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07" w:rsidRPr="00D8201A" w:rsidRDefault="007E5BA6" w:rsidP="00D72B92">
      <w:pPr>
        <w:tabs>
          <w:tab w:val="left" w:pos="7797"/>
        </w:tabs>
        <w:jc w:val="center"/>
        <w:rPr>
          <w:b/>
          <w:sz w:val="28"/>
        </w:rPr>
      </w:pPr>
      <w:r w:rsidRPr="00D8201A">
        <w:rPr>
          <w:b/>
          <w:sz w:val="28"/>
        </w:rPr>
        <w:t>ПОЯСНИТЕЛЬНАЯ ЗАПИСКА</w:t>
      </w:r>
    </w:p>
    <w:p w:rsidR="00801B07" w:rsidRPr="00D8201A" w:rsidRDefault="007E5BA6" w:rsidP="00D72B92">
      <w:pPr>
        <w:tabs>
          <w:tab w:val="left" w:pos="4111"/>
          <w:tab w:val="left" w:pos="7797"/>
        </w:tabs>
        <w:jc w:val="center"/>
        <w:rPr>
          <w:b/>
          <w:sz w:val="28"/>
        </w:rPr>
      </w:pPr>
      <w:r w:rsidRPr="00D8201A">
        <w:rPr>
          <w:b/>
          <w:sz w:val="28"/>
        </w:rPr>
        <w:t>к отчету «Об исполнении областного бюджета за 201</w:t>
      </w:r>
      <w:r w:rsidR="00D77CF5" w:rsidRPr="00D8201A">
        <w:rPr>
          <w:b/>
          <w:sz w:val="28"/>
        </w:rPr>
        <w:t>6</w:t>
      </w:r>
      <w:r w:rsidR="005F7590" w:rsidRPr="00D8201A">
        <w:rPr>
          <w:b/>
          <w:sz w:val="28"/>
        </w:rPr>
        <w:t xml:space="preserve"> год»</w:t>
      </w:r>
    </w:p>
    <w:p w:rsidR="005F7590" w:rsidRPr="00D8201A" w:rsidRDefault="005F7590" w:rsidP="00D72B92">
      <w:pPr>
        <w:tabs>
          <w:tab w:val="left" w:pos="7797"/>
        </w:tabs>
        <w:rPr>
          <w:b/>
          <w:sz w:val="28"/>
        </w:rPr>
      </w:pPr>
    </w:p>
    <w:p w:rsidR="00591A92" w:rsidRPr="00DA3D13" w:rsidRDefault="002D72A6" w:rsidP="00E50986">
      <w:pPr>
        <w:tabs>
          <w:tab w:val="left" w:pos="7797"/>
        </w:tabs>
        <w:ind w:firstLine="340"/>
        <w:jc w:val="both"/>
        <w:rPr>
          <w:bCs/>
          <w:sz w:val="28"/>
          <w:szCs w:val="28"/>
        </w:rPr>
      </w:pPr>
      <w:r>
        <w:rPr>
          <w:bCs/>
          <w:sz w:val="28"/>
          <w:szCs w:val="28"/>
        </w:rPr>
        <w:t xml:space="preserve">     </w:t>
      </w:r>
      <w:r w:rsidR="00591A92" w:rsidRPr="00DA3D13">
        <w:rPr>
          <w:bCs/>
          <w:sz w:val="28"/>
          <w:szCs w:val="28"/>
        </w:rPr>
        <w:t>Исполнение областного бюджета за 20</w:t>
      </w:r>
      <w:r w:rsidR="0065428B" w:rsidRPr="00DA3D13">
        <w:rPr>
          <w:bCs/>
          <w:sz w:val="28"/>
          <w:szCs w:val="28"/>
        </w:rPr>
        <w:t>1</w:t>
      </w:r>
      <w:r w:rsidR="00D77CF5" w:rsidRPr="00DA3D13">
        <w:rPr>
          <w:bCs/>
          <w:sz w:val="28"/>
          <w:szCs w:val="28"/>
        </w:rPr>
        <w:t>6</w:t>
      </w:r>
      <w:r w:rsidR="00591A92" w:rsidRPr="00DA3D13">
        <w:rPr>
          <w:bCs/>
          <w:sz w:val="28"/>
          <w:szCs w:val="28"/>
        </w:rPr>
        <w:t xml:space="preserve"> год составило по доходам</w:t>
      </w:r>
      <w:r w:rsidR="00342B35" w:rsidRPr="00DA3D13">
        <w:rPr>
          <w:bCs/>
          <w:sz w:val="28"/>
          <w:szCs w:val="28"/>
        </w:rPr>
        <w:t xml:space="preserve"> </w:t>
      </w:r>
      <w:r w:rsidR="001C2EFF">
        <w:rPr>
          <w:bCs/>
          <w:sz w:val="28"/>
          <w:szCs w:val="28"/>
        </w:rPr>
        <w:t xml:space="preserve">                         </w:t>
      </w:r>
      <w:r w:rsidR="00D77CF5" w:rsidRPr="00DA3D13">
        <w:rPr>
          <w:bCs/>
          <w:sz w:val="28"/>
          <w:szCs w:val="28"/>
        </w:rPr>
        <w:t>29 578 517,2</w:t>
      </w:r>
      <w:r w:rsidR="00D72B92" w:rsidRPr="00DA3D13">
        <w:rPr>
          <w:bCs/>
          <w:sz w:val="28"/>
          <w:szCs w:val="28"/>
        </w:rPr>
        <w:t xml:space="preserve"> тыс. рублей</w:t>
      </w:r>
      <w:r w:rsidR="00591A92" w:rsidRPr="00DA3D13">
        <w:rPr>
          <w:bCs/>
          <w:sz w:val="28"/>
          <w:szCs w:val="28"/>
        </w:rPr>
        <w:t xml:space="preserve">, по расходам </w:t>
      </w:r>
      <w:r w:rsidR="00D77CF5" w:rsidRPr="00DA3D13">
        <w:rPr>
          <w:bCs/>
          <w:sz w:val="28"/>
          <w:szCs w:val="28"/>
        </w:rPr>
        <w:t>30 2</w:t>
      </w:r>
      <w:r w:rsidR="009013BE" w:rsidRPr="00DA3D13">
        <w:rPr>
          <w:bCs/>
          <w:sz w:val="28"/>
          <w:szCs w:val="28"/>
        </w:rPr>
        <w:t>5</w:t>
      </w:r>
      <w:r w:rsidR="00D77CF5" w:rsidRPr="00DA3D13">
        <w:rPr>
          <w:bCs/>
          <w:sz w:val="28"/>
          <w:szCs w:val="28"/>
        </w:rPr>
        <w:t>0</w:t>
      </w:r>
      <w:r w:rsidR="009013BE" w:rsidRPr="00DA3D13">
        <w:rPr>
          <w:bCs/>
          <w:sz w:val="28"/>
          <w:szCs w:val="28"/>
        </w:rPr>
        <w:t> 293,4</w:t>
      </w:r>
      <w:r w:rsidR="00D72B92" w:rsidRPr="00DA3D13">
        <w:rPr>
          <w:bCs/>
          <w:sz w:val="28"/>
          <w:szCs w:val="28"/>
        </w:rPr>
        <w:t xml:space="preserve"> тыс. рублей</w:t>
      </w:r>
      <w:r w:rsidR="00591A92" w:rsidRPr="00DA3D13">
        <w:rPr>
          <w:bCs/>
          <w:sz w:val="28"/>
          <w:szCs w:val="28"/>
        </w:rPr>
        <w:t xml:space="preserve">, что составляет соответственно </w:t>
      </w:r>
      <w:r w:rsidR="0091696B" w:rsidRPr="00DA3D13">
        <w:rPr>
          <w:bCs/>
          <w:sz w:val="28"/>
          <w:szCs w:val="28"/>
        </w:rPr>
        <w:t>99,6</w:t>
      </w:r>
      <w:r w:rsidR="00D77CF5" w:rsidRPr="00DA3D13">
        <w:rPr>
          <w:bCs/>
          <w:sz w:val="28"/>
          <w:szCs w:val="28"/>
        </w:rPr>
        <w:t xml:space="preserve"> </w:t>
      </w:r>
      <w:r w:rsidR="00591A92" w:rsidRPr="00DA3D13">
        <w:rPr>
          <w:bCs/>
          <w:sz w:val="28"/>
          <w:szCs w:val="28"/>
        </w:rPr>
        <w:t xml:space="preserve">и </w:t>
      </w:r>
      <w:r w:rsidR="00CC75EF" w:rsidRPr="00DA3D13">
        <w:rPr>
          <w:bCs/>
          <w:sz w:val="28"/>
          <w:szCs w:val="28"/>
        </w:rPr>
        <w:t>99,2</w:t>
      </w:r>
      <w:r w:rsidR="00D77CF5" w:rsidRPr="00DA3D13">
        <w:rPr>
          <w:bCs/>
          <w:sz w:val="28"/>
          <w:szCs w:val="28"/>
        </w:rPr>
        <w:t xml:space="preserve"> </w:t>
      </w:r>
      <w:r w:rsidR="00591A92" w:rsidRPr="00DA3D13">
        <w:rPr>
          <w:bCs/>
          <w:sz w:val="28"/>
          <w:szCs w:val="28"/>
        </w:rPr>
        <w:t>процентов бюджетных назначений уточненного бюджета на 20</w:t>
      </w:r>
      <w:r w:rsidR="000827C0" w:rsidRPr="00DA3D13">
        <w:rPr>
          <w:bCs/>
          <w:sz w:val="28"/>
          <w:szCs w:val="28"/>
        </w:rPr>
        <w:t>1</w:t>
      </w:r>
      <w:r w:rsidR="0091696B" w:rsidRPr="00DA3D13">
        <w:rPr>
          <w:bCs/>
          <w:sz w:val="28"/>
          <w:szCs w:val="28"/>
        </w:rPr>
        <w:t>6</w:t>
      </w:r>
      <w:r w:rsidR="00591A92" w:rsidRPr="00DA3D13">
        <w:rPr>
          <w:bCs/>
          <w:sz w:val="28"/>
          <w:szCs w:val="28"/>
        </w:rPr>
        <w:t xml:space="preserve"> год.</w:t>
      </w:r>
    </w:p>
    <w:p w:rsidR="00591A92" w:rsidRPr="00DA3D13" w:rsidRDefault="002D72A6" w:rsidP="00E50986">
      <w:pPr>
        <w:pStyle w:val="afd"/>
        <w:ind w:left="0" w:firstLine="284"/>
        <w:jc w:val="both"/>
        <w:rPr>
          <w:bCs/>
          <w:sz w:val="28"/>
          <w:szCs w:val="28"/>
        </w:rPr>
      </w:pPr>
      <w:r>
        <w:rPr>
          <w:bCs/>
          <w:sz w:val="28"/>
          <w:szCs w:val="28"/>
          <w:lang w:val="ru-RU"/>
        </w:rPr>
        <w:t xml:space="preserve">     </w:t>
      </w:r>
      <w:r w:rsidR="00620920" w:rsidRPr="00DA3D13">
        <w:rPr>
          <w:bCs/>
          <w:sz w:val="28"/>
          <w:szCs w:val="28"/>
        </w:rPr>
        <w:t>Дефицит</w:t>
      </w:r>
      <w:r w:rsidR="00591A92" w:rsidRPr="00DA3D13">
        <w:rPr>
          <w:bCs/>
          <w:sz w:val="28"/>
          <w:szCs w:val="28"/>
        </w:rPr>
        <w:t xml:space="preserve"> областного бюджета определился в объеме </w:t>
      </w:r>
      <w:r w:rsidR="009013BE" w:rsidRPr="00DA3D13">
        <w:rPr>
          <w:bCs/>
          <w:sz w:val="28"/>
          <w:szCs w:val="28"/>
          <w:lang w:val="ru-RU"/>
        </w:rPr>
        <w:t>671 776,2</w:t>
      </w:r>
      <w:r w:rsidR="0091696B" w:rsidRPr="00DA3D13">
        <w:rPr>
          <w:bCs/>
          <w:sz w:val="28"/>
          <w:szCs w:val="28"/>
          <w:lang w:val="ru-RU"/>
        </w:rPr>
        <w:t xml:space="preserve"> </w:t>
      </w:r>
      <w:r w:rsidR="0055475B" w:rsidRPr="00DA3D13">
        <w:rPr>
          <w:bCs/>
          <w:sz w:val="28"/>
          <w:szCs w:val="28"/>
        </w:rPr>
        <w:t>тыс.рублей</w:t>
      </w:r>
      <w:r w:rsidR="00D10069" w:rsidRPr="00DA3D13">
        <w:rPr>
          <w:bCs/>
          <w:sz w:val="28"/>
          <w:szCs w:val="28"/>
          <w:lang w:val="ru-RU"/>
        </w:rPr>
        <w:t>, что составляет 3,3</w:t>
      </w:r>
      <w:r w:rsidR="00CC75EF" w:rsidRPr="00DA3D13">
        <w:rPr>
          <w:bCs/>
          <w:sz w:val="28"/>
          <w:szCs w:val="28"/>
          <w:lang w:val="ru-RU"/>
        </w:rPr>
        <w:t xml:space="preserve"> процента</w:t>
      </w:r>
      <w:r w:rsidR="00D10069" w:rsidRPr="00DA3D13">
        <w:rPr>
          <w:sz w:val="28"/>
          <w:szCs w:val="28"/>
        </w:rPr>
        <w:t xml:space="preserve"> общего годового объема доходов бюджета субъекта Российской Федерации без учета утвержденного объема безвозмездных поступлений, что соответствует требованиям Бюджетного кодекса Российской Федерации</w:t>
      </w:r>
      <w:r w:rsidR="00D10069" w:rsidRPr="00DA3D13">
        <w:rPr>
          <w:sz w:val="28"/>
          <w:szCs w:val="28"/>
          <w:lang w:val="ru-RU"/>
        </w:rPr>
        <w:t>.</w:t>
      </w:r>
      <w:r w:rsidR="00CC75EF" w:rsidRPr="00DA3D13">
        <w:rPr>
          <w:bCs/>
          <w:sz w:val="28"/>
          <w:szCs w:val="28"/>
          <w:lang w:val="ru-RU"/>
        </w:rPr>
        <w:t xml:space="preserve"> </w:t>
      </w:r>
    </w:p>
    <w:p w:rsidR="00766577" w:rsidRPr="00D8201A" w:rsidRDefault="00766577" w:rsidP="00E50986">
      <w:pPr>
        <w:tabs>
          <w:tab w:val="left" w:pos="7797"/>
        </w:tabs>
        <w:jc w:val="both"/>
        <w:rPr>
          <w:bCs/>
          <w:sz w:val="28"/>
          <w:szCs w:val="28"/>
        </w:rPr>
      </w:pPr>
    </w:p>
    <w:p w:rsidR="00591A92" w:rsidRPr="00D8201A" w:rsidRDefault="00591A92" w:rsidP="00E50986">
      <w:pPr>
        <w:pStyle w:val="4"/>
        <w:rPr>
          <w:sz w:val="28"/>
          <w:szCs w:val="28"/>
        </w:rPr>
      </w:pPr>
      <w:r w:rsidRPr="00D8201A">
        <w:rPr>
          <w:sz w:val="28"/>
          <w:szCs w:val="28"/>
        </w:rPr>
        <w:t>Доходы областного бюджета</w:t>
      </w:r>
    </w:p>
    <w:p w:rsidR="000827C0" w:rsidRPr="00D8201A" w:rsidRDefault="000827C0" w:rsidP="00E50986">
      <w:pPr>
        <w:rPr>
          <w:sz w:val="28"/>
          <w:szCs w:val="28"/>
        </w:rPr>
      </w:pPr>
    </w:p>
    <w:p w:rsidR="00AE01DD" w:rsidRPr="00D8201A" w:rsidRDefault="0075031A" w:rsidP="00E50986">
      <w:pPr>
        <w:jc w:val="both"/>
        <w:rPr>
          <w:sz w:val="28"/>
          <w:szCs w:val="28"/>
        </w:rPr>
      </w:pPr>
      <w:r w:rsidRPr="00D8201A">
        <w:rPr>
          <w:sz w:val="28"/>
          <w:szCs w:val="28"/>
        </w:rPr>
        <w:tab/>
        <w:t>Доходы областного бюджета за 20</w:t>
      </w:r>
      <w:r w:rsidR="008547A2" w:rsidRPr="00D8201A">
        <w:rPr>
          <w:sz w:val="28"/>
          <w:szCs w:val="28"/>
        </w:rPr>
        <w:t>1</w:t>
      </w:r>
      <w:r w:rsidR="0091696B" w:rsidRPr="00D8201A">
        <w:rPr>
          <w:sz w:val="28"/>
          <w:szCs w:val="28"/>
        </w:rPr>
        <w:t>6</w:t>
      </w:r>
      <w:r w:rsidRPr="00D8201A">
        <w:rPr>
          <w:sz w:val="28"/>
          <w:szCs w:val="28"/>
        </w:rPr>
        <w:t xml:space="preserve"> год</w:t>
      </w:r>
      <w:r w:rsidRPr="00D8201A">
        <w:rPr>
          <w:bCs/>
          <w:sz w:val="28"/>
          <w:szCs w:val="28"/>
        </w:rPr>
        <w:t xml:space="preserve"> при плане</w:t>
      </w:r>
      <w:r w:rsidR="00E50986" w:rsidRPr="00D8201A">
        <w:rPr>
          <w:bCs/>
          <w:sz w:val="28"/>
          <w:szCs w:val="28"/>
        </w:rPr>
        <w:t xml:space="preserve"> </w:t>
      </w:r>
      <w:r w:rsidR="0091696B" w:rsidRPr="00D8201A">
        <w:rPr>
          <w:sz w:val="28"/>
          <w:szCs w:val="28"/>
        </w:rPr>
        <w:t>29 702 773,8</w:t>
      </w:r>
      <w:r w:rsidRPr="00D8201A">
        <w:rPr>
          <w:sz w:val="28"/>
          <w:szCs w:val="28"/>
        </w:rPr>
        <w:t xml:space="preserve"> тыс.рублей исполнены в размере </w:t>
      </w:r>
      <w:r w:rsidR="0091696B" w:rsidRPr="00D8201A">
        <w:rPr>
          <w:bCs/>
          <w:sz w:val="28"/>
          <w:szCs w:val="28"/>
        </w:rPr>
        <w:t>29 578 517,2</w:t>
      </w:r>
      <w:r w:rsidR="00D72B92" w:rsidRPr="00D8201A">
        <w:rPr>
          <w:bCs/>
          <w:sz w:val="28"/>
          <w:szCs w:val="28"/>
        </w:rPr>
        <w:t xml:space="preserve"> тыс. рублей</w:t>
      </w:r>
      <w:r w:rsidRPr="00D8201A">
        <w:rPr>
          <w:bCs/>
          <w:sz w:val="28"/>
          <w:szCs w:val="28"/>
        </w:rPr>
        <w:t xml:space="preserve"> </w:t>
      </w:r>
      <w:r w:rsidRPr="00D8201A">
        <w:rPr>
          <w:sz w:val="28"/>
          <w:szCs w:val="28"/>
        </w:rPr>
        <w:t xml:space="preserve">или на </w:t>
      </w:r>
      <w:r w:rsidR="0091696B" w:rsidRPr="00D8201A">
        <w:rPr>
          <w:sz w:val="28"/>
          <w:szCs w:val="28"/>
        </w:rPr>
        <w:t>99,6</w:t>
      </w:r>
      <w:r w:rsidRPr="00D8201A">
        <w:rPr>
          <w:sz w:val="28"/>
          <w:szCs w:val="28"/>
        </w:rPr>
        <w:t xml:space="preserve"> процент</w:t>
      </w:r>
      <w:r w:rsidR="00BF4AE5" w:rsidRPr="00D8201A">
        <w:rPr>
          <w:sz w:val="28"/>
          <w:szCs w:val="28"/>
        </w:rPr>
        <w:t>ов</w:t>
      </w:r>
      <w:r w:rsidRPr="00D8201A">
        <w:rPr>
          <w:sz w:val="28"/>
          <w:szCs w:val="28"/>
        </w:rPr>
        <w:t>.</w:t>
      </w:r>
    </w:p>
    <w:p w:rsidR="00EE2E29" w:rsidRPr="00D8201A" w:rsidRDefault="00EE2E29" w:rsidP="00E50986">
      <w:pPr>
        <w:ind w:firstLine="709"/>
        <w:jc w:val="both"/>
        <w:rPr>
          <w:sz w:val="28"/>
          <w:szCs w:val="28"/>
        </w:rPr>
      </w:pPr>
      <w:r w:rsidRPr="00D8201A">
        <w:rPr>
          <w:sz w:val="28"/>
          <w:szCs w:val="28"/>
        </w:rPr>
        <w:t xml:space="preserve">Областной бюджет за 2016 год по налоговым и неналоговым доходам исполнен в сумме </w:t>
      </w:r>
      <w:r w:rsidRPr="00D8201A">
        <w:rPr>
          <w:bCs/>
          <w:sz w:val="28"/>
          <w:szCs w:val="28"/>
        </w:rPr>
        <w:t xml:space="preserve">20 118 737,0 </w:t>
      </w:r>
      <w:r w:rsidRPr="00D8201A">
        <w:rPr>
          <w:sz w:val="28"/>
          <w:szCs w:val="28"/>
        </w:rPr>
        <w:t>тыс. рублей, с перевыполнением годовых назначений (</w:t>
      </w:r>
      <w:r w:rsidRPr="00D8201A">
        <w:rPr>
          <w:bCs/>
          <w:sz w:val="28"/>
          <w:szCs w:val="28"/>
        </w:rPr>
        <w:t xml:space="preserve">19 794 039,4 </w:t>
      </w:r>
      <w:r w:rsidRPr="00D8201A">
        <w:rPr>
          <w:sz w:val="28"/>
          <w:szCs w:val="28"/>
        </w:rPr>
        <w:t xml:space="preserve">тыс. рублей) на </w:t>
      </w:r>
      <w:r w:rsidRPr="00D8201A">
        <w:rPr>
          <w:bCs/>
          <w:sz w:val="28"/>
          <w:szCs w:val="28"/>
        </w:rPr>
        <w:t xml:space="preserve">1,6 </w:t>
      </w:r>
      <w:r w:rsidRPr="00D8201A">
        <w:rPr>
          <w:sz w:val="28"/>
          <w:szCs w:val="28"/>
        </w:rPr>
        <w:t xml:space="preserve">% (или на </w:t>
      </w:r>
      <w:r w:rsidRPr="00D8201A">
        <w:rPr>
          <w:bCs/>
          <w:sz w:val="28"/>
          <w:szCs w:val="28"/>
        </w:rPr>
        <w:t>324 697,6</w:t>
      </w:r>
      <w:r w:rsidRPr="00D8201A">
        <w:rPr>
          <w:sz w:val="28"/>
          <w:szCs w:val="28"/>
        </w:rPr>
        <w:t xml:space="preserve"> тыс. рублей), с ростом к аналогичному периоду 2015 года на </w:t>
      </w:r>
      <w:r w:rsidRPr="00D8201A">
        <w:rPr>
          <w:bCs/>
          <w:sz w:val="28"/>
          <w:szCs w:val="28"/>
        </w:rPr>
        <w:t>4 526 529,3 тыс.</w:t>
      </w:r>
      <w:r w:rsidRPr="00D8201A">
        <w:rPr>
          <w:sz w:val="28"/>
          <w:szCs w:val="28"/>
        </w:rPr>
        <w:t xml:space="preserve"> рублей или на 29,0%.</w:t>
      </w:r>
    </w:p>
    <w:p w:rsidR="00EE2E29" w:rsidRPr="00E50986" w:rsidRDefault="00EE2E29" w:rsidP="00E50986">
      <w:pPr>
        <w:ind w:firstLine="709"/>
        <w:jc w:val="both"/>
        <w:rPr>
          <w:sz w:val="28"/>
          <w:szCs w:val="28"/>
        </w:rPr>
      </w:pPr>
      <w:r w:rsidRPr="00D8201A">
        <w:rPr>
          <w:sz w:val="28"/>
          <w:szCs w:val="28"/>
        </w:rPr>
        <w:t>Поступление налоговых доходов в отчетном периоде составило</w:t>
      </w:r>
      <w:r w:rsidR="00EE42AC" w:rsidRPr="00D8201A">
        <w:rPr>
          <w:sz w:val="28"/>
          <w:szCs w:val="28"/>
        </w:rPr>
        <w:t xml:space="preserve"> </w:t>
      </w:r>
      <w:r w:rsidRPr="00D8201A">
        <w:rPr>
          <w:bCs/>
          <w:sz w:val="28"/>
          <w:szCs w:val="28"/>
        </w:rPr>
        <w:t xml:space="preserve">19 880 157,3  </w:t>
      </w:r>
      <w:r w:rsidRPr="00D8201A">
        <w:rPr>
          <w:sz w:val="28"/>
          <w:szCs w:val="28"/>
        </w:rPr>
        <w:t>тыс. рублей с перевыполнением годового плана (</w:t>
      </w:r>
      <w:r w:rsidRPr="00D8201A">
        <w:rPr>
          <w:bCs/>
          <w:sz w:val="28"/>
          <w:szCs w:val="28"/>
        </w:rPr>
        <w:t xml:space="preserve">19 269 090,3 </w:t>
      </w:r>
      <w:r w:rsidRPr="00D8201A">
        <w:rPr>
          <w:sz w:val="28"/>
          <w:szCs w:val="28"/>
        </w:rPr>
        <w:t xml:space="preserve">тыс. рублей) на </w:t>
      </w:r>
      <w:r w:rsidRPr="00D8201A">
        <w:rPr>
          <w:bCs/>
          <w:sz w:val="28"/>
          <w:szCs w:val="28"/>
        </w:rPr>
        <w:t>611 067,0 тыс. рублей (</w:t>
      </w:r>
      <w:r w:rsidRPr="00D8201A">
        <w:rPr>
          <w:sz w:val="28"/>
          <w:szCs w:val="28"/>
        </w:rPr>
        <w:t xml:space="preserve">или на </w:t>
      </w:r>
      <w:r w:rsidRPr="00D8201A">
        <w:rPr>
          <w:bCs/>
          <w:sz w:val="28"/>
          <w:szCs w:val="28"/>
        </w:rPr>
        <w:t>3,2</w:t>
      </w:r>
      <w:r w:rsidRPr="00D8201A">
        <w:rPr>
          <w:sz w:val="28"/>
          <w:szCs w:val="28"/>
        </w:rPr>
        <w:t xml:space="preserve">%) и ростом к аналогичному периоду 2015 года на </w:t>
      </w:r>
      <w:r w:rsidRPr="00D8201A">
        <w:rPr>
          <w:bCs/>
          <w:sz w:val="28"/>
          <w:szCs w:val="28"/>
        </w:rPr>
        <w:t>4 520 810,6   тыс.</w:t>
      </w:r>
      <w:r w:rsidRPr="00D8201A">
        <w:rPr>
          <w:sz w:val="28"/>
          <w:szCs w:val="28"/>
        </w:rPr>
        <w:t xml:space="preserve"> рублей (или на 29,4 %), неналоговые доходы исполнены в сумме </w:t>
      </w:r>
      <w:r w:rsidRPr="00D8201A">
        <w:rPr>
          <w:bCs/>
          <w:sz w:val="28"/>
          <w:szCs w:val="28"/>
        </w:rPr>
        <w:t xml:space="preserve">238 579,7 </w:t>
      </w:r>
      <w:r w:rsidRPr="00D8201A">
        <w:rPr>
          <w:sz w:val="28"/>
          <w:szCs w:val="28"/>
        </w:rPr>
        <w:t xml:space="preserve">тыс. рублей или на </w:t>
      </w:r>
      <w:r w:rsidRPr="00D8201A">
        <w:rPr>
          <w:bCs/>
          <w:sz w:val="28"/>
          <w:szCs w:val="28"/>
        </w:rPr>
        <w:t xml:space="preserve">45,4 </w:t>
      </w:r>
      <w:r w:rsidRPr="00D8201A">
        <w:rPr>
          <w:sz w:val="28"/>
          <w:szCs w:val="28"/>
        </w:rPr>
        <w:t>% годового плана (</w:t>
      </w:r>
      <w:r w:rsidRPr="00D8201A">
        <w:rPr>
          <w:bCs/>
          <w:sz w:val="28"/>
          <w:szCs w:val="28"/>
        </w:rPr>
        <w:t xml:space="preserve">524 949,1  </w:t>
      </w:r>
      <w:r w:rsidRPr="00D8201A">
        <w:rPr>
          <w:sz w:val="28"/>
          <w:szCs w:val="28"/>
        </w:rPr>
        <w:t xml:space="preserve">тыс. рублей), неисполнение составило </w:t>
      </w:r>
      <w:r w:rsidRPr="00D8201A">
        <w:rPr>
          <w:bCs/>
          <w:sz w:val="28"/>
          <w:szCs w:val="28"/>
        </w:rPr>
        <w:t>286 369,4 тыс. рублей</w:t>
      </w:r>
      <w:r w:rsidRPr="00D8201A">
        <w:rPr>
          <w:sz w:val="28"/>
          <w:szCs w:val="28"/>
        </w:rPr>
        <w:t>, при этом, отмечен рост к аналогичному периоду 2015 года -</w:t>
      </w:r>
      <w:r w:rsidR="00EE42AC" w:rsidRPr="00D8201A">
        <w:rPr>
          <w:sz w:val="28"/>
          <w:szCs w:val="28"/>
        </w:rPr>
        <w:t xml:space="preserve"> </w:t>
      </w:r>
      <w:r w:rsidRPr="00D8201A">
        <w:rPr>
          <w:sz w:val="28"/>
          <w:szCs w:val="28"/>
        </w:rPr>
        <w:t xml:space="preserve">на </w:t>
      </w:r>
      <w:r w:rsidRPr="00D8201A">
        <w:rPr>
          <w:bCs/>
          <w:sz w:val="28"/>
          <w:szCs w:val="28"/>
        </w:rPr>
        <w:t>5 718,7 тыс.</w:t>
      </w:r>
      <w:r w:rsidRPr="00D8201A">
        <w:rPr>
          <w:sz w:val="28"/>
          <w:szCs w:val="28"/>
        </w:rPr>
        <w:t xml:space="preserve"> рублей (или на 2,5%).</w:t>
      </w:r>
    </w:p>
    <w:p w:rsidR="00EE2E29" w:rsidRPr="00E50986" w:rsidRDefault="00EE2E29" w:rsidP="00E50986">
      <w:pPr>
        <w:ind w:firstLine="709"/>
        <w:jc w:val="both"/>
        <w:rPr>
          <w:sz w:val="28"/>
          <w:szCs w:val="28"/>
        </w:rPr>
      </w:pPr>
      <w:r w:rsidRPr="00E50986">
        <w:rPr>
          <w:sz w:val="28"/>
          <w:szCs w:val="28"/>
        </w:rPr>
        <w:t>Поступление налоговых и неналоговых доходов в областной бюджет в 2016 году формировалось, главным образом, за счет шести основных доходных источников. Их доля составляет:</w:t>
      </w:r>
    </w:p>
    <w:p w:rsidR="00EE2E29" w:rsidRPr="00E50986" w:rsidRDefault="00EE2E29" w:rsidP="00E50986">
      <w:pPr>
        <w:ind w:firstLine="709"/>
        <w:jc w:val="both"/>
        <w:rPr>
          <w:sz w:val="28"/>
          <w:szCs w:val="28"/>
        </w:rPr>
      </w:pPr>
      <w:r w:rsidRPr="00E50986">
        <w:rPr>
          <w:sz w:val="28"/>
          <w:szCs w:val="28"/>
        </w:rPr>
        <w:t>– по налогу на прибыль организаций – 7 855 845,5 тыс. рублей (39%);</w:t>
      </w:r>
    </w:p>
    <w:p w:rsidR="00EE2E29" w:rsidRPr="00E50986" w:rsidRDefault="00EE2E29" w:rsidP="00E50986">
      <w:pPr>
        <w:ind w:firstLine="709"/>
        <w:jc w:val="both"/>
        <w:rPr>
          <w:sz w:val="28"/>
          <w:szCs w:val="28"/>
        </w:rPr>
      </w:pPr>
      <w:r w:rsidRPr="00E50986">
        <w:rPr>
          <w:sz w:val="28"/>
          <w:szCs w:val="28"/>
        </w:rPr>
        <w:t>– по налогу на доходы физических лиц – 5 706 447,3 тыс. рублей (28%);</w:t>
      </w:r>
    </w:p>
    <w:p w:rsidR="00EE2E29" w:rsidRPr="00E50986" w:rsidRDefault="00EE2E29" w:rsidP="00E50986">
      <w:pPr>
        <w:ind w:firstLine="709"/>
        <w:jc w:val="both"/>
        <w:rPr>
          <w:sz w:val="28"/>
          <w:szCs w:val="28"/>
        </w:rPr>
      </w:pPr>
      <w:r w:rsidRPr="00E50986">
        <w:rPr>
          <w:sz w:val="28"/>
          <w:szCs w:val="28"/>
        </w:rPr>
        <w:t>– по акцизам по подакцизным товарам (продукции), производимым на территории Российской Федерации – 589 422,3 тыс. рублей (3 %);</w:t>
      </w:r>
    </w:p>
    <w:p w:rsidR="00EE2E29" w:rsidRPr="00E50986" w:rsidRDefault="00EE2E29" w:rsidP="00E50986">
      <w:pPr>
        <w:ind w:firstLine="709"/>
        <w:jc w:val="both"/>
        <w:rPr>
          <w:sz w:val="28"/>
          <w:szCs w:val="28"/>
        </w:rPr>
      </w:pPr>
      <w:r w:rsidRPr="00E50986">
        <w:rPr>
          <w:sz w:val="28"/>
          <w:szCs w:val="28"/>
        </w:rPr>
        <w:t>– по налогу на имущество организаций – 900 647,9</w:t>
      </w:r>
      <w:r w:rsidR="00E50986">
        <w:rPr>
          <w:sz w:val="28"/>
          <w:szCs w:val="28"/>
        </w:rPr>
        <w:t xml:space="preserve"> </w:t>
      </w:r>
      <w:r w:rsidRPr="00E50986">
        <w:rPr>
          <w:sz w:val="28"/>
          <w:szCs w:val="28"/>
        </w:rPr>
        <w:t>тыс. рублей (5 %);</w:t>
      </w:r>
    </w:p>
    <w:p w:rsidR="00EE2E29" w:rsidRPr="00E50986" w:rsidRDefault="00EE2E29" w:rsidP="00E50986">
      <w:pPr>
        <w:ind w:firstLine="709"/>
        <w:jc w:val="both"/>
        <w:rPr>
          <w:sz w:val="28"/>
          <w:szCs w:val="28"/>
        </w:rPr>
      </w:pPr>
      <w:r w:rsidRPr="00E50986">
        <w:rPr>
          <w:sz w:val="28"/>
          <w:szCs w:val="28"/>
        </w:rPr>
        <w:t>– по налогу на добычу полезных ископаемых – 4 070 059,2 тыс. рублей (20 %);</w:t>
      </w:r>
    </w:p>
    <w:p w:rsidR="00EE2E29" w:rsidRPr="00E50986" w:rsidRDefault="00EE2E29" w:rsidP="00E50986">
      <w:pPr>
        <w:ind w:firstLine="709"/>
        <w:jc w:val="both"/>
        <w:rPr>
          <w:sz w:val="28"/>
          <w:szCs w:val="28"/>
        </w:rPr>
      </w:pPr>
      <w:r w:rsidRPr="00E50986">
        <w:rPr>
          <w:sz w:val="28"/>
          <w:szCs w:val="28"/>
        </w:rPr>
        <w:t>–</w:t>
      </w:r>
      <w:r w:rsidR="00D10069">
        <w:rPr>
          <w:sz w:val="28"/>
          <w:szCs w:val="28"/>
        </w:rPr>
        <w:t xml:space="preserve"> </w:t>
      </w:r>
      <w:r w:rsidRPr="00E50986">
        <w:rPr>
          <w:sz w:val="28"/>
          <w:szCs w:val="28"/>
        </w:rPr>
        <w:t xml:space="preserve">по налогу, взимаемому в связи с применением упрощенной системы налогообложения – </w:t>
      </w:r>
      <w:r w:rsidRPr="00E50986">
        <w:rPr>
          <w:bCs/>
          <w:sz w:val="28"/>
          <w:szCs w:val="28"/>
        </w:rPr>
        <w:t xml:space="preserve">499 520,5   </w:t>
      </w:r>
      <w:r w:rsidRPr="00E50986">
        <w:rPr>
          <w:sz w:val="28"/>
          <w:szCs w:val="28"/>
        </w:rPr>
        <w:t>тыс. рублей (</w:t>
      </w:r>
      <w:r w:rsidRPr="00E50986">
        <w:rPr>
          <w:bCs/>
          <w:sz w:val="28"/>
          <w:szCs w:val="28"/>
        </w:rPr>
        <w:t>3</w:t>
      </w:r>
      <w:r w:rsidRPr="00E50986">
        <w:rPr>
          <w:sz w:val="28"/>
          <w:szCs w:val="28"/>
        </w:rPr>
        <w:t>%).</w:t>
      </w:r>
    </w:p>
    <w:p w:rsidR="00EE2E29" w:rsidRDefault="00EE2E29" w:rsidP="00D10069">
      <w:pPr>
        <w:ind w:firstLine="709"/>
        <w:jc w:val="both"/>
        <w:rPr>
          <w:sz w:val="28"/>
          <w:szCs w:val="28"/>
        </w:rPr>
      </w:pPr>
      <w:r w:rsidRPr="00E50986">
        <w:rPr>
          <w:sz w:val="28"/>
          <w:szCs w:val="28"/>
        </w:rPr>
        <w:t xml:space="preserve">За счет указанных источников налоговые и неналоговые доходы областного бюджета сформированы на 98%. </w:t>
      </w:r>
      <w:r w:rsidR="009D7BE3">
        <w:rPr>
          <w:sz w:val="28"/>
          <w:szCs w:val="28"/>
        </w:rPr>
        <w:t>Диаграмма 1.</w:t>
      </w:r>
    </w:p>
    <w:p w:rsidR="009D7BE3" w:rsidRPr="00EE2E29" w:rsidRDefault="009D7BE3" w:rsidP="00D10069">
      <w:pPr>
        <w:ind w:firstLine="709"/>
        <w:jc w:val="both"/>
        <w:rPr>
          <w:sz w:val="28"/>
          <w:szCs w:val="28"/>
        </w:rPr>
      </w:pPr>
      <w:r>
        <w:rPr>
          <w:noProof/>
          <w:sz w:val="28"/>
          <w:szCs w:val="28"/>
        </w:rPr>
        <w:lastRenderedPageBreak/>
        <w:drawing>
          <wp:inline distT="0" distB="0" distL="0" distR="0" wp14:anchorId="6569EAD0">
            <wp:extent cx="5942965" cy="340931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3409315"/>
                    </a:xfrm>
                    <a:prstGeom prst="rect">
                      <a:avLst/>
                    </a:prstGeom>
                    <a:noFill/>
                  </pic:spPr>
                </pic:pic>
              </a:graphicData>
            </a:graphic>
          </wp:inline>
        </w:drawing>
      </w:r>
    </w:p>
    <w:p w:rsidR="009D7BE3" w:rsidRDefault="009D7BE3" w:rsidP="00EE2E29">
      <w:pPr>
        <w:tabs>
          <w:tab w:val="left" w:pos="1701"/>
        </w:tabs>
        <w:ind w:firstLine="709"/>
        <w:jc w:val="both"/>
        <w:rPr>
          <w:sz w:val="28"/>
          <w:szCs w:val="28"/>
        </w:rPr>
      </w:pPr>
      <w:r>
        <w:rPr>
          <w:sz w:val="28"/>
          <w:szCs w:val="28"/>
        </w:rPr>
        <w:t>Исполнение годовых плановых назначений за 2016 год по основным налоговым доходам представлено в диаграмме 2.</w:t>
      </w:r>
    </w:p>
    <w:p w:rsidR="009D7BE3" w:rsidRDefault="009D7BE3" w:rsidP="00EE2E29">
      <w:pPr>
        <w:tabs>
          <w:tab w:val="left" w:pos="1701"/>
        </w:tabs>
        <w:ind w:firstLine="709"/>
        <w:jc w:val="both"/>
        <w:rPr>
          <w:sz w:val="28"/>
          <w:szCs w:val="28"/>
        </w:rPr>
      </w:pPr>
    </w:p>
    <w:p w:rsidR="009D7BE3" w:rsidRDefault="009D7BE3" w:rsidP="00EE2E29">
      <w:pPr>
        <w:tabs>
          <w:tab w:val="left" w:pos="1701"/>
        </w:tabs>
        <w:ind w:firstLine="709"/>
        <w:jc w:val="both"/>
        <w:rPr>
          <w:sz w:val="28"/>
          <w:szCs w:val="28"/>
        </w:rPr>
      </w:pPr>
      <w:r>
        <w:rPr>
          <w:noProof/>
          <w:sz w:val="28"/>
          <w:szCs w:val="28"/>
        </w:rPr>
        <w:drawing>
          <wp:inline distT="0" distB="0" distL="0" distR="0" wp14:anchorId="232011E7">
            <wp:extent cx="6000115" cy="408559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115" cy="4085590"/>
                    </a:xfrm>
                    <a:prstGeom prst="rect">
                      <a:avLst/>
                    </a:prstGeom>
                    <a:noFill/>
                  </pic:spPr>
                </pic:pic>
              </a:graphicData>
            </a:graphic>
          </wp:inline>
        </w:drawing>
      </w:r>
    </w:p>
    <w:p w:rsidR="009D7BE3" w:rsidRDefault="009D7BE3" w:rsidP="00EE2E29">
      <w:pPr>
        <w:tabs>
          <w:tab w:val="left" w:pos="1701"/>
        </w:tabs>
        <w:ind w:firstLine="709"/>
        <w:jc w:val="both"/>
        <w:rPr>
          <w:sz w:val="28"/>
          <w:szCs w:val="28"/>
        </w:rPr>
      </w:pPr>
    </w:p>
    <w:p w:rsidR="009D7BE3" w:rsidRDefault="009D7BE3" w:rsidP="00EE2E29">
      <w:pPr>
        <w:tabs>
          <w:tab w:val="left" w:pos="1701"/>
        </w:tabs>
        <w:ind w:firstLine="709"/>
        <w:jc w:val="both"/>
        <w:rPr>
          <w:sz w:val="28"/>
          <w:szCs w:val="28"/>
        </w:rPr>
      </w:pPr>
    </w:p>
    <w:p w:rsidR="009D7BE3" w:rsidRDefault="009D7BE3" w:rsidP="009D7BE3">
      <w:pPr>
        <w:pStyle w:val="21"/>
        <w:ind w:firstLine="709"/>
        <w:rPr>
          <w:b w:val="0"/>
          <w:szCs w:val="28"/>
        </w:rPr>
      </w:pPr>
      <w:r w:rsidRPr="009D7BE3">
        <w:rPr>
          <w:b w:val="0"/>
          <w:szCs w:val="28"/>
        </w:rPr>
        <w:t>Динамика исполнения по основным налоговым доходам за 2016 год в сравнении с аналогичным периодом 2015 года представлена в диаграмме 3.</w:t>
      </w:r>
    </w:p>
    <w:p w:rsidR="009D7BE3" w:rsidRDefault="009D7BE3" w:rsidP="009D7BE3">
      <w:pPr>
        <w:pStyle w:val="21"/>
        <w:ind w:firstLine="709"/>
        <w:rPr>
          <w:b w:val="0"/>
          <w:szCs w:val="28"/>
        </w:rPr>
      </w:pPr>
    </w:p>
    <w:p w:rsidR="009D7BE3" w:rsidRPr="009D7BE3" w:rsidRDefault="009D7BE3" w:rsidP="009D7BE3">
      <w:pPr>
        <w:pStyle w:val="21"/>
        <w:ind w:firstLine="709"/>
        <w:rPr>
          <w:b w:val="0"/>
          <w:szCs w:val="28"/>
        </w:rPr>
      </w:pPr>
      <w:r>
        <w:rPr>
          <w:b w:val="0"/>
          <w:noProof/>
          <w:szCs w:val="28"/>
          <w:lang w:val="ru-RU" w:eastAsia="ru-RU"/>
        </w:rPr>
        <w:lastRenderedPageBreak/>
        <w:drawing>
          <wp:inline distT="0" distB="0" distL="0" distR="0" wp14:anchorId="43376A76">
            <wp:extent cx="5914390" cy="40093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4009390"/>
                    </a:xfrm>
                    <a:prstGeom prst="rect">
                      <a:avLst/>
                    </a:prstGeom>
                    <a:noFill/>
                  </pic:spPr>
                </pic:pic>
              </a:graphicData>
            </a:graphic>
          </wp:inline>
        </w:drawing>
      </w:r>
    </w:p>
    <w:p w:rsidR="009D7BE3" w:rsidRPr="009D7BE3" w:rsidRDefault="009D7BE3" w:rsidP="009D7BE3">
      <w:pPr>
        <w:pStyle w:val="21"/>
        <w:ind w:firstLine="709"/>
        <w:rPr>
          <w:b w:val="0"/>
          <w:szCs w:val="28"/>
        </w:rPr>
      </w:pPr>
    </w:p>
    <w:p w:rsidR="00EE2E29" w:rsidRPr="00E50986" w:rsidRDefault="00EE2E29" w:rsidP="00EE2E29">
      <w:pPr>
        <w:tabs>
          <w:tab w:val="left" w:pos="1701"/>
        </w:tabs>
        <w:ind w:firstLine="709"/>
        <w:jc w:val="both"/>
        <w:rPr>
          <w:sz w:val="28"/>
          <w:szCs w:val="28"/>
        </w:rPr>
      </w:pPr>
      <w:r w:rsidRPr="00E50986">
        <w:rPr>
          <w:sz w:val="28"/>
          <w:szCs w:val="28"/>
        </w:rPr>
        <w:t xml:space="preserve">За 2016 год поступление налоговых доходов составило </w:t>
      </w:r>
      <w:r w:rsidRPr="00E50986">
        <w:rPr>
          <w:bCs/>
          <w:sz w:val="28"/>
          <w:szCs w:val="28"/>
        </w:rPr>
        <w:t xml:space="preserve">19 880 157,3 </w:t>
      </w:r>
      <w:r w:rsidRPr="00E50986">
        <w:rPr>
          <w:sz w:val="28"/>
          <w:szCs w:val="28"/>
        </w:rPr>
        <w:t>тыс. рублей с перевыполнением годового плана (</w:t>
      </w:r>
      <w:r w:rsidRPr="00E50986">
        <w:rPr>
          <w:bCs/>
          <w:sz w:val="28"/>
          <w:szCs w:val="28"/>
        </w:rPr>
        <w:t xml:space="preserve">19 269 090,3 </w:t>
      </w:r>
      <w:r w:rsidRPr="00E50986">
        <w:rPr>
          <w:sz w:val="28"/>
          <w:szCs w:val="28"/>
        </w:rPr>
        <w:t xml:space="preserve">тыс. рублей) на </w:t>
      </w:r>
      <w:r w:rsidRPr="00E50986">
        <w:rPr>
          <w:bCs/>
          <w:sz w:val="28"/>
          <w:szCs w:val="28"/>
        </w:rPr>
        <w:t xml:space="preserve">611 067,0 тыс. рублей </w:t>
      </w:r>
      <w:r w:rsidRPr="00E50986">
        <w:rPr>
          <w:sz w:val="28"/>
          <w:szCs w:val="28"/>
        </w:rPr>
        <w:t>или на 10</w:t>
      </w:r>
      <w:r w:rsidRPr="00E50986">
        <w:rPr>
          <w:bCs/>
          <w:sz w:val="28"/>
          <w:szCs w:val="28"/>
        </w:rPr>
        <w:t>3,2</w:t>
      </w:r>
      <w:r w:rsidRPr="00E50986">
        <w:rPr>
          <w:sz w:val="28"/>
          <w:szCs w:val="28"/>
        </w:rPr>
        <w:t xml:space="preserve">% и ростом к аналогичному периоду 2015 года на </w:t>
      </w:r>
      <w:r w:rsidRPr="00E50986">
        <w:rPr>
          <w:bCs/>
          <w:sz w:val="28"/>
          <w:szCs w:val="28"/>
        </w:rPr>
        <w:t>4 520 810,6   тыс.</w:t>
      </w:r>
      <w:r w:rsidRPr="00E50986">
        <w:rPr>
          <w:sz w:val="28"/>
          <w:szCs w:val="28"/>
        </w:rPr>
        <w:t xml:space="preserve"> рублей или на 29,4 %.</w:t>
      </w:r>
    </w:p>
    <w:p w:rsidR="0027479A" w:rsidRPr="0027479A" w:rsidRDefault="0027479A" w:rsidP="0027479A">
      <w:pPr>
        <w:ind w:firstLine="709"/>
        <w:jc w:val="both"/>
        <w:rPr>
          <w:sz w:val="28"/>
          <w:szCs w:val="28"/>
        </w:rPr>
      </w:pPr>
      <w:r w:rsidRPr="0027479A">
        <w:rPr>
          <w:b/>
          <w:sz w:val="28"/>
          <w:szCs w:val="28"/>
        </w:rPr>
        <w:t>Налоги на прибыль, доходы</w:t>
      </w:r>
      <w:r w:rsidRPr="0027479A">
        <w:rPr>
          <w:sz w:val="28"/>
          <w:szCs w:val="28"/>
        </w:rPr>
        <w:t xml:space="preserve"> при плане </w:t>
      </w:r>
      <w:r w:rsidRPr="0027479A">
        <w:rPr>
          <w:b/>
          <w:bCs/>
          <w:sz w:val="28"/>
          <w:szCs w:val="28"/>
        </w:rPr>
        <w:t xml:space="preserve">13 040 751,0  </w:t>
      </w:r>
      <w:r w:rsidRPr="0027479A">
        <w:rPr>
          <w:sz w:val="28"/>
          <w:szCs w:val="28"/>
        </w:rPr>
        <w:t xml:space="preserve"> тыс. рублей исполнены в сумме </w:t>
      </w:r>
      <w:r w:rsidRPr="0027479A">
        <w:rPr>
          <w:b/>
          <w:bCs/>
          <w:sz w:val="28"/>
          <w:szCs w:val="28"/>
        </w:rPr>
        <w:t xml:space="preserve">13 562 292,8   </w:t>
      </w:r>
      <w:r w:rsidRPr="0027479A">
        <w:rPr>
          <w:sz w:val="28"/>
          <w:szCs w:val="28"/>
        </w:rPr>
        <w:t xml:space="preserve">тыс. рублей или на </w:t>
      </w:r>
      <w:r w:rsidRPr="0027479A">
        <w:rPr>
          <w:b/>
          <w:bCs/>
          <w:sz w:val="28"/>
          <w:szCs w:val="28"/>
        </w:rPr>
        <w:t xml:space="preserve">104,0 </w:t>
      </w:r>
      <w:r w:rsidRPr="0027479A">
        <w:rPr>
          <w:sz w:val="28"/>
          <w:szCs w:val="28"/>
        </w:rPr>
        <w:t>% годовых назначений, в том числе:</w:t>
      </w:r>
    </w:p>
    <w:p w:rsidR="0027479A" w:rsidRPr="0027479A" w:rsidRDefault="0027479A" w:rsidP="0027479A">
      <w:pPr>
        <w:ind w:firstLine="709"/>
        <w:jc w:val="both"/>
        <w:rPr>
          <w:bCs/>
          <w:iCs/>
          <w:sz w:val="28"/>
          <w:szCs w:val="28"/>
        </w:rPr>
      </w:pPr>
      <w:r w:rsidRPr="00D10069">
        <w:rPr>
          <w:sz w:val="28"/>
          <w:szCs w:val="28"/>
        </w:rPr>
        <w:t xml:space="preserve">– </w:t>
      </w:r>
      <w:r w:rsidRPr="00D10069">
        <w:rPr>
          <w:sz w:val="28"/>
          <w:szCs w:val="28"/>
          <w:u w:val="single"/>
        </w:rPr>
        <w:t>налог на прибыль</w:t>
      </w:r>
      <w:r w:rsidRPr="00D10069">
        <w:rPr>
          <w:sz w:val="28"/>
          <w:szCs w:val="28"/>
        </w:rPr>
        <w:t xml:space="preserve"> организаций при плане 7 514 520,0 тыс. рублей исполнены в сумме 7 855 845,5 тыс. рублей или на </w:t>
      </w:r>
      <w:r w:rsidRPr="00D10069">
        <w:rPr>
          <w:bCs/>
          <w:sz w:val="28"/>
          <w:szCs w:val="28"/>
        </w:rPr>
        <w:t>104,5</w:t>
      </w:r>
      <w:r w:rsidRPr="00D10069">
        <w:rPr>
          <w:sz w:val="28"/>
          <w:szCs w:val="28"/>
        </w:rPr>
        <w:t>% годовых назначений, несмотря на возвраты переплаты по налогу из областного бюджета на расчетные счета плательщикам, в сумме 113,7 млн. рублей и зачеты в другие уровни бюджетов РФ на сумму 44,0 млн. рублей.</w:t>
      </w:r>
      <w:r w:rsidRPr="0027479A">
        <w:rPr>
          <w:sz w:val="28"/>
          <w:szCs w:val="28"/>
        </w:rPr>
        <w:t xml:space="preserve"> По сравнению с соответствующим периодом прошлого года сумма поступлений налога на прибыль организаций увеличилась на    </w:t>
      </w:r>
      <w:r w:rsidRPr="0027479A">
        <w:rPr>
          <w:bCs/>
          <w:sz w:val="28"/>
          <w:szCs w:val="28"/>
        </w:rPr>
        <w:t xml:space="preserve">2 614 269,5  </w:t>
      </w:r>
      <w:r w:rsidRPr="0027479A">
        <w:rPr>
          <w:sz w:val="28"/>
          <w:szCs w:val="28"/>
        </w:rPr>
        <w:t xml:space="preserve"> тыс. рублей или в 1,5 раза (темп составил 149,9%). Платежи по налогу увеличились практически во </w:t>
      </w:r>
      <w:r w:rsidR="00D10069" w:rsidRPr="0027479A">
        <w:rPr>
          <w:sz w:val="28"/>
          <w:szCs w:val="28"/>
        </w:rPr>
        <w:t>всех основных</w:t>
      </w:r>
      <w:r w:rsidRPr="0027479A">
        <w:rPr>
          <w:sz w:val="28"/>
          <w:szCs w:val="28"/>
        </w:rPr>
        <w:t xml:space="preserve"> отраслях экономики региона. На 36% </w:t>
      </w:r>
      <w:r w:rsidR="00D10069" w:rsidRPr="0027479A">
        <w:rPr>
          <w:sz w:val="28"/>
          <w:szCs w:val="28"/>
        </w:rPr>
        <w:t>рост обеспечен</w:t>
      </w:r>
      <w:r w:rsidRPr="0027479A">
        <w:rPr>
          <w:sz w:val="28"/>
          <w:szCs w:val="28"/>
        </w:rPr>
        <w:t xml:space="preserve"> организациями, добывающими драгоценные металлы (на 1 558 млн. рублей), в результате применения более высоких, нежели в предыдущем году, цен на драгметаллы и увеличения добычи золота, в том числе, на новом золоторудном месторождении «Павлик». Дополнительным фактором, повлиявшим на рост налоговой базы, стало сокращение расходов в связи с применением рядом организаций – участников Особой экономической зоны в Магаданской области </w:t>
      </w:r>
      <w:r w:rsidR="00D10069" w:rsidRPr="0027479A">
        <w:rPr>
          <w:sz w:val="28"/>
          <w:szCs w:val="28"/>
        </w:rPr>
        <w:t>– налоговой</w:t>
      </w:r>
      <w:r w:rsidRPr="0027479A">
        <w:rPr>
          <w:sz w:val="28"/>
          <w:szCs w:val="28"/>
        </w:rPr>
        <w:t xml:space="preserve"> ставки по налогу на прибыль, подлежащему зачислению в федеральный бюджет, в размере 0 процентов в соответствии с п.1.10 ст. 284 НК РФ и коэффициента 0,6 по налогу на </w:t>
      </w:r>
      <w:r w:rsidRPr="0027479A">
        <w:rPr>
          <w:sz w:val="28"/>
          <w:szCs w:val="28"/>
        </w:rPr>
        <w:lastRenderedPageBreak/>
        <w:t xml:space="preserve">добычу полезных ископаемых в соответствии </w:t>
      </w:r>
      <w:r w:rsidR="00D10069" w:rsidRPr="0027479A">
        <w:rPr>
          <w:sz w:val="28"/>
          <w:szCs w:val="28"/>
        </w:rPr>
        <w:t>с п.</w:t>
      </w:r>
      <w:r w:rsidRPr="0027479A">
        <w:rPr>
          <w:sz w:val="28"/>
          <w:szCs w:val="28"/>
        </w:rPr>
        <w:t xml:space="preserve"> 2 ст. 342 НК РФ. Наряду с этим, в январе 2016 года одним из крупных налогоплательщиков уплачен налог в сумме 454 млн. рублей по результатам контрольной работы налоговых органов. Следует отметить увеличение на 689 млн. рублей поступлений налога </w:t>
      </w:r>
      <w:r w:rsidR="00D10069" w:rsidRPr="0027479A">
        <w:rPr>
          <w:sz w:val="28"/>
          <w:szCs w:val="28"/>
        </w:rPr>
        <w:t>от плательщиков</w:t>
      </w:r>
      <w:r w:rsidRPr="0027479A">
        <w:rPr>
          <w:sz w:val="28"/>
          <w:szCs w:val="28"/>
        </w:rPr>
        <w:t>, зарегистрированных в других регионах, осуществляющих при этом деятельность на территории Магаданской области (в основном, регионального подразделения Северо-Восточного отделения Дальневосточного банка ОАО «СБЕРБАНК РОССИИ»), их доля в поступлениях налога увеличилась с 4% в 2015 года до 11% в 2016 году</w:t>
      </w:r>
      <w:r w:rsidRPr="0027479A">
        <w:rPr>
          <w:bCs/>
          <w:iCs/>
          <w:sz w:val="28"/>
          <w:szCs w:val="28"/>
        </w:rPr>
        <w:t>;</w:t>
      </w:r>
    </w:p>
    <w:p w:rsidR="0027479A" w:rsidRPr="0027479A" w:rsidRDefault="0027479A" w:rsidP="0027479A">
      <w:pPr>
        <w:ind w:left="20" w:right="20" w:firstLine="700"/>
        <w:jc w:val="both"/>
        <w:rPr>
          <w:color w:val="000000"/>
          <w:sz w:val="28"/>
          <w:szCs w:val="28"/>
        </w:rPr>
      </w:pPr>
      <w:r w:rsidRPr="0027479A">
        <w:rPr>
          <w:color w:val="000000"/>
          <w:sz w:val="28"/>
          <w:szCs w:val="28"/>
        </w:rPr>
        <w:t xml:space="preserve">– </w:t>
      </w:r>
      <w:r w:rsidRPr="0027479A">
        <w:rPr>
          <w:color w:val="000000"/>
          <w:sz w:val="28"/>
          <w:szCs w:val="28"/>
          <w:u w:val="single"/>
        </w:rPr>
        <w:t>налог на доходы физических лиц</w:t>
      </w:r>
      <w:r w:rsidRPr="0027479A">
        <w:rPr>
          <w:color w:val="000000"/>
          <w:sz w:val="28"/>
          <w:szCs w:val="28"/>
        </w:rPr>
        <w:t xml:space="preserve"> при плане 5 526 231,0 тыс. рублей исполнен в размере 5 706 447,3   тыс. рублей или </w:t>
      </w:r>
      <w:r w:rsidRPr="0027479A">
        <w:rPr>
          <w:bCs/>
          <w:color w:val="000000"/>
          <w:sz w:val="28"/>
          <w:szCs w:val="28"/>
        </w:rPr>
        <w:t xml:space="preserve">103,3 </w:t>
      </w:r>
      <w:r w:rsidRPr="0027479A">
        <w:rPr>
          <w:color w:val="000000"/>
          <w:sz w:val="28"/>
          <w:szCs w:val="28"/>
        </w:rPr>
        <w:t xml:space="preserve">% годовых назначений. По сравнению с соответствующим периодом прошлого года сумма данных поступлений увеличилась на </w:t>
      </w:r>
      <w:r w:rsidRPr="0027479A">
        <w:rPr>
          <w:bCs/>
          <w:color w:val="000000"/>
          <w:sz w:val="28"/>
          <w:szCs w:val="28"/>
        </w:rPr>
        <w:t xml:space="preserve">603 937,6 </w:t>
      </w:r>
      <w:r w:rsidRPr="0027479A">
        <w:rPr>
          <w:color w:val="000000"/>
          <w:sz w:val="28"/>
          <w:szCs w:val="28"/>
        </w:rPr>
        <w:t xml:space="preserve">тыс. рублей или на </w:t>
      </w:r>
      <w:r w:rsidRPr="0027479A">
        <w:rPr>
          <w:bCs/>
          <w:color w:val="000000"/>
          <w:sz w:val="28"/>
          <w:szCs w:val="28"/>
        </w:rPr>
        <w:t xml:space="preserve">11,8 </w:t>
      </w:r>
      <w:r w:rsidRPr="0027479A">
        <w:rPr>
          <w:color w:val="000000"/>
          <w:sz w:val="28"/>
          <w:szCs w:val="28"/>
        </w:rPr>
        <w:t>%. Рост к соответствующему периоду 2015 года обусловлен увеличением поступлений во всех отраслях экономики региона, кроме сферы образования. Более 60% прироста поступлений налога обеспечены организациями трех отраслей: добыча драгоценных металлов (на 387 млн. рублей), оптовая и розничная торговля (на 77 млн. рублей), транспорт и связь (на 69 млн. рублей). Наиболее высокие показатели темпов роста платежей НДФЛ зафиксированы в сельском хозяйстве - 144%, финансовой деятельности - 142%, обрабатывающих производствах - 139%, рыболовстве - 134%.</w:t>
      </w:r>
    </w:p>
    <w:p w:rsidR="00EE2E29" w:rsidRPr="00174AE1" w:rsidRDefault="00EE2E29" w:rsidP="00EE2E29">
      <w:pPr>
        <w:ind w:firstLine="709"/>
        <w:jc w:val="both"/>
        <w:rPr>
          <w:sz w:val="28"/>
          <w:szCs w:val="28"/>
        </w:rPr>
      </w:pPr>
      <w:r w:rsidRPr="00174AE1">
        <w:rPr>
          <w:b/>
          <w:sz w:val="28"/>
          <w:szCs w:val="28"/>
        </w:rPr>
        <w:t>Акцизы по подакцизным товарам (продукции),</w:t>
      </w:r>
      <w:r w:rsidRPr="00174AE1">
        <w:rPr>
          <w:sz w:val="28"/>
          <w:szCs w:val="28"/>
        </w:rPr>
        <w:t xml:space="preserve"> производимым на территории Российской Федерации, при плане </w:t>
      </w:r>
      <w:r w:rsidRPr="00174AE1">
        <w:rPr>
          <w:bCs/>
          <w:sz w:val="28"/>
          <w:szCs w:val="28"/>
        </w:rPr>
        <w:t xml:space="preserve">565 283,0  </w:t>
      </w:r>
      <w:r w:rsidRPr="00174AE1">
        <w:rPr>
          <w:sz w:val="28"/>
          <w:szCs w:val="28"/>
        </w:rPr>
        <w:t xml:space="preserve"> тыс. рублей исполнены в сумме </w:t>
      </w:r>
      <w:r w:rsidRPr="00174AE1">
        <w:rPr>
          <w:bCs/>
          <w:sz w:val="28"/>
          <w:szCs w:val="28"/>
        </w:rPr>
        <w:t xml:space="preserve">589 422,3 </w:t>
      </w:r>
      <w:r w:rsidRPr="00174AE1">
        <w:rPr>
          <w:sz w:val="28"/>
          <w:szCs w:val="28"/>
        </w:rPr>
        <w:t xml:space="preserve">тыс. рублей или на </w:t>
      </w:r>
      <w:r w:rsidRPr="00174AE1">
        <w:rPr>
          <w:bCs/>
          <w:sz w:val="28"/>
          <w:szCs w:val="28"/>
        </w:rPr>
        <w:t xml:space="preserve">104,3 </w:t>
      </w:r>
      <w:r w:rsidRPr="00174AE1">
        <w:rPr>
          <w:sz w:val="28"/>
          <w:szCs w:val="28"/>
        </w:rPr>
        <w:t xml:space="preserve">% годовых назначений. По сравнению с соответствующим периодом прошлого года объем данных поступлений увеличился на </w:t>
      </w:r>
      <w:r w:rsidRPr="00174AE1">
        <w:rPr>
          <w:bCs/>
          <w:sz w:val="28"/>
          <w:szCs w:val="28"/>
        </w:rPr>
        <w:t>152 416,7</w:t>
      </w:r>
      <w:r w:rsidRPr="00174AE1">
        <w:rPr>
          <w:sz w:val="28"/>
          <w:szCs w:val="28"/>
        </w:rPr>
        <w:t xml:space="preserve"> тыс. рублей или на </w:t>
      </w:r>
      <w:r w:rsidRPr="00174AE1">
        <w:rPr>
          <w:bCs/>
          <w:sz w:val="28"/>
          <w:szCs w:val="28"/>
        </w:rPr>
        <w:t xml:space="preserve">34,9 </w:t>
      </w:r>
      <w:r w:rsidRPr="00174AE1">
        <w:rPr>
          <w:sz w:val="28"/>
          <w:szCs w:val="28"/>
        </w:rPr>
        <w:t xml:space="preserve">% (темп составил </w:t>
      </w:r>
      <w:r w:rsidRPr="00174AE1">
        <w:rPr>
          <w:bCs/>
          <w:sz w:val="28"/>
          <w:szCs w:val="28"/>
        </w:rPr>
        <w:t xml:space="preserve">134,9 </w:t>
      </w:r>
      <w:r w:rsidRPr="00174AE1">
        <w:rPr>
          <w:sz w:val="28"/>
          <w:szCs w:val="28"/>
        </w:rPr>
        <w:t xml:space="preserve">%). </w:t>
      </w:r>
    </w:p>
    <w:p w:rsidR="00EE2E29" w:rsidRPr="00174AE1" w:rsidRDefault="00EE2E29" w:rsidP="00EE2E29">
      <w:pPr>
        <w:ind w:firstLine="709"/>
        <w:jc w:val="both"/>
        <w:rPr>
          <w:sz w:val="28"/>
          <w:szCs w:val="28"/>
        </w:rPr>
      </w:pPr>
      <w:r w:rsidRPr="00174AE1">
        <w:rPr>
          <w:sz w:val="28"/>
          <w:szCs w:val="28"/>
        </w:rPr>
        <w:t xml:space="preserve">Основную долю поступлений акцизов в областной бюджет (99,8%) составляют акцизы </w:t>
      </w:r>
      <w:r w:rsidRPr="00174AE1">
        <w:rPr>
          <w:bCs/>
          <w:sz w:val="28"/>
          <w:szCs w:val="28"/>
        </w:rPr>
        <w:t>на нефтепродукты, в сумме 58 056,7 тыс. рублей, поступающие</w:t>
      </w:r>
      <w:r w:rsidR="00174AE1">
        <w:rPr>
          <w:bCs/>
          <w:sz w:val="28"/>
          <w:szCs w:val="28"/>
        </w:rPr>
        <w:t xml:space="preserve"> </w:t>
      </w:r>
      <w:r w:rsidRPr="00174AE1">
        <w:rPr>
          <w:bCs/>
          <w:sz w:val="28"/>
          <w:szCs w:val="28"/>
        </w:rPr>
        <w:t>из Межрегионального УФК по установленным нормативам, повлиять на объем которых не представляется возможным.</w:t>
      </w:r>
      <w:r w:rsidRPr="00174AE1">
        <w:rPr>
          <w:sz w:val="28"/>
          <w:szCs w:val="28"/>
        </w:rPr>
        <w:t xml:space="preserve"> </w:t>
      </w:r>
    </w:p>
    <w:p w:rsidR="00EE2E29" w:rsidRPr="00174AE1" w:rsidRDefault="00EE2E29" w:rsidP="00EE2E29">
      <w:pPr>
        <w:ind w:firstLine="709"/>
        <w:jc w:val="both"/>
        <w:rPr>
          <w:bCs/>
          <w:sz w:val="28"/>
          <w:szCs w:val="28"/>
        </w:rPr>
      </w:pPr>
      <w:r w:rsidRPr="00174AE1">
        <w:rPr>
          <w:sz w:val="28"/>
          <w:szCs w:val="28"/>
        </w:rPr>
        <w:t xml:space="preserve">В Магаданской области формируется налогооблагаемая база только по акцизам на пиво, производимое на территории Российской Федерации, доля поступления которых составляет 0,2% от общего исполнения или </w:t>
      </w:r>
      <w:r w:rsidRPr="00174AE1">
        <w:rPr>
          <w:bCs/>
          <w:sz w:val="28"/>
          <w:szCs w:val="28"/>
        </w:rPr>
        <w:t xml:space="preserve">1 365,6 </w:t>
      </w:r>
      <w:r w:rsidRPr="00174AE1">
        <w:rPr>
          <w:sz w:val="28"/>
          <w:szCs w:val="28"/>
        </w:rPr>
        <w:t>тыс. рублей</w:t>
      </w:r>
      <w:r w:rsidRPr="00174AE1">
        <w:rPr>
          <w:bCs/>
          <w:sz w:val="28"/>
          <w:szCs w:val="28"/>
        </w:rPr>
        <w:t>.</w:t>
      </w:r>
    </w:p>
    <w:p w:rsidR="00EE2E29" w:rsidRPr="00EE2E29" w:rsidRDefault="00EE2E29" w:rsidP="00EE2E29">
      <w:pPr>
        <w:ind w:firstLine="709"/>
        <w:jc w:val="both"/>
        <w:rPr>
          <w:sz w:val="28"/>
          <w:szCs w:val="28"/>
        </w:rPr>
      </w:pPr>
      <w:r w:rsidRPr="00174AE1">
        <w:rPr>
          <w:sz w:val="28"/>
          <w:szCs w:val="28"/>
        </w:rPr>
        <w:t>Акцизы на пиво, производимое на территории Российской Федерации (в Магаданской области) при плане 1 785,0 тыс. ру</w:t>
      </w:r>
      <w:r w:rsidRPr="00EE2E29">
        <w:rPr>
          <w:sz w:val="28"/>
          <w:szCs w:val="28"/>
        </w:rPr>
        <w:t xml:space="preserve">блей, поступили в сумме </w:t>
      </w:r>
      <w:r w:rsidRPr="00EE2E29">
        <w:rPr>
          <w:bCs/>
          <w:sz w:val="28"/>
          <w:szCs w:val="28"/>
        </w:rPr>
        <w:t>1 365,6</w:t>
      </w:r>
      <w:r w:rsidRPr="00EE2E29">
        <w:rPr>
          <w:sz w:val="28"/>
          <w:szCs w:val="28"/>
        </w:rPr>
        <w:t xml:space="preserve"> тыс. рублей или </w:t>
      </w:r>
      <w:r w:rsidRPr="00EE2E29">
        <w:rPr>
          <w:bCs/>
          <w:sz w:val="28"/>
          <w:szCs w:val="28"/>
        </w:rPr>
        <w:t xml:space="preserve">76,5 </w:t>
      </w:r>
      <w:r w:rsidRPr="00EE2E29">
        <w:rPr>
          <w:sz w:val="28"/>
          <w:szCs w:val="28"/>
        </w:rPr>
        <w:t xml:space="preserve">% годовых назначений со снижением </w:t>
      </w:r>
      <w:r w:rsidR="00174AE1" w:rsidRPr="00EE2E29">
        <w:rPr>
          <w:sz w:val="28"/>
          <w:szCs w:val="28"/>
        </w:rPr>
        <w:t>к уровню</w:t>
      </w:r>
      <w:r w:rsidRPr="00EE2E29">
        <w:rPr>
          <w:sz w:val="28"/>
          <w:szCs w:val="28"/>
        </w:rPr>
        <w:t xml:space="preserve"> показателя прошлого года на 10,1 % (темп – 89,9%) за счет несвоевременной оплаты текущих платежей ООО «Магаданская Пивоваренная Компания».</w:t>
      </w:r>
    </w:p>
    <w:p w:rsidR="00EE2E29" w:rsidRPr="00EE2E29" w:rsidRDefault="00EE2E29" w:rsidP="00EE2E29">
      <w:pPr>
        <w:ind w:firstLine="709"/>
        <w:jc w:val="both"/>
        <w:rPr>
          <w:sz w:val="28"/>
          <w:szCs w:val="28"/>
        </w:rPr>
      </w:pPr>
      <w:r w:rsidRPr="00EE2E29">
        <w:rPr>
          <w:sz w:val="28"/>
          <w:szCs w:val="28"/>
        </w:rPr>
        <w:t>Исполнение в разрезе видов доходов от уплаты акцизов на нефтепродукты составило, в том числе:</w:t>
      </w:r>
    </w:p>
    <w:p w:rsidR="00EE2E29" w:rsidRPr="00EE2E29" w:rsidRDefault="00EE2E29" w:rsidP="00EE2E29">
      <w:pPr>
        <w:ind w:firstLine="709"/>
        <w:jc w:val="both"/>
        <w:rPr>
          <w:sz w:val="28"/>
          <w:szCs w:val="28"/>
        </w:rPr>
      </w:pPr>
      <w:r w:rsidRPr="00EE2E29">
        <w:rPr>
          <w:sz w:val="28"/>
          <w:szCs w:val="28"/>
        </w:rPr>
        <w:t xml:space="preserve">– по доходам от уплаты акцизов на дизельное топливо, подлежащие распределению в консолидированные бюджеты субъектов Российской Федерации - 201 032,5   тыс. рублей или </w:t>
      </w:r>
      <w:r w:rsidRPr="00EE2E29">
        <w:rPr>
          <w:bCs/>
          <w:sz w:val="28"/>
          <w:szCs w:val="28"/>
        </w:rPr>
        <w:t xml:space="preserve">113,2 </w:t>
      </w:r>
      <w:r w:rsidRPr="00EE2E29">
        <w:rPr>
          <w:sz w:val="28"/>
          <w:szCs w:val="28"/>
        </w:rPr>
        <w:t xml:space="preserve">% годовых назначений </w:t>
      </w:r>
      <w:r w:rsidR="00174AE1" w:rsidRPr="00EE2E29">
        <w:rPr>
          <w:sz w:val="28"/>
          <w:szCs w:val="28"/>
        </w:rPr>
        <w:t>(</w:t>
      </w:r>
      <w:r w:rsidRPr="00EE2E29">
        <w:rPr>
          <w:sz w:val="28"/>
          <w:szCs w:val="28"/>
        </w:rPr>
        <w:t xml:space="preserve">177 654,4   тыс. рублей), с ростом к показателю 2015 года на </w:t>
      </w:r>
      <w:r w:rsidRPr="00EE2E29">
        <w:rPr>
          <w:bCs/>
          <w:sz w:val="28"/>
          <w:szCs w:val="28"/>
        </w:rPr>
        <w:t xml:space="preserve">49 099,1  </w:t>
      </w:r>
      <w:r w:rsidRPr="00EE2E29">
        <w:rPr>
          <w:sz w:val="28"/>
          <w:szCs w:val="28"/>
        </w:rPr>
        <w:t xml:space="preserve"> тыс. рублей (темп – </w:t>
      </w:r>
      <w:r w:rsidRPr="00EE2E29">
        <w:rPr>
          <w:bCs/>
          <w:sz w:val="28"/>
          <w:szCs w:val="28"/>
        </w:rPr>
        <w:t xml:space="preserve">132,3 </w:t>
      </w:r>
      <w:r w:rsidRPr="00EE2E29">
        <w:rPr>
          <w:sz w:val="28"/>
          <w:szCs w:val="28"/>
        </w:rPr>
        <w:t>%);</w:t>
      </w:r>
    </w:p>
    <w:p w:rsidR="00EE2E29" w:rsidRPr="00EE2E29" w:rsidRDefault="00EE2E29" w:rsidP="00EE2E29">
      <w:pPr>
        <w:ind w:firstLine="709"/>
        <w:jc w:val="both"/>
        <w:rPr>
          <w:sz w:val="28"/>
          <w:szCs w:val="28"/>
        </w:rPr>
      </w:pPr>
      <w:r w:rsidRPr="00EE2E29">
        <w:rPr>
          <w:sz w:val="28"/>
          <w:szCs w:val="28"/>
        </w:rPr>
        <w:lastRenderedPageBreak/>
        <w:t xml:space="preserve">– по доходам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 - 3 068,7    тыс. рублей или </w:t>
      </w:r>
      <w:r w:rsidRPr="00EE2E29">
        <w:rPr>
          <w:bCs/>
          <w:sz w:val="28"/>
          <w:szCs w:val="28"/>
        </w:rPr>
        <w:t>106,9</w:t>
      </w:r>
      <w:r w:rsidRPr="00EE2E29">
        <w:rPr>
          <w:sz w:val="28"/>
          <w:szCs w:val="28"/>
        </w:rPr>
        <w:t xml:space="preserve">% годовых назначений (2 869,9   тыс. рублей), со снижением к показателю 2015 года на </w:t>
      </w:r>
      <w:r w:rsidRPr="00EE2E29">
        <w:rPr>
          <w:bCs/>
          <w:sz w:val="28"/>
          <w:szCs w:val="28"/>
        </w:rPr>
        <w:t xml:space="preserve">1 047,3 </w:t>
      </w:r>
      <w:r w:rsidRPr="00EE2E29">
        <w:rPr>
          <w:sz w:val="28"/>
          <w:szCs w:val="28"/>
        </w:rPr>
        <w:t xml:space="preserve">тыс. рублей (темп - </w:t>
      </w:r>
      <w:r w:rsidRPr="00EE2E29">
        <w:rPr>
          <w:bCs/>
          <w:sz w:val="28"/>
          <w:szCs w:val="28"/>
        </w:rPr>
        <w:t xml:space="preserve">74,6 </w:t>
      </w:r>
      <w:r w:rsidRPr="00EE2E29">
        <w:rPr>
          <w:sz w:val="28"/>
          <w:szCs w:val="28"/>
        </w:rPr>
        <w:t>%);</w:t>
      </w:r>
    </w:p>
    <w:p w:rsidR="00EE2E29" w:rsidRPr="00EE2E29" w:rsidRDefault="00EE2E29" w:rsidP="00EE2E29">
      <w:pPr>
        <w:ind w:firstLine="709"/>
        <w:jc w:val="both"/>
        <w:rPr>
          <w:sz w:val="28"/>
          <w:szCs w:val="28"/>
        </w:rPr>
      </w:pPr>
      <w:r w:rsidRPr="00EE2E29">
        <w:rPr>
          <w:sz w:val="28"/>
          <w:szCs w:val="28"/>
        </w:rPr>
        <w:t xml:space="preserve">– по доходам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w:t>
      </w:r>
      <w:r w:rsidRPr="00EE2E29">
        <w:rPr>
          <w:bCs/>
          <w:sz w:val="28"/>
          <w:szCs w:val="28"/>
        </w:rPr>
        <w:t xml:space="preserve">413 731,1 </w:t>
      </w:r>
      <w:r w:rsidRPr="00EE2E29">
        <w:rPr>
          <w:sz w:val="28"/>
          <w:szCs w:val="28"/>
        </w:rPr>
        <w:t xml:space="preserve">тыс. рублей или </w:t>
      </w:r>
      <w:r w:rsidRPr="00EE2E29">
        <w:rPr>
          <w:bCs/>
          <w:sz w:val="28"/>
          <w:szCs w:val="28"/>
        </w:rPr>
        <w:t xml:space="preserve">108,0 </w:t>
      </w:r>
      <w:r w:rsidRPr="00EE2E29">
        <w:rPr>
          <w:sz w:val="28"/>
          <w:szCs w:val="28"/>
        </w:rPr>
        <w:t>% годовых назначений</w:t>
      </w:r>
      <w:r w:rsidR="00174AE1">
        <w:rPr>
          <w:sz w:val="28"/>
          <w:szCs w:val="28"/>
        </w:rPr>
        <w:t xml:space="preserve"> </w:t>
      </w:r>
      <w:r w:rsidRPr="00EE2E29">
        <w:rPr>
          <w:sz w:val="28"/>
          <w:szCs w:val="28"/>
        </w:rPr>
        <w:t>(382 973,7</w:t>
      </w:r>
      <w:r w:rsidR="00174AE1">
        <w:rPr>
          <w:sz w:val="28"/>
          <w:szCs w:val="28"/>
        </w:rPr>
        <w:t xml:space="preserve"> </w:t>
      </w:r>
      <w:r w:rsidRPr="00EE2E29">
        <w:rPr>
          <w:sz w:val="28"/>
          <w:szCs w:val="28"/>
        </w:rPr>
        <w:t xml:space="preserve">тыс. рублей), с ростом к показателю 2015 года на </w:t>
      </w:r>
      <w:r w:rsidRPr="00EE2E29">
        <w:rPr>
          <w:bCs/>
          <w:sz w:val="28"/>
          <w:szCs w:val="28"/>
        </w:rPr>
        <w:t xml:space="preserve">114 404,0  </w:t>
      </w:r>
      <w:r w:rsidRPr="00EE2E29">
        <w:rPr>
          <w:sz w:val="28"/>
          <w:szCs w:val="28"/>
        </w:rPr>
        <w:t xml:space="preserve"> тыс. рублей (темп – </w:t>
      </w:r>
      <w:r w:rsidRPr="00EE2E29">
        <w:rPr>
          <w:bCs/>
          <w:sz w:val="28"/>
          <w:szCs w:val="28"/>
        </w:rPr>
        <w:t xml:space="preserve">138,2 </w:t>
      </w:r>
      <w:r w:rsidRPr="00EE2E29">
        <w:rPr>
          <w:sz w:val="28"/>
          <w:szCs w:val="28"/>
        </w:rPr>
        <w:t>%);</w:t>
      </w:r>
    </w:p>
    <w:p w:rsidR="00EE2E29" w:rsidRPr="00EE2E29" w:rsidRDefault="00EE2E29" w:rsidP="00EE2E29">
      <w:pPr>
        <w:ind w:firstLine="709"/>
        <w:jc w:val="both"/>
        <w:rPr>
          <w:sz w:val="28"/>
          <w:szCs w:val="28"/>
        </w:rPr>
      </w:pPr>
      <w:r w:rsidRPr="00EE2E29">
        <w:rPr>
          <w:sz w:val="28"/>
          <w:szCs w:val="28"/>
        </w:rPr>
        <w:t>– по доходам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«минус»</w:t>
      </w:r>
      <w:r w:rsidR="00DF20C4">
        <w:rPr>
          <w:sz w:val="28"/>
          <w:szCs w:val="28"/>
        </w:rPr>
        <w:t xml:space="preserve"> </w:t>
      </w:r>
      <w:r w:rsidRPr="00EE2E29">
        <w:rPr>
          <w:sz w:val="28"/>
          <w:szCs w:val="28"/>
        </w:rPr>
        <w:t xml:space="preserve">29 775,6   тыс. рублей, по сравнению с показателем прошлого года («минус» </w:t>
      </w:r>
      <w:r w:rsidRPr="00EE2E29">
        <w:rPr>
          <w:bCs/>
          <w:sz w:val="28"/>
          <w:szCs w:val="28"/>
        </w:rPr>
        <w:t xml:space="preserve">10 234,4 </w:t>
      </w:r>
      <w:r w:rsidRPr="00EE2E29">
        <w:rPr>
          <w:sz w:val="28"/>
          <w:szCs w:val="28"/>
        </w:rPr>
        <w:t xml:space="preserve">  тыс. рублей) сумма возврата по данному виду акциза увеличилась более чем в 1,5 раза.</w:t>
      </w:r>
    </w:p>
    <w:p w:rsidR="00EE2E29" w:rsidRPr="00EE2E29" w:rsidRDefault="00EE2E29" w:rsidP="00EE2E29">
      <w:pPr>
        <w:ind w:firstLine="709"/>
        <w:jc w:val="both"/>
        <w:rPr>
          <w:sz w:val="28"/>
          <w:szCs w:val="28"/>
          <w:highlight w:val="yellow"/>
        </w:rPr>
      </w:pPr>
      <w:r w:rsidRPr="00EE2E29">
        <w:rPr>
          <w:b/>
          <w:sz w:val="28"/>
          <w:szCs w:val="28"/>
        </w:rPr>
        <w:t>Налоги на совокупный доход</w:t>
      </w:r>
      <w:r w:rsidRPr="00EE2E29">
        <w:rPr>
          <w:sz w:val="28"/>
          <w:szCs w:val="28"/>
        </w:rPr>
        <w:t xml:space="preserve"> (налог, взимаемый в связи с применением упрощенной системы налогообложения) при плане 495 370,0</w:t>
      </w:r>
      <w:r w:rsidR="00174AE1">
        <w:rPr>
          <w:sz w:val="28"/>
          <w:szCs w:val="28"/>
        </w:rPr>
        <w:t xml:space="preserve"> </w:t>
      </w:r>
      <w:r w:rsidRPr="00EE2E29">
        <w:rPr>
          <w:sz w:val="28"/>
          <w:szCs w:val="28"/>
        </w:rPr>
        <w:t xml:space="preserve">тыс. рублей исполнены в сумме </w:t>
      </w:r>
      <w:r w:rsidRPr="00EE2E29">
        <w:rPr>
          <w:b/>
          <w:bCs/>
          <w:sz w:val="28"/>
          <w:szCs w:val="28"/>
        </w:rPr>
        <w:t xml:space="preserve">499 520,5 </w:t>
      </w:r>
      <w:r w:rsidRPr="00EE2E29">
        <w:rPr>
          <w:bCs/>
          <w:sz w:val="28"/>
          <w:szCs w:val="28"/>
        </w:rPr>
        <w:t xml:space="preserve">  </w:t>
      </w:r>
      <w:r w:rsidRPr="00EE2E29">
        <w:rPr>
          <w:sz w:val="28"/>
          <w:szCs w:val="28"/>
        </w:rPr>
        <w:t xml:space="preserve">тыс. рублей или на </w:t>
      </w:r>
      <w:r w:rsidRPr="00EE2E29">
        <w:rPr>
          <w:b/>
          <w:bCs/>
          <w:sz w:val="28"/>
          <w:szCs w:val="28"/>
        </w:rPr>
        <w:t>100,8</w:t>
      </w:r>
      <w:r w:rsidRPr="00EE2E29">
        <w:rPr>
          <w:bCs/>
          <w:sz w:val="28"/>
          <w:szCs w:val="28"/>
        </w:rPr>
        <w:t xml:space="preserve"> </w:t>
      </w:r>
      <w:r w:rsidRPr="00EE2E29">
        <w:rPr>
          <w:sz w:val="28"/>
          <w:szCs w:val="28"/>
        </w:rPr>
        <w:t xml:space="preserve">% годовых назначений, с ростом в сравнении с соответствующим периодом прошлого года на </w:t>
      </w:r>
      <w:r w:rsidRPr="00EE2E29">
        <w:rPr>
          <w:b/>
          <w:bCs/>
          <w:sz w:val="28"/>
          <w:szCs w:val="28"/>
        </w:rPr>
        <w:t xml:space="preserve">19 045,4 </w:t>
      </w:r>
      <w:r w:rsidRPr="00EE2E29">
        <w:rPr>
          <w:bCs/>
          <w:sz w:val="28"/>
          <w:szCs w:val="28"/>
        </w:rPr>
        <w:t xml:space="preserve">  т</w:t>
      </w:r>
      <w:r w:rsidRPr="00EE2E29">
        <w:rPr>
          <w:sz w:val="28"/>
          <w:szCs w:val="28"/>
        </w:rPr>
        <w:t>ыс. рублей или на 4,0%.</w:t>
      </w:r>
      <w:r w:rsidRPr="00EE2E29">
        <w:rPr>
          <w:sz w:val="28"/>
          <w:szCs w:val="28"/>
          <w:highlight w:val="yellow"/>
        </w:rPr>
        <w:t xml:space="preserve"> </w:t>
      </w:r>
    </w:p>
    <w:p w:rsidR="00EE2E29" w:rsidRPr="00EE2E29" w:rsidRDefault="00EE2E29" w:rsidP="00EE2E29">
      <w:pPr>
        <w:ind w:firstLine="709"/>
        <w:jc w:val="both"/>
        <w:rPr>
          <w:sz w:val="28"/>
          <w:szCs w:val="28"/>
        </w:rPr>
      </w:pPr>
      <w:r w:rsidRPr="00EE2E29">
        <w:rPr>
          <w:b/>
          <w:sz w:val="28"/>
          <w:szCs w:val="28"/>
        </w:rPr>
        <w:t>Налоги на имущество</w:t>
      </w:r>
      <w:r w:rsidRPr="00EE2E29">
        <w:rPr>
          <w:sz w:val="28"/>
          <w:szCs w:val="28"/>
        </w:rPr>
        <w:t xml:space="preserve"> при плане </w:t>
      </w:r>
      <w:r w:rsidRPr="00EE2E29">
        <w:rPr>
          <w:b/>
          <w:bCs/>
          <w:sz w:val="28"/>
          <w:szCs w:val="28"/>
        </w:rPr>
        <w:t xml:space="preserve">1 035 130,2 </w:t>
      </w:r>
      <w:r w:rsidRPr="00EE2E29">
        <w:rPr>
          <w:sz w:val="28"/>
          <w:szCs w:val="28"/>
        </w:rPr>
        <w:t xml:space="preserve">тыс. рублей исполнены в размере </w:t>
      </w:r>
      <w:r w:rsidRPr="00EE2E29">
        <w:rPr>
          <w:b/>
          <w:bCs/>
          <w:sz w:val="28"/>
          <w:szCs w:val="28"/>
        </w:rPr>
        <w:t xml:space="preserve">1 084 071,5 </w:t>
      </w:r>
      <w:r w:rsidRPr="00EE2E29">
        <w:rPr>
          <w:sz w:val="28"/>
          <w:szCs w:val="28"/>
        </w:rPr>
        <w:t xml:space="preserve">тыс. рублей или на </w:t>
      </w:r>
      <w:r w:rsidRPr="00EE2E29">
        <w:rPr>
          <w:b/>
          <w:bCs/>
          <w:sz w:val="28"/>
          <w:szCs w:val="28"/>
        </w:rPr>
        <w:t xml:space="preserve">104,7 </w:t>
      </w:r>
      <w:r w:rsidRPr="00EE2E29">
        <w:rPr>
          <w:sz w:val="28"/>
          <w:szCs w:val="28"/>
        </w:rPr>
        <w:t xml:space="preserve">% годовых назначений с ростом к соответствующему периоду 2015 года на </w:t>
      </w:r>
      <w:r w:rsidRPr="00EE2E29">
        <w:rPr>
          <w:b/>
          <w:bCs/>
          <w:sz w:val="28"/>
          <w:szCs w:val="28"/>
        </w:rPr>
        <w:t xml:space="preserve">146 652,1 </w:t>
      </w:r>
      <w:r w:rsidRPr="00EE2E29">
        <w:rPr>
          <w:sz w:val="28"/>
          <w:szCs w:val="28"/>
        </w:rPr>
        <w:t xml:space="preserve">тыс. рублей или на </w:t>
      </w:r>
      <w:r w:rsidRPr="00EE2E29">
        <w:rPr>
          <w:b/>
          <w:bCs/>
          <w:sz w:val="28"/>
          <w:szCs w:val="28"/>
        </w:rPr>
        <w:t xml:space="preserve">15,6 </w:t>
      </w:r>
      <w:r w:rsidRPr="00EE2E29">
        <w:rPr>
          <w:sz w:val="28"/>
          <w:szCs w:val="28"/>
        </w:rPr>
        <w:t>%. Из них по основным источникам:</w:t>
      </w:r>
    </w:p>
    <w:p w:rsidR="00EE2E29" w:rsidRPr="00EE2E29" w:rsidRDefault="00EE2E29" w:rsidP="00EE2E29">
      <w:pPr>
        <w:ind w:firstLine="709"/>
        <w:jc w:val="both"/>
        <w:rPr>
          <w:color w:val="0070C0"/>
          <w:sz w:val="28"/>
          <w:szCs w:val="28"/>
        </w:rPr>
      </w:pPr>
      <w:r w:rsidRPr="00EE2E29">
        <w:rPr>
          <w:sz w:val="28"/>
          <w:szCs w:val="28"/>
          <w:u w:val="single"/>
        </w:rPr>
        <w:t>– налог на имущество организаций</w:t>
      </w:r>
      <w:r w:rsidRPr="00EE2E29">
        <w:rPr>
          <w:sz w:val="28"/>
          <w:szCs w:val="28"/>
        </w:rPr>
        <w:t xml:space="preserve"> при плане 861 725,0  тыс. рублей исполнен в сумме 900 647,9 тыс. рублей или на </w:t>
      </w:r>
      <w:r w:rsidRPr="00EE2E29">
        <w:rPr>
          <w:bCs/>
          <w:sz w:val="28"/>
          <w:szCs w:val="28"/>
        </w:rPr>
        <w:t xml:space="preserve">104,5 </w:t>
      </w:r>
      <w:r w:rsidRPr="00EE2E29">
        <w:rPr>
          <w:sz w:val="28"/>
          <w:szCs w:val="28"/>
        </w:rPr>
        <w:t xml:space="preserve">% к годовым назначениям с ростом к соответствующему периоду 2015 года на </w:t>
      </w:r>
      <w:r w:rsidRPr="00EE2E29">
        <w:rPr>
          <w:bCs/>
          <w:sz w:val="28"/>
          <w:szCs w:val="28"/>
        </w:rPr>
        <w:t xml:space="preserve">137 416,3 </w:t>
      </w:r>
      <w:r w:rsidRPr="00EE2E29">
        <w:rPr>
          <w:sz w:val="28"/>
          <w:szCs w:val="28"/>
        </w:rPr>
        <w:t xml:space="preserve">тыс. рублей или на 18%, </w:t>
      </w:r>
      <w:r w:rsidRPr="00EE2E29">
        <w:rPr>
          <w:bCs/>
          <w:iCs/>
          <w:sz w:val="28"/>
          <w:szCs w:val="28"/>
        </w:rPr>
        <w:t xml:space="preserve">за счет </w:t>
      </w:r>
      <w:r w:rsidRPr="00EE2E29">
        <w:rPr>
          <w:sz w:val="28"/>
          <w:szCs w:val="28"/>
        </w:rPr>
        <w:t>увеличения налогооблагаемой базы вследствие ввода в эксплуатацию новых объектов капитального строительства горно</w:t>
      </w:r>
      <w:r w:rsidRPr="00EE2E29">
        <w:rPr>
          <w:sz w:val="28"/>
          <w:szCs w:val="28"/>
        </w:rPr>
        <w:softHyphen/>
        <w:t>обогатительных комбинатов на месторождениях Наталка и Павлик (общая сумма прироста поступлений налога составила 90 млн. рублей), а также досрочной уплатой в декабре 2016 года платежа по сроку уплаты 30.03.2017 в сумме 35 млн. рублей крупнейшим налогоплательщиком, осуществляющим деятельность в сфере электроэнергетики;</w:t>
      </w:r>
    </w:p>
    <w:p w:rsidR="00EE2E29" w:rsidRPr="00EE2E29" w:rsidRDefault="00EE2E29" w:rsidP="00EE2E29">
      <w:pPr>
        <w:ind w:firstLine="709"/>
        <w:jc w:val="both"/>
        <w:rPr>
          <w:sz w:val="28"/>
          <w:szCs w:val="28"/>
        </w:rPr>
      </w:pPr>
      <w:r w:rsidRPr="00EE2E29">
        <w:rPr>
          <w:sz w:val="28"/>
          <w:szCs w:val="28"/>
          <w:u w:val="single"/>
        </w:rPr>
        <w:t>– транспортный налог</w:t>
      </w:r>
      <w:r w:rsidRPr="00EE2E29">
        <w:rPr>
          <w:sz w:val="28"/>
          <w:szCs w:val="28"/>
        </w:rPr>
        <w:t xml:space="preserve"> при плане 173 321,2   тыс. рублей исполнен в сумме 183 343,1</w:t>
      </w:r>
      <w:r w:rsidR="00AE6E93">
        <w:rPr>
          <w:sz w:val="28"/>
          <w:szCs w:val="28"/>
        </w:rPr>
        <w:t xml:space="preserve"> </w:t>
      </w:r>
      <w:r w:rsidRPr="00EE2E29">
        <w:rPr>
          <w:sz w:val="28"/>
          <w:szCs w:val="28"/>
        </w:rPr>
        <w:t xml:space="preserve">тыс. рублей или на </w:t>
      </w:r>
      <w:r w:rsidRPr="00EE2E29">
        <w:rPr>
          <w:bCs/>
          <w:sz w:val="28"/>
          <w:szCs w:val="28"/>
        </w:rPr>
        <w:t xml:space="preserve">105,8 </w:t>
      </w:r>
      <w:r w:rsidRPr="00EE2E29">
        <w:rPr>
          <w:sz w:val="28"/>
          <w:szCs w:val="28"/>
        </w:rPr>
        <w:t xml:space="preserve">% годовых назначений с ростом к аналогичному периоду 2015 года на </w:t>
      </w:r>
      <w:r w:rsidRPr="00EE2E29">
        <w:rPr>
          <w:bCs/>
          <w:sz w:val="28"/>
          <w:szCs w:val="28"/>
        </w:rPr>
        <w:t xml:space="preserve">9 267,3 тыс. рублей или на 5,3 %. </w:t>
      </w:r>
      <w:r w:rsidRPr="00EE2E29">
        <w:rPr>
          <w:sz w:val="28"/>
          <w:szCs w:val="28"/>
        </w:rPr>
        <w:t>Несмотря на тенденцию сокращения количества транспортных средств</w:t>
      </w:r>
      <w:r w:rsidRPr="00EE2E29">
        <w:rPr>
          <w:iCs/>
          <w:sz w:val="28"/>
          <w:szCs w:val="28"/>
        </w:rPr>
        <w:t xml:space="preserve"> (по данным статистической налоговой отчетности число транспортных средств, в отношении которых исчислен налог, уменьшилось с 57 334 ед. в 2014 году до 52 944 ед. в 2015 году</w:t>
      </w:r>
      <w:r w:rsidRPr="00EE2E29">
        <w:rPr>
          <w:i/>
          <w:sz w:val="28"/>
          <w:szCs w:val="28"/>
        </w:rPr>
        <w:t xml:space="preserve">) </w:t>
      </w:r>
      <w:r w:rsidRPr="00EE2E29">
        <w:rPr>
          <w:sz w:val="28"/>
          <w:szCs w:val="28"/>
        </w:rPr>
        <w:t xml:space="preserve">сумма налога, подлежащая уплате в бюджет возросла, что связано с увеличением мощности объектов налогообложения. </w:t>
      </w:r>
    </w:p>
    <w:p w:rsidR="00EE2E29" w:rsidRPr="00EE2E29" w:rsidRDefault="00EE2E29" w:rsidP="00EE2E29">
      <w:pPr>
        <w:ind w:firstLine="709"/>
        <w:jc w:val="both"/>
        <w:rPr>
          <w:sz w:val="28"/>
          <w:szCs w:val="28"/>
        </w:rPr>
      </w:pPr>
      <w:r w:rsidRPr="00EE2E29">
        <w:rPr>
          <w:sz w:val="28"/>
          <w:szCs w:val="28"/>
        </w:rPr>
        <w:t xml:space="preserve">По категориям налогоплательщиков исполнение по налогу составило: </w:t>
      </w:r>
    </w:p>
    <w:p w:rsidR="00EE2E29" w:rsidRPr="00EE2E29" w:rsidRDefault="00EE2E29" w:rsidP="00BD752C">
      <w:pPr>
        <w:numPr>
          <w:ilvl w:val="0"/>
          <w:numId w:val="7"/>
        </w:numPr>
        <w:ind w:left="0" w:firstLine="1134"/>
        <w:jc w:val="both"/>
        <w:rPr>
          <w:sz w:val="28"/>
          <w:szCs w:val="28"/>
        </w:rPr>
      </w:pPr>
      <w:r w:rsidRPr="00EE2E29">
        <w:rPr>
          <w:i/>
          <w:sz w:val="28"/>
          <w:szCs w:val="28"/>
        </w:rPr>
        <w:t>транспортный налог с организаций</w:t>
      </w:r>
      <w:r w:rsidRPr="00EE2E29">
        <w:rPr>
          <w:sz w:val="28"/>
          <w:szCs w:val="28"/>
        </w:rPr>
        <w:t xml:space="preserve"> исполнен в сумме</w:t>
      </w:r>
      <w:r w:rsidR="00DF20C4">
        <w:rPr>
          <w:sz w:val="28"/>
          <w:szCs w:val="28"/>
        </w:rPr>
        <w:t xml:space="preserve"> </w:t>
      </w:r>
      <w:r w:rsidRPr="00EE2E29">
        <w:rPr>
          <w:bCs/>
          <w:sz w:val="28"/>
          <w:szCs w:val="28"/>
        </w:rPr>
        <w:t>87 484,9</w:t>
      </w:r>
      <w:r w:rsidR="00AE6E93">
        <w:rPr>
          <w:bCs/>
          <w:sz w:val="28"/>
          <w:szCs w:val="28"/>
        </w:rPr>
        <w:t xml:space="preserve"> </w:t>
      </w:r>
      <w:r w:rsidRPr="00EE2E29">
        <w:rPr>
          <w:sz w:val="28"/>
          <w:szCs w:val="28"/>
        </w:rPr>
        <w:t xml:space="preserve">тыс. рублей или </w:t>
      </w:r>
      <w:r w:rsidRPr="00EE2E29">
        <w:rPr>
          <w:bCs/>
          <w:sz w:val="28"/>
          <w:szCs w:val="28"/>
        </w:rPr>
        <w:t xml:space="preserve">98,0 </w:t>
      </w:r>
      <w:r w:rsidRPr="00EE2E29">
        <w:rPr>
          <w:sz w:val="28"/>
          <w:szCs w:val="28"/>
        </w:rPr>
        <w:t xml:space="preserve">% годовых назначений (89 240,0 тыс. рублей), с ростом к показателю прошлого года на </w:t>
      </w:r>
      <w:r w:rsidRPr="00EE2E29">
        <w:rPr>
          <w:bCs/>
          <w:sz w:val="28"/>
          <w:szCs w:val="28"/>
        </w:rPr>
        <w:t xml:space="preserve">3 452,0 </w:t>
      </w:r>
      <w:r w:rsidRPr="00EE2E29">
        <w:rPr>
          <w:sz w:val="28"/>
          <w:szCs w:val="28"/>
        </w:rPr>
        <w:t xml:space="preserve">тыс. рублей или на 4,1%; </w:t>
      </w:r>
    </w:p>
    <w:p w:rsidR="00EE2E29" w:rsidRPr="00EE2E29" w:rsidRDefault="00EE2E29" w:rsidP="00BD752C">
      <w:pPr>
        <w:numPr>
          <w:ilvl w:val="0"/>
          <w:numId w:val="7"/>
        </w:numPr>
        <w:ind w:left="0" w:firstLine="1134"/>
        <w:jc w:val="both"/>
        <w:rPr>
          <w:sz w:val="28"/>
          <w:szCs w:val="28"/>
        </w:rPr>
      </w:pPr>
      <w:r w:rsidRPr="00EE2E29">
        <w:rPr>
          <w:i/>
          <w:sz w:val="28"/>
          <w:szCs w:val="28"/>
        </w:rPr>
        <w:lastRenderedPageBreak/>
        <w:t>транспортный налог с физических лиц</w:t>
      </w:r>
      <w:r w:rsidRPr="00EE2E29">
        <w:rPr>
          <w:sz w:val="28"/>
          <w:szCs w:val="28"/>
        </w:rPr>
        <w:t xml:space="preserve"> исполнен в сумме 95 858,2   тыс. рублей или </w:t>
      </w:r>
      <w:r w:rsidRPr="00EE2E29">
        <w:rPr>
          <w:bCs/>
          <w:sz w:val="28"/>
          <w:szCs w:val="28"/>
        </w:rPr>
        <w:t xml:space="preserve">114,0 </w:t>
      </w:r>
      <w:r w:rsidRPr="00EE2E29">
        <w:rPr>
          <w:sz w:val="28"/>
          <w:szCs w:val="28"/>
        </w:rPr>
        <w:t xml:space="preserve">% годовых назначений (84 081,2 тыс. рублей) с ростом к соответствующему периоду 2015 года на </w:t>
      </w:r>
      <w:r w:rsidRPr="00EE2E29">
        <w:rPr>
          <w:bCs/>
          <w:sz w:val="28"/>
          <w:szCs w:val="28"/>
        </w:rPr>
        <w:t>5 815,3 тыс. рублей или</w:t>
      </w:r>
      <w:r w:rsidRPr="00EE2E29">
        <w:rPr>
          <w:sz w:val="28"/>
          <w:szCs w:val="28"/>
        </w:rPr>
        <w:t xml:space="preserve"> на </w:t>
      </w:r>
      <w:r w:rsidRPr="00EE2E29">
        <w:rPr>
          <w:bCs/>
          <w:sz w:val="28"/>
          <w:szCs w:val="28"/>
        </w:rPr>
        <w:t xml:space="preserve">6,5 </w:t>
      </w:r>
      <w:r w:rsidRPr="00EE2E29">
        <w:rPr>
          <w:sz w:val="28"/>
          <w:szCs w:val="28"/>
        </w:rPr>
        <w:t>%;</w:t>
      </w:r>
    </w:p>
    <w:p w:rsidR="00EE2E29" w:rsidRPr="00EE2E29" w:rsidRDefault="00EE2E29" w:rsidP="00EE2E29">
      <w:pPr>
        <w:ind w:firstLine="709"/>
        <w:jc w:val="both"/>
        <w:rPr>
          <w:i/>
          <w:sz w:val="28"/>
          <w:szCs w:val="28"/>
        </w:rPr>
      </w:pPr>
      <w:r w:rsidRPr="00EE2E29">
        <w:rPr>
          <w:sz w:val="28"/>
          <w:szCs w:val="28"/>
          <w:u w:val="single"/>
        </w:rPr>
        <w:t>– налог на игорный бизнес</w:t>
      </w:r>
      <w:r w:rsidRPr="00EE2E29">
        <w:rPr>
          <w:sz w:val="28"/>
          <w:szCs w:val="28"/>
        </w:rPr>
        <w:t xml:space="preserve"> при плане 84,0 тыс. рублей исполнен в сумме 80,5</w:t>
      </w:r>
      <w:r w:rsidR="00AE6E93">
        <w:rPr>
          <w:sz w:val="28"/>
          <w:szCs w:val="28"/>
        </w:rPr>
        <w:t xml:space="preserve"> </w:t>
      </w:r>
      <w:r w:rsidRPr="00EE2E29">
        <w:rPr>
          <w:sz w:val="28"/>
          <w:szCs w:val="28"/>
        </w:rPr>
        <w:t xml:space="preserve">тыс. рублей или на </w:t>
      </w:r>
      <w:r w:rsidRPr="00EE2E29">
        <w:rPr>
          <w:bCs/>
          <w:sz w:val="28"/>
          <w:szCs w:val="28"/>
        </w:rPr>
        <w:t xml:space="preserve">95,8 </w:t>
      </w:r>
      <w:r w:rsidRPr="00EE2E29">
        <w:rPr>
          <w:sz w:val="28"/>
          <w:szCs w:val="28"/>
        </w:rPr>
        <w:t xml:space="preserve">% годовых назначений со снижением к соответствующему периоду 2015 года на </w:t>
      </w:r>
      <w:r w:rsidRPr="00EE2E29">
        <w:rPr>
          <w:bCs/>
          <w:sz w:val="28"/>
          <w:szCs w:val="28"/>
        </w:rPr>
        <w:t>31,5 тыс. рублей или</w:t>
      </w:r>
      <w:r w:rsidRPr="00EE2E29">
        <w:rPr>
          <w:sz w:val="28"/>
          <w:szCs w:val="28"/>
        </w:rPr>
        <w:t xml:space="preserve"> 28,1 %, за счет сокращения количества объектов налогообложения.</w:t>
      </w:r>
    </w:p>
    <w:p w:rsidR="00EE2E29" w:rsidRPr="00EE2E29" w:rsidRDefault="00EE2E29" w:rsidP="00EE2E29">
      <w:pPr>
        <w:ind w:firstLine="709"/>
        <w:jc w:val="both"/>
        <w:rPr>
          <w:sz w:val="28"/>
          <w:szCs w:val="28"/>
        </w:rPr>
      </w:pPr>
      <w:r w:rsidRPr="00EE2E29">
        <w:rPr>
          <w:b/>
          <w:sz w:val="28"/>
          <w:szCs w:val="28"/>
        </w:rPr>
        <w:t>Налоги, сборы и регулярные платежи за пользование природными ресурсами</w:t>
      </w:r>
      <w:r w:rsidRPr="00EE2E29">
        <w:rPr>
          <w:sz w:val="28"/>
          <w:szCs w:val="28"/>
        </w:rPr>
        <w:t xml:space="preserve"> при плане </w:t>
      </w:r>
      <w:r w:rsidRPr="00EE2E29">
        <w:rPr>
          <w:b/>
          <w:bCs/>
          <w:sz w:val="28"/>
          <w:szCs w:val="28"/>
        </w:rPr>
        <w:t>4 089 968,0</w:t>
      </w:r>
      <w:r w:rsidRPr="00EE2E29">
        <w:rPr>
          <w:bCs/>
          <w:sz w:val="28"/>
          <w:szCs w:val="28"/>
        </w:rPr>
        <w:t xml:space="preserve"> </w:t>
      </w:r>
      <w:r w:rsidRPr="00EE2E29">
        <w:rPr>
          <w:sz w:val="28"/>
          <w:szCs w:val="28"/>
        </w:rPr>
        <w:t xml:space="preserve">тыс. рублей исполнены в сумме </w:t>
      </w:r>
      <w:r w:rsidRPr="00EE2E29">
        <w:rPr>
          <w:b/>
          <w:bCs/>
          <w:sz w:val="28"/>
          <w:szCs w:val="28"/>
        </w:rPr>
        <w:t xml:space="preserve">4 107 592,1  </w:t>
      </w:r>
      <w:r w:rsidRPr="00EE2E29">
        <w:rPr>
          <w:bCs/>
          <w:sz w:val="28"/>
          <w:szCs w:val="28"/>
        </w:rPr>
        <w:t xml:space="preserve"> </w:t>
      </w:r>
      <w:r w:rsidRPr="00EE2E29">
        <w:rPr>
          <w:sz w:val="28"/>
          <w:szCs w:val="28"/>
        </w:rPr>
        <w:t xml:space="preserve"> тыс. рублей или на </w:t>
      </w:r>
      <w:r w:rsidRPr="00EE2E29">
        <w:rPr>
          <w:b/>
          <w:bCs/>
          <w:sz w:val="28"/>
          <w:szCs w:val="28"/>
        </w:rPr>
        <w:t xml:space="preserve">100,4 </w:t>
      </w:r>
      <w:r w:rsidRPr="00EE2E29">
        <w:rPr>
          <w:sz w:val="28"/>
          <w:szCs w:val="28"/>
        </w:rPr>
        <w:t xml:space="preserve">% годовых назначений. Увеличение к аналогичному периоду 2015 года составило </w:t>
      </w:r>
      <w:r w:rsidRPr="00EE2E29">
        <w:rPr>
          <w:b/>
          <w:bCs/>
          <w:sz w:val="28"/>
          <w:szCs w:val="28"/>
        </w:rPr>
        <w:t xml:space="preserve">968 406,2 </w:t>
      </w:r>
      <w:r w:rsidRPr="00EE2E29">
        <w:rPr>
          <w:bCs/>
          <w:sz w:val="28"/>
          <w:szCs w:val="28"/>
        </w:rPr>
        <w:t xml:space="preserve">   </w:t>
      </w:r>
      <w:r w:rsidRPr="00EE2E29">
        <w:rPr>
          <w:sz w:val="28"/>
          <w:szCs w:val="28"/>
        </w:rPr>
        <w:t xml:space="preserve">тыс. рублей или </w:t>
      </w:r>
      <w:r w:rsidRPr="00EE2E29">
        <w:rPr>
          <w:b/>
          <w:bCs/>
          <w:sz w:val="28"/>
          <w:szCs w:val="28"/>
        </w:rPr>
        <w:t xml:space="preserve">30,8 </w:t>
      </w:r>
      <w:r w:rsidRPr="00EE2E29">
        <w:rPr>
          <w:sz w:val="28"/>
          <w:szCs w:val="28"/>
        </w:rPr>
        <w:t>%, из них по основным источникам:</w:t>
      </w:r>
    </w:p>
    <w:p w:rsidR="00EE2E29" w:rsidRPr="00EE2E29" w:rsidRDefault="00EE2E29" w:rsidP="00EE2E29">
      <w:pPr>
        <w:ind w:firstLine="709"/>
        <w:jc w:val="both"/>
        <w:rPr>
          <w:bCs/>
          <w:iCs/>
          <w:sz w:val="28"/>
          <w:szCs w:val="28"/>
        </w:rPr>
      </w:pPr>
      <w:r w:rsidRPr="00EE2E29">
        <w:rPr>
          <w:sz w:val="28"/>
          <w:szCs w:val="28"/>
        </w:rPr>
        <w:t xml:space="preserve">1) </w:t>
      </w:r>
      <w:r w:rsidRPr="00EE2E29">
        <w:rPr>
          <w:sz w:val="28"/>
          <w:szCs w:val="28"/>
          <w:u w:val="single"/>
        </w:rPr>
        <w:t>налог на добычу полезных ископаемых</w:t>
      </w:r>
      <w:r w:rsidRPr="00EE2E29">
        <w:rPr>
          <w:sz w:val="28"/>
          <w:szCs w:val="28"/>
        </w:rPr>
        <w:t xml:space="preserve"> при плане 4 054 942,0   тыс. рублей исполнен в сумме 4 070 059,2   тыс. рублей или на </w:t>
      </w:r>
      <w:r w:rsidRPr="00EE2E29">
        <w:rPr>
          <w:bCs/>
          <w:sz w:val="28"/>
          <w:szCs w:val="28"/>
        </w:rPr>
        <w:t xml:space="preserve">100,4 </w:t>
      </w:r>
      <w:r w:rsidRPr="00EE2E29">
        <w:rPr>
          <w:sz w:val="28"/>
          <w:szCs w:val="28"/>
        </w:rPr>
        <w:t xml:space="preserve">% годовых назначений. По сравнению с аналогичным периодом 2015 года, в целом, отмечено увеличение на </w:t>
      </w:r>
      <w:r w:rsidRPr="00EE2E29">
        <w:rPr>
          <w:bCs/>
          <w:sz w:val="28"/>
          <w:szCs w:val="28"/>
        </w:rPr>
        <w:t xml:space="preserve">969 756,9 </w:t>
      </w:r>
      <w:r w:rsidRPr="00EE2E29">
        <w:rPr>
          <w:sz w:val="28"/>
          <w:szCs w:val="28"/>
        </w:rPr>
        <w:t xml:space="preserve">тыс. рублей или на </w:t>
      </w:r>
      <w:r w:rsidRPr="00EE2E29">
        <w:rPr>
          <w:bCs/>
          <w:sz w:val="28"/>
          <w:szCs w:val="28"/>
        </w:rPr>
        <w:t>31,3%</w:t>
      </w:r>
      <w:r w:rsidRPr="00EE2E29">
        <w:rPr>
          <w:sz w:val="28"/>
          <w:szCs w:val="28"/>
        </w:rPr>
        <w:t xml:space="preserve">, что </w:t>
      </w:r>
      <w:r w:rsidRPr="00EE2E29">
        <w:rPr>
          <w:bCs/>
          <w:iCs/>
          <w:sz w:val="28"/>
          <w:szCs w:val="28"/>
        </w:rPr>
        <w:t>обусловлено, в целом, ростом цен на драгметаллы и объемов добычи золота,</w:t>
      </w:r>
      <w:r w:rsidRPr="00EE2E29">
        <w:rPr>
          <w:sz w:val="28"/>
          <w:szCs w:val="28"/>
        </w:rPr>
        <w:t xml:space="preserve"> за счёт ввода в эксплуатацию ГОК «Павлик» (добыча за текущий год – 3 817,6 кг), а также увеличения объемов добычи на россыпных месторождениях (прирост к аналогичному периоду 2015 года – 668,3 кг).</w:t>
      </w:r>
      <w:r w:rsidRPr="00EE2E29">
        <w:rPr>
          <w:bCs/>
          <w:iCs/>
          <w:sz w:val="28"/>
          <w:szCs w:val="28"/>
        </w:rPr>
        <w:t xml:space="preserve"> </w:t>
      </w:r>
    </w:p>
    <w:p w:rsidR="00EE2E29" w:rsidRPr="00EE2E29" w:rsidRDefault="00EE2E29" w:rsidP="00EE2E29">
      <w:pPr>
        <w:ind w:firstLine="709"/>
        <w:jc w:val="both"/>
        <w:rPr>
          <w:bCs/>
          <w:iCs/>
          <w:sz w:val="28"/>
          <w:szCs w:val="28"/>
          <w:highlight w:val="yellow"/>
        </w:rPr>
      </w:pPr>
      <w:r w:rsidRPr="00EE2E29">
        <w:rPr>
          <w:sz w:val="28"/>
          <w:szCs w:val="28"/>
        </w:rPr>
        <w:t>Основными причинами положительной динамики являются: рост цен на золото и серебро, исходя из учетных цен ЦБ, с применением дисконтов банков и расходов на аффинаж и транспортировку, а также, увеличение объема добычи золота. По состоянию на 01.01.2017г. на территории области сложились следующие средние цены на драгоценные металлы: золото –   2 625,51 руб. за грамм; серебро – 33,84 руб. за грамм. По сравнению с аналогичным периодом 2015 года средняя цена на золото увеличилась на 456,79 руб. (21%) за грамм, на серебро - на 6,18 руб. (22%) за грамм. Увеличение добычи золота на 01.01.2017г. по сравнению с данными на 01.01.2016г. составило 3 485,1 кг.</w:t>
      </w:r>
    </w:p>
    <w:p w:rsidR="00EE2E29" w:rsidRPr="00EE2E29" w:rsidRDefault="00EE2E29" w:rsidP="00EE2E29">
      <w:pPr>
        <w:ind w:left="709" w:firstLine="425"/>
        <w:jc w:val="both"/>
        <w:rPr>
          <w:sz w:val="28"/>
          <w:szCs w:val="28"/>
        </w:rPr>
      </w:pPr>
      <w:r w:rsidRPr="00EE2E29">
        <w:rPr>
          <w:sz w:val="28"/>
          <w:szCs w:val="28"/>
        </w:rPr>
        <w:t>По видам добытых полезных ископаемых динамика поступлений следующая:</w:t>
      </w:r>
    </w:p>
    <w:p w:rsidR="00EE2E29" w:rsidRPr="00EE2E29" w:rsidRDefault="00EE2E29" w:rsidP="00DF20C4">
      <w:pPr>
        <w:ind w:left="284" w:firstLine="425"/>
        <w:jc w:val="both"/>
        <w:rPr>
          <w:sz w:val="28"/>
          <w:szCs w:val="28"/>
        </w:rPr>
      </w:pPr>
      <w:r w:rsidRPr="00EE2E29">
        <w:rPr>
          <w:sz w:val="28"/>
          <w:szCs w:val="28"/>
          <w:u w:val="single"/>
        </w:rPr>
        <w:t>– налог на добычу общераспространенных полезных ископаемых</w:t>
      </w:r>
      <w:r w:rsidRPr="00EE2E29">
        <w:rPr>
          <w:sz w:val="28"/>
          <w:szCs w:val="28"/>
        </w:rPr>
        <w:t xml:space="preserve"> (далее - ОПИ) при плане 38 122,0 тыс. рублей исполнен в сумме 14 440,4 тыс. рублей, или на </w:t>
      </w:r>
      <w:r w:rsidRPr="00EE2E29">
        <w:rPr>
          <w:bCs/>
          <w:sz w:val="28"/>
          <w:szCs w:val="28"/>
        </w:rPr>
        <w:t xml:space="preserve">37,9 </w:t>
      </w:r>
      <w:r w:rsidRPr="00EE2E29">
        <w:rPr>
          <w:sz w:val="28"/>
          <w:szCs w:val="28"/>
        </w:rPr>
        <w:t xml:space="preserve">% годовых назначений, но с ростом к соответствующему периоду прошлого года на </w:t>
      </w:r>
      <w:r w:rsidRPr="00EE2E29">
        <w:rPr>
          <w:bCs/>
          <w:sz w:val="28"/>
          <w:szCs w:val="28"/>
        </w:rPr>
        <w:t xml:space="preserve">10 208,7   </w:t>
      </w:r>
      <w:r w:rsidRPr="00EE2E29">
        <w:rPr>
          <w:sz w:val="28"/>
          <w:szCs w:val="28"/>
        </w:rPr>
        <w:t>тыс. рублей или в 3,4 раза. Неисполнение плана 2016 года вызвано сокращением объемов добычи АО «Серебро Магадана» (- 437 тыс. м</w:t>
      </w:r>
      <w:r w:rsidRPr="00EE2E29">
        <w:rPr>
          <w:sz w:val="28"/>
          <w:szCs w:val="28"/>
          <w:vertAlign w:val="superscript"/>
        </w:rPr>
        <w:t>3</w:t>
      </w:r>
      <w:r w:rsidRPr="00EE2E29">
        <w:rPr>
          <w:sz w:val="28"/>
          <w:szCs w:val="28"/>
        </w:rPr>
        <w:t>) и ОАО «Усть-Среднекан ГЭСстрой» (- 215,3 тыс. м</w:t>
      </w:r>
      <w:r w:rsidRPr="00EE2E29">
        <w:rPr>
          <w:sz w:val="28"/>
          <w:szCs w:val="28"/>
          <w:vertAlign w:val="superscript"/>
        </w:rPr>
        <w:t>3</w:t>
      </w:r>
      <w:r w:rsidRPr="00EE2E29">
        <w:rPr>
          <w:sz w:val="28"/>
          <w:szCs w:val="28"/>
        </w:rPr>
        <w:t>), в связи с сокращением потребности в данных ПИ. Прирост по сравнению с 2015 годом при снижении добычи на 786,6 тыс. м</w:t>
      </w:r>
      <w:r w:rsidRPr="00EE2E29">
        <w:rPr>
          <w:sz w:val="28"/>
          <w:szCs w:val="28"/>
          <w:vertAlign w:val="superscript"/>
        </w:rPr>
        <w:t>3</w:t>
      </w:r>
      <w:r w:rsidRPr="00EE2E29">
        <w:rPr>
          <w:sz w:val="28"/>
          <w:szCs w:val="28"/>
        </w:rPr>
        <w:t xml:space="preserve">, связан с превышением в текущем году </w:t>
      </w:r>
      <w:r w:rsidR="000E7CAA" w:rsidRPr="00EE2E29">
        <w:rPr>
          <w:sz w:val="28"/>
          <w:szCs w:val="28"/>
        </w:rPr>
        <w:t>объема фактически сложившейся себестоимости,</w:t>
      </w:r>
      <w:r w:rsidRPr="00EE2E29">
        <w:rPr>
          <w:sz w:val="28"/>
          <w:szCs w:val="28"/>
        </w:rPr>
        <w:t xml:space="preserve"> добытого полезного ископаемого в 2015 году;</w:t>
      </w:r>
    </w:p>
    <w:p w:rsidR="0027479A" w:rsidRPr="0027479A" w:rsidRDefault="00EE2E29" w:rsidP="00DF20C4">
      <w:pPr>
        <w:ind w:left="284" w:firstLine="425"/>
        <w:jc w:val="both"/>
        <w:rPr>
          <w:sz w:val="28"/>
          <w:szCs w:val="28"/>
        </w:rPr>
      </w:pPr>
      <w:r w:rsidRPr="00EE2E29">
        <w:rPr>
          <w:sz w:val="28"/>
          <w:szCs w:val="28"/>
        </w:rPr>
        <w:t>–</w:t>
      </w:r>
      <w:r w:rsidRPr="00EE2E29">
        <w:rPr>
          <w:sz w:val="28"/>
          <w:szCs w:val="28"/>
          <w:u w:val="single"/>
        </w:rPr>
        <w:t xml:space="preserve"> налог на добычу прочих полезных ископаемых (за исключением полезных ископаемых в виде природных алмазов)</w:t>
      </w:r>
      <w:r w:rsidRPr="00EE2E29">
        <w:rPr>
          <w:sz w:val="28"/>
          <w:szCs w:val="28"/>
        </w:rPr>
        <w:t xml:space="preserve"> при плане  1 629 438,6  тыс. рублей исполнен в сумме </w:t>
      </w:r>
      <w:r w:rsidRPr="00EE2E29">
        <w:rPr>
          <w:bCs/>
          <w:sz w:val="28"/>
          <w:szCs w:val="28"/>
        </w:rPr>
        <w:t xml:space="preserve">1 462 660,7 </w:t>
      </w:r>
      <w:r w:rsidRPr="00EE2E29">
        <w:rPr>
          <w:sz w:val="28"/>
          <w:szCs w:val="28"/>
        </w:rPr>
        <w:t xml:space="preserve">  тыс. рублей или на </w:t>
      </w:r>
      <w:r w:rsidRPr="00EE2E29">
        <w:rPr>
          <w:bCs/>
          <w:sz w:val="28"/>
          <w:szCs w:val="28"/>
        </w:rPr>
        <w:t xml:space="preserve">89,8 </w:t>
      </w:r>
      <w:r w:rsidRPr="00EE2E29">
        <w:rPr>
          <w:sz w:val="28"/>
          <w:szCs w:val="28"/>
        </w:rPr>
        <w:t xml:space="preserve">% годовых назначений, со снижением к соответствующему периоду 2015 года на </w:t>
      </w:r>
      <w:r w:rsidRPr="00EE2E29">
        <w:rPr>
          <w:bCs/>
          <w:sz w:val="28"/>
          <w:szCs w:val="28"/>
        </w:rPr>
        <w:t xml:space="preserve">1 627 780,7   тыс. </w:t>
      </w:r>
      <w:r w:rsidRPr="00EE2E29">
        <w:rPr>
          <w:bCs/>
          <w:sz w:val="28"/>
          <w:szCs w:val="28"/>
        </w:rPr>
        <w:lastRenderedPageBreak/>
        <w:t xml:space="preserve">рублей или на 52,7 %,  за счет зачисления в текущем году платежей по НДПИ </w:t>
      </w:r>
      <w:r w:rsidRPr="0027479A">
        <w:rPr>
          <w:bCs/>
          <w:sz w:val="28"/>
          <w:szCs w:val="28"/>
        </w:rPr>
        <w:t>крупнейших налогоплательщиков - недропользователей,  участников ОЭЗ с применением понижающего коэффициента 0,6 к налоговой базе (по нормативу 100%) на КБК, действующий в 2016 году (</w:t>
      </w:r>
      <w:r w:rsidRPr="0027479A">
        <w:rPr>
          <w:sz w:val="28"/>
          <w:szCs w:val="28"/>
        </w:rPr>
        <w:t>в рамках п. 1 ст. 2 Федерального закона от 14.12.2015 № 381-ФЗ</w:t>
      </w:r>
      <w:r w:rsidRPr="0027479A">
        <w:rPr>
          <w:bCs/>
          <w:sz w:val="28"/>
          <w:szCs w:val="28"/>
        </w:rPr>
        <w:t>) для данной категории плательщиков, добывающих ПИ на территории Магаданской области</w:t>
      </w:r>
      <w:r w:rsidR="0027479A" w:rsidRPr="0027479A">
        <w:rPr>
          <w:bCs/>
          <w:sz w:val="28"/>
          <w:szCs w:val="28"/>
        </w:rPr>
        <w:t>.</w:t>
      </w:r>
      <w:r w:rsidR="0027479A" w:rsidRPr="0027479A">
        <w:rPr>
          <w:sz w:val="28"/>
          <w:szCs w:val="28"/>
        </w:rPr>
        <w:t xml:space="preserve"> Кроме того, на снижение уровня исполнения по данному виду дохода повлияли операции возвратов из областного бюджета, в общей сумме 753,8 млн. рублей, на расчетный счет плательщика (по решению налоговых органов и судебным решениям), в том числе:  сумм переплат по налогу (63,1 млн. рублей), а также сумм налога и санкций, доначисленных по результатам контрольной работы налоговых органов  (690,0 млн. рублей) – в частности, поступивших  в январе текущего года от крупнейшего налогоплательщика, осуществляющего деятельность по добыче драгоценных металлов, в сумме 561 млн. рублей. Операции по зачетам в другие уровни бюджетов РФ переплаты по данному налогу составили 0,7 млн. рублей</w:t>
      </w:r>
      <w:r w:rsidR="0027479A" w:rsidRPr="0027479A">
        <w:rPr>
          <w:bCs/>
          <w:sz w:val="28"/>
          <w:szCs w:val="28"/>
        </w:rPr>
        <w:t>;</w:t>
      </w:r>
      <w:r w:rsidR="0027479A" w:rsidRPr="0027479A">
        <w:rPr>
          <w:sz w:val="28"/>
          <w:szCs w:val="28"/>
        </w:rPr>
        <w:t xml:space="preserve"> </w:t>
      </w:r>
    </w:p>
    <w:p w:rsidR="00EE2E29" w:rsidRPr="00EE2E29" w:rsidRDefault="0027479A" w:rsidP="00DF20C4">
      <w:pPr>
        <w:ind w:left="284" w:firstLine="567"/>
        <w:jc w:val="both"/>
        <w:rPr>
          <w:sz w:val="28"/>
          <w:szCs w:val="28"/>
          <w:highlight w:val="yellow"/>
        </w:rPr>
      </w:pPr>
      <w:r>
        <w:rPr>
          <w:bCs/>
          <w:sz w:val="28"/>
          <w:szCs w:val="28"/>
        </w:rPr>
        <w:t xml:space="preserve"> -</w:t>
      </w:r>
      <w:r w:rsidR="00EE2E29" w:rsidRPr="00EE2E29">
        <w:rPr>
          <w:sz w:val="28"/>
          <w:szCs w:val="28"/>
        </w:rPr>
        <w:t xml:space="preserve"> </w:t>
      </w:r>
      <w:r w:rsidR="00EE2E29" w:rsidRPr="00EE2E29">
        <w:rPr>
          <w:sz w:val="28"/>
          <w:szCs w:val="28"/>
          <w:u w:val="single"/>
        </w:rPr>
        <w:t>налог на добычу полезных ископаемых в виде угля</w:t>
      </w:r>
      <w:r w:rsidR="00EE2E29" w:rsidRPr="00EE2E29">
        <w:rPr>
          <w:sz w:val="28"/>
          <w:szCs w:val="28"/>
        </w:rPr>
        <w:t xml:space="preserve"> при годовых назначениях 9 030,0 тыс. рублей исполнен в сумме 7 620,4 тыс. рублей или </w:t>
      </w:r>
      <w:r w:rsidR="00EE2E29" w:rsidRPr="00EE2E29">
        <w:rPr>
          <w:bCs/>
          <w:sz w:val="28"/>
          <w:szCs w:val="28"/>
        </w:rPr>
        <w:t>84,4</w:t>
      </w:r>
      <w:r w:rsidR="00EE2E29" w:rsidRPr="00EE2E29">
        <w:rPr>
          <w:sz w:val="28"/>
          <w:szCs w:val="28"/>
        </w:rPr>
        <w:t xml:space="preserve"> % годовых назначений, с ростом к соответствующему периоду 2015 года на </w:t>
      </w:r>
      <w:r w:rsidR="00EE2E29" w:rsidRPr="00EE2E29">
        <w:rPr>
          <w:bCs/>
          <w:sz w:val="28"/>
          <w:szCs w:val="28"/>
        </w:rPr>
        <w:t xml:space="preserve">1 991,2 тыс. рублей или </w:t>
      </w:r>
      <w:r w:rsidR="00EE2E29" w:rsidRPr="00EE2E29">
        <w:rPr>
          <w:sz w:val="28"/>
          <w:szCs w:val="28"/>
        </w:rPr>
        <w:t>на 35,4%, за счет роста объема добычи на 51,3 тыс. тонн (</w:t>
      </w:r>
      <w:r w:rsidR="00EE2E29" w:rsidRPr="00EE2E29">
        <w:rPr>
          <w:bCs/>
          <w:iCs/>
          <w:sz w:val="28"/>
          <w:szCs w:val="28"/>
        </w:rPr>
        <w:t xml:space="preserve">с </w:t>
      </w:r>
      <w:r w:rsidR="00EE2E29" w:rsidRPr="00EE2E29">
        <w:rPr>
          <w:sz w:val="28"/>
          <w:szCs w:val="28"/>
        </w:rPr>
        <w:t xml:space="preserve">345,7 </w:t>
      </w:r>
      <w:r w:rsidR="00EE2E29" w:rsidRPr="00EE2E29">
        <w:rPr>
          <w:color w:val="000000"/>
          <w:sz w:val="28"/>
          <w:szCs w:val="28"/>
        </w:rPr>
        <w:t>тыс. тонн</w:t>
      </w:r>
      <w:r w:rsidR="00EE2E29" w:rsidRPr="00EE2E29">
        <w:rPr>
          <w:bCs/>
          <w:iCs/>
          <w:sz w:val="28"/>
          <w:szCs w:val="28"/>
        </w:rPr>
        <w:t xml:space="preserve"> в 2015 году до </w:t>
      </w:r>
      <w:r w:rsidR="00EE2E29" w:rsidRPr="00EE2E29">
        <w:rPr>
          <w:sz w:val="28"/>
          <w:szCs w:val="28"/>
        </w:rPr>
        <w:t>397,0</w:t>
      </w:r>
      <w:r w:rsidR="00EE2E29" w:rsidRPr="00EE2E29">
        <w:rPr>
          <w:bCs/>
          <w:iCs/>
          <w:sz w:val="28"/>
          <w:szCs w:val="28"/>
        </w:rPr>
        <w:t xml:space="preserve"> </w:t>
      </w:r>
      <w:r w:rsidR="00EE2E29" w:rsidRPr="00EE2E29">
        <w:rPr>
          <w:color w:val="000000"/>
          <w:sz w:val="28"/>
          <w:szCs w:val="28"/>
        </w:rPr>
        <w:t>тыс. тонн</w:t>
      </w:r>
      <w:r w:rsidR="00EE2E29" w:rsidRPr="00EE2E29">
        <w:rPr>
          <w:bCs/>
          <w:iCs/>
          <w:sz w:val="28"/>
          <w:szCs w:val="28"/>
        </w:rPr>
        <w:t xml:space="preserve"> в 2016 году</w:t>
      </w:r>
      <w:r w:rsidR="00EE2E29" w:rsidRPr="00EE2E29">
        <w:rPr>
          <w:sz w:val="28"/>
          <w:szCs w:val="28"/>
        </w:rPr>
        <w:t>), так как в 2015 году ООО «Северо-Восточная угольная компания» добычу каменного угля не производила;</w:t>
      </w:r>
    </w:p>
    <w:p w:rsidR="00EE2E29" w:rsidRPr="00EE2E29" w:rsidRDefault="00EE2E29" w:rsidP="00DF20C4">
      <w:pPr>
        <w:numPr>
          <w:ilvl w:val="0"/>
          <w:numId w:val="11"/>
        </w:numPr>
        <w:ind w:left="284" w:firstLine="567"/>
        <w:jc w:val="both"/>
        <w:rPr>
          <w:bCs/>
          <w:sz w:val="28"/>
          <w:szCs w:val="28"/>
        </w:rPr>
      </w:pPr>
      <w:r w:rsidRPr="00EE2E29">
        <w:rPr>
          <w:sz w:val="28"/>
          <w:szCs w:val="28"/>
          <w:u w:val="single"/>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EE2E29">
        <w:rPr>
          <w:sz w:val="28"/>
          <w:szCs w:val="28"/>
        </w:rPr>
        <w:t xml:space="preserve"> при объеме годовых назначений в сумме 2 378 351,4 тыс. рублей, исполнен в сумме</w:t>
      </w:r>
      <w:r w:rsidR="00261975">
        <w:rPr>
          <w:sz w:val="28"/>
          <w:szCs w:val="28"/>
        </w:rPr>
        <w:t xml:space="preserve"> </w:t>
      </w:r>
      <w:r w:rsidRPr="00EE2E29">
        <w:rPr>
          <w:sz w:val="28"/>
          <w:szCs w:val="28"/>
        </w:rPr>
        <w:t>2 585 337,7 тыс. рублей. В 2015</w:t>
      </w:r>
      <w:r w:rsidR="00261975">
        <w:rPr>
          <w:sz w:val="28"/>
          <w:szCs w:val="28"/>
        </w:rPr>
        <w:t xml:space="preserve"> </w:t>
      </w:r>
      <w:r w:rsidRPr="00EE2E29">
        <w:rPr>
          <w:sz w:val="28"/>
          <w:szCs w:val="28"/>
        </w:rPr>
        <w:t>году по данному виду налоговых доходов платежи не поступали, так как вид поступлений, на который поступает налог, предусмотрен  в рамках п. 1 ст. 2 Федерального закона от 14.12.2015 № 381-ФЗ «</w:t>
      </w:r>
      <w:r w:rsidRPr="00EE2E29">
        <w:rPr>
          <w:color w:val="000000"/>
          <w:sz w:val="28"/>
          <w:szCs w:val="28"/>
        </w:rPr>
        <w:t xml:space="preserve">О внесении изменений в Бюджетный кодекс Российской Федерации» </w:t>
      </w:r>
      <w:r w:rsidRPr="00EE2E29">
        <w:rPr>
          <w:spacing w:val="-2"/>
          <w:sz w:val="28"/>
          <w:szCs w:val="28"/>
        </w:rPr>
        <w:t xml:space="preserve">с 1 января 2016 года до 1 января 2017 года  </w:t>
      </w:r>
      <w:r w:rsidRPr="00EE2E29">
        <w:rPr>
          <w:spacing w:val="-4"/>
          <w:sz w:val="28"/>
          <w:szCs w:val="28"/>
        </w:rPr>
        <w:t>в части зачисления в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w:t>
      </w:r>
      <w:r w:rsidRPr="00EE2E29">
        <w:rPr>
          <w:sz w:val="28"/>
          <w:szCs w:val="28"/>
        </w:rPr>
        <w:t xml:space="preserve"> расположенных полностью или частично на территории Магаданской области;</w:t>
      </w:r>
    </w:p>
    <w:p w:rsidR="00EE2E29" w:rsidRPr="00EE2E29" w:rsidRDefault="00EE2E29" w:rsidP="00DF20C4">
      <w:pPr>
        <w:ind w:left="284" w:firstLine="709"/>
        <w:jc w:val="both"/>
        <w:rPr>
          <w:sz w:val="28"/>
          <w:szCs w:val="28"/>
        </w:rPr>
      </w:pPr>
      <w:r w:rsidRPr="00EE2E29">
        <w:rPr>
          <w:sz w:val="28"/>
          <w:szCs w:val="28"/>
        </w:rPr>
        <w:t xml:space="preserve">2) </w:t>
      </w:r>
      <w:r w:rsidRPr="00EE2E29">
        <w:rPr>
          <w:sz w:val="28"/>
          <w:szCs w:val="28"/>
          <w:u w:val="single"/>
        </w:rPr>
        <w:t>сбор за пользование объектами животного мира и за пользование объектами водных биологических ресурсов</w:t>
      </w:r>
      <w:r w:rsidRPr="00EE2E29">
        <w:rPr>
          <w:sz w:val="28"/>
          <w:szCs w:val="28"/>
        </w:rPr>
        <w:t xml:space="preserve"> при плане 35 026,0 тыс. рублей исполнен в сумме</w:t>
      </w:r>
      <w:r w:rsidR="000E7CAA">
        <w:rPr>
          <w:sz w:val="28"/>
          <w:szCs w:val="28"/>
        </w:rPr>
        <w:t xml:space="preserve">     </w:t>
      </w:r>
      <w:r w:rsidRPr="00EE2E29">
        <w:rPr>
          <w:sz w:val="28"/>
          <w:szCs w:val="28"/>
        </w:rPr>
        <w:t xml:space="preserve"> 37 532,9   тыс. рублей или </w:t>
      </w:r>
      <w:r w:rsidRPr="00EE2E29">
        <w:rPr>
          <w:bCs/>
          <w:sz w:val="28"/>
          <w:szCs w:val="28"/>
        </w:rPr>
        <w:t xml:space="preserve">107,2 </w:t>
      </w:r>
      <w:r w:rsidRPr="00EE2E29">
        <w:rPr>
          <w:sz w:val="28"/>
          <w:szCs w:val="28"/>
        </w:rPr>
        <w:t xml:space="preserve">% годовых назначений, со снижением к соответствующему периоду 2015 года на </w:t>
      </w:r>
      <w:r w:rsidRPr="00EE2E29">
        <w:rPr>
          <w:bCs/>
          <w:sz w:val="28"/>
          <w:szCs w:val="28"/>
        </w:rPr>
        <w:t xml:space="preserve">1 350,7 </w:t>
      </w:r>
      <w:r w:rsidRPr="00EE2E29">
        <w:rPr>
          <w:sz w:val="28"/>
          <w:szCs w:val="28"/>
        </w:rPr>
        <w:t>тыс. рублей или на 3,5%. Из них:</w:t>
      </w:r>
    </w:p>
    <w:p w:rsidR="00EE2E29" w:rsidRPr="00EE2E29" w:rsidRDefault="00EE2E29" w:rsidP="00DF20C4">
      <w:pPr>
        <w:ind w:left="284" w:firstLine="1134"/>
        <w:jc w:val="both"/>
        <w:rPr>
          <w:sz w:val="28"/>
          <w:szCs w:val="28"/>
        </w:rPr>
      </w:pPr>
      <w:r w:rsidRPr="00EE2E29">
        <w:rPr>
          <w:sz w:val="28"/>
          <w:szCs w:val="28"/>
        </w:rPr>
        <w:lastRenderedPageBreak/>
        <w:t xml:space="preserve">– по сбору за пользование объектами животного мира исполнение составило 1 722,3 тыс. рублей или </w:t>
      </w:r>
      <w:r w:rsidRPr="00EE2E29">
        <w:rPr>
          <w:bCs/>
          <w:sz w:val="28"/>
          <w:szCs w:val="28"/>
        </w:rPr>
        <w:t xml:space="preserve">97,1 </w:t>
      </w:r>
      <w:r w:rsidRPr="00EE2E29">
        <w:rPr>
          <w:sz w:val="28"/>
          <w:szCs w:val="28"/>
        </w:rPr>
        <w:t xml:space="preserve">% при плане 1 774,0   тыс. рублей, с ростом к соответствующему периоду 2015 года на </w:t>
      </w:r>
      <w:r w:rsidRPr="00EE2E29">
        <w:rPr>
          <w:bCs/>
          <w:sz w:val="28"/>
          <w:szCs w:val="28"/>
        </w:rPr>
        <w:t xml:space="preserve">72,8 </w:t>
      </w:r>
      <w:r w:rsidRPr="00EE2E29">
        <w:rPr>
          <w:sz w:val="28"/>
          <w:szCs w:val="28"/>
        </w:rPr>
        <w:t>тыс. рублей или на 4,4%. Неисполнение плана связано с уменьшением полученных разрешений (лицензий) на право пользования объектами животного мира;</w:t>
      </w:r>
    </w:p>
    <w:p w:rsidR="00EE2E29" w:rsidRPr="00EE2E29" w:rsidRDefault="00EE2E29" w:rsidP="00DF20C4">
      <w:pPr>
        <w:tabs>
          <w:tab w:val="left" w:pos="1701"/>
        </w:tabs>
        <w:ind w:left="284" w:firstLine="1134"/>
        <w:jc w:val="both"/>
        <w:rPr>
          <w:iCs/>
          <w:sz w:val="28"/>
          <w:szCs w:val="28"/>
        </w:rPr>
      </w:pPr>
      <w:r w:rsidRPr="00EE2E29">
        <w:rPr>
          <w:sz w:val="28"/>
          <w:szCs w:val="28"/>
        </w:rPr>
        <w:t>– сбор за пользование объектами водных биологических ресурсов (исключая внутренние водные объекты) при плане 32 402,0</w:t>
      </w:r>
      <w:r w:rsidR="00261975">
        <w:rPr>
          <w:sz w:val="28"/>
          <w:szCs w:val="28"/>
        </w:rPr>
        <w:t xml:space="preserve"> </w:t>
      </w:r>
      <w:r w:rsidRPr="00EE2E29">
        <w:rPr>
          <w:sz w:val="28"/>
          <w:szCs w:val="28"/>
        </w:rPr>
        <w:t xml:space="preserve">тыс. рублей исполнен в сумме 34 882,3    тыс. рублей или на </w:t>
      </w:r>
      <w:r w:rsidRPr="00EE2E29">
        <w:rPr>
          <w:bCs/>
          <w:sz w:val="28"/>
          <w:szCs w:val="28"/>
        </w:rPr>
        <w:t xml:space="preserve">107,7 </w:t>
      </w:r>
      <w:r w:rsidRPr="00EE2E29">
        <w:rPr>
          <w:sz w:val="28"/>
          <w:szCs w:val="28"/>
        </w:rPr>
        <w:t xml:space="preserve">% годового плана. В текущем году силами ООО «Тихрыбком» и ООО «Магаданрыба» к активам Магаданской области, через приобретение на аукционах были добавлены квоты добычи (вылова) минтая и креветки северной, что позволило увеличить уплату сборов по этим видам ВБР. Снижение показателя к прошлому году составило </w:t>
      </w:r>
      <w:r w:rsidRPr="00EE2E29">
        <w:rPr>
          <w:bCs/>
          <w:sz w:val="28"/>
          <w:szCs w:val="28"/>
        </w:rPr>
        <w:t xml:space="preserve">1603,3 </w:t>
      </w:r>
      <w:r w:rsidRPr="00EE2E29">
        <w:rPr>
          <w:sz w:val="28"/>
          <w:szCs w:val="28"/>
        </w:rPr>
        <w:t>тыс. рублей или 4,4% так как поступления сборов снизились пропорционально общему снижению вылова: за 2016 год магаданскими рыбаками освоено 62,6 тыс. т. или на 5% ниже показателей 2015 года (65,8 тыс. т), что обусловлено: более низким выловом лососевых – 58% от уровня 2015 года – по неурожайным четным годам: недоловом сельди (на 16%) и камбал (на 66%) в связи с неблагоприятной промысловой обстановкой</w:t>
      </w:r>
      <w:r w:rsidRPr="00EE2E29">
        <w:rPr>
          <w:iCs/>
          <w:sz w:val="28"/>
          <w:szCs w:val="28"/>
        </w:rPr>
        <w:t>;</w:t>
      </w:r>
    </w:p>
    <w:p w:rsidR="00EE2E29" w:rsidRPr="00EE2E29" w:rsidRDefault="00EE2E29" w:rsidP="00DF20C4">
      <w:pPr>
        <w:ind w:left="284" w:firstLine="709"/>
        <w:jc w:val="both"/>
        <w:rPr>
          <w:sz w:val="28"/>
          <w:szCs w:val="28"/>
        </w:rPr>
      </w:pPr>
      <w:r w:rsidRPr="00EE2E29">
        <w:rPr>
          <w:sz w:val="28"/>
          <w:szCs w:val="28"/>
        </w:rPr>
        <w:t>– фактическое поступление сбора за пользование объектами водных биологических ресурсов (по внутренним водным объектам), при плане 850,0 тыс. рублей, за текущий год составило 928,3 тыс. рублей (</w:t>
      </w:r>
      <w:r w:rsidRPr="00EE2E29">
        <w:rPr>
          <w:bCs/>
          <w:sz w:val="28"/>
          <w:szCs w:val="28"/>
        </w:rPr>
        <w:t xml:space="preserve">109,2 </w:t>
      </w:r>
      <w:r w:rsidRPr="00EE2E29">
        <w:rPr>
          <w:sz w:val="28"/>
          <w:szCs w:val="28"/>
        </w:rPr>
        <w:t xml:space="preserve">% годовых назначений), с ростом к показателю прошлого года на </w:t>
      </w:r>
      <w:r w:rsidRPr="00EE2E29">
        <w:rPr>
          <w:bCs/>
          <w:sz w:val="28"/>
          <w:szCs w:val="28"/>
        </w:rPr>
        <w:t>179,8</w:t>
      </w:r>
      <w:r w:rsidRPr="00EE2E29">
        <w:rPr>
          <w:sz w:val="28"/>
          <w:szCs w:val="28"/>
        </w:rPr>
        <w:t xml:space="preserve"> тыс. рублей или на 24,0%.</w:t>
      </w:r>
    </w:p>
    <w:p w:rsidR="00EE2E29" w:rsidRPr="00EE2E29" w:rsidRDefault="00EE2E29" w:rsidP="00DF20C4">
      <w:pPr>
        <w:tabs>
          <w:tab w:val="left" w:pos="993"/>
        </w:tabs>
        <w:ind w:left="284" w:firstLine="709"/>
        <w:jc w:val="both"/>
        <w:rPr>
          <w:bCs/>
          <w:sz w:val="28"/>
          <w:szCs w:val="28"/>
        </w:rPr>
      </w:pPr>
      <w:r w:rsidRPr="00EE2E29">
        <w:rPr>
          <w:sz w:val="28"/>
          <w:szCs w:val="28"/>
        </w:rPr>
        <w:t xml:space="preserve">За 2016 год в областной бюджет поступила </w:t>
      </w:r>
      <w:r w:rsidRPr="00EE2E29">
        <w:rPr>
          <w:b/>
          <w:sz w:val="28"/>
          <w:szCs w:val="28"/>
        </w:rPr>
        <w:t>государственная пошлина</w:t>
      </w:r>
      <w:r w:rsidRPr="00EE2E29">
        <w:rPr>
          <w:sz w:val="28"/>
          <w:szCs w:val="28"/>
        </w:rPr>
        <w:t xml:space="preserve"> в </w:t>
      </w:r>
      <w:r w:rsidRPr="00261975">
        <w:rPr>
          <w:sz w:val="28"/>
          <w:szCs w:val="28"/>
        </w:rPr>
        <w:t xml:space="preserve">сумме </w:t>
      </w:r>
      <w:r w:rsidRPr="00261975">
        <w:rPr>
          <w:bCs/>
          <w:sz w:val="28"/>
          <w:szCs w:val="28"/>
        </w:rPr>
        <w:t xml:space="preserve">37 243,5 </w:t>
      </w:r>
      <w:r w:rsidRPr="00261975">
        <w:rPr>
          <w:sz w:val="28"/>
          <w:szCs w:val="28"/>
        </w:rPr>
        <w:t xml:space="preserve">тыс. рублей при плане </w:t>
      </w:r>
      <w:r w:rsidRPr="00261975">
        <w:rPr>
          <w:bCs/>
          <w:sz w:val="28"/>
          <w:szCs w:val="28"/>
        </w:rPr>
        <w:t xml:space="preserve">35 338,1 </w:t>
      </w:r>
      <w:r w:rsidRPr="00261975">
        <w:rPr>
          <w:sz w:val="28"/>
          <w:szCs w:val="28"/>
        </w:rPr>
        <w:t xml:space="preserve">тыс. рублей или </w:t>
      </w:r>
      <w:r w:rsidRPr="00261975">
        <w:rPr>
          <w:bCs/>
          <w:sz w:val="28"/>
          <w:szCs w:val="28"/>
        </w:rPr>
        <w:t xml:space="preserve">105,4 </w:t>
      </w:r>
      <w:r w:rsidRPr="00261975">
        <w:rPr>
          <w:sz w:val="28"/>
          <w:szCs w:val="28"/>
        </w:rPr>
        <w:t>% годового плана. Рост к соответствующему периоду 2015 года составил</w:t>
      </w:r>
      <w:r w:rsidR="0049574A">
        <w:rPr>
          <w:sz w:val="28"/>
          <w:szCs w:val="28"/>
        </w:rPr>
        <w:t xml:space="preserve"> </w:t>
      </w:r>
      <w:r w:rsidRPr="00261975">
        <w:rPr>
          <w:bCs/>
          <w:sz w:val="28"/>
          <w:szCs w:val="28"/>
        </w:rPr>
        <w:t xml:space="preserve">16 028,1 </w:t>
      </w:r>
      <w:r w:rsidRPr="00261975">
        <w:rPr>
          <w:sz w:val="28"/>
          <w:szCs w:val="28"/>
        </w:rPr>
        <w:t xml:space="preserve">тыс. рублей или на </w:t>
      </w:r>
      <w:r w:rsidRPr="00261975">
        <w:rPr>
          <w:bCs/>
          <w:sz w:val="28"/>
          <w:szCs w:val="28"/>
        </w:rPr>
        <w:t xml:space="preserve">175,5 </w:t>
      </w:r>
      <w:r w:rsidRPr="00261975">
        <w:rPr>
          <w:sz w:val="28"/>
          <w:szCs w:val="28"/>
        </w:rPr>
        <w:t>% за счет увеличения количества заявителей.</w:t>
      </w:r>
    </w:p>
    <w:p w:rsidR="00EE2E29" w:rsidRPr="00EE2E29" w:rsidRDefault="00EE2E29" w:rsidP="00DF20C4">
      <w:pPr>
        <w:tabs>
          <w:tab w:val="left" w:pos="993"/>
        </w:tabs>
        <w:ind w:left="284" w:firstLine="709"/>
        <w:jc w:val="both"/>
        <w:rPr>
          <w:sz w:val="28"/>
          <w:szCs w:val="28"/>
        </w:rPr>
      </w:pPr>
      <w:r w:rsidRPr="00EE2E29">
        <w:rPr>
          <w:sz w:val="28"/>
          <w:szCs w:val="28"/>
        </w:rPr>
        <w:t>Наибольший удельный вес приходится на поступления государственной пошлины:</w:t>
      </w:r>
    </w:p>
    <w:p w:rsidR="00EE2E29" w:rsidRPr="0097366B" w:rsidRDefault="00EE2E29" w:rsidP="00DF20C4">
      <w:pPr>
        <w:tabs>
          <w:tab w:val="left" w:pos="993"/>
        </w:tabs>
        <w:ind w:left="284" w:firstLine="709"/>
        <w:jc w:val="both"/>
        <w:rPr>
          <w:sz w:val="28"/>
          <w:szCs w:val="28"/>
        </w:rPr>
      </w:pPr>
      <w:r w:rsidRPr="00EE2E29">
        <w:rPr>
          <w:sz w:val="28"/>
          <w:szCs w:val="28"/>
        </w:rPr>
        <w:t xml:space="preserve">– </w:t>
      </w:r>
      <w:r w:rsidRPr="0097366B">
        <w:rPr>
          <w:sz w:val="28"/>
          <w:szCs w:val="28"/>
        </w:rPr>
        <w:t>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 19 949,6 тыс. рублей (53,6%);</w:t>
      </w:r>
    </w:p>
    <w:p w:rsidR="00EE2E29" w:rsidRPr="0097366B" w:rsidRDefault="00EE2E29" w:rsidP="00DF20C4">
      <w:pPr>
        <w:tabs>
          <w:tab w:val="left" w:pos="993"/>
        </w:tabs>
        <w:ind w:left="284" w:firstLine="709"/>
        <w:jc w:val="both"/>
        <w:rPr>
          <w:sz w:val="28"/>
          <w:szCs w:val="28"/>
        </w:rPr>
      </w:pPr>
      <w:r w:rsidRPr="0097366B">
        <w:rPr>
          <w:sz w:val="28"/>
          <w:szCs w:val="28"/>
        </w:rPr>
        <w:t>–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 10 146,5 тыс. рублей (27,2%);</w:t>
      </w:r>
    </w:p>
    <w:p w:rsidR="00EE2E29" w:rsidRPr="0097366B" w:rsidRDefault="00EE2E29" w:rsidP="00DF20C4">
      <w:pPr>
        <w:numPr>
          <w:ilvl w:val="0"/>
          <w:numId w:val="10"/>
        </w:numPr>
        <w:tabs>
          <w:tab w:val="left" w:pos="993"/>
        </w:tabs>
        <w:ind w:left="284" w:firstLine="425"/>
        <w:jc w:val="both"/>
        <w:rPr>
          <w:sz w:val="28"/>
          <w:szCs w:val="28"/>
        </w:rPr>
      </w:pPr>
      <w:r w:rsidRPr="0097366B">
        <w:rPr>
          <w:sz w:val="28"/>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4 401,1 тыс. рублей (11,8%).</w:t>
      </w:r>
    </w:p>
    <w:p w:rsidR="00EE2E29" w:rsidRPr="0097366B" w:rsidRDefault="00EE2E29" w:rsidP="00DF20C4">
      <w:pPr>
        <w:ind w:left="284" w:firstLine="425"/>
        <w:jc w:val="both"/>
        <w:rPr>
          <w:sz w:val="28"/>
          <w:szCs w:val="28"/>
        </w:rPr>
      </w:pPr>
      <w:r w:rsidRPr="00EE2E29">
        <w:rPr>
          <w:b/>
          <w:sz w:val="28"/>
          <w:szCs w:val="28"/>
        </w:rPr>
        <w:lastRenderedPageBreak/>
        <w:t>Задолженность и перерасчеты по отмененным налогам, сборам и иным обязательным платежам</w:t>
      </w:r>
      <w:r w:rsidRPr="00EE2E29">
        <w:rPr>
          <w:sz w:val="28"/>
          <w:szCs w:val="28"/>
        </w:rPr>
        <w:t xml:space="preserve"> </w:t>
      </w:r>
      <w:r w:rsidRPr="0097366B">
        <w:rPr>
          <w:sz w:val="28"/>
          <w:szCs w:val="28"/>
        </w:rPr>
        <w:t xml:space="preserve">при плане </w:t>
      </w:r>
      <w:r w:rsidRPr="0097366B">
        <w:rPr>
          <w:bCs/>
          <w:sz w:val="28"/>
          <w:szCs w:val="28"/>
        </w:rPr>
        <w:t xml:space="preserve">7 250,0 </w:t>
      </w:r>
      <w:r w:rsidRPr="0097366B">
        <w:rPr>
          <w:sz w:val="28"/>
          <w:szCs w:val="28"/>
        </w:rPr>
        <w:t xml:space="preserve">тыс. рублей исполнены в сумме </w:t>
      </w:r>
      <w:r w:rsidRPr="0097366B">
        <w:rPr>
          <w:bCs/>
          <w:sz w:val="28"/>
          <w:szCs w:val="28"/>
        </w:rPr>
        <w:t xml:space="preserve">14,6 </w:t>
      </w:r>
      <w:r w:rsidRPr="0097366B">
        <w:rPr>
          <w:sz w:val="28"/>
          <w:szCs w:val="28"/>
        </w:rPr>
        <w:t xml:space="preserve">тыс. рублей. В основном поступили платежи за пользование природными ресурсами. </w:t>
      </w:r>
    </w:p>
    <w:p w:rsidR="00EE2E29" w:rsidRPr="00EE2E29" w:rsidRDefault="00EE2E29" w:rsidP="00DF20C4">
      <w:pPr>
        <w:tabs>
          <w:tab w:val="left" w:pos="1701"/>
        </w:tabs>
        <w:ind w:left="284" w:firstLine="425"/>
        <w:jc w:val="both"/>
        <w:rPr>
          <w:sz w:val="28"/>
          <w:szCs w:val="28"/>
          <w:highlight w:val="yellow"/>
        </w:rPr>
      </w:pPr>
      <w:r w:rsidRPr="00EE2E29">
        <w:rPr>
          <w:b/>
          <w:sz w:val="28"/>
          <w:szCs w:val="28"/>
        </w:rPr>
        <w:t>Неналоговые доходы,</w:t>
      </w:r>
      <w:r w:rsidRPr="00EE2E29">
        <w:rPr>
          <w:sz w:val="28"/>
          <w:szCs w:val="28"/>
        </w:rPr>
        <w:t xml:space="preserve"> в целом, исполнены в сумме </w:t>
      </w:r>
      <w:r w:rsidRPr="00EE2E29">
        <w:rPr>
          <w:b/>
          <w:bCs/>
          <w:sz w:val="28"/>
          <w:szCs w:val="28"/>
        </w:rPr>
        <w:t xml:space="preserve">238 579,7 </w:t>
      </w:r>
      <w:r w:rsidRPr="00EE2E29">
        <w:rPr>
          <w:sz w:val="28"/>
          <w:szCs w:val="28"/>
        </w:rPr>
        <w:t xml:space="preserve">тыс. рублей или на </w:t>
      </w:r>
      <w:r w:rsidRPr="00EE2E29">
        <w:rPr>
          <w:b/>
          <w:bCs/>
          <w:sz w:val="28"/>
          <w:szCs w:val="28"/>
        </w:rPr>
        <w:t xml:space="preserve">45,4 </w:t>
      </w:r>
      <w:r w:rsidRPr="00EE2E29">
        <w:rPr>
          <w:sz w:val="28"/>
          <w:szCs w:val="28"/>
        </w:rPr>
        <w:t>% годового плана (</w:t>
      </w:r>
      <w:r w:rsidRPr="00EE2E29">
        <w:rPr>
          <w:b/>
          <w:bCs/>
          <w:sz w:val="28"/>
          <w:szCs w:val="28"/>
        </w:rPr>
        <w:t xml:space="preserve">524 949,1 </w:t>
      </w:r>
      <w:r w:rsidRPr="00EE2E29">
        <w:rPr>
          <w:sz w:val="28"/>
          <w:szCs w:val="28"/>
        </w:rPr>
        <w:t xml:space="preserve">тыс. рублей), неисполнение составило </w:t>
      </w:r>
      <w:r w:rsidRPr="00EE2E29">
        <w:rPr>
          <w:b/>
          <w:bCs/>
          <w:sz w:val="28"/>
          <w:szCs w:val="28"/>
        </w:rPr>
        <w:t>286 369,4 тыс. рублей</w:t>
      </w:r>
      <w:r w:rsidRPr="00EE2E29">
        <w:rPr>
          <w:sz w:val="28"/>
          <w:szCs w:val="28"/>
        </w:rPr>
        <w:t xml:space="preserve">, при этом, отмечен рост к аналогичному периоду 2015 года - на </w:t>
      </w:r>
      <w:r w:rsidRPr="00EE2E29">
        <w:rPr>
          <w:b/>
          <w:bCs/>
          <w:sz w:val="28"/>
          <w:szCs w:val="28"/>
        </w:rPr>
        <w:t>5 718,7</w:t>
      </w:r>
      <w:r w:rsidRPr="00EE2E29">
        <w:rPr>
          <w:bCs/>
          <w:sz w:val="28"/>
          <w:szCs w:val="28"/>
        </w:rPr>
        <w:t xml:space="preserve"> тыс.</w:t>
      </w:r>
      <w:r w:rsidRPr="00EE2E29">
        <w:rPr>
          <w:sz w:val="28"/>
          <w:szCs w:val="28"/>
        </w:rPr>
        <w:t xml:space="preserve"> рублей (или на 2,5%).</w:t>
      </w:r>
    </w:p>
    <w:p w:rsidR="00EE2E29" w:rsidRPr="00EE2E29" w:rsidRDefault="00EE2E29" w:rsidP="00DF20C4">
      <w:pPr>
        <w:ind w:left="284" w:firstLine="425"/>
        <w:jc w:val="both"/>
        <w:rPr>
          <w:bCs/>
          <w:sz w:val="28"/>
          <w:szCs w:val="28"/>
        </w:rPr>
      </w:pPr>
      <w:r w:rsidRPr="00EE2E29">
        <w:rPr>
          <w:b/>
          <w:sz w:val="28"/>
          <w:szCs w:val="28"/>
        </w:rPr>
        <w:t xml:space="preserve">Доходы от использования имущества, находящегося в государственной и муниципальной собственности, </w:t>
      </w:r>
      <w:r w:rsidRPr="00EE2E29">
        <w:rPr>
          <w:sz w:val="28"/>
          <w:szCs w:val="28"/>
        </w:rPr>
        <w:t xml:space="preserve">при плане </w:t>
      </w:r>
      <w:r w:rsidRPr="00EE2E29">
        <w:rPr>
          <w:b/>
          <w:bCs/>
          <w:sz w:val="28"/>
          <w:szCs w:val="28"/>
        </w:rPr>
        <w:t xml:space="preserve">9 710,0 </w:t>
      </w:r>
      <w:r w:rsidRPr="00EE2E29">
        <w:rPr>
          <w:bCs/>
          <w:sz w:val="28"/>
          <w:szCs w:val="28"/>
        </w:rPr>
        <w:t xml:space="preserve"> </w:t>
      </w:r>
      <w:r w:rsidRPr="00EE2E29">
        <w:rPr>
          <w:sz w:val="28"/>
          <w:szCs w:val="28"/>
        </w:rPr>
        <w:t xml:space="preserve"> тыс. рублей исполнены в сумме </w:t>
      </w:r>
      <w:r w:rsidRPr="00EE2E29">
        <w:rPr>
          <w:b/>
          <w:bCs/>
          <w:sz w:val="28"/>
          <w:szCs w:val="28"/>
        </w:rPr>
        <w:t>9 856,3</w:t>
      </w:r>
      <w:r w:rsidR="00DF20C4">
        <w:rPr>
          <w:b/>
          <w:bCs/>
          <w:sz w:val="28"/>
          <w:szCs w:val="28"/>
        </w:rPr>
        <w:t xml:space="preserve"> </w:t>
      </w:r>
      <w:r w:rsidRPr="00EE2E29">
        <w:rPr>
          <w:sz w:val="28"/>
          <w:szCs w:val="28"/>
        </w:rPr>
        <w:t xml:space="preserve">тыс. рублей или </w:t>
      </w:r>
      <w:r w:rsidRPr="00EE2E29">
        <w:rPr>
          <w:b/>
          <w:bCs/>
          <w:sz w:val="28"/>
          <w:szCs w:val="28"/>
        </w:rPr>
        <w:t xml:space="preserve">101,5 </w:t>
      </w:r>
      <w:r w:rsidRPr="00EE2E29">
        <w:rPr>
          <w:sz w:val="28"/>
          <w:szCs w:val="28"/>
        </w:rPr>
        <w:t xml:space="preserve">% годовых назначений, с ростом к соответствующему периоду 2015 года на </w:t>
      </w:r>
      <w:r w:rsidRPr="00EE2E29">
        <w:rPr>
          <w:b/>
          <w:bCs/>
          <w:sz w:val="28"/>
          <w:szCs w:val="28"/>
        </w:rPr>
        <w:t xml:space="preserve">1 684,5 </w:t>
      </w:r>
      <w:r w:rsidRPr="00EE2E29">
        <w:rPr>
          <w:bCs/>
          <w:sz w:val="28"/>
          <w:szCs w:val="28"/>
        </w:rPr>
        <w:t>тыс. рублей или на 20,6 % (темп – 120,6 %),</w:t>
      </w:r>
      <w:r w:rsidRPr="00EE2E29">
        <w:rPr>
          <w:sz w:val="28"/>
          <w:szCs w:val="28"/>
        </w:rPr>
        <w:t xml:space="preserve"> в том числе:</w:t>
      </w:r>
    </w:p>
    <w:p w:rsidR="00EE2E29" w:rsidRPr="00EE2E29" w:rsidRDefault="00EE2E29" w:rsidP="00DF20C4">
      <w:pPr>
        <w:ind w:left="284" w:firstLine="425"/>
        <w:jc w:val="both"/>
        <w:rPr>
          <w:sz w:val="28"/>
          <w:szCs w:val="28"/>
        </w:rPr>
      </w:pPr>
      <w:r w:rsidRPr="00EE2E29">
        <w:rPr>
          <w:sz w:val="28"/>
          <w:szCs w:val="28"/>
          <w:u w:val="single"/>
        </w:rPr>
        <w:t>По процентам, полученным от предоставления бюджетных кредитов внутри страны, за счет средств бюджетов субъектов Российской Федерации</w:t>
      </w:r>
      <w:r w:rsidRPr="00EE2E29">
        <w:rPr>
          <w:sz w:val="28"/>
          <w:szCs w:val="28"/>
        </w:rPr>
        <w:t xml:space="preserve"> при плане 3 313,0   тыс. рублей в отчетном периоде платежи в сумме 3 427,1 тыс. рублей (или </w:t>
      </w:r>
      <w:r w:rsidRPr="00EE2E29">
        <w:rPr>
          <w:bCs/>
          <w:sz w:val="28"/>
          <w:szCs w:val="28"/>
        </w:rPr>
        <w:t xml:space="preserve">103,4 </w:t>
      </w:r>
      <w:r w:rsidRPr="00EE2E29">
        <w:rPr>
          <w:sz w:val="28"/>
          <w:szCs w:val="28"/>
        </w:rPr>
        <w:t>% годовых назначений) поступили от муниципальных образований: «город Магадан» (1 006,6 тыс. рублей), «Ольский городской округ» (1 441, 3 тыс. рублей), «Северо-Эвенский городской округ» (6,0  тыс. рублей), «Сусуманский городской округ» (630,5  тыс. рублей), «Хасынский городской округ» (240, 0тыс. рублей), «Ягоднинский городской округ» (4,1  тыс. рублей) и ОАО НПК «Колымавзрывпром» (98,7  тыс. рублей).</w:t>
      </w:r>
    </w:p>
    <w:p w:rsidR="00EE2E29" w:rsidRPr="00EE2E29" w:rsidRDefault="00EE2E29" w:rsidP="00DF20C4">
      <w:pPr>
        <w:numPr>
          <w:ilvl w:val="0"/>
          <w:numId w:val="1"/>
        </w:numPr>
        <w:tabs>
          <w:tab w:val="left" w:pos="993"/>
        </w:tabs>
        <w:ind w:left="284" w:firstLine="567"/>
        <w:jc w:val="both"/>
        <w:rPr>
          <w:sz w:val="28"/>
          <w:szCs w:val="28"/>
        </w:rPr>
      </w:pPr>
      <w:r w:rsidRPr="00EE2E29">
        <w:rPr>
          <w:sz w:val="28"/>
          <w:szCs w:val="28"/>
          <w:u w:val="single"/>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0097366B">
        <w:rPr>
          <w:sz w:val="28"/>
          <w:szCs w:val="28"/>
          <w:u w:val="single"/>
        </w:rPr>
        <w:t xml:space="preserve">                   </w:t>
      </w:r>
      <w:r w:rsidRPr="00EE2E29">
        <w:rPr>
          <w:sz w:val="28"/>
          <w:szCs w:val="28"/>
          <w:u w:val="single"/>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EE2E29">
        <w:rPr>
          <w:sz w:val="28"/>
          <w:szCs w:val="28"/>
        </w:rPr>
        <w:t xml:space="preserve"> при плане 3 310,0  тыс. рублей исполнены в сумме 3 645,8   тыс. рублей или на </w:t>
      </w:r>
      <w:r w:rsidRPr="00EE2E29">
        <w:rPr>
          <w:bCs/>
          <w:sz w:val="28"/>
          <w:szCs w:val="28"/>
        </w:rPr>
        <w:t xml:space="preserve">110,1 </w:t>
      </w:r>
      <w:r w:rsidRPr="00EE2E29">
        <w:rPr>
          <w:sz w:val="28"/>
          <w:szCs w:val="28"/>
        </w:rPr>
        <w:t>% годовых назначений, в том числе:</w:t>
      </w:r>
    </w:p>
    <w:p w:rsidR="00EE2E29" w:rsidRPr="00EE2E29" w:rsidRDefault="00EE2E29" w:rsidP="00EE2E29">
      <w:pPr>
        <w:ind w:left="284" w:firstLine="709"/>
        <w:jc w:val="both"/>
        <w:rPr>
          <w:sz w:val="28"/>
          <w:szCs w:val="28"/>
        </w:rPr>
      </w:pPr>
      <w:r w:rsidRPr="00EE2E29">
        <w:rPr>
          <w:sz w:val="28"/>
          <w:szCs w:val="28"/>
        </w:rPr>
        <w:t xml:space="preserve">– </w:t>
      </w:r>
      <w:r w:rsidRPr="00EE2E29">
        <w:rPr>
          <w:i/>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EE2E29">
        <w:rPr>
          <w:sz w:val="28"/>
          <w:szCs w:val="28"/>
        </w:rPr>
        <w:t xml:space="preserve"> при плане 260,0 тыс. рублей исполнены в сумме 317,5 тыс. рублей или </w:t>
      </w:r>
      <w:r w:rsidRPr="00EE2E29">
        <w:rPr>
          <w:bCs/>
          <w:sz w:val="28"/>
          <w:szCs w:val="28"/>
        </w:rPr>
        <w:t xml:space="preserve">122,1 </w:t>
      </w:r>
      <w:r w:rsidRPr="00EE2E29">
        <w:rPr>
          <w:sz w:val="28"/>
          <w:szCs w:val="28"/>
        </w:rPr>
        <w:t>% годовых назначений. Превышение поступлений доходов от арендной платы за земельные участки, находящиеся в собственности Магаданской области, обусловлено следующими фактами: заключением новых договоров аренды земельных участков (08.06.2016 с гражданкой Мазитовой О.В.,</w:t>
      </w:r>
      <w:r w:rsidR="0097366B">
        <w:rPr>
          <w:sz w:val="28"/>
          <w:szCs w:val="28"/>
        </w:rPr>
        <w:t xml:space="preserve"> </w:t>
      </w:r>
      <w:r w:rsidRPr="00EE2E29">
        <w:rPr>
          <w:sz w:val="28"/>
          <w:szCs w:val="28"/>
        </w:rPr>
        <w:t xml:space="preserve">07.07.2016 с ООО «Магаданстальизделия»); поступлением авансовых платежей от арендаторов земельных участков, в том числе арендной платы за землю за январь 2017 года от ООО «Магаданстальизделия», ИП Комар С.В. - Глава КФХ «Комарова». </w:t>
      </w:r>
      <w:r w:rsidRPr="00EE2E29">
        <w:rPr>
          <w:spacing w:val="-12"/>
          <w:sz w:val="28"/>
          <w:szCs w:val="28"/>
        </w:rPr>
        <w:t>Задолженность на 01.01.2017 отсутствует. За аналогичный период прошлого года задолженность по данному виду доходов составляла 0,19 тыс. руб.</w:t>
      </w:r>
      <w:r w:rsidRPr="00EE2E29">
        <w:rPr>
          <w:sz w:val="28"/>
          <w:szCs w:val="28"/>
        </w:rPr>
        <w:t>;</w:t>
      </w:r>
    </w:p>
    <w:p w:rsidR="00EE2E29" w:rsidRPr="00EE2E29" w:rsidRDefault="00EE2E29" w:rsidP="00EE2E29">
      <w:pPr>
        <w:shd w:val="clear" w:color="auto" w:fill="FFFFFF"/>
        <w:ind w:left="284" w:firstLine="709"/>
        <w:jc w:val="both"/>
        <w:rPr>
          <w:sz w:val="28"/>
          <w:szCs w:val="28"/>
        </w:rPr>
      </w:pPr>
      <w:r w:rsidRPr="00EE2E29">
        <w:rPr>
          <w:sz w:val="28"/>
          <w:szCs w:val="28"/>
        </w:rPr>
        <w:t xml:space="preserve">– </w:t>
      </w:r>
      <w:r w:rsidRPr="00EE2E29">
        <w:rPr>
          <w:i/>
          <w:sz w:val="28"/>
          <w:szCs w:val="28"/>
        </w:rPr>
        <w:t xml:space="preserve">доходы от сдачи в аренду имущества, находящегося в оперативном управлении органов государственной власти субъектов Российской Федерации </w:t>
      </w:r>
      <w:r w:rsidRPr="00EE2E29">
        <w:rPr>
          <w:i/>
          <w:sz w:val="28"/>
          <w:szCs w:val="28"/>
        </w:rPr>
        <w:lastRenderedPageBreak/>
        <w:t>и созданных ими учреждений (за исключением имущества бюджетных и автономных учреждений субъектов Российской Федерации</w:t>
      </w:r>
      <w:r w:rsidRPr="00EE2E29">
        <w:rPr>
          <w:sz w:val="28"/>
          <w:szCs w:val="28"/>
        </w:rPr>
        <w:t xml:space="preserve">, при плане 800,0 тыс. рублей исполнены в сумме </w:t>
      </w:r>
      <w:r w:rsidRPr="00EE2E29">
        <w:rPr>
          <w:bCs/>
          <w:sz w:val="28"/>
          <w:szCs w:val="28"/>
        </w:rPr>
        <w:t xml:space="preserve">868,7 </w:t>
      </w:r>
      <w:r w:rsidRPr="00EE2E29">
        <w:rPr>
          <w:sz w:val="28"/>
          <w:szCs w:val="28"/>
        </w:rPr>
        <w:t xml:space="preserve">тыс. рублей или </w:t>
      </w:r>
      <w:r w:rsidRPr="00EE2E29">
        <w:rPr>
          <w:bCs/>
          <w:sz w:val="28"/>
          <w:szCs w:val="28"/>
        </w:rPr>
        <w:t xml:space="preserve">108,6 </w:t>
      </w:r>
      <w:r w:rsidRPr="00EE2E29">
        <w:rPr>
          <w:sz w:val="28"/>
          <w:szCs w:val="28"/>
        </w:rPr>
        <w:t xml:space="preserve">% годовых назначений, так как шесть арендаторов заплатили арендные платежи будущих периодов. Задолженность по арендной плате по состоянию на 01.01.2017 составила 253,5 тыс. руб., в том числе невозможная к взысканию – 218,2 тыс. руб. За аналогичный период прошлого года задолженность составляла </w:t>
      </w:r>
      <w:r w:rsidRPr="00EE2E29">
        <w:rPr>
          <w:bCs/>
          <w:sz w:val="28"/>
          <w:szCs w:val="28"/>
        </w:rPr>
        <w:t>284,3</w:t>
      </w:r>
      <w:r w:rsidRPr="00EE2E29">
        <w:rPr>
          <w:sz w:val="28"/>
          <w:szCs w:val="28"/>
        </w:rPr>
        <w:t xml:space="preserve"> тыс. руб.;</w:t>
      </w:r>
    </w:p>
    <w:p w:rsidR="00EE2E29" w:rsidRPr="00EE2E29" w:rsidRDefault="00EE2E29" w:rsidP="00EE2E29">
      <w:pPr>
        <w:spacing w:after="120"/>
        <w:ind w:left="283" w:firstLine="708"/>
        <w:jc w:val="both"/>
        <w:rPr>
          <w:sz w:val="28"/>
          <w:szCs w:val="28"/>
        </w:rPr>
      </w:pPr>
      <w:r w:rsidRPr="00EE2E29">
        <w:rPr>
          <w:sz w:val="28"/>
          <w:szCs w:val="28"/>
        </w:rPr>
        <w:t xml:space="preserve">– </w:t>
      </w:r>
      <w:r w:rsidRPr="00EE2E29">
        <w:rPr>
          <w:i/>
          <w:sz w:val="28"/>
          <w:szCs w:val="28"/>
        </w:rPr>
        <w:t>доходы от сдачи в аренду имущества, составляющего казну субъекта Российской Федерации (за исключением земельных участков)</w:t>
      </w:r>
      <w:r w:rsidRPr="00EE2E29">
        <w:rPr>
          <w:sz w:val="28"/>
          <w:szCs w:val="28"/>
        </w:rPr>
        <w:t xml:space="preserve"> при плане 2 250,0 тыс. рублей исполнены в сумме </w:t>
      </w:r>
      <w:r w:rsidRPr="00EE2E29">
        <w:rPr>
          <w:bCs/>
          <w:sz w:val="28"/>
          <w:szCs w:val="28"/>
        </w:rPr>
        <w:t>2 459,6</w:t>
      </w:r>
      <w:r w:rsidR="00DE716B">
        <w:rPr>
          <w:bCs/>
          <w:sz w:val="28"/>
          <w:szCs w:val="28"/>
        </w:rPr>
        <w:t xml:space="preserve"> </w:t>
      </w:r>
      <w:r w:rsidRPr="00EE2E29">
        <w:rPr>
          <w:sz w:val="28"/>
          <w:szCs w:val="28"/>
        </w:rPr>
        <w:t xml:space="preserve">тыс. рублей или </w:t>
      </w:r>
      <w:r w:rsidRPr="00EE2E29">
        <w:rPr>
          <w:bCs/>
          <w:sz w:val="28"/>
          <w:szCs w:val="28"/>
        </w:rPr>
        <w:t xml:space="preserve">109,3 </w:t>
      </w:r>
      <w:r w:rsidRPr="00EE2E29">
        <w:rPr>
          <w:sz w:val="28"/>
          <w:szCs w:val="28"/>
        </w:rPr>
        <w:t>% годовых назначений. Перевыпо</w:t>
      </w:r>
      <w:r w:rsidRPr="00EE2E29">
        <w:rPr>
          <w:color w:val="000000"/>
          <w:sz w:val="28"/>
          <w:szCs w:val="28"/>
        </w:rPr>
        <w:t xml:space="preserve">лнение плана связано с принятие в казну Магаданской области принято 2 воздушных судна. Арендатором ООО «Поляр-Авиа». </w:t>
      </w:r>
      <w:r w:rsidRPr="00EE2E29">
        <w:rPr>
          <w:sz w:val="28"/>
          <w:szCs w:val="28"/>
        </w:rPr>
        <w:t xml:space="preserve">Задолженность по арендной плате, за пользование имуществом казны Магаданской области на 01.01.2017 г. составляет </w:t>
      </w:r>
      <w:r w:rsidRPr="00EE2E29">
        <w:rPr>
          <w:spacing w:val="-12"/>
          <w:sz w:val="28"/>
          <w:szCs w:val="28"/>
        </w:rPr>
        <w:t>948,2</w:t>
      </w:r>
      <w:r w:rsidRPr="00EE2E29">
        <w:rPr>
          <w:sz w:val="28"/>
          <w:szCs w:val="28"/>
        </w:rPr>
        <w:t xml:space="preserve"> тыс. руб., </w:t>
      </w:r>
      <w:r w:rsidRPr="00EE2E29">
        <w:rPr>
          <w:spacing w:val="-12"/>
          <w:sz w:val="28"/>
          <w:szCs w:val="28"/>
        </w:rPr>
        <w:t>что связано с заключением договора аренды воздушного судна, переданного в казну Магаданской области в июне 2016 года, и непоступлением оплаты в полном объеме. В целях погашения задолженности ведется исковая работа</w:t>
      </w:r>
      <w:r w:rsidR="00445607">
        <w:rPr>
          <w:spacing w:val="-12"/>
          <w:sz w:val="28"/>
          <w:szCs w:val="28"/>
        </w:rPr>
        <w:t xml:space="preserve"> </w:t>
      </w:r>
      <w:r w:rsidRPr="00EE2E29">
        <w:rPr>
          <w:sz w:val="28"/>
          <w:szCs w:val="28"/>
        </w:rPr>
        <w:t>(за аналогичный период прошлого года задолженность отсутствовала).</w:t>
      </w:r>
    </w:p>
    <w:p w:rsidR="00EE2E29" w:rsidRPr="00EE2E29" w:rsidRDefault="00EE2E29" w:rsidP="00DE716B">
      <w:pPr>
        <w:ind w:left="284" w:firstLine="567"/>
        <w:jc w:val="both"/>
        <w:rPr>
          <w:bCs/>
          <w:sz w:val="28"/>
          <w:szCs w:val="28"/>
        </w:rPr>
      </w:pPr>
      <w:r w:rsidRPr="00EE2E29">
        <w:rPr>
          <w:sz w:val="28"/>
          <w:szCs w:val="28"/>
        </w:rPr>
        <w:t xml:space="preserve">2) </w:t>
      </w:r>
      <w:r w:rsidRPr="00EE2E29">
        <w:rPr>
          <w:sz w:val="28"/>
          <w:szCs w:val="28"/>
          <w:u w:val="single"/>
        </w:rPr>
        <w:t>Доходы от эксплуатации и использования имущества автомобильных дорог, находящихся в собственности субъектов Российской Федерации</w:t>
      </w:r>
      <w:r w:rsidRPr="00EE2E29">
        <w:rPr>
          <w:sz w:val="28"/>
          <w:szCs w:val="28"/>
        </w:rPr>
        <w:t xml:space="preserve">, при плане 3 087,0  тыс. рублей, исполнены в сумме 2 783,4  тыс. рублей или </w:t>
      </w:r>
      <w:r w:rsidRPr="00EE2E29">
        <w:rPr>
          <w:bCs/>
          <w:sz w:val="28"/>
          <w:szCs w:val="28"/>
        </w:rPr>
        <w:t xml:space="preserve">90,2 </w:t>
      </w:r>
      <w:r w:rsidRPr="00EE2E29">
        <w:rPr>
          <w:sz w:val="28"/>
          <w:szCs w:val="28"/>
        </w:rPr>
        <w:t xml:space="preserve">% годовых назначений, с ростом к соответствующему периоду 2015 года на </w:t>
      </w:r>
      <w:r w:rsidRPr="00EE2E29">
        <w:rPr>
          <w:bCs/>
          <w:sz w:val="28"/>
          <w:szCs w:val="28"/>
        </w:rPr>
        <w:t>2 408,6  тыс. рублей</w:t>
      </w:r>
      <w:r w:rsidRPr="00EE2E29">
        <w:rPr>
          <w:sz w:val="28"/>
          <w:szCs w:val="28"/>
        </w:rPr>
        <w:t xml:space="preserve">, в связи с </w:t>
      </w:r>
      <w:r w:rsidRPr="00EE2E29">
        <w:rPr>
          <w:rFonts w:eastAsia="Calibri"/>
          <w:bCs/>
          <w:sz w:val="28"/>
          <w:szCs w:val="28"/>
        </w:rPr>
        <w:t xml:space="preserve">запуском в эксплуатацию передвижного пункта весового контроля, приобретенного в конце 2015 года для профилактики и пресечения нарушений, выявления и привлечения  </w:t>
      </w:r>
      <w:r w:rsidRPr="00EE2E29">
        <w:rPr>
          <w:sz w:val="28"/>
          <w:szCs w:val="28"/>
        </w:rPr>
        <w:t>виновных лиц к административной ответственности</w:t>
      </w:r>
      <w:r w:rsidRPr="00EE2E29">
        <w:rPr>
          <w:rFonts w:eastAsia="Calibri"/>
          <w:b/>
          <w:bCs/>
          <w:sz w:val="28"/>
          <w:szCs w:val="28"/>
        </w:rPr>
        <w:t xml:space="preserve"> </w:t>
      </w:r>
      <w:r w:rsidRPr="00EE2E29">
        <w:rPr>
          <w:sz w:val="28"/>
          <w:szCs w:val="28"/>
        </w:rPr>
        <w:t xml:space="preserve">за нарушение правил перевозок грузов </w:t>
      </w:r>
      <w:r w:rsidRPr="00EE2E29">
        <w:rPr>
          <w:rFonts w:eastAsia="Calibri"/>
          <w:bCs/>
          <w:sz w:val="28"/>
          <w:szCs w:val="28"/>
        </w:rPr>
        <w:t>при осуществлении перевозки крупногабаритных и (или) тяжеловесных грузов, движения крупногабаритных и (или) тяжеловесных транспортных средств</w:t>
      </w:r>
      <w:r w:rsidRPr="00EE2E29">
        <w:rPr>
          <w:bCs/>
          <w:sz w:val="28"/>
          <w:szCs w:val="28"/>
        </w:rPr>
        <w:t>.</w:t>
      </w:r>
    </w:p>
    <w:p w:rsidR="00EE2E29" w:rsidRPr="00EE2E29" w:rsidRDefault="00EE2E29" w:rsidP="00DE716B">
      <w:pPr>
        <w:ind w:left="284" w:firstLine="425"/>
        <w:jc w:val="both"/>
        <w:rPr>
          <w:sz w:val="28"/>
          <w:szCs w:val="28"/>
        </w:rPr>
      </w:pPr>
      <w:r w:rsidRPr="00EE2E29">
        <w:rPr>
          <w:b/>
          <w:sz w:val="28"/>
          <w:szCs w:val="28"/>
        </w:rPr>
        <w:t>Платежи при пользовании природными ресурсами</w:t>
      </w:r>
      <w:r w:rsidRPr="00EE2E29">
        <w:rPr>
          <w:sz w:val="28"/>
          <w:szCs w:val="28"/>
        </w:rPr>
        <w:t xml:space="preserve"> при плане </w:t>
      </w:r>
      <w:r w:rsidRPr="00EE2E29">
        <w:rPr>
          <w:b/>
          <w:bCs/>
          <w:sz w:val="28"/>
          <w:szCs w:val="28"/>
        </w:rPr>
        <w:t xml:space="preserve">38 934,4  </w:t>
      </w:r>
      <w:r w:rsidRPr="00EE2E29">
        <w:rPr>
          <w:bCs/>
          <w:sz w:val="28"/>
          <w:szCs w:val="28"/>
        </w:rPr>
        <w:t xml:space="preserve"> </w:t>
      </w:r>
      <w:r w:rsidRPr="00EE2E29">
        <w:rPr>
          <w:sz w:val="28"/>
          <w:szCs w:val="28"/>
        </w:rPr>
        <w:t xml:space="preserve">тыс. рублей исполнены в сумме </w:t>
      </w:r>
      <w:r w:rsidRPr="00EE2E29">
        <w:rPr>
          <w:b/>
          <w:bCs/>
          <w:sz w:val="28"/>
          <w:szCs w:val="28"/>
        </w:rPr>
        <w:t xml:space="preserve">36 815,1 </w:t>
      </w:r>
      <w:r w:rsidRPr="00EE2E29">
        <w:rPr>
          <w:sz w:val="28"/>
          <w:szCs w:val="28"/>
        </w:rPr>
        <w:t xml:space="preserve">тыс. рублей или на </w:t>
      </w:r>
      <w:r w:rsidRPr="00EE2E29">
        <w:rPr>
          <w:b/>
          <w:bCs/>
          <w:sz w:val="28"/>
          <w:szCs w:val="28"/>
        </w:rPr>
        <w:t xml:space="preserve">94,6 </w:t>
      </w:r>
      <w:r w:rsidRPr="00EE2E29">
        <w:rPr>
          <w:sz w:val="28"/>
          <w:szCs w:val="28"/>
        </w:rPr>
        <w:t>% годовых назначений, в том числе:</w:t>
      </w:r>
    </w:p>
    <w:p w:rsidR="00EE2E29" w:rsidRPr="00EE2E29" w:rsidRDefault="00EE2E29" w:rsidP="00DE716B">
      <w:pPr>
        <w:ind w:left="284" w:firstLine="425"/>
        <w:jc w:val="both"/>
        <w:rPr>
          <w:sz w:val="28"/>
          <w:szCs w:val="28"/>
        </w:rPr>
      </w:pPr>
      <w:r w:rsidRPr="00EE2E29">
        <w:rPr>
          <w:sz w:val="28"/>
          <w:szCs w:val="28"/>
        </w:rPr>
        <w:t xml:space="preserve">1) </w:t>
      </w:r>
      <w:r w:rsidRPr="00EE2E29">
        <w:rPr>
          <w:sz w:val="28"/>
          <w:szCs w:val="28"/>
          <w:u w:val="single"/>
        </w:rPr>
        <w:t>плата за негативное воздействие на окружающую среду</w:t>
      </w:r>
      <w:r w:rsidRPr="00EE2E29">
        <w:rPr>
          <w:sz w:val="28"/>
          <w:szCs w:val="28"/>
        </w:rPr>
        <w:t xml:space="preserve"> при плане </w:t>
      </w:r>
      <w:r w:rsidR="00445607">
        <w:rPr>
          <w:sz w:val="28"/>
          <w:szCs w:val="28"/>
        </w:rPr>
        <w:t xml:space="preserve">  </w:t>
      </w:r>
      <w:r w:rsidRPr="00EE2E29">
        <w:rPr>
          <w:sz w:val="28"/>
          <w:szCs w:val="28"/>
        </w:rPr>
        <w:t xml:space="preserve">20 973,0 тыс. рублей исполнена в размере 21 552,0 тыс. рублей или на </w:t>
      </w:r>
      <w:r w:rsidRPr="00EE2E29">
        <w:rPr>
          <w:bCs/>
          <w:sz w:val="28"/>
          <w:szCs w:val="28"/>
        </w:rPr>
        <w:t xml:space="preserve">102,8 </w:t>
      </w:r>
      <w:r w:rsidRPr="00EE2E29">
        <w:rPr>
          <w:sz w:val="28"/>
          <w:szCs w:val="28"/>
        </w:rPr>
        <w:t xml:space="preserve">% годовых назначений со снижением к соответствующему периоду 2015 года на 3,8 % или на </w:t>
      </w:r>
      <w:r w:rsidRPr="00EE2E29">
        <w:rPr>
          <w:bCs/>
          <w:sz w:val="28"/>
          <w:szCs w:val="28"/>
        </w:rPr>
        <w:t xml:space="preserve">855,7 </w:t>
      </w:r>
      <w:r w:rsidRPr="00EE2E29">
        <w:rPr>
          <w:sz w:val="28"/>
          <w:szCs w:val="28"/>
        </w:rPr>
        <w:t>тыс. рублей;</w:t>
      </w:r>
    </w:p>
    <w:p w:rsidR="00EE2E29" w:rsidRPr="00EE2E29" w:rsidRDefault="00EE2E29" w:rsidP="00DE716B">
      <w:pPr>
        <w:ind w:left="284" w:firstLine="425"/>
        <w:jc w:val="both"/>
        <w:rPr>
          <w:sz w:val="28"/>
          <w:szCs w:val="28"/>
        </w:rPr>
      </w:pPr>
      <w:r w:rsidRPr="00EE2E29">
        <w:rPr>
          <w:sz w:val="28"/>
          <w:szCs w:val="28"/>
        </w:rPr>
        <w:t xml:space="preserve">2) </w:t>
      </w:r>
      <w:r w:rsidRPr="00EE2E29">
        <w:rPr>
          <w:sz w:val="28"/>
          <w:szCs w:val="28"/>
          <w:u w:val="single"/>
        </w:rPr>
        <w:t>платежи при пользовании недрами</w:t>
      </w:r>
      <w:r w:rsidRPr="00EE2E29">
        <w:rPr>
          <w:sz w:val="28"/>
          <w:szCs w:val="28"/>
        </w:rPr>
        <w:t xml:space="preserve"> при плане 17 411,4 тыс. рублей исполнены в сумме 14 683,0 тыс. рублей или </w:t>
      </w:r>
      <w:r w:rsidRPr="00EE2E29">
        <w:rPr>
          <w:bCs/>
          <w:sz w:val="28"/>
          <w:szCs w:val="28"/>
        </w:rPr>
        <w:t xml:space="preserve">84,3 </w:t>
      </w:r>
      <w:r w:rsidRPr="00EE2E29">
        <w:rPr>
          <w:sz w:val="28"/>
          <w:szCs w:val="28"/>
        </w:rPr>
        <w:t xml:space="preserve">% от годового плана со снижением к соответствующему периоду 2015 года на 16,5 % или на </w:t>
      </w:r>
      <w:r w:rsidRPr="00EE2E29">
        <w:rPr>
          <w:bCs/>
          <w:sz w:val="28"/>
          <w:szCs w:val="28"/>
        </w:rPr>
        <w:t xml:space="preserve">2 908,2 </w:t>
      </w:r>
      <w:r w:rsidRPr="00EE2E29">
        <w:rPr>
          <w:sz w:val="28"/>
          <w:szCs w:val="28"/>
        </w:rPr>
        <w:t>тыс. рублей. Из них:</w:t>
      </w:r>
    </w:p>
    <w:p w:rsidR="00EE2E29" w:rsidRPr="00EE2E29" w:rsidRDefault="00EE2E29" w:rsidP="00DE716B">
      <w:pPr>
        <w:ind w:left="284" w:firstLine="425"/>
        <w:jc w:val="both"/>
        <w:rPr>
          <w:sz w:val="28"/>
          <w:szCs w:val="28"/>
        </w:rPr>
      </w:pPr>
      <w:r w:rsidRPr="00EE2E29">
        <w:rPr>
          <w:sz w:val="28"/>
          <w:szCs w:val="28"/>
        </w:rPr>
        <w:t xml:space="preserve">– </w:t>
      </w:r>
      <w:r w:rsidRPr="00EE2E29">
        <w:rPr>
          <w:i/>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r w:rsidRPr="00EE2E29">
        <w:rPr>
          <w:sz w:val="28"/>
          <w:szCs w:val="28"/>
        </w:rPr>
        <w:t xml:space="preserve"> при плане 1 342,0  тыс. рублей исполнены в сумме 1 342,0  тыс. рублей или на </w:t>
      </w:r>
      <w:r w:rsidRPr="00EE2E29">
        <w:rPr>
          <w:bCs/>
          <w:sz w:val="28"/>
          <w:szCs w:val="28"/>
        </w:rPr>
        <w:t xml:space="preserve">100,0 </w:t>
      </w:r>
      <w:r w:rsidRPr="00EE2E29">
        <w:rPr>
          <w:sz w:val="28"/>
          <w:szCs w:val="28"/>
        </w:rPr>
        <w:t xml:space="preserve">% плана, со </w:t>
      </w:r>
      <w:r w:rsidRPr="00EE2E29">
        <w:rPr>
          <w:sz w:val="28"/>
          <w:szCs w:val="28"/>
        </w:rPr>
        <w:lastRenderedPageBreak/>
        <w:t xml:space="preserve">снижением к показателю прошлого года на </w:t>
      </w:r>
      <w:r w:rsidRPr="00EE2E29">
        <w:rPr>
          <w:bCs/>
          <w:sz w:val="28"/>
          <w:szCs w:val="28"/>
        </w:rPr>
        <w:t xml:space="preserve">561,0 </w:t>
      </w:r>
      <w:r w:rsidRPr="00EE2E29">
        <w:rPr>
          <w:sz w:val="28"/>
          <w:szCs w:val="28"/>
        </w:rPr>
        <w:t xml:space="preserve"> тыс. рублей или на 29,5%, что связано с уменьшением количества по сравнению с 2015 годом объявленных аукционов на право пользования участками недр местного значения;</w:t>
      </w:r>
    </w:p>
    <w:p w:rsidR="00EE2E29" w:rsidRPr="00EE2E29" w:rsidRDefault="00EE2E29" w:rsidP="00DE716B">
      <w:pPr>
        <w:numPr>
          <w:ilvl w:val="0"/>
          <w:numId w:val="2"/>
        </w:numPr>
        <w:tabs>
          <w:tab w:val="left" w:pos="993"/>
        </w:tabs>
        <w:ind w:left="284" w:firstLine="425"/>
        <w:jc w:val="both"/>
        <w:rPr>
          <w:sz w:val="28"/>
          <w:szCs w:val="28"/>
        </w:rPr>
      </w:pPr>
      <w:r w:rsidRPr="00EE2E29">
        <w:rPr>
          <w:i/>
          <w:sz w:val="28"/>
          <w:szCs w:val="28"/>
        </w:rPr>
        <w:t>регулярные платежи за пользование недрами при пользовании недрами на территории Российской Федерации</w:t>
      </w:r>
      <w:r w:rsidRPr="00EE2E29">
        <w:rPr>
          <w:sz w:val="28"/>
          <w:szCs w:val="28"/>
        </w:rPr>
        <w:t xml:space="preserve"> при плане 15</w:t>
      </w:r>
      <w:r w:rsidR="00445607">
        <w:rPr>
          <w:sz w:val="28"/>
          <w:szCs w:val="28"/>
        </w:rPr>
        <w:t xml:space="preserve"> </w:t>
      </w:r>
      <w:r w:rsidRPr="00EE2E29">
        <w:rPr>
          <w:sz w:val="28"/>
          <w:szCs w:val="28"/>
        </w:rPr>
        <w:t xml:space="preserve">763,0 тыс. рублей исполнены в сумме 13 063,5 тыс. рублей или на </w:t>
      </w:r>
      <w:r w:rsidRPr="00EE2E29">
        <w:rPr>
          <w:bCs/>
          <w:sz w:val="28"/>
          <w:szCs w:val="28"/>
        </w:rPr>
        <w:t xml:space="preserve">82,9 </w:t>
      </w:r>
      <w:r w:rsidRPr="00EE2E29">
        <w:rPr>
          <w:sz w:val="28"/>
          <w:szCs w:val="28"/>
        </w:rPr>
        <w:t>% годовых назначений;</w:t>
      </w:r>
    </w:p>
    <w:p w:rsidR="00EE2E29" w:rsidRPr="00EE2E29" w:rsidRDefault="00EE2E29" w:rsidP="00DE716B">
      <w:pPr>
        <w:numPr>
          <w:ilvl w:val="0"/>
          <w:numId w:val="2"/>
        </w:numPr>
        <w:tabs>
          <w:tab w:val="left" w:pos="993"/>
        </w:tabs>
        <w:ind w:left="284" w:firstLine="425"/>
        <w:jc w:val="both"/>
        <w:rPr>
          <w:sz w:val="28"/>
          <w:szCs w:val="28"/>
        </w:rPr>
      </w:pPr>
      <w:r w:rsidRPr="00EE2E29">
        <w:rPr>
          <w:i/>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rsidRPr="00EE2E29">
        <w:rPr>
          <w:sz w:val="28"/>
          <w:szCs w:val="28"/>
        </w:rPr>
        <w:t xml:space="preserve"> при плане 140,0 тыс. рублей поступила в размере 165,0 тыс. рублей - с выполнением годовых назначений на </w:t>
      </w:r>
      <w:r w:rsidRPr="00EE2E29">
        <w:rPr>
          <w:bCs/>
          <w:sz w:val="28"/>
          <w:szCs w:val="28"/>
        </w:rPr>
        <w:t>117,9 %</w:t>
      </w:r>
      <w:r w:rsidRPr="00EE2E29">
        <w:rPr>
          <w:sz w:val="28"/>
          <w:szCs w:val="28"/>
        </w:rPr>
        <w:t>;</w:t>
      </w:r>
    </w:p>
    <w:p w:rsidR="00EE2E29" w:rsidRPr="00EE2E29" w:rsidRDefault="00EE2E29" w:rsidP="00DE716B">
      <w:pPr>
        <w:numPr>
          <w:ilvl w:val="0"/>
          <w:numId w:val="2"/>
        </w:numPr>
        <w:tabs>
          <w:tab w:val="left" w:pos="993"/>
        </w:tabs>
        <w:ind w:left="284" w:firstLine="425"/>
        <w:jc w:val="both"/>
        <w:rPr>
          <w:sz w:val="28"/>
          <w:szCs w:val="28"/>
        </w:rPr>
      </w:pPr>
      <w:r w:rsidRPr="00EE2E29">
        <w:rPr>
          <w:i/>
          <w:sz w:val="28"/>
          <w:szCs w:val="28"/>
        </w:rPr>
        <w:t>сборы за участие в конкурсе (аукционе) на право пользования участками недр местного значения</w:t>
      </w:r>
      <w:r w:rsidRPr="00EE2E29">
        <w:rPr>
          <w:sz w:val="28"/>
          <w:szCs w:val="28"/>
        </w:rPr>
        <w:t xml:space="preserve"> при плане 166,4 тыс. рублей исполнены в сумме 112,5 тыс. рублей или на </w:t>
      </w:r>
      <w:r w:rsidRPr="00EE2E29">
        <w:rPr>
          <w:bCs/>
          <w:sz w:val="28"/>
          <w:szCs w:val="28"/>
        </w:rPr>
        <w:t xml:space="preserve">67,6 </w:t>
      </w:r>
      <w:r w:rsidRPr="00EE2E29">
        <w:rPr>
          <w:sz w:val="28"/>
          <w:szCs w:val="28"/>
        </w:rPr>
        <w:t>% годовых назначений;</w:t>
      </w:r>
    </w:p>
    <w:p w:rsidR="00EE2E29" w:rsidRPr="00EE2E29" w:rsidRDefault="00EE2E29" w:rsidP="00DE716B">
      <w:pPr>
        <w:ind w:left="284" w:firstLine="709"/>
        <w:jc w:val="both"/>
        <w:rPr>
          <w:sz w:val="28"/>
          <w:szCs w:val="28"/>
        </w:rPr>
      </w:pPr>
      <w:r w:rsidRPr="00EE2E29">
        <w:rPr>
          <w:sz w:val="28"/>
          <w:szCs w:val="28"/>
        </w:rPr>
        <w:t xml:space="preserve">3) </w:t>
      </w:r>
      <w:r w:rsidRPr="00EE2E29">
        <w:rPr>
          <w:sz w:val="28"/>
          <w:szCs w:val="28"/>
          <w:u w:val="single"/>
        </w:rPr>
        <w:t>плата за использование лесо</w:t>
      </w:r>
      <w:r w:rsidRPr="00EE2E29">
        <w:rPr>
          <w:sz w:val="28"/>
          <w:szCs w:val="28"/>
        </w:rPr>
        <w:t xml:space="preserve">в за 2016 год при плане 550,0 тыс. рублей исполнена в сумме 580,1 тыс. рублей или на </w:t>
      </w:r>
      <w:r w:rsidRPr="00EE2E29">
        <w:rPr>
          <w:bCs/>
          <w:sz w:val="28"/>
          <w:szCs w:val="28"/>
        </w:rPr>
        <w:t xml:space="preserve">105,5 </w:t>
      </w:r>
      <w:r w:rsidRPr="00EE2E29">
        <w:rPr>
          <w:sz w:val="28"/>
          <w:szCs w:val="28"/>
        </w:rPr>
        <w:t>% годовых назначений, в том числе:</w:t>
      </w:r>
    </w:p>
    <w:p w:rsidR="00EE2E29" w:rsidRPr="00EE2E29" w:rsidRDefault="00EE2E29" w:rsidP="00DE716B">
      <w:pPr>
        <w:ind w:left="284" w:firstLine="709"/>
        <w:jc w:val="both"/>
        <w:rPr>
          <w:sz w:val="28"/>
          <w:szCs w:val="28"/>
        </w:rPr>
      </w:pPr>
      <w:r w:rsidRPr="00EE2E29">
        <w:rPr>
          <w:sz w:val="28"/>
          <w:szCs w:val="28"/>
        </w:rPr>
        <w:t xml:space="preserve">– </w:t>
      </w:r>
      <w:r w:rsidRPr="00EE2E29">
        <w:rPr>
          <w:i/>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r w:rsidRPr="00EE2E29">
        <w:rPr>
          <w:sz w:val="28"/>
          <w:szCs w:val="28"/>
        </w:rPr>
        <w:t xml:space="preserve"> поступила в сумме 45,0 тыс. рублей, при исполнении годовых назначений в объеме 20,0 тыс. рублей или в 2,2 раза;</w:t>
      </w:r>
    </w:p>
    <w:p w:rsidR="00EE2E29" w:rsidRPr="00EE2E29" w:rsidRDefault="00EE2E29" w:rsidP="00DE716B">
      <w:pPr>
        <w:numPr>
          <w:ilvl w:val="0"/>
          <w:numId w:val="9"/>
        </w:numPr>
        <w:tabs>
          <w:tab w:val="left" w:pos="993"/>
        </w:tabs>
        <w:ind w:left="284" w:firstLine="709"/>
        <w:jc w:val="both"/>
        <w:rPr>
          <w:sz w:val="28"/>
          <w:szCs w:val="28"/>
        </w:rPr>
      </w:pPr>
      <w:r w:rsidRPr="00EE2E29">
        <w:rPr>
          <w:i/>
          <w:sz w:val="28"/>
          <w:szCs w:val="28"/>
        </w:rPr>
        <w:t>плата за использование лесов, расположенных на землях лесного фонда, в части превышающей минимальный размер арендной</w:t>
      </w:r>
      <w:r w:rsidRPr="00EE2E29">
        <w:rPr>
          <w:sz w:val="28"/>
          <w:szCs w:val="28"/>
        </w:rPr>
        <w:t xml:space="preserve"> при плане 500,0 тыс. рублей, поступила в сумме 519,6 тыс. рублей, или </w:t>
      </w:r>
      <w:r w:rsidRPr="00EE2E29">
        <w:rPr>
          <w:bCs/>
          <w:sz w:val="28"/>
          <w:szCs w:val="28"/>
        </w:rPr>
        <w:t xml:space="preserve">103,9 </w:t>
      </w:r>
      <w:r w:rsidRPr="00EE2E29">
        <w:rPr>
          <w:sz w:val="28"/>
          <w:szCs w:val="28"/>
        </w:rPr>
        <w:t>% годовых назначений;</w:t>
      </w:r>
    </w:p>
    <w:p w:rsidR="00EE2E29" w:rsidRPr="00EE2E29" w:rsidRDefault="00EE2E29" w:rsidP="00DE716B">
      <w:pPr>
        <w:numPr>
          <w:ilvl w:val="0"/>
          <w:numId w:val="9"/>
        </w:numPr>
        <w:tabs>
          <w:tab w:val="left" w:pos="993"/>
        </w:tabs>
        <w:ind w:left="284" w:firstLine="709"/>
        <w:jc w:val="both"/>
        <w:rPr>
          <w:sz w:val="28"/>
          <w:szCs w:val="28"/>
        </w:rPr>
      </w:pPr>
      <w:r w:rsidRPr="00EE2E29">
        <w:rPr>
          <w:i/>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r w:rsidRPr="00EE2E29">
        <w:rPr>
          <w:sz w:val="28"/>
          <w:szCs w:val="28"/>
        </w:rPr>
        <w:t xml:space="preserve"> при плане 30,0 тыс. рублей, поступила в сумме </w:t>
      </w:r>
      <w:r w:rsidRPr="00EE2E29">
        <w:rPr>
          <w:bCs/>
          <w:sz w:val="28"/>
          <w:szCs w:val="28"/>
        </w:rPr>
        <w:t xml:space="preserve">15,5 </w:t>
      </w:r>
      <w:r w:rsidRPr="00EE2E29">
        <w:rPr>
          <w:sz w:val="28"/>
          <w:szCs w:val="28"/>
        </w:rPr>
        <w:t xml:space="preserve">тыс. рублей, или 51,7% годовых назначений. </w:t>
      </w:r>
    </w:p>
    <w:p w:rsidR="00EE2E29" w:rsidRPr="00EE2E29" w:rsidRDefault="00EE2E29" w:rsidP="00DE716B">
      <w:pPr>
        <w:ind w:left="284" w:firstLine="425"/>
        <w:jc w:val="both"/>
        <w:rPr>
          <w:sz w:val="28"/>
          <w:szCs w:val="28"/>
        </w:rPr>
      </w:pPr>
      <w:r w:rsidRPr="00EE2E29">
        <w:rPr>
          <w:b/>
          <w:sz w:val="28"/>
          <w:szCs w:val="28"/>
        </w:rPr>
        <w:t>Доходы от оказания платных услуг и компенсации затрат государства</w:t>
      </w:r>
      <w:r w:rsidRPr="00EE2E29">
        <w:rPr>
          <w:sz w:val="28"/>
          <w:szCs w:val="28"/>
        </w:rPr>
        <w:t xml:space="preserve"> при плане </w:t>
      </w:r>
      <w:r w:rsidRPr="00EE2E29">
        <w:rPr>
          <w:b/>
          <w:bCs/>
          <w:sz w:val="28"/>
          <w:szCs w:val="28"/>
        </w:rPr>
        <w:t xml:space="preserve">91 565,1 </w:t>
      </w:r>
      <w:r w:rsidRPr="00EE2E29">
        <w:rPr>
          <w:bCs/>
          <w:sz w:val="28"/>
          <w:szCs w:val="28"/>
        </w:rPr>
        <w:t xml:space="preserve">  </w:t>
      </w:r>
      <w:r w:rsidRPr="00EE2E29">
        <w:rPr>
          <w:sz w:val="28"/>
          <w:szCs w:val="28"/>
        </w:rPr>
        <w:t xml:space="preserve">тыс. рублей исполнены в сумме </w:t>
      </w:r>
      <w:r w:rsidRPr="00EE2E29">
        <w:rPr>
          <w:b/>
          <w:bCs/>
          <w:sz w:val="28"/>
          <w:szCs w:val="28"/>
        </w:rPr>
        <w:t xml:space="preserve">89 572,3 </w:t>
      </w:r>
      <w:r w:rsidRPr="00EE2E29">
        <w:rPr>
          <w:bCs/>
          <w:sz w:val="28"/>
          <w:szCs w:val="28"/>
        </w:rPr>
        <w:t xml:space="preserve">  </w:t>
      </w:r>
      <w:r w:rsidRPr="00EE2E29">
        <w:rPr>
          <w:sz w:val="28"/>
          <w:szCs w:val="28"/>
        </w:rPr>
        <w:t xml:space="preserve">тыс. рублей или </w:t>
      </w:r>
      <w:r w:rsidRPr="00EE2E29">
        <w:rPr>
          <w:b/>
          <w:bCs/>
          <w:sz w:val="28"/>
          <w:szCs w:val="28"/>
        </w:rPr>
        <w:t xml:space="preserve">97,8 </w:t>
      </w:r>
      <w:r w:rsidRPr="00EE2E29">
        <w:rPr>
          <w:sz w:val="28"/>
          <w:szCs w:val="28"/>
        </w:rPr>
        <w:t xml:space="preserve">% годовых назначений, со снижением к аналогичному периоду 2015 года на </w:t>
      </w:r>
      <w:r w:rsidRPr="00EE2E29">
        <w:rPr>
          <w:b/>
          <w:bCs/>
          <w:sz w:val="28"/>
          <w:szCs w:val="28"/>
        </w:rPr>
        <w:t xml:space="preserve">9 187,6 </w:t>
      </w:r>
      <w:r w:rsidRPr="00EE2E29">
        <w:rPr>
          <w:bCs/>
          <w:sz w:val="28"/>
          <w:szCs w:val="28"/>
        </w:rPr>
        <w:t xml:space="preserve"> </w:t>
      </w:r>
      <w:r w:rsidRPr="00EE2E29">
        <w:rPr>
          <w:sz w:val="28"/>
          <w:szCs w:val="28"/>
        </w:rPr>
        <w:t xml:space="preserve"> тыс. рублей или на 9,3%.</w:t>
      </w:r>
    </w:p>
    <w:p w:rsidR="00EE2E29" w:rsidRPr="00EE2E29" w:rsidRDefault="00EE2E29" w:rsidP="00DE716B">
      <w:pPr>
        <w:ind w:left="284" w:firstLine="425"/>
        <w:jc w:val="both"/>
        <w:rPr>
          <w:sz w:val="28"/>
          <w:szCs w:val="28"/>
        </w:rPr>
      </w:pPr>
      <w:r w:rsidRPr="00EE2E29">
        <w:rPr>
          <w:sz w:val="28"/>
          <w:szCs w:val="2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при плане 80,0 тыс. рублей исполнены в сумме </w:t>
      </w:r>
      <w:r w:rsidRPr="00EE2E29">
        <w:rPr>
          <w:bCs/>
          <w:sz w:val="28"/>
          <w:szCs w:val="28"/>
        </w:rPr>
        <w:t>86,5</w:t>
      </w:r>
      <w:r w:rsidRPr="00EE2E29">
        <w:rPr>
          <w:sz w:val="28"/>
          <w:szCs w:val="28"/>
        </w:rPr>
        <w:t xml:space="preserve"> тыс. рублей или </w:t>
      </w:r>
      <w:r w:rsidRPr="00EE2E29">
        <w:rPr>
          <w:bCs/>
          <w:sz w:val="28"/>
          <w:szCs w:val="28"/>
        </w:rPr>
        <w:t xml:space="preserve">108,1 </w:t>
      </w:r>
      <w:r w:rsidRPr="00EE2E29">
        <w:rPr>
          <w:sz w:val="28"/>
          <w:szCs w:val="28"/>
        </w:rPr>
        <w:t xml:space="preserve">% годовых назначений. </w:t>
      </w:r>
    </w:p>
    <w:p w:rsidR="00EE2E29" w:rsidRPr="00EE2E29" w:rsidRDefault="00EE2E29" w:rsidP="00DE716B">
      <w:pPr>
        <w:ind w:left="284" w:firstLine="425"/>
        <w:jc w:val="both"/>
        <w:rPr>
          <w:sz w:val="28"/>
          <w:szCs w:val="28"/>
        </w:rPr>
      </w:pPr>
      <w:r w:rsidRPr="00EE2E29">
        <w:rPr>
          <w:sz w:val="28"/>
          <w:szCs w:val="28"/>
        </w:rPr>
        <w:t xml:space="preserve">Прочие доходы от оказания платных услуг (работ) получателями средств бюджетов субъектов Российской Федерации при плане 72 333,7 тыс. рублей исполнены в сумме 69 865,9   тыс. рублей или </w:t>
      </w:r>
      <w:r w:rsidRPr="00EE2E29">
        <w:rPr>
          <w:bCs/>
          <w:sz w:val="28"/>
          <w:szCs w:val="28"/>
        </w:rPr>
        <w:t xml:space="preserve">96,6 </w:t>
      </w:r>
      <w:r w:rsidRPr="00EE2E29">
        <w:rPr>
          <w:sz w:val="28"/>
          <w:szCs w:val="28"/>
        </w:rPr>
        <w:t xml:space="preserve">% годовых назначений с ростом к аналогичному периоду прошлого года на </w:t>
      </w:r>
      <w:r w:rsidRPr="00EE2E29">
        <w:rPr>
          <w:bCs/>
          <w:sz w:val="28"/>
          <w:szCs w:val="28"/>
        </w:rPr>
        <w:t xml:space="preserve">6 003,8   </w:t>
      </w:r>
      <w:r w:rsidRPr="00EE2E29">
        <w:rPr>
          <w:sz w:val="28"/>
          <w:szCs w:val="28"/>
        </w:rPr>
        <w:t xml:space="preserve"> тыс. рублей или на 9,4%. Наибольший удельный вес в составе данных доходов занимают доходы, </w:t>
      </w:r>
      <w:r w:rsidRPr="00EE2E29">
        <w:rPr>
          <w:sz w:val="28"/>
          <w:szCs w:val="28"/>
        </w:rPr>
        <w:lastRenderedPageBreak/>
        <w:t xml:space="preserve">администрируемые министерством труда и социальной политики Магаданской области, в сумме </w:t>
      </w:r>
      <w:r w:rsidRPr="00EE2E29">
        <w:rPr>
          <w:bCs/>
          <w:sz w:val="28"/>
          <w:szCs w:val="28"/>
        </w:rPr>
        <w:t xml:space="preserve">61 668,2 </w:t>
      </w:r>
      <w:r w:rsidRPr="00EE2E29">
        <w:rPr>
          <w:sz w:val="28"/>
          <w:szCs w:val="28"/>
        </w:rPr>
        <w:t>тыс. рублей (88,3%) при плане 64 213,7 тыс. рублей.</w:t>
      </w:r>
    </w:p>
    <w:p w:rsidR="00EE2E29" w:rsidRPr="00EE2E29" w:rsidRDefault="00EE2E29" w:rsidP="00DE716B">
      <w:pPr>
        <w:ind w:left="284" w:firstLine="425"/>
        <w:jc w:val="both"/>
        <w:rPr>
          <w:sz w:val="28"/>
          <w:szCs w:val="28"/>
        </w:rPr>
      </w:pPr>
      <w:r w:rsidRPr="00EE2E29">
        <w:rPr>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 при плане 35,0 тыс. рублей, поступили в размере 25,9   тыс. рублей.</w:t>
      </w:r>
    </w:p>
    <w:p w:rsidR="00EE2E29" w:rsidRPr="00EE2E29" w:rsidRDefault="00EE2E29" w:rsidP="00DE716B">
      <w:pPr>
        <w:ind w:left="284" w:firstLine="425"/>
        <w:jc w:val="both"/>
        <w:rPr>
          <w:sz w:val="28"/>
          <w:szCs w:val="28"/>
        </w:rPr>
      </w:pPr>
      <w:r w:rsidRPr="00EE2E29">
        <w:rPr>
          <w:sz w:val="28"/>
          <w:szCs w:val="28"/>
        </w:rPr>
        <w:t xml:space="preserve">Доходы, поступающие в порядке возмещения расходов, понесенных в связи с эксплуатацией имущества субъектов Российской Федерации при плане 135,2   тыс. рублей поступали в сумме 177,5 тыс. рублей (на </w:t>
      </w:r>
      <w:r w:rsidRPr="00EE2E29">
        <w:rPr>
          <w:bCs/>
          <w:sz w:val="28"/>
          <w:szCs w:val="28"/>
        </w:rPr>
        <w:t>131,3 %</w:t>
      </w:r>
      <w:r w:rsidRPr="00EE2E29">
        <w:rPr>
          <w:sz w:val="28"/>
          <w:szCs w:val="28"/>
        </w:rPr>
        <w:t>).</w:t>
      </w:r>
    </w:p>
    <w:p w:rsidR="00EE2E29" w:rsidRPr="00EE2E29" w:rsidRDefault="00EE2E29" w:rsidP="00DE716B">
      <w:pPr>
        <w:ind w:left="284" w:firstLine="425"/>
        <w:jc w:val="both"/>
        <w:outlineLvl w:val="3"/>
        <w:rPr>
          <w:sz w:val="28"/>
          <w:szCs w:val="28"/>
        </w:rPr>
      </w:pPr>
      <w:r w:rsidRPr="00EE2E29">
        <w:rPr>
          <w:sz w:val="28"/>
          <w:szCs w:val="28"/>
        </w:rPr>
        <w:t>Прочие доходы от компенсации затрат бюджетов субъектов Российской Федерации при плане 18 981,2 тыс. рублей исполнены в сумме 19 416,5</w:t>
      </w:r>
      <w:r w:rsidR="00445607">
        <w:rPr>
          <w:sz w:val="28"/>
          <w:szCs w:val="28"/>
        </w:rPr>
        <w:t xml:space="preserve"> </w:t>
      </w:r>
      <w:r w:rsidRPr="00EE2E29">
        <w:rPr>
          <w:sz w:val="28"/>
          <w:szCs w:val="28"/>
        </w:rPr>
        <w:t>тыс. рублей (</w:t>
      </w:r>
      <w:r w:rsidRPr="00EE2E29">
        <w:rPr>
          <w:bCs/>
          <w:sz w:val="28"/>
          <w:szCs w:val="28"/>
        </w:rPr>
        <w:t xml:space="preserve">102,3 </w:t>
      </w:r>
      <w:r w:rsidRPr="00EE2E29">
        <w:rPr>
          <w:sz w:val="28"/>
          <w:szCs w:val="28"/>
        </w:rPr>
        <w:t xml:space="preserve">%) со снижением к аналогичному показателю 2015 года на </w:t>
      </w:r>
      <w:r w:rsidRPr="00EE2E29">
        <w:rPr>
          <w:bCs/>
          <w:sz w:val="28"/>
          <w:szCs w:val="28"/>
        </w:rPr>
        <w:t>15 312,6</w:t>
      </w:r>
      <w:r w:rsidR="00445607">
        <w:rPr>
          <w:bCs/>
          <w:sz w:val="28"/>
          <w:szCs w:val="28"/>
        </w:rPr>
        <w:t xml:space="preserve"> </w:t>
      </w:r>
      <w:r w:rsidRPr="00EE2E29">
        <w:rPr>
          <w:bCs/>
          <w:sz w:val="28"/>
          <w:szCs w:val="28"/>
        </w:rPr>
        <w:t>тыс. рублей (на 44,1%)</w:t>
      </w:r>
      <w:r w:rsidRPr="00EE2E29">
        <w:rPr>
          <w:sz w:val="28"/>
          <w:szCs w:val="28"/>
        </w:rPr>
        <w:t xml:space="preserve">. Наибольший удельный вес в составе данных доходов занимают доходы, администрируемые министерством экономического развития, инвестиционной политики и инноваций Магаданской области, в сумме 4 765,4 тыс. рублей (24,5%) при плане 4 800,0 тыс. рублей, министерством образования и молодежной политики  Магаданской области, в сумме </w:t>
      </w:r>
      <w:r w:rsidRPr="00EE2E29">
        <w:rPr>
          <w:bCs/>
          <w:sz w:val="28"/>
          <w:szCs w:val="28"/>
        </w:rPr>
        <w:t xml:space="preserve">4 648,5 </w:t>
      </w:r>
      <w:r w:rsidRPr="00EE2E29">
        <w:rPr>
          <w:sz w:val="28"/>
          <w:szCs w:val="28"/>
        </w:rPr>
        <w:t xml:space="preserve">тыс. рублей (23,9%),  при плане 3 800,0 тыс. рублей, министерством труда и социальной политики Магаданской области, в сумме </w:t>
      </w:r>
      <w:r w:rsidRPr="00EE2E29">
        <w:rPr>
          <w:bCs/>
          <w:sz w:val="28"/>
          <w:szCs w:val="28"/>
        </w:rPr>
        <w:t>3 400,0</w:t>
      </w:r>
      <w:r w:rsidRPr="00EE2E29">
        <w:rPr>
          <w:sz w:val="28"/>
          <w:szCs w:val="28"/>
        </w:rPr>
        <w:t xml:space="preserve"> тыс. рублей (17,5%),  при плане            2 872,3 тыс. рублей, министерством здравоохранения и демографической политики Магаданской области в сумме </w:t>
      </w:r>
      <w:r w:rsidRPr="00EE2E29">
        <w:rPr>
          <w:bCs/>
          <w:sz w:val="28"/>
          <w:szCs w:val="28"/>
        </w:rPr>
        <w:t>2 434,3</w:t>
      </w:r>
      <w:r w:rsidRPr="00EE2E29">
        <w:rPr>
          <w:sz w:val="28"/>
          <w:szCs w:val="28"/>
        </w:rPr>
        <w:t xml:space="preserve"> тыс. рублей (12,5%), при плановом задании 5 000,0 тыс. рублей и министерством дорожного хозяйства,  транспорта и связи Магаданской области в сумме </w:t>
      </w:r>
      <w:r w:rsidRPr="00EE2E29">
        <w:rPr>
          <w:bCs/>
          <w:sz w:val="28"/>
          <w:szCs w:val="28"/>
        </w:rPr>
        <w:t>2 536,9</w:t>
      </w:r>
      <w:r w:rsidRPr="00EE2E29">
        <w:rPr>
          <w:sz w:val="28"/>
          <w:szCs w:val="28"/>
        </w:rPr>
        <w:t xml:space="preserve"> тыс. рублей (13,1%), при плановом задании 55,0 тыс. рублей.</w:t>
      </w:r>
    </w:p>
    <w:p w:rsidR="00EE2E29" w:rsidRPr="00EE2E29" w:rsidRDefault="00EE2E29" w:rsidP="00DE716B">
      <w:pPr>
        <w:ind w:left="284" w:firstLine="709"/>
        <w:jc w:val="both"/>
        <w:rPr>
          <w:sz w:val="28"/>
          <w:szCs w:val="28"/>
        </w:rPr>
      </w:pPr>
      <w:r w:rsidRPr="00EE2E29">
        <w:rPr>
          <w:b/>
          <w:sz w:val="28"/>
          <w:szCs w:val="28"/>
        </w:rPr>
        <w:t>Доходы от продажи материальных и нематериальных активов</w:t>
      </w:r>
      <w:r w:rsidRPr="00EE2E29">
        <w:rPr>
          <w:sz w:val="28"/>
          <w:szCs w:val="28"/>
        </w:rPr>
        <w:t xml:space="preserve"> при плане </w:t>
      </w:r>
      <w:r w:rsidRPr="00EE2E29">
        <w:rPr>
          <w:b/>
          <w:bCs/>
          <w:sz w:val="28"/>
          <w:szCs w:val="28"/>
        </w:rPr>
        <w:t>299 776,1</w:t>
      </w:r>
      <w:r w:rsidRPr="00EE2E29">
        <w:rPr>
          <w:sz w:val="28"/>
          <w:szCs w:val="28"/>
        </w:rPr>
        <w:t xml:space="preserve"> тыс. рублей исполнены в сумме </w:t>
      </w:r>
      <w:r w:rsidRPr="00EE2E29">
        <w:rPr>
          <w:b/>
          <w:bCs/>
          <w:sz w:val="28"/>
          <w:szCs w:val="28"/>
        </w:rPr>
        <w:t xml:space="preserve">26 140,3 </w:t>
      </w:r>
      <w:r w:rsidRPr="00EE2E29">
        <w:rPr>
          <w:bCs/>
          <w:sz w:val="28"/>
          <w:szCs w:val="28"/>
        </w:rPr>
        <w:t xml:space="preserve">  </w:t>
      </w:r>
      <w:r w:rsidRPr="00EE2E29">
        <w:rPr>
          <w:sz w:val="28"/>
          <w:szCs w:val="28"/>
        </w:rPr>
        <w:t xml:space="preserve">тыс. рублей или на </w:t>
      </w:r>
      <w:r w:rsidRPr="00EE2E29">
        <w:rPr>
          <w:b/>
          <w:bCs/>
          <w:sz w:val="28"/>
          <w:szCs w:val="28"/>
        </w:rPr>
        <w:t xml:space="preserve">8,7 </w:t>
      </w:r>
      <w:r w:rsidRPr="00EE2E29">
        <w:rPr>
          <w:sz w:val="28"/>
          <w:szCs w:val="28"/>
        </w:rPr>
        <w:t xml:space="preserve">% плановых назначений, в том числе: </w:t>
      </w:r>
    </w:p>
    <w:p w:rsidR="00EE2E29" w:rsidRPr="00EE2E29" w:rsidRDefault="00EE2E29" w:rsidP="00DE716B">
      <w:pPr>
        <w:numPr>
          <w:ilvl w:val="0"/>
          <w:numId w:val="8"/>
        </w:numPr>
        <w:shd w:val="clear" w:color="auto" w:fill="FFFFFF"/>
        <w:tabs>
          <w:tab w:val="left" w:pos="993"/>
        </w:tabs>
        <w:spacing w:before="120"/>
        <w:ind w:left="284" w:firstLine="709"/>
        <w:jc w:val="both"/>
        <w:rPr>
          <w:sz w:val="28"/>
          <w:szCs w:val="28"/>
        </w:rPr>
      </w:pPr>
      <w:r w:rsidRPr="00EE2E29">
        <w:rPr>
          <w:sz w:val="28"/>
          <w:szCs w:val="28"/>
          <w:u w:val="single"/>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r w:rsidRPr="00EE2E29">
        <w:rPr>
          <w:sz w:val="28"/>
          <w:szCs w:val="28"/>
        </w:rPr>
        <w:t xml:space="preserve">, при отсутствии плановых назначений, исполнены в сумме 24,3  тыс. рублей  (департамент по охране и надзору за использованием объектов животного мира и среды их обитания Магаданской области; ГКОУ для обучающихся по адаптированным образовательным программам «Магаданский областной центр образования № 1»; департамент имущественных и земельных отношений Магаданской области; ОГКУ «Пожарно-спасательный центр гражданской обороны, защиты населения, территорий и пожарной безопасности Магаданской области»; МОГКУ для детей-сирот и детей, оставшихся без попечения родителей  «Детский дом № 1»; ОГКУ «Пожарно-спасательный центр гражданской обороны, защиты населения, территорий и пожарной безопасности Магаданской области»; Инспекция Гостехнадзора Магаданской области; ОГКУЗ «Магаданский областной детский противотуберкулёзный санаторий»; ОГКУЗ «Магаданский областной психоневрологический </w:t>
      </w:r>
      <w:r w:rsidRPr="00EE2E29">
        <w:rPr>
          <w:sz w:val="28"/>
          <w:szCs w:val="28"/>
        </w:rPr>
        <w:lastRenderedPageBreak/>
        <w:t xml:space="preserve">диспансер»; МОГКУ СОН «Социально-реабилитационный центр для несовершеннолетних») </w:t>
      </w:r>
    </w:p>
    <w:p w:rsidR="0079396D" w:rsidRPr="0079396D" w:rsidRDefault="0079396D" w:rsidP="0079396D">
      <w:pPr>
        <w:numPr>
          <w:ilvl w:val="0"/>
          <w:numId w:val="8"/>
        </w:numPr>
        <w:tabs>
          <w:tab w:val="left" w:pos="993"/>
        </w:tabs>
        <w:ind w:left="142" w:firstLine="1134"/>
        <w:jc w:val="both"/>
        <w:rPr>
          <w:sz w:val="28"/>
          <w:szCs w:val="28"/>
          <w:u w:val="single"/>
        </w:rPr>
      </w:pPr>
      <w:r w:rsidRPr="0079396D">
        <w:rPr>
          <w:sz w:val="28"/>
          <w:szCs w:val="28"/>
          <w:u w:val="single"/>
        </w:rPr>
        <w:t>по доходам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исполнение составило 25 552,9 тыс. рублей (или 8,5%) при плане 299 213,1 тыс. рублей. Приватизация областного имущества осуществлялась на торгах с определением рыночной стоимости имущества по итогам проведения независимой оценки. Доходы получены от приватизации 18 объектов имущества из 19 запланированных: имущественного комплекса «Гостиница «Бизнес-центр»; 3 воздушных судов; 14 объектов движимого имущества. Продажа имущественного комплекса, назначенная в конце 2016 года после завершения подготовки технических и правоустанавливающих документов, не состоялась по причине отсутствия заявок. Рост к показателю 2015 года составил 23 975,8 тыс.рублей или в 15 раз, так как доходы были получены от приватизации автотранспорта на общую сумму 1 551,74 тыс. рублей;</w:t>
      </w:r>
    </w:p>
    <w:p w:rsidR="00EE2E29" w:rsidRPr="00EE2E29" w:rsidRDefault="00EE2E29" w:rsidP="00DE716B">
      <w:pPr>
        <w:numPr>
          <w:ilvl w:val="0"/>
          <w:numId w:val="8"/>
        </w:numPr>
        <w:tabs>
          <w:tab w:val="left" w:pos="993"/>
        </w:tabs>
        <w:ind w:left="284" w:firstLine="709"/>
        <w:jc w:val="both"/>
        <w:rPr>
          <w:sz w:val="28"/>
          <w:szCs w:val="28"/>
        </w:rPr>
      </w:pPr>
      <w:r w:rsidRPr="00EE2E29">
        <w:rPr>
          <w:sz w:val="28"/>
          <w:szCs w:val="28"/>
          <w:u w:val="single"/>
        </w:rPr>
        <w:t>по доходам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EE2E29">
        <w:rPr>
          <w:sz w:val="28"/>
          <w:szCs w:val="28"/>
        </w:rPr>
        <w:t xml:space="preserve"> исполнение составило 563,</w:t>
      </w:r>
      <w:r w:rsidR="00DE716B">
        <w:rPr>
          <w:sz w:val="28"/>
          <w:szCs w:val="28"/>
        </w:rPr>
        <w:t>0</w:t>
      </w:r>
      <w:r w:rsidRPr="00EE2E29">
        <w:rPr>
          <w:sz w:val="28"/>
          <w:szCs w:val="28"/>
        </w:rPr>
        <w:t xml:space="preserve"> тыс. рублей (100% плана). Доходы получены от реализации имущественного комплекса с земельным участком под ним за 534,4 тыс. руб. От продажи земельного участка индивидуальному предпринимателю в областной бюджет поступило 28,</w:t>
      </w:r>
      <w:r w:rsidR="00DE716B">
        <w:rPr>
          <w:sz w:val="28"/>
          <w:szCs w:val="28"/>
        </w:rPr>
        <w:t>6</w:t>
      </w:r>
      <w:r w:rsidRPr="00EE2E29">
        <w:rPr>
          <w:sz w:val="28"/>
          <w:szCs w:val="28"/>
        </w:rPr>
        <w:t xml:space="preserve"> тыс. руб.</w:t>
      </w:r>
    </w:p>
    <w:p w:rsidR="00EE2E29" w:rsidRPr="00EE2E29" w:rsidRDefault="00EE2E29" w:rsidP="00EE2E29">
      <w:pPr>
        <w:ind w:firstLine="709"/>
        <w:jc w:val="both"/>
        <w:rPr>
          <w:b/>
          <w:sz w:val="12"/>
          <w:szCs w:val="12"/>
          <w:highlight w:val="yellow"/>
        </w:rPr>
      </w:pPr>
    </w:p>
    <w:p w:rsidR="00EE2E29" w:rsidRPr="00EE2E29" w:rsidRDefault="00EE2E29" w:rsidP="00DE716B">
      <w:pPr>
        <w:ind w:left="284" w:firstLine="709"/>
        <w:jc w:val="both"/>
        <w:rPr>
          <w:sz w:val="28"/>
          <w:szCs w:val="28"/>
        </w:rPr>
      </w:pPr>
      <w:r w:rsidRPr="00EE2E29">
        <w:rPr>
          <w:b/>
          <w:sz w:val="28"/>
          <w:szCs w:val="28"/>
        </w:rPr>
        <w:t>Административные платежи и сборы</w:t>
      </w:r>
      <w:r w:rsidRPr="00EE2E29">
        <w:rPr>
          <w:sz w:val="28"/>
          <w:szCs w:val="28"/>
        </w:rPr>
        <w:t xml:space="preserve"> при плане </w:t>
      </w:r>
      <w:r w:rsidRPr="00EE2E29">
        <w:rPr>
          <w:b/>
          <w:bCs/>
          <w:sz w:val="28"/>
          <w:szCs w:val="28"/>
        </w:rPr>
        <w:t>74,5</w:t>
      </w:r>
      <w:r w:rsidR="000940B9">
        <w:rPr>
          <w:b/>
          <w:bCs/>
          <w:sz w:val="28"/>
          <w:szCs w:val="28"/>
        </w:rPr>
        <w:t xml:space="preserve"> </w:t>
      </w:r>
      <w:r w:rsidRPr="00EE2E29">
        <w:rPr>
          <w:sz w:val="28"/>
          <w:szCs w:val="28"/>
        </w:rPr>
        <w:t xml:space="preserve">тыс. рублей исполнены в сумме </w:t>
      </w:r>
      <w:r w:rsidRPr="00EE2E29">
        <w:rPr>
          <w:b/>
          <w:bCs/>
          <w:sz w:val="28"/>
          <w:szCs w:val="28"/>
        </w:rPr>
        <w:t>72,</w:t>
      </w:r>
      <w:r w:rsidR="00DE716B">
        <w:rPr>
          <w:b/>
          <w:bCs/>
          <w:sz w:val="28"/>
          <w:szCs w:val="28"/>
        </w:rPr>
        <w:t>5</w:t>
      </w:r>
      <w:r w:rsidRPr="00EE2E29">
        <w:rPr>
          <w:bCs/>
          <w:sz w:val="28"/>
          <w:szCs w:val="28"/>
        </w:rPr>
        <w:t xml:space="preserve"> </w:t>
      </w:r>
      <w:r w:rsidRPr="00EE2E29">
        <w:rPr>
          <w:sz w:val="28"/>
          <w:szCs w:val="28"/>
        </w:rPr>
        <w:t xml:space="preserve">тыс. рублей или на </w:t>
      </w:r>
      <w:r w:rsidRPr="00EE2E29">
        <w:rPr>
          <w:b/>
          <w:bCs/>
          <w:sz w:val="28"/>
          <w:szCs w:val="28"/>
        </w:rPr>
        <w:t xml:space="preserve">97,3 </w:t>
      </w:r>
      <w:r w:rsidRPr="00EE2E29">
        <w:rPr>
          <w:sz w:val="28"/>
          <w:szCs w:val="28"/>
        </w:rPr>
        <w:t>% годовых назначений.</w:t>
      </w:r>
    </w:p>
    <w:p w:rsidR="00EE2E29" w:rsidRPr="00EE2E29" w:rsidRDefault="00EE2E29" w:rsidP="00DE716B">
      <w:pPr>
        <w:ind w:left="284" w:firstLine="709"/>
        <w:jc w:val="both"/>
        <w:rPr>
          <w:b/>
          <w:sz w:val="12"/>
          <w:szCs w:val="12"/>
          <w:highlight w:val="yellow"/>
        </w:rPr>
      </w:pPr>
    </w:p>
    <w:p w:rsidR="00EE2E29" w:rsidRPr="00EE2E29" w:rsidRDefault="00EE2E29" w:rsidP="00DE716B">
      <w:pPr>
        <w:ind w:left="284" w:firstLine="709"/>
        <w:jc w:val="both"/>
        <w:rPr>
          <w:sz w:val="28"/>
          <w:szCs w:val="28"/>
        </w:rPr>
      </w:pPr>
      <w:r w:rsidRPr="00EE2E29">
        <w:rPr>
          <w:b/>
          <w:sz w:val="28"/>
          <w:szCs w:val="28"/>
        </w:rPr>
        <w:t>Штрафы, санкции, возмещение ущерба</w:t>
      </w:r>
      <w:r w:rsidRPr="00EE2E29">
        <w:rPr>
          <w:sz w:val="28"/>
          <w:szCs w:val="28"/>
        </w:rPr>
        <w:t xml:space="preserve"> при плане </w:t>
      </w:r>
      <w:r w:rsidRPr="00EE2E29">
        <w:rPr>
          <w:b/>
          <w:bCs/>
          <w:sz w:val="28"/>
          <w:szCs w:val="28"/>
        </w:rPr>
        <w:t>82 893,0</w:t>
      </w:r>
      <w:r w:rsidRPr="00EE2E29">
        <w:rPr>
          <w:bCs/>
          <w:sz w:val="28"/>
          <w:szCs w:val="28"/>
        </w:rPr>
        <w:t xml:space="preserve"> </w:t>
      </w:r>
      <w:r w:rsidRPr="00EE2E29">
        <w:rPr>
          <w:sz w:val="28"/>
          <w:szCs w:val="28"/>
        </w:rPr>
        <w:t xml:space="preserve">тыс. рублей исполнены в сумме </w:t>
      </w:r>
      <w:r w:rsidRPr="00EE2E29">
        <w:rPr>
          <w:b/>
          <w:bCs/>
          <w:sz w:val="28"/>
          <w:szCs w:val="28"/>
        </w:rPr>
        <w:t xml:space="preserve">74 316,8 </w:t>
      </w:r>
      <w:r w:rsidRPr="00EE2E29">
        <w:rPr>
          <w:sz w:val="28"/>
          <w:szCs w:val="28"/>
        </w:rPr>
        <w:t xml:space="preserve">тыс. рублей или </w:t>
      </w:r>
      <w:r w:rsidRPr="00EE2E29">
        <w:rPr>
          <w:b/>
          <w:bCs/>
          <w:sz w:val="28"/>
          <w:szCs w:val="28"/>
        </w:rPr>
        <w:t>89,7</w:t>
      </w:r>
      <w:r w:rsidR="000940B9">
        <w:rPr>
          <w:b/>
          <w:bCs/>
          <w:sz w:val="28"/>
          <w:szCs w:val="28"/>
        </w:rPr>
        <w:t xml:space="preserve"> </w:t>
      </w:r>
      <w:r w:rsidRPr="00EE2E29">
        <w:rPr>
          <w:sz w:val="28"/>
          <w:szCs w:val="28"/>
        </w:rPr>
        <w:t xml:space="preserve">% годовых назначений. Наибольший удельный вес (78,9%) в составе данных доходов занимают штрафы за правонарушения в области дорожного движения, где при плане 66 022,0 тыс. рублей исполнение составило </w:t>
      </w:r>
      <w:r w:rsidRPr="00EE2E29">
        <w:rPr>
          <w:color w:val="000000"/>
          <w:sz w:val="28"/>
          <w:szCs w:val="28"/>
        </w:rPr>
        <w:t>58 632,7</w:t>
      </w:r>
      <w:r w:rsidRPr="00EE2E29">
        <w:rPr>
          <w:sz w:val="28"/>
          <w:szCs w:val="28"/>
        </w:rPr>
        <w:t xml:space="preserve"> тыс. рублей или </w:t>
      </w:r>
      <w:r w:rsidRPr="00EE2E29">
        <w:rPr>
          <w:bCs/>
          <w:sz w:val="28"/>
          <w:szCs w:val="28"/>
        </w:rPr>
        <w:t xml:space="preserve">88,8 </w:t>
      </w:r>
      <w:r w:rsidRPr="00EE2E29">
        <w:rPr>
          <w:sz w:val="28"/>
          <w:szCs w:val="28"/>
        </w:rPr>
        <w:t>% годовых назначений.</w:t>
      </w:r>
    </w:p>
    <w:p w:rsidR="00EE2E29" w:rsidRPr="00EE2E29" w:rsidRDefault="00EE2E29" w:rsidP="00DE716B">
      <w:pPr>
        <w:ind w:left="284" w:firstLine="709"/>
        <w:jc w:val="both"/>
        <w:rPr>
          <w:sz w:val="12"/>
          <w:szCs w:val="12"/>
          <w:highlight w:val="yellow"/>
        </w:rPr>
      </w:pPr>
    </w:p>
    <w:p w:rsidR="00EE2E29" w:rsidRPr="00EE2E29" w:rsidRDefault="00EE2E29" w:rsidP="00DE716B">
      <w:pPr>
        <w:ind w:left="284" w:firstLine="709"/>
        <w:jc w:val="both"/>
        <w:outlineLvl w:val="1"/>
        <w:rPr>
          <w:sz w:val="28"/>
          <w:szCs w:val="28"/>
        </w:rPr>
      </w:pPr>
      <w:r w:rsidRPr="00EE2E29">
        <w:rPr>
          <w:b/>
          <w:sz w:val="28"/>
          <w:szCs w:val="28"/>
        </w:rPr>
        <w:t>Прочие неналоговые доходы</w:t>
      </w:r>
      <w:r w:rsidRPr="00EE2E29">
        <w:rPr>
          <w:sz w:val="28"/>
          <w:szCs w:val="28"/>
        </w:rPr>
        <w:t xml:space="preserve"> при плане </w:t>
      </w:r>
      <w:r w:rsidRPr="00EE2E29">
        <w:rPr>
          <w:b/>
          <w:bCs/>
          <w:sz w:val="28"/>
          <w:szCs w:val="28"/>
        </w:rPr>
        <w:t xml:space="preserve">1 996,0 </w:t>
      </w:r>
      <w:r w:rsidRPr="00EE2E29">
        <w:rPr>
          <w:bCs/>
          <w:sz w:val="28"/>
          <w:szCs w:val="28"/>
        </w:rPr>
        <w:t xml:space="preserve"> </w:t>
      </w:r>
      <w:r w:rsidRPr="00EE2E29">
        <w:rPr>
          <w:sz w:val="28"/>
          <w:szCs w:val="28"/>
        </w:rPr>
        <w:t xml:space="preserve"> тыс. рублей исполнены в сумме </w:t>
      </w:r>
      <w:r w:rsidRPr="00EE2E29">
        <w:rPr>
          <w:b/>
          <w:bCs/>
          <w:sz w:val="28"/>
          <w:szCs w:val="28"/>
        </w:rPr>
        <w:t xml:space="preserve">1 806,4 </w:t>
      </w:r>
      <w:r w:rsidRPr="00EE2E29">
        <w:rPr>
          <w:sz w:val="28"/>
          <w:szCs w:val="28"/>
        </w:rPr>
        <w:t xml:space="preserve">тыс. рублей или </w:t>
      </w:r>
      <w:r w:rsidRPr="00EE2E29">
        <w:rPr>
          <w:b/>
          <w:bCs/>
          <w:sz w:val="28"/>
          <w:szCs w:val="28"/>
        </w:rPr>
        <w:t>90,5</w:t>
      </w:r>
      <w:r w:rsidRPr="00EE2E29">
        <w:rPr>
          <w:bCs/>
          <w:sz w:val="28"/>
          <w:szCs w:val="28"/>
        </w:rPr>
        <w:t xml:space="preserve"> </w:t>
      </w:r>
      <w:r w:rsidRPr="00EE2E29">
        <w:rPr>
          <w:sz w:val="28"/>
          <w:szCs w:val="28"/>
        </w:rPr>
        <w:t xml:space="preserve">% годовых назначений. </w:t>
      </w:r>
    </w:p>
    <w:p w:rsidR="00EE2E29" w:rsidRPr="00EE2E29" w:rsidRDefault="00EE2E29" w:rsidP="00DE716B">
      <w:pPr>
        <w:ind w:left="284" w:firstLine="709"/>
        <w:jc w:val="both"/>
        <w:outlineLvl w:val="1"/>
        <w:rPr>
          <w:sz w:val="28"/>
          <w:szCs w:val="28"/>
        </w:rPr>
      </w:pPr>
      <w:r w:rsidRPr="00EE2E29">
        <w:rPr>
          <w:sz w:val="28"/>
          <w:szCs w:val="28"/>
        </w:rPr>
        <w:t>На данный код доходов, кроме невыясненных поступлений, зачисляемых в бюджеты субъектов Российской Федерации (</w:t>
      </w:r>
      <w:r w:rsidRPr="00EE2E29">
        <w:rPr>
          <w:bCs/>
          <w:sz w:val="28"/>
          <w:szCs w:val="28"/>
        </w:rPr>
        <w:t>«минус» 6,3</w:t>
      </w:r>
      <w:r w:rsidR="000940B9">
        <w:rPr>
          <w:bCs/>
          <w:sz w:val="28"/>
          <w:szCs w:val="28"/>
        </w:rPr>
        <w:t xml:space="preserve"> </w:t>
      </w:r>
      <w:r w:rsidRPr="00EE2E29">
        <w:rPr>
          <w:sz w:val="28"/>
          <w:szCs w:val="28"/>
        </w:rPr>
        <w:t xml:space="preserve">тыс. рублей), поступили следующие доходы: проценты по займам, выданным из средств внебюджетного фонда ОЭЗ (за 2015 - 2016 годы) – </w:t>
      </w:r>
      <w:r w:rsidRPr="00EE2E29">
        <w:rPr>
          <w:bCs/>
          <w:sz w:val="28"/>
          <w:szCs w:val="28"/>
        </w:rPr>
        <w:t xml:space="preserve">1 092,7 </w:t>
      </w:r>
      <w:r w:rsidRPr="00EE2E29">
        <w:rPr>
          <w:sz w:val="28"/>
          <w:szCs w:val="28"/>
        </w:rPr>
        <w:t>тыс. рублей, возвраты по кредитам прошлых лет в сумме 720,0 тыс. рублей.</w:t>
      </w:r>
    </w:p>
    <w:p w:rsidR="00EE2E29" w:rsidRPr="00EE2E29" w:rsidRDefault="00EE2E29" w:rsidP="00CC4DC4">
      <w:pPr>
        <w:ind w:left="284" w:firstLine="709"/>
        <w:jc w:val="both"/>
        <w:rPr>
          <w:sz w:val="28"/>
          <w:szCs w:val="28"/>
        </w:rPr>
      </w:pPr>
      <w:r w:rsidRPr="00EE2E29">
        <w:rPr>
          <w:sz w:val="28"/>
          <w:szCs w:val="28"/>
        </w:rPr>
        <w:lastRenderedPageBreak/>
        <w:t xml:space="preserve">Динамика поступления за 2016 год налоговых и неналоговых доходов (темпы роста/снижения), в сравнении с соответствующим периодом 2015 года, приведена в следующей таблице. </w:t>
      </w:r>
    </w:p>
    <w:p w:rsidR="00EE2E29" w:rsidRPr="00EE2E29" w:rsidRDefault="00EE2E29" w:rsidP="00EE2E29">
      <w:pPr>
        <w:ind w:firstLine="709"/>
        <w:jc w:val="both"/>
        <w:rPr>
          <w:sz w:val="12"/>
          <w:szCs w:val="12"/>
        </w:rPr>
      </w:pPr>
    </w:p>
    <w:tbl>
      <w:tblPr>
        <w:tblW w:w="9483" w:type="dxa"/>
        <w:tblInd w:w="279" w:type="dxa"/>
        <w:tblLayout w:type="fixed"/>
        <w:tblLook w:val="04A0" w:firstRow="1" w:lastRow="0" w:firstColumn="1" w:lastColumn="0" w:noHBand="0" w:noVBand="1"/>
      </w:tblPr>
      <w:tblGrid>
        <w:gridCol w:w="582"/>
        <w:gridCol w:w="3402"/>
        <w:gridCol w:w="1559"/>
        <w:gridCol w:w="1403"/>
        <w:gridCol w:w="1545"/>
        <w:gridCol w:w="992"/>
      </w:tblGrid>
      <w:tr w:rsidR="00EE2E29" w:rsidRPr="00EE2E29" w:rsidTr="002D72A6">
        <w:trPr>
          <w:trHeight w:val="300"/>
          <w:tblHead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 п/п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2E29" w:rsidRPr="00EE2E29" w:rsidRDefault="00EE2E29" w:rsidP="007668FD">
            <w:pPr>
              <w:jc w:val="both"/>
              <w:rPr>
                <w:szCs w:val="24"/>
              </w:rPr>
            </w:pPr>
            <w:r w:rsidRPr="00EE2E29">
              <w:rPr>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Исполнено на 01.01.2016 (тыс.</w:t>
            </w:r>
            <w:r w:rsidR="000940B9">
              <w:rPr>
                <w:szCs w:val="24"/>
              </w:rPr>
              <w:t xml:space="preserve"> </w:t>
            </w:r>
            <w:r w:rsidRPr="00EE2E29">
              <w:rPr>
                <w:szCs w:val="24"/>
              </w:rPr>
              <w:t>руб.)</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Исполнено на 01.01.2017 (тыс.</w:t>
            </w:r>
            <w:r w:rsidR="000940B9">
              <w:rPr>
                <w:szCs w:val="24"/>
              </w:rPr>
              <w:t xml:space="preserve"> </w:t>
            </w:r>
            <w:r w:rsidRPr="00EE2E29">
              <w:rPr>
                <w:szCs w:val="24"/>
              </w:rPr>
              <w:t>руб.)</w:t>
            </w:r>
          </w:p>
        </w:tc>
        <w:tc>
          <w:tcPr>
            <w:tcW w:w="2537" w:type="dxa"/>
            <w:gridSpan w:val="2"/>
            <w:tcBorders>
              <w:top w:val="single" w:sz="4" w:space="0" w:color="auto"/>
              <w:left w:val="nil"/>
              <w:bottom w:val="single" w:sz="4" w:space="0" w:color="auto"/>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Отклонение</w:t>
            </w:r>
          </w:p>
        </w:tc>
      </w:tr>
      <w:tr w:rsidR="00EE2E29" w:rsidRPr="00EE2E29" w:rsidTr="002D72A6">
        <w:trPr>
          <w:trHeight w:val="600"/>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EE2E29" w:rsidRPr="00EE2E29" w:rsidRDefault="00EE2E29" w:rsidP="00EE2E29">
            <w:pPr>
              <w:rPr>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EE2E29" w:rsidRPr="00EE2E29" w:rsidRDefault="00EE2E29" w:rsidP="007668FD">
            <w:pPr>
              <w:jc w:val="both"/>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2E29" w:rsidRPr="00EE2E29" w:rsidRDefault="00EE2E29" w:rsidP="00EE2E29">
            <w:pPr>
              <w:jc w:val="center"/>
              <w:rPr>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EE2E29" w:rsidRPr="00EE2E29" w:rsidRDefault="00EE2E29" w:rsidP="00EE2E29">
            <w:pPr>
              <w:jc w:val="center"/>
              <w:rPr>
                <w:szCs w:val="24"/>
              </w:rPr>
            </w:pPr>
          </w:p>
        </w:tc>
        <w:tc>
          <w:tcPr>
            <w:tcW w:w="1545" w:type="dxa"/>
            <w:tcBorders>
              <w:top w:val="nil"/>
              <w:left w:val="nil"/>
              <w:bottom w:val="single" w:sz="4" w:space="0" w:color="auto"/>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 xml:space="preserve">в абсолютной сумме, </w:t>
            </w:r>
          </w:p>
          <w:p w:rsidR="00EE2E29" w:rsidRPr="00EE2E29" w:rsidRDefault="00EE2E29" w:rsidP="00EE2E29">
            <w:pPr>
              <w:jc w:val="center"/>
              <w:rPr>
                <w:szCs w:val="24"/>
              </w:rPr>
            </w:pPr>
            <w:r w:rsidRPr="00EE2E29">
              <w:rPr>
                <w:szCs w:val="24"/>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EE2E29" w:rsidRPr="00EE2E29" w:rsidRDefault="00EE2E29" w:rsidP="00EE2E29">
            <w:pPr>
              <w:jc w:val="center"/>
              <w:rPr>
                <w:szCs w:val="24"/>
              </w:rPr>
            </w:pPr>
            <w:r w:rsidRPr="00EE2E29">
              <w:rPr>
                <w:szCs w:val="24"/>
              </w:rPr>
              <w:t>в %</w:t>
            </w:r>
          </w:p>
        </w:tc>
      </w:tr>
      <w:tr w:rsidR="00EE2E29" w:rsidRPr="00EE2E29" w:rsidTr="002D72A6">
        <w:trPr>
          <w:trHeight w:val="315"/>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E2E29" w:rsidRPr="00EE2E29" w:rsidRDefault="00EE2E29" w:rsidP="007668FD">
            <w:pPr>
              <w:jc w:val="both"/>
              <w:rPr>
                <w:szCs w:val="24"/>
              </w:rPr>
            </w:pPr>
            <w:r w:rsidRPr="00EE2E29">
              <w:rPr>
                <w:szCs w:val="24"/>
              </w:rPr>
              <w:t>ИТОГО 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EE2E29" w:rsidRPr="00EE2E29" w:rsidRDefault="00EE2E29" w:rsidP="00EE2E29">
            <w:pPr>
              <w:jc w:val="right"/>
              <w:rPr>
                <w:szCs w:val="24"/>
              </w:rPr>
            </w:pPr>
            <w:r w:rsidRPr="00EE2E29">
              <w:rPr>
                <w:szCs w:val="24"/>
              </w:rPr>
              <w:t>15 592 207,7</w:t>
            </w:r>
          </w:p>
        </w:tc>
        <w:tc>
          <w:tcPr>
            <w:tcW w:w="1403" w:type="dxa"/>
            <w:tcBorders>
              <w:top w:val="nil"/>
              <w:left w:val="nil"/>
              <w:bottom w:val="single" w:sz="4" w:space="0" w:color="auto"/>
              <w:right w:val="single" w:sz="4" w:space="0" w:color="auto"/>
            </w:tcBorders>
            <w:shd w:val="clear" w:color="auto" w:fill="auto"/>
            <w:noWrap/>
            <w:vAlign w:val="bottom"/>
            <w:hideMark/>
          </w:tcPr>
          <w:p w:rsidR="00EE2E29" w:rsidRPr="00EE2E29" w:rsidRDefault="00EE2E29" w:rsidP="00F70328">
            <w:pPr>
              <w:ind w:left="-123" w:right="34"/>
              <w:jc w:val="right"/>
              <w:rPr>
                <w:szCs w:val="24"/>
              </w:rPr>
            </w:pPr>
            <w:r w:rsidRPr="00EE2E29">
              <w:rPr>
                <w:szCs w:val="24"/>
              </w:rPr>
              <w:t>20 118 737,0</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4 526 529,3</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129,0</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Налог на прибыль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5 241 576,0</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7 855 845,5</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2 614 269,5</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149,9</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2</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5 102 509,7</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5 706 447,3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603 937,6</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111,8</w:t>
            </w:r>
          </w:p>
        </w:tc>
      </w:tr>
      <w:tr w:rsidR="00EE2E29" w:rsidRPr="00EE2E29" w:rsidTr="002D72A6">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3</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Акцизы по подакцизным товарам (продукции), производимым на территории РФ</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437 005,6</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589 422,3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152 416,7</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134,9</w:t>
            </w:r>
          </w:p>
        </w:tc>
      </w:tr>
      <w:tr w:rsidR="00EE2E29" w:rsidRPr="00EE2E29" w:rsidTr="002D72A6">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4</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480 475,1</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499 520,5</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19 045,4</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104,0</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5</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-66,7</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0,0</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66,7</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0,0</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6</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763 231,6</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900 647,9</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137 416,3</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118,0</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7</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Транспортный налог с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84 032,9</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87 484,9</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3 452,0</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104,1</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8</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90 042,9</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95 858,2</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5 815,3</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106,5</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9</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3 100 302,3</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4 070 059,2</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969 756,9</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131,3</w:t>
            </w:r>
          </w:p>
        </w:tc>
      </w:tr>
      <w:tr w:rsidR="00EE2E29" w:rsidRPr="00EE2E29" w:rsidTr="002D72A6">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10</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Сбор за пользование объектами водных биологических ресурсов (исключая внутренние водные объекты)</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36 485,6</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34 882,3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-1 603,3</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95,6</w:t>
            </w:r>
          </w:p>
        </w:tc>
      </w:tr>
      <w:tr w:rsidR="00EE2E29" w:rsidRPr="00EE2E29" w:rsidTr="002D72A6">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11</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Сбор за пользование объектами за пользование объектами водных биологических ресурсов (по внутренним водным объектам)</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748,5</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928,3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179,8</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124,0</w:t>
            </w:r>
          </w:p>
        </w:tc>
      </w:tr>
      <w:tr w:rsidR="00EE2E29" w:rsidRPr="00EE2E29" w:rsidTr="002D72A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12</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Государственная пошлина</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21 215,4</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37 243,5</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16 028,1</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175,5</w:t>
            </w:r>
          </w:p>
        </w:tc>
      </w:tr>
      <w:tr w:rsidR="00EE2E29" w:rsidRPr="00EE2E29" w:rsidTr="002D72A6">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13</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Задолженность и перерасчеты по отмененным налогам, сборам и иным обязательным платежам</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26,3</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14,6</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-11,7</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55,5</w:t>
            </w:r>
          </w:p>
        </w:tc>
      </w:tr>
      <w:tr w:rsidR="00EE2E29" w:rsidRPr="00EE2E29" w:rsidTr="002D72A6">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14</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8 171,8</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9 856,3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1 684,5</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120,6</w:t>
            </w:r>
          </w:p>
        </w:tc>
      </w:tr>
      <w:tr w:rsidR="00EE2E29" w:rsidRPr="00EE2E29" w:rsidTr="002D72A6">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lastRenderedPageBreak/>
              <w:t>15</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40 322,6</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36 815,1</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-3 507,5</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91,3</w:t>
            </w:r>
          </w:p>
        </w:tc>
      </w:tr>
      <w:tr w:rsidR="00EE2E29" w:rsidRPr="00EE2E29" w:rsidTr="002D72A6">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16</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98 759,9</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89 572,3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-9 187,6</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90,7</w:t>
            </w:r>
          </w:p>
        </w:tc>
      </w:tr>
      <w:tr w:rsidR="00EE2E29" w:rsidRPr="00EE2E29" w:rsidTr="002D72A6">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17</w:t>
            </w:r>
          </w:p>
        </w:tc>
        <w:tc>
          <w:tcPr>
            <w:tcW w:w="3402" w:type="dxa"/>
            <w:tcBorders>
              <w:top w:val="nil"/>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1 601,5</w:t>
            </w:r>
          </w:p>
        </w:tc>
        <w:tc>
          <w:tcPr>
            <w:tcW w:w="1403"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26 140,3</w:t>
            </w:r>
          </w:p>
        </w:tc>
        <w:tc>
          <w:tcPr>
            <w:tcW w:w="1545"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24 538,8</w:t>
            </w:r>
          </w:p>
        </w:tc>
        <w:tc>
          <w:tcPr>
            <w:tcW w:w="992" w:type="dxa"/>
            <w:tcBorders>
              <w:top w:val="nil"/>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1 632,2</w:t>
            </w:r>
          </w:p>
        </w:tc>
      </w:tr>
      <w:tr w:rsidR="00EE2E29" w:rsidRPr="00EE2E29" w:rsidTr="002D72A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18</w:t>
            </w:r>
          </w:p>
        </w:tc>
        <w:tc>
          <w:tcPr>
            <w:tcW w:w="3402" w:type="dxa"/>
            <w:tcBorders>
              <w:top w:val="single" w:sz="4" w:space="0" w:color="auto"/>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Административные платежи и сборы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455,5</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72,5</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-383,0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15,9</w:t>
            </w:r>
          </w:p>
        </w:tc>
      </w:tr>
      <w:tr w:rsidR="00EE2E29" w:rsidRPr="00EE2E29" w:rsidTr="002D72A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19</w:t>
            </w:r>
          </w:p>
        </w:tc>
        <w:tc>
          <w:tcPr>
            <w:tcW w:w="3402" w:type="dxa"/>
            <w:tcBorders>
              <w:top w:val="single" w:sz="4" w:space="0" w:color="auto"/>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Штрафы, санкции, возмещение ущерба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81 014,6</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74 316,8</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-6 697,8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91,7</w:t>
            </w:r>
          </w:p>
        </w:tc>
      </w:tr>
      <w:tr w:rsidR="00EE2E29" w:rsidRPr="00EE2E29" w:rsidTr="002D72A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20</w:t>
            </w:r>
          </w:p>
        </w:tc>
        <w:tc>
          <w:tcPr>
            <w:tcW w:w="3402" w:type="dxa"/>
            <w:tcBorders>
              <w:top w:val="single" w:sz="4" w:space="0" w:color="auto"/>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Прочие неналоговые доходы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2 535,1</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1 806,4</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-728,7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71,3</w:t>
            </w:r>
          </w:p>
        </w:tc>
      </w:tr>
      <w:tr w:rsidR="00EE2E29" w:rsidRPr="00EE2E29" w:rsidTr="002D72A6">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E2E29" w:rsidRPr="00EE2E29" w:rsidRDefault="00EE2E29" w:rsidP="00EE2E29">
            <w:pPr>
              <w:jc w:val="center"/>
              <w:rPr>
                <w:szCs w:val="24"/>
              </w:rPr>
            </w:pPr>
            <w:r w:rsidRPr="00EE2E29">
              <w:rPr>
                <w:szCs w:val="24"/>
              </w:rPr>
              <w:t>21</w:t>
            </w:r>
          </w:p>
        </w:tc>
        <w:tc>
          <w:tcPr>
            <w:tcW w:w="3402" w:type="dxa"/>
            <w:tcBorders>
              <w:top w:val="single" w:sz="4" w:space="0" w:color="auto"/>
              <w:left w:val="nil"/>
              <w:bottom w:val="single" w:sz="4" w:space="0" w:color="auto"/>
              <w:right w:val="single" w:sz="4" w:space="0" w:color="auto"/>
            </w:tcBorders>
            <w:shd w:val="clear" w:color="auto" w:fill="auto"/>
            <w:hideMark/>
          </w:tcPr>
          <w:p w:rsidR="00EE2E29" w:rsidRPr="00EE2E29" w:rsidRDefault="00EE2E29" w:rsidP="007668FD">
            <w:pPr>
              <w:jc w:val="both"/>
              <w:rPr>
                <w:szCs w:val="24"/>
              </w:rPr>
            </w:pPr>
            <w:r w:rsidRPr="00EE2E29">
              <w:rPr>
                <w:szCs w:val="24"/>
              </w:rPr>
              <w:t>Иные доходы (в т.ч.: сбор за пользование объектами животного мира; налог на игорный бизнес)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1 761,5</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1 802,8</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41,3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E2E29" w:rsidRPr="00EE2E29" w:rsidRDefault="00EE2E29" w:rsidP="00EE2E29">
            <w:pPr>
              <w:jc w:val="right"/>
              <w:rPr>
                <w:szCs w:val="24"/>
              </w:rPr>
            </w:pPr>
            <w:r w:rsidRPr="00EE2E29">
              <w:rPr>
                <w:szCs w:val="24"/>
              </w:rPr>
              <w:t>102,3</w:t>
            </w:r>
          </w:p>
        </w:tc>
      </w:tr>
    </w:tbl>
    <w:p w:rsidR="00DA1C3E" w:rsidRDefault="0031296A" w:rsidP="00CC4DC4">
      <w:pPr>
        <w:ind w:left="284" w:firstLine="436"/>
        <w:jc w:val="both"/>
        <w:rPr>
          <w:b/>
          <w:sz w:val="28"/>
        </w:rPr>
      </w:pPr>
      <w:r w:rsidRPr="00D72B92">
        <w:rPr>
          <w:b/>
          <w:sz w:val="28"/>
        </w:rPr>
        <w:t>Безвозмездные поступления</w:t>
      </w:r>
      <w:r w:rsidR="005D2FBE" w:rsidRPr="00D72B92">
        <w:rPr>
          <w:b/>
          <w:sz w:val="28"/>
        </w:rPr>
        <w:t xml:space="preserve"> всего </w:t>
      </w:r>
      <w:r w:rsidR="00927CE1" w:rsidRPr="00D72B92">
        <w:rPr>
          <w:b/>
          <w:sz w:val="28"/>
        </w:rPr>
        <w:t xml:space="preserve">составили </w:t>
      </w:r>
      <w:r w:rsidR="00DA1C3E">
        <w:rPr>
          <w:b/>
          <w:sz w:val="28"/>
        </w:rPr>
        <w:t>9 459 780,2</w:t>
      </w:r>
      <w:r w:rsidR="007A187B" w:rsidRPr="00D72B92">
        <w:rPr>
          <w:b/>
          <w:sz w:val="28"/>
        </w:rPr>
        <w:t xml:space="preserve"> тыс. рублей</w:t>
      </w:r>
      <w:r w:rsidR="00D72B92">
        <w:rPr>
          <w:b/>
          <w:sz w:val="28"/>
        </w:rPr>
        <w:t xml:space="preserve"> </w:t>
      </w:r>
      <w:r w:rsidR="00EA043C" w:rsidRPr="00D72B92">
        <w:rPr>
          <w:b/>
          <w:sz w:val="28"/>
        </w:rPr>
        <w:t xml:space="preserve">или </w:t>
      </w:r>
      <w:r w:rsidR="0091696B">
        <w:rPr>
          <w:b/>
          <w:sz w:val="28"/>
        </w:rPr>
        <w:t>95,</w:t>
      </w:r>
      <w:r w:rsidR="00946275">
        <w:rPr>
          <w:b/>
          <w:sz w:val="28"/>
        </w:rPr>
        <w:t>5</w:t>
      </w:r>
      <w:r w:rsidR="00EA043C" w:rsidRPr="00D72B92">
        <w:rPr>
          <w:b/>
          <w:sz w:val="28"/>
        </w:rPr>
        <w:t xml:space="preserve"> % годовых назначений в сумме </w:t>
      </w:r>
      <w:r w:rsidR="0091696B">
        <w:rPr>
          <w:b/>
          <w:sz w:val="28"/>
        </w:rPr>
        <w:t>9 908 734,4</w:t>
      </w:r>
      <w:r w:rsidR="00EA043C" w:rsidRPr="00D72B92">
        <w:rPr>
          <w:b/>
          <w:sz w:val="28"/>
        </w:rPr>
        <w:t xml:space="preserve"> тыс. рублей.</w:t>
      </w:r>
      <w:r w:rsidR="00D72B92">
        <w:rPr>
          <w:b/>
          <w:sz w:val="28"/>
        </w:rPr>
        <w:t xml:space="preserve"> </w:t>
      </w:r>
    </w:p>
    <w:p w:rsidR="00EA043C" w:rsidRDefault="00EA043C" w:rsidP="00CC4DC4">
      <w:pPr>
        <w:ind w:left="284" w:firstLine="436"/>
        <w:jc w:val="both"/>
        <w:rPr>
          <w:bCs/>
          <w:sz w:val="28"/>
        </w:rPr>
      </w:pPr>
      <w:r w:rsidRPr="00D72B92">
        <w:rPr>
          <w:bCs/>
          <w:sz w:val="28"/>
        </w:rPr>
        <w:t xml:space="preserve">От других бюджетов бюджетной системы </w:t>
      </w:r>
      <w:r w:rsidR="006C66DC" w:rsidRPr="00D72B92">
        <w:rPr>
          <w:bCs/>
          <w:sz w:val="28"/>
        </w:rPr>
        <w:t xml:space="preserve">поступило </w:t>
      </w:r>
      <w:r w:rsidR="00DA1C3E">
        <w:rPr>
          <w:bCs/>
          <w:sz w:val="28"/>
        </w:rPr>
        <w:t>9 730 927,4</w:t>
      </w:r>
      <w:r w:rsidR="00D72B92">
        <w:rPr>
          <w:bCs/>
          <w:sz w:val="28"/>
        </w:rPr>
        <w:t xml:space="preserve"> </w:t>
      </w:r>
      <w:r w:rsidR="008A407C" w:rsidRPr="00D72B92">
        <w:rPr>
          <w:bCs/>
          <w:sz w:val="28"/>
        </w:rPr>
        <w:t>тыс.</w:t>
      </w:r>
      <w:r w:rsidR="002B6CA6">
        <w:rPr>
          <w:bCs/>
          <w:sz w:val="28"/>
        </w:rPr>
        <w:t xml:space="preserve"> </w:t>
      </w:r>
      <w:r w:rsidR="008A407C" w:rsidRPr="00D72B92">
        <w:rPr>
          <w:bCs/>
          <w:sz w:val="28"/>
        </w:rPr>
        <w:t>рублей</w:t>
      </w:r>
      <w:r w:rsidRPr="00D72B92">
        <w:rPr>
          <w:bCs/>
          <w:sz w:val="28"/>
        </w:rPr>
        <w:t xml:space="preserve">, что составляет </w:t>
      </w:r>
      <w:r w:rsidR="0091696B">
        <w:rPr>
          <w:bCs/>
          <w:sz w:val="28"/>
        </w:rPr>
        <w:t>98,3</w:t>
      </w:r>
      <w:r w:rsidRPr="00D72B92">
        <w:rPr>
          <w:bCs/>
          <w:sz w:val="28"/>
        </w:rPr>
        <w:t xml:space="preserve"> % </w:t>
      </w:r>
      <w:r w:rsidR="007A187B" w:rsidRPr="00D72B92">
        <w:rPr>
          <w:bCs/>
          <w:sz w:val="28"/>
        </w:rPr>
        <w:t>годовых назначений</w:t>
      </w:r>
      <w:r w:rsidRPr="00D72B92">
        <w:rPr>
          <w:bCs/>
          <w:sz w:val="28"/>
        </w:rPr>
        <w:t xml:space="preserve"> в сумме </w:t>
      </w:r>
      <w:r w:rsidR="0091696B">
        <w:rPr>
          <w:bCs/>
          <w:sz w:val="28"/>
        </w:rPr>
        <w:t>9 903 503,3</w:t>
      </w:r>
      <w:r w:rsidRPr="00D72B92">
        <w:rPr>
          <w:bCs/>
          <w:sz w:val="28"/>
        </w:rPr>
        <w:t xml:space="preserve"> тыс. рублей</w:t>
      </w:r>
      <w:r w:rsidR="00F22B5A" w:rsidRPr="00D72B92">
        <w:rPr>
          <w:bCs/>
          <w:sz w:val="28"/>
        </w:rPr>
        <w:t>.</w:t>
      </w:r>
    </w:p>
    <w:p w:rsidR="004B3DBA" w:rsidRPr="00D72B92" w:rsidRDefault="004B3DBA" w:rsidP="009643D6">
      <w:pPr>
        <w:ind w:left="284" w:firstLine="436"/>
        <w:jc w:val="both"/>
        <w:rPr>
          <w:bCs/>
          <w:sz w:val="28"/>
        </w:rPr>
      </w:pPr>
      <w:r w:rsidRPr="00D72B92">
        <w:rPr>
          <w:b/>
          <w:bCs/>
          <w:sz w:val="28"/>
        </w:rPr>
        <w:t>Дотации от других бюджетов бюджетной системы Российской Федерации</w:t>
      </w:r>
      <w:r w:rsidR="00F22B5A" w:rsidRPr="00D72B92">
        <w:rPr>
          <w:bCs/>
          <w:sz w:val="28"/>
        </w:rPr>
        <w:t xml:space="preserve"> поступили в сумме </w:t>
      </w:r>
      <w:r w:rsidR="009A1F41">
        <w:rPr>
          <w:b/>
          <w:bCs/>
          <w:sz w:val="28"/>
        </w:rPr>
        <w:t xml:space="preserve">5 962 643,1 </w:t>
      </w:r>
      <w:r w:rsidRPr="00D72B92">
        <w:rPr>
          <w:b/>
          <w:bCs/>
          <w:sz w:val="28"/>
        </w:rPr>
        <w:t>тыс.</w:t>
      </w:r>
      <w:r w:rsidR="002B6CA6">
        <w:rPr>
          <w:b/>
          <w:bCs/>
          <w:sz w:val="28"/>
        </w:rPr>
        <w:t xml:space="preserve"> </w:t>
      </w:r>
      <w:r w:rsidR="001323D0" w:rsidRPr="00D72B92">
        <w:rPr>
          <w:b/>
          <w:bCs/>
          <w:sz w:val="28"/>
        </w:rPr>
        <w:t>рублей (</w:t>
      </w:r>
      <w:r w:rsidR="009A1F41">
        <w:rPr>
          <w:bCs/>
          <w:sz w:val="28"/>
        </w:rPr>
        <w:t>98,6</w:t>
      </w:r>
      <w:r w:rsidR="00EA043C" w:rsidRPr="00D72B92">
        <w:rPr>
          <w:bCs/>
          <w:sz w:val="28"/>
        </w:rPr>
        <w:t>% плановых назначений)</w:t>
      </w:r>
      <w:r w:rsidRPr="00D72B92">
        <w:rPr>
          <w:bCs/>
          <w:sz w:val="28"/>
        </w:rPr>
        <w:t>, в том числе:</w:t>
      </w:r>
    </w:p>
    <w:p w:rsidR="002541E9" w:rsidRPr="00D72B92" w:rsidRDefault="002541E9" w:rsidP="009643D6">
      <w:pPr>
        <w:pStyle w:val="a3"/>
        <w:ind w:left="284" w:firstLine="436"/>
        <w:rPr>
          <w:b w:val="0"/>
          <w:bCs/>
        </w:rPr>
      </w:pPr>
      <w:r w:rsidRPr="00D72B92">
        <w:rPr>
          <w:b w:val="0"/>
          <w:bCs/>
        </w:rPr>
        <w:t xml:space="preserve">- дотация на выравнивание уровня бюджетной обеспеченности </w:t>
      </w:r>
      <w:r w:rsidR="009A1F41">
        <w:rPr>
          <w:b w:val="0"/>
          <w:bCs/>
          <w:lang w:val="ru-RU"/>
        </w:rPr>
        <w:t xml:space="preserve">5 448 912,5 </w:t>
      </w:r>
      <w:r w:rsidRPr="00D72B92">
        <w:rPr>
          <w:b w:val="0"/>
          <w:bCs/>
        </w:rPr>
        <w:t>тыс.руб</w:t>
      </w:r>
      <w:r w:rsidR="00E26827" w:rsidRPr="00D72B92">
        <w:rPr>
          <w:b w:val="0"/>
          <w:bCs/>
        </w:rPr>
        <w:t>лей</w:t>
      </w:r>
      <w:r w:rsidRPr="00D72B92">
        <w:rPr>
          <w:b w:val="0"/>
          <w:bCs/>
        </w:rPr>
        <w:t>;</w:t>
      </w:r>
    </w:p>
    <w:p w:rsidR="009643D6" w:rsidRDefault="000F71CD" w:rsidP="009643D6">
      <w:pPr>
        <w:ind w:left="284" w:firstLine="436"/>
        <w:jc w:val="both"/>
        <w:rPr>
          <w:b/>
          <w:sz w:val="28"/>
          <w:szCs w:val="28"/>
        </w:rPr>
      </w:pPr>
      <w:r w:rsidRPr="00D72B92">
        <w:rPr>
          <w:sz w:val="28"/>
          <w:szCs w:val="28"/>
        </w:rPr>
        <w:t xml:space="preserve">- </w:t>
      </w:r>
      <w:r w:rsidR="000A256B" w:rsidRPr="00D72B92">
        <w:rPr>
          <w:sz w:val="28"/>
          <w:szCs w:val="28"/>
        </w:rPr>
        <w:t>дотации на</w:t>
      </w:r>
      <w:r w:rsidRPr="00D72B92">
        <w:rPr>
          <w:sz w:val="28"/>
          <w:szCs w:val="28"/>
        </w:rPr>
        <w:t xml:space="preserve"> поддержку мер по обеспечению сбалансированности бюджетов субъектов Российской </w:t>
      </w:r>
      <w:r w:rsidR="000B4F16" w:rsidRPr="00D72B92">
        <w:rPr>
          <w:sz w:val="28"/>
          <w:szCs w:val="28"/>
        </w:rPr>
        <w:t xml:space="preserve">Федерации </w:t>
      </w:r>
      <w:r w:rsidR="001B2D66">
        <w:rPr>
          <w:sz w:val="28"/>
          <w:szCs w:val="28"/>
        </w:rPr>
        <w:t>513 730,6</w:t>
      </w:r>
      <w:r w:rsidRPr="00D72B92">
        <w:rPr>
          <w:sz w:val="28"/>
          <w:szCs w:val="28"/>
        </w:rPr>
        <w:t xml:space="preserve"> тыс.рублей</w:t>
      </w:r>
      <w:r w:rsidR="000C3D0D" w:rsidRPr="00D72B92">
        <w:rPr>
          <w:b/>
          <w:sz w:val="28"/>
          <w:szCs w:val="28"/>
        </w:rPr>
        <w:t>.</w:t>
      </w:r>
      <w:r w:rsidR="001B2D66">
        <w:rPr>
          <w:b/>
          <w:sz w:val="28"/>
          <w:szCs w:val="28"/>
        </w:rPr>
        <w:t xml:space="preserve"> </w:t>
      </w:r>
    </w:p>
    <w:p w:rsidR="009A1F41" w:rsidRPr="009643D6" w:rsidRDefault="002D72A6" w:rsidP="009643D6">
      <w:pPr>
        <w:ind w:left="284" w:firstLine="436"/>
        <w:jc w:val="both"/>
        <w:rPr>
          <w:sz w:val="28"/>
          <w:szCs w:val="28"/>
          <w:u w:val="single"/>
        </w:rPr>
      </w:pPr>
      <w:r>
        <w:rPr>
          <w:sz w:val="28"/>
          <w:szCs w:val="28"/>
        </w:rPr>
        <w:t>В</w:t>
      </w:r>
      <w:r w:rsidR="009A1F41" w:rsidRPr="005840A4">
        <w:rPr>
          <w:sz w:val="28"/>
          <w:szCs w:val="28"/>
        </w:rPr>
        <w:t xml:space="preserve"> 2016 году согласно постановлению Правительства Российской Федерации от 03 декабря 2016 года № 2582-р в бюджет Магаданской области поступила дотация на поддержку мер по обеспечению сбалансир</w:t>
      </w:r>
      <w:r w:rsidR="001B2D66">
        <w:rPr>
          <w:sz w:val="28"/>
          <w:szCs w:val="28"/>
        </w:rPr>
        <w:t>ованности бюджета в размере 208 </w:t>
      </w:r>
      <w:r w:rsidR="009A1F41" w:rsidRPr="005840A4">
        <w:rPr>
          <w:sz w:val="28"/>
          <w:szCs w:val="28"/>
        </w:rPr>
        <w:t>5</w:t>
      </w:r>
      <w:r w:rsidR="001B2D66">
        <w:rPr>
          <w:sz w:val="28"/>
          <w:szCs w:val="28"/>
        </w:rPr>
        <w:t>28,1</w:t>
      </w:r>
      <w:r w:rsidR="009A1F41" w:rsidRPr="005840A4">
        <w:rPr>
          <w:sz w:val="28"/>
          <w:szCs w:val="28"/>
        </w:rPr>
        <w:t xml:space="preserve"> </w:t>
      </w:r>
      <w:r w:rsidR="001B2D66">
        <w:rPr>
          <w:sz w:val="28"/>
          <w:szCs w:val="28"/>
        </w:rPr>
        <w:t>тыс</w:t>
      </w:r>
      <w:r w:rsidR="009A1F41" w:rsidRPr="005840A4">
        <w:rPr>
          <w:sz w:val="28"/>
          <w:szCs w:val="28"/>
        </w:rPr>
        <w:t xml:space="preserve">. рублей </w:t>
      </w:r>
      <w:r w:rsidR="009A1F41" w:rsidRPr="009643D6">
        <w:rPr>
          <w:sz w:val="28"/>
          <w:szCs w:val="28"/>
          <w:u w:val="single"/>
        </w:rPr>
        <w:t>как региону, достигшему наилучших результатов по социально-экономическому развитию территорий по итогам 2015 года.</w:t>
      </w:r>
    </w:p>
    <w:p w:rsidR="00935F30" w:rsidRDefault="00845288" w:rsidP="009643D6">
      <w:pPr>
        <w:ind w:left="284" w:firstLine="436"/>
        <w:jc w:val="both"/>
        <w:rPr>
          <w:sz w:val="28"/>
          <w:szCs w:val="28"/>
        </w:rPr>
      </w:pPr>
      <w:r w:rsidRPr="00D72B92">
        <w:rPr>
          <w:b/>
          <w:sz w:val="28"/>
          <w:szCs w:val="28"/>
        </w:rPr>
        <w:t xml:space="preserve">Субсидии от других бюджетов бюджетной системы </w:t>
      </w:r>
      <w:r w:rsidR="006C66DC" w:rsidRPr="00D72B92">
        <w:rPr>
          <w:b/>
          <w:sz w:val="28"/>
          <w:szCs w:val="28"/>
        </w:rPr>
        <w:t>Р</w:t>
      </w:r>
      <w:r w:rsidRPr="00D72B92">
        <w:rPr>
          <w:b/>
          <w:sz w:val="28"/>
          <w:szCs w:val="28"/>
        </w:rPr>
        <w:t xml:space="preserve">оссийской </w:t>
      </w:r>
      <w:r w:rsidR="000B4F16" w:rsidRPr="00D72B92">
        <w:rPr>
          <w:b/>
          <w:sz w:val="28"/>
          <w:szCs w:val="28"/>
        </w:rPr>
        <w:t>Федерации</w:t>
      </w:r>
      <w:r w:rsidR="000B4F16" w:rsidRPr="00D72B92">
        <w:rPr>
          <w:sz w:val="28"/>
          <w:szCs w:val="28"/>
        </w:rPr>
        <w:t xml:space="preserve"> поступили</w:t>
      </w:r>
      <w:r w:rsidR="00F22B5A" w:rsidRPr="00D72B92">
        <w:rPr>
          <w:sz w:val="28"/>
          <w:szCs w:val="28"/>
        </w:rPr>
        <w:t xml:space="preserve"> в </w:t>
      </w:r>
      <w:r w:rsidR="000B4F16" w:rsidRPr="00D72B92">
        <w:rPr>
          <w:sz w:val="28"/>
          <w:szCs w:val="28"/>
        </w:rPr>
        <w:t xml:space="preserve">объеме </w:t>
      </w:r>
      <w:r w:rsidR="00975B62">
        <w:rPr>
          <w:b/>
          <w:sz w:val="28"/>
          <w:szCs w:val="28"/>
        </w:rPr>
        <w:t>2 661 155,9</w:t>
      </w:r>
      <w:r w:rsidRPr="00D72B92">
        <w:rPr>
          <w:b/>
          <w:sz w:val="28"/>
          <w:szCs w:val="28"/>
        </w:rPr>
        <w:t xml:space="preserve"> </w:t>
      </w:r>
      <w:r w:rsidR="00D72B92" w:rsidRPr="00D72B92">
        <w:rPr>
          <w:b/>
          <w:sz w:val="28"/>
          <w:szCs w:val="28"/>
        </w:rPr>
        <w:t>тыс. рублей</w:t>
      </w:r>
      <w:r w:rsidR="00D72B92">
        <w:rPr>
          <w:b/>
          <w:sz w:val="28"/>
          <w:szCs w:val="28"/>
        </w:rPr>
        <w:t xml:space="preserve"> </w:t>
      </w:r>
      <w:r w:rsidR="00EA043C" w:rsidRPr="00D72B92">
        <w:rPr>
          <w:sz w:val="28"/>
          <w:szCs w:val="28"/>
        </w:rPr>
        <w:t>(</w:t>
      </w:r>
      <w:r w:rsidR="00B14677">
        <w:rPr>
          <w:sz w:val="28"/>
          <w:szCs w:val="28"/>
        </w:rPr>
        <w:t>93,5</w:t>
      </w:r>
      <w:r w:rsidR="00EA043C" w:rsidRPr="00D72B92">
        <w:rPr>
          <w:sz w:val="28"/>
          <w:szCs w:val="28"/>
        </w:rPr>
        <w:t xml:space="preserve"> % годовых назначений в сумме </w:t>
      </w:r>
      <w:r w:rsidR="00B14677">
        <w:rPr>
          <w:sz w:val="28"/>
          <w:szCs w:val="28"/>
        </w:rPr>
        <w:t>2 846 750,2</w:t>
      </w:r>
      <w:r w:rsidR="00EA043C" w:rsidRPr="00D72B92">
        <w:rPr>
          <w:sz w:val="28"/>
          <w:szCs w:val="28"/>
        </w:rPr>
        <w:t xml:space="preserve"> тыс. рублей)</w:t>
      </w:r>
      <w:r w:rsidRPr="00D72B92">
        <w:rPr>
          <w:sz w:val="28"/>
          <w:szCs w:val="28"/>
        </w:rPr>
        <w:t>, в том числе:</w:t>
      </w:r>
    </w:p>
    <w:p w:rsidR="005124DD" w:rsidRDefault="005124DD" w:rsidP="009643D6">
      <w:pPr>
        <w:ind w:left="284" w:firstLine="436"/>
        <w:jc w:val="both"/>
        <w:rPr>
          <w:sz w:val="28"/>
          <w:szCs w:val="28"/>
        </w:rPr>
      </w:pPr>
    </w:p>
    <w:p w:rsidR="005124DD" w:rsidRDefault="005124DD" w:rsidP="009643D6">
      <w:pPr>
        <w:ind w:left="284" w:firstLine="436"/>
        <w:jc w:val="both"/>
        <w:rPr>
          <w:sz w:val="28"/>
          <w:szCs w:val="28"/>
        </w:rPr>
      </w:pPr>
    </w:p>
    <w:p w:rsidR="005124DD" w:rsidRDefault="005124DD" w:rsidP="009643D6">
      <w:pPr>
        <w:ind w:left="284" w:firstLine="436"/>
        <w:jc w:val="both"/>
        <w:rPr>
          <w:sz w:val="28"/>
          <w:szCs w:val="28"/>
        </w:rPr>
      </w:pPr>
    </w:p>
    <w:p w:rsidR="00B14677" w:rsidRPr="00D72B92" w:rsidRDefault="00B14677" w:rsidP="009643D6">
      <w:pPr>
        <w:ind w:left="284" w:firstLine="436"/>
        <w:jc w:val="both"/>
        <w:rPr>
          <w:sz w:val="28"/>
          <w:szCs w:val="28"/>
        </w:rPr>
      </w:pPr>
    </w:p>
    <w:tbl>
      <w:tblPr>
        <w:tblW w:w="9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580"/>
      </w:tblGrid>
      <w:tr w:rsidR="00B14677" w:rsidRPr="00B14677" w:rsidTr="00B14677">
        <w:trPr>
          <w:trHeight w:val="908"/>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lastRenderedPageBreak/>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10 696,1</w:t>
            </w:r>
          </w:p>
        </w:tc>
      </w:tr>
      <w:tr w:rsidR="00B14677" w:rsidRPr="00B14677" w:rsidTr="00B14677">
        <w:trPr>
          <w:trHeight w:val="1404"/>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2 196,8</w:t>
            </w:r>
          </w:p>
        </w:tc>
      </w:tr>
      <w:tr w:rsidR="00B14677" w:rsidRPr="00B14677" w:rsidTr="00B14677">
        <w:trPr>
          <w:trHeight w:val="63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реализацию федеральных целевых программ</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107 381,5</w:t>
            </w:r>
          </w:p>
        </w:tc>
      </w:tr>
      <w:tr w:rsidR="00B14677" w:rsidRPr="00B14677" w:rsidTr="00B14677">
        <w:trPr>
          <w:trHeight w:val="63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поощрение лучших учителей</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200,0</w:t>
            </w:r>
          </w:p>
        </w:tc>
      </w:tr>
      <w:tr w:rsidR="00B14677" w:rsidRPr="00B14677" w:rsidTr="00B14677">
        <w:trPr>
          <w:trHeight w:val="945"/>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2 345 578,0</w:t>
            </w:r>
          </w:p>
        </w:tc>
      </w:tr>
      <w:tr w:rsidR="00B14677" w:rsidRPr="00B14677" w:rsidTr="00B14677">
        <w:trPr>
          <w:trHeight w:val="699"/>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6 170,9</w:t>
            </w:r>
          </w:p>
        </w:tc>
      </w:tr>
      <w:tr w:rsidR="00B14677" w:rsidRPr="00B14677" w:rsidTr="00B14677">
        <w:trPr>
          <w:trHeight w:val="994"/>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91 954,8</w:t>
            </w:r>
          </w:p>
        </w:tc>
      </w:tr>
      <w:tr w:rsidR="00B14677" w:rsidRPr="00B14677" w:rsidTr="00B14677">
        <w:trPr>
          <w:trHeight w:val="1122"/>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6 737,1</w:t>
            </w:r>
          </w:p>
        </w:tc>
      </w:tr>
      <w:tr w:rsidR="00B14677" w:rsidRPr="00B14677" w:rsidTr="00B14677">
        <w:trPr>
          <w:trHeight w:val="63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затрат на приобретение элитных семян</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177,4</w:t>
            </w:r>
          </w:p>
        </w:tc>
      </w:tr>
      <w:tr w:rsidR="00B14677" w:rsidRPr="00B14677" w:rsidTr="00B14677">
        <w:trPr>
          <w:trHeight w:val="907"/>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11 212,2</w:t>
            </w:r>
          </w:p>
        </w:tc>
      </w:tr>
      <w:tr w:rsidR="00B14677" w:rsidRPr="00B14677" w:rsidTr="00B14677">
        <w:trPr>
          <w:trHeight w:val="1082"/>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664,2</w:t>
            </w:r>
          </w:p>
        </w:tc>
      </w:tr>
      <w:tr w:rsidR="00B14677" w:rsidRPr="00B14677" w:rsidTr="00B14677">
        <w:trPr>
          <w:trHeight w:val="945"/>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1 391,3</w:t>
            </w:r>
          </w:p>
        </w:tc>
      </w:tr>
      <w:tr w:rsidR="00B14677" w:rsidRPr="00B14677" w:rsidTr="00B14677">
        <w:trPr>
          <w:trHeight w:val="571"/>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841,0</w:t>
            </w:r>
          </w:p>
        </w:tc>
      </w:tr>
      <w:tr w:rsidR="00B14677" w:rsidRPr="00B14677" w:rsidTr="00B14677">
        <w:trPr>
          <w:trHeight w:val="945"/>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3 836,1</w:t>
            </w:r>
          </w:p>
        </w:tc>
      </w:tr>
      <w:tr w:rsidR="00B14677" w:rsidRPr="00B14677" w:rsidTr="00B14677">
        <w:trPr>
          <w:trHeight w:val="876"/>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236,4</w:t>
            </w:r>
          </w:p>
        </w:tc>
      </w:tr>
      <w:tr w:rsidR="00B14677" w:rsidRPr="00B14677" w:rsidTr="00B14677">
        <w:trPr>
          <w:trHeight w:val="1116"/>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lastRenderedPageBreak/>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2 345,0</w:t>
            </w:r>
          </w:p>
        </w:tc>
      </w:tr>
      <w:tr w:rsidR="00B14677" w:rsidRPr="00B14677" w:rsidTr="00B14677">
        <w:trPr>
          <w:trHeight w:val="63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поддержку начинающих фермеров</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3 325,0</w:t>
            </w:r>
          </w:p>
        </w:tc>
      </w:tr>
      <w:tr w:rsidR="00B14677" w:rsidRPr="00B14677" w:rsidTr="00B14677">
        <w:trPr>
          <w:trHeight w:val="63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развитие семейных животноводческих ферм</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10 000,0</w:t>
            </w:r>
          </w:p>
        </w:tc>
      </w:tr>
      <w:tr w:rsidR="00B14677" w:rsidRPr="00B14677" w:rsidTr="009643D6">
        <w:trPr>
          <w:trHeight w:val="859"/>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86,7</w:t>
            </w:r>
          </w:p>
        </w:tc>
      </w:tr>
      <w:tr w:rsidR="00B14677" w:rsidRPr="00B14677" w:rsidTr="00B14677">
        <w:trPr>
          <w:trHeight w:val="945"/>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 на 2011-2020 годы</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18 142,6</w:t>
            </w:r>
          </w:p>
        </w:tc>
      </w:tr>
      <w:tr w:rsidR="00B14677" w:rsidRPr="00B14677" w:rsidTr="00B14677">
        <w:trPr>
          <w:trHeight w:val="945"/>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Российской Федерации на реализацию отдельных мероприятий Государственной программы Российской Федерации "Развитие здравоохранения"</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906,4</w:t>
            </w:r>
          </w:p>
        </w:tc>
      </w:tr>
      <w:tr w:rsidR="00B14677" w:rsidRPr="00B14677" w:rsidTr="009643D6">
        <w:trPr>
          <w:trHeight w:val="776"/>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18 896,0</w:t>
            </w:r>
          </w:p>
        </w:tc>
      </w:tr>
      <w:tr w:rsidR="00B14677" w:rsidRPr="00B14677" w:rsidTr="009643D6">
        <w:trPr>
          <w:trHeight w:val="511"/>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поддержку региональных проектов в сфере информационных технологий</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14 914,3</w:t>
            </w:r>
          </w:p>
        </w:tc>
      </w:tr>
      <w:tr w:rsidR="00B14677" w:rsidRPr="00B14677" w:rsidTr="00B14677">
        <w:trPr>
          <w:trHeight w:val="126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физкультурно-спортивного комплекса "Готов к труду и обороне" (ГТО)</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633,6</w:t>
            </w:r>
          </w:p>
        </w:tc>
      </w:tr>
      <w:tr w:rsidR="00B14677" w:rsidRPr="00B14677" w:rsidTr="00B14677">
        <w:trPr>
          <w:trHeight w:val="656"/>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372,3</w:t>
            </w:r>
          </w:p>
        </w:tc>
      </w:tr>
      <w:tr w:rsidR="00B14677" w:rsidRPr="00B14677" w:rsidTr="00B14677">
        <w:trPr>
          <w:trHeight w:val="1109"/>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1 466,6</w:t>
            </w:r>
          </w:p>
        </w:tc>
      </w:tr>
      <w:tr w:rsidR="00B14677" w:rsidRPr="00B14677" w:rsidTr="00B14677">
        <w:trPr>
          <w:trHeight w:val="840"/>
        </w:trPr>
        <w:tc>
          <w:tcPr>
            <w:tcW w:w="8217" w:type="dxa"/>
            <w:shd w:val="clear" w:color="auto" w:fill="auto"/>
            <w:hideMark/>
          </w:tcPr>
          <w:p w:rsidR="00B14677" w:rsidRPr="00B14677" w:rsidRDefault="00B14677" w:rsidP="00B14677">
            <w:pPr>
              <w:jc w:val="both"/>
              <w:rPr>
                <w:color w:val="000000"/>
                <w:szCs w:val="24"/>
              </w:rPr>
            </w:pPr>
            <w:r w:rsidRPr="00B14677">
              <w:rPr>
                <w:color w:val="000000"/>
                <w:szCs w:val="24"/>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80" w:type="dxa"/>
            <w:shd w:val="clear" w:color="auto" w:fill="auto"/>
            <w:hideMark/>
          </w:tcPr>
          <w:p w:rsidR="00B14677" w:rsidRPr="00B14677" w:rsidRDefault="00B14677" w:rsidP="00B14677">
            <w:pPr>
              <w:jc w:val="right"/>
              <w:rPr>
                <w:color w:val="000000"/>
                <w:szCs w:val="24"/>
              </w:rPr>
            </w:pPr>
            <w:r w:rsidRPr="00B14677">
              <w:rPr>
                <w:color w:val="000000"/>
                <w:szCs w:val="24"/>
              </w:rPr>
              <w:t>793,6</w:t>
            </w:r>
          </w:p>
        </w:tc>
      </w:tr>
    </w:tbl>
    <w:p w:rsidR="00001266" w:rsidRPr="00D72B92" w:rsidRDefault="00001266" w:rsidP="00D72B92">
      <w:pPr>
        <w:ind w:firstLine="720"/>
        <w:jc w:val="both"/>
        <w:rPr>
          <w:sz w:val="28"/>
          <w:szCs w:val="28"/>
        </w:rPr>
      </w:pPr>
    </w:p>
    <w:p w:rsidR="00895DDD" w:rsidRPr="00D72B92" w:rsidRDefault="00895DDD" w:rsidP="00D72B92">
      <w:pPr>
        <w:ind w:firstLine="720"/>
        <w:jc w:val="both"/>
        <w:rPr>
          <w:sz w:val="28"/>
          <w:szCs w:val="28"/>
        </w:rPr>
      </w:pPr>
      <w:r w:rsidRPr="00D72B92">
        <w:rPr>
          <w:b/>
          <w:sz w:val="28"/>
          <w:szCs w:val="28"/>
        </w:rPr>
        <w:t xml:space="preserve">Субвенции от других бюджетов бюджетной системы Российской </w:t>
      </w:r>
      <w:r w:rsidR="00F22B5A" w:rsidRPr="00D72B92">
        <w:rPr>
          <w:b/>
          <w:sz w:val="28"/>
          <w:szCs w:val="28"/>
        </w:rPr>
        <w:t>Федерации</w:t>
      </w:r>
      <w:r w:rsidR="00D72B92">
        <w:rPr>
          <w:b/>
          <w:sz w:val="28"/>
          <w:szCs w:val="28"/>
        </w:rPr>
        <w:t xml:space="preserve"> </w:t>
      </w:r>
      <w:r w:rsidR="00F22B5A" w:rsidRPr="00D72B92">
        <w:rPr>
          <w:b/>
          <w:sz w:val="28"/>
          <w:szCs w:val="28"/>
        </w:rPr>
        <w:t>поступили в размере</w:t>
      </w:r>
      <w:r w:rsidR="00D72B92">
        <w:rPr>
          <w:b/>
          <w:sz w:val="28"/>
          <w:szCs w:val="28"/>
        </w:rPr>
        <w:t xml:space="preserve"> </w:t>
      </w:r>
      <w:r w:rsidR="00B14677">
        <w:rPr>
          <w:b/>
          <w:sz w:val="28"/>
          <w:szCs w:val="28"/>
        </w:rPr>
        <w:t>606 584,</w:t>
      </w:r>
      <w:r w:rsidR="001C2EFF">
        <w:rPr>
          <w:b/>
          <w:sz w:val="28"/>
          <w:szCs w:val="28"/>
        </w:rPr>
        <w:t>5</w:t>
      </w:r>
      <w:r w:rsidRPr="00D72B92">
        <w:rPr>
          <w:b/>
          <w:sz w:val="28"/>
          <w:szCs w:val="28"/>
        </w:rPr>
        <w:t xml:space="preserve"> тыс.</w:t>
      </w:r>
      <w:r w:rsidR="00D72B92">
        <w:rPr>
          <w:b/>
          <w:sz w:val="28"/>
          <w:szCs w:val="28"/>
        </w:rPr>
        <w:t xml:space="preserve"> </w:t>
      </w:r>
      <w:r w:rsidRPr="00D72B92">
        <w:rPr>
          <w:b/>
          <w:sz w:val="28"/>
          <w:szCs w:val="28"/>
        </w:rPr>
        <w:t>рублей</w:t>
      </w:r>
      <w:r w:rsidR="00D72B92">
        <w:rPr>
          <w:b/>
          <w:sz w:val="28"/>
          <w:szCs w:val="28"/>
        </w:rPr>
        <w:t xml:space="preserve"> </w:t>
      </w:r>
      <w:r w:rsidR="00EA043C" w:rsidRPr="00D72B92">
        <w:rPr>
          <w:sz w:val="28"/>
          <w:szCs w:val="28"/>
        </w:rPr>
        <w:t>(</w:t>
      </w:r>
      <w:r w:rsidR="002C074D" w:rsidRPr="00D72B92">
        <w:rPr>
          <w:sz w:val="28"/>
          <w:szCs w:val="28"/>
        </w:rPr>
        <w:t>98,</w:t>
      </w:r>
      <w:r w:rsidR="00B14677">
        <w:rPr>
          <w:sz w:val="28"/>
          <w:szCs w:val="28"/>
        </w:rPr>
        <w:t>8</w:t>
      </w:r>
      <w:r w:rsidR="00ED0017" w:rsidRPr="00D72B92">
        <w:rPr>
          <w:sz w:val="28"/>
          <w:szCs w:val="28"/>
        </w:rPr>
        <w:t xml:space="preserve">% годовых назначений в сумме </w:t>
      </w:r>
      <w:r w:rsidR="00B14677">
        <w:rPr>
          <w:sz w:val="28"/>
          <w:szCs w:val="28"/>
        </w:rPr>
        <w:t>613 671,0</w:t>
      </w:r>
      <w:r w:rsidR="00ED0017" w:rsidRPr="00D72B92">
        <w:rPr>
          <w:sz w:val="28"/>
          <w:szCs w:val="28"/>
        </w:rPr>
        <w:t xml:space="preserve"> тыс. рублей)</w:t>
      </w:r>
      <w:r w:rsidRPr="00D72B92">
        <w:rPr>
          <w:sz w:val="28"/>
          <w:szCs w:val="28"/>
        </w:rPr>
        <w:t>, в том числе:</w:t>
      </w:r>
    </w:p>
    <w:tbl>
      <w:tblPr>
        <w:tblW w:w="9797" w:type="dxa"/>
        <w:tblInd w:w="113" w:type="dxa"/>
        <w:tblLook w:val="04A0" w:firstRow="1" w:lastRow="0" w:firstColumn="1" w:lastColumn="0" w:noHBand="0" w:noVBand="1"/>
      </w:tblPr>
      <w:tblGrid>
        <w:gridCol w:w="8217"/>
        <w:gridCol w:w="1580"/>
      </w:tblGrid>
      <w:tr w:rsidR="00B14677" w:rsidRPr="00B14677" w:rsidTr="00B14677">
        <w:trPr>
          <w:trHeight w:val="545"/>
        </w:trPr>
        <w:tc>
          <w:tcPr>
            <w:tcW w:w="8217" w:type="dxa"/>
            <w:tcBorders>
              <w:top w:val="single" w:sz="4" w:space="0" w:color="000000"/>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оплату жилищно-коммунальных услуг отдельным категориям граждан</w:t>
            </w:r>
          </w:p>
        </w:tc>
        <w:tc>
          <w:tcPr>
            <w:tcW w:w="1580" w:type="dxa"/>
            <w:tcBorders>
              <w:top w:val="single" w:sz="4" w:space="0" w:color="000000"/>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77 664,1</w:t>
            </w:r>
          </w:p>
        </w:tc>
      </w:tr>
      <w:tr w:rsidR="00B14677" w:rsidRPr="00B14677" w:rsidTr="00B14677">
        <w:trPr>
          <w:trHeight w:val="1120"/>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8 832,5</w:t>
            </w:r>
          </w:p>
        </w:tc>
      </w:tr>
      <w:tr w:rsidR="00B14677" w:rsidRPr="00B14677" w:rsidTr="009643D6">
        <w:trPr>
          <w:trHeight w:val="697"/>
        </w:trPr>
        <w:tc>
          <w:tcPr>
            <w:tcW w:w="8217" w:type="dxa"/>
            <w:tcBorders>
              <w:top w:val="nil"/>
              <w:left w:val="single" w:sz="4" w:space="0" w:color="000000"/>
              <w:bottom w:val="single" w:sz="4" w:space="0" w:color="auto"/>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1 677,1</w:t>
            </w:r>
          </w:p>
        </w:tc>
      </w:tr>
      <w:tr w:rsidR="00B14677" w:rsidRPr="00B14677" w:rsidTr="009643D6">
        <w:trPr>
          <w:trHeight w:val="696"/>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lastRenderedPageBreak/>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2,2</w:t>
            </w:r>
          </w:p>
        </w:tc>
      </w:tr>
      <w:tr w:rsidR="00B14677" w:rsidRPr="00B14677" w:rsidTr="009643D6">
        <w:trPr>
          <w:trHeight w:val="945"/>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230,0</w:t>
            </w:r>
          </w:p>
        </w:tc>
      </w:tr>
      <w:tr w:rsidR="00B14677" w:rsidRPr="00B14677" w:rsidTr="009643D6">
        <w:trPr>
          <w:trHeight w:val="455"/>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осуществление отдельных полномочий в области лесных отношений</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242 293,5</w:t>
            </w:r>
          </w:p>
        </w:tc>
      </w:tr>
      <w:tr w:rsidR="00B14677" w:rsidRPr="00B14677" w:rsidTr="009643D6">
        <w:trPr>
          <w:trHeight w:val="463"/>
        </w:trPr>
        <w:tc>
          <w:tcPr>
            <w:tcW w:w="8217" w:type="dxa"/>
            <w:tcBorders>
              <w:top w:val="single" w:sz="4" w:space="0" w:color="auto"/>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осуществление отдельных полномочий в области водных отношений</w:t>
            </w:r>
          </w:p>
        </w:tc>
        <w:tc>
          <w:tcPr>
            <w:tcW w:w="1580" w:type="dxa"/>
            <w:tcBorders>
              <w:top w:val="single" w:sz="4" w:space="0" w:color="auto"/>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28 487,9</w:t>
            </w:r>
          </w:p>
        </w:tc>
      </w:tr>
      <w:tr w:rsidR="00B14677" w:rsidRPr="00B14677" w:rsidTr="00055F42">
        <w:trPr>
          <w:trHeight w:val="789"/>
        </w:trPr>
        <w:tc>
          <w:tcPr>
            <w:tcW w:w="8217" w:type="dxa"/>
            <w:tcBorders>
              <w:top w:val="nil"/>
              <w:left w:val="single" w:sz="4" w:space="0" w:color="000000"/>
              <w:bottom w:val="single" w:sz="4" w:space="0" w:color="auto"/>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80" w:type="dxa"/>
            <w:tcBorders>
              <w:top w:val="nil"/>
              <w:left w:val="nil"/>
              <w:bottom w:val="single" w:sz="4" w:space="0" w:color="auto"/>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831,2</w:t>
            </w:r>
          </w:p>
        </w:tc>
      </w:tr>
      <w:tr w:rsidR="00B14677" w:rsidRPr="00B14677" w:rsidTr="00055F42">
        <w:trPr>
          <w:trHeight w:val="945"/>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80 229,7</w:t>
            </w:r>
          </w:p>
        </w:tc>
      </w:tr>
      <w:tr w:rsidR="00B14677" w:rsidRPr="00B14677" w:rsidTr="00B14677">
        <w:trPr>
          <w:trHeight w:val="122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1 000,</w:t>
            </w:r>
            <w:r w:rsidR="001C2EFF">
              <w:rPr>
                <w:color w:val="000000"/>
                <w:szCs w:val="24"/>
              </w:rPr>
              <w:t>5</w:t>
            </w:r>
          </w:p>
        </w:tc>
      </w:tr>
      <w:tr w:rsidR="00B14677" w:rsidRPr="00B14677" w:rsidTr="00B14677">
        <w:trPr>
          <w:trHeight w:val="1507"/>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2 902,3</w:t>
            </w:r>
          </w:p>
        </w:tc>
      </w:tr>
      <w:tr w:rsidR="00B14677" w:rsidRPr="00B14677" w:rsidTr="00B14677">
        <w:trPr>
          <w:trHeight w:val="1119"/>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2 258,1</w:t>
            </w:r>
          </w:p>
        </w:tc>
      </w:tr>
      <w:tr w:rsidR="00B14677" w:rsidRPr="00B14677" w:rsidTr="00B14677">
        <w:trPr>
          <w:trHeight w:val="581"/>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проведение Всероссийской сельскохозяйственной переписи в 2016 году</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1 242,3</w:t>
            </w:r>
          </w:p>
        </w:tc>
      </w:tr>
      <w:tr w:rsidR="00B14677" w:rsidRPr="00B14677" w:rsidTr="009643D6">
        <w:trPr>
          <w:trHeight w:val="1310"/>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71 147,3</w:t>
            </w:r>
          </w:p>
        </w:tc>
      </w:tr>
      <w:tr w:rsidR="00B14677" w:rsidRPr="00B14677" w:rsidTr="00B14677">
        <w:trPr>
          <w:trHeight w:val="1260"/>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1 145,7</w:t>
            </w:r>
          </w:p>
        </w:tc>
      </w:tr>
      <w:tr w:rsidR="00B14677" w:rsidRPr="00B14677" w:rsidTr="00B14677">
        <w:trPr>
          <w:trHeight w:val="1559"/>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40 459,0</w:t>
            </w:r>
          </w:p>
        </w:tc>
      </w:tr>
      <w:tr w:rsidR="00B14677" w:rsidRPr="00B14677" w:rsidTr="00B14677">
        <w:trPr>
          <w:trHeight w:val="179"/>
        </w:trPr>
        <w:tc>
          <w:tcPr>
            <w:tcW w:w="8217" w:type="dxa"/>
            <w:tcBorders>
              <w:top w:val="nil"/>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Единая субвенция бюджетам субъектов Российской Федерации</w:t>
            </w:r>
          </w:p>
        </w:tc>
        <w:tc>
          <w:tcPr>
            <w:tcW w:w="1580" w:type="dxa"/>
            <w:tcBorders>
              <w:top w:val="nil"/>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46 181,1</w:t>
            </w:r>
          </w:p>
        </w:tc>
      </w:tr>
    </w:tbl>
    <w:p w:rsidR="00B3144E" w:rsidRPr="00D72B92" w:rsidRDefault="00B3144E" w:rsidP="00D72B92">
      <w:pPr>
        <w:ind w:firstLine="720"/>
        <w:jc w:val="both"/>
        <w:rPr>
          <w:b/>
          <w:sz w:val="28"/>
          <w:szCs w:val="28"/>
        </w:rPr>
      </w:pPr>
    </w:p>
    <w:p w:rsidR="00217FCB" w:rsidRPr="00D72B92" w:rsidRDefault="00895DDD" w:rsidP="00D72B92">
      <w:pPr>
        <w:ind w:firstLine="720"/>
        <w:jc w:val="both"/>
        <w:rPr>
          <w:sz w:val="28"/>
          <w:szCs w:val="28"/>
        </w:rPr>
      </w:pPr>
      <w:r w:rsidRPr="00D72B92">
        <w:rPr>
          <w:b/>
          <w:sz w:val="28"/>
          <w:szCs w:val="28"/>
        </w:rPr>
        <w:lastRenderedPageBreak/>
        <w:t xml:space="preserve">Иные межбюджетные </w:t>
      </w:r>
      <w:r w:rsidR="00F22B5A" w:rsidRPr="00D72B92">
        <w:rPr>
          <w:b/>
          <w:sz w:val="28"/>
          <w:szCs w:val="28"/>
        </w:rPr>
        <w:t xml:space="preserve">трансферты составили </w:t>
      </w:r>
      <w:r w:rsidR="00B14677">
        <w:rPr>
          <w:b/>
          <w:sz w:val="28"/>
          <w:szCs w:val="28"/>
        </w:rPr>
        <w:t>500 163,</w:t>
      </w:r>
      <w:r w:rsidR="005124DD">
        <w:rPr>
          <w:b/>
          <w:sz w:val="28"/>
          <w:szCs w:val="28"/>
        </w:rPr>
        <w:t>2</w:t>
      </w:r>
      <w:r w:rsidR="00D72B92">
        <w:rPr>
          <w:b/>
          <w:sz w:val="28"/>
          <w:szCs w:val="28"/>
        </w:rPr>
        <w:t xml:space="preserve"> </w:t>
      </w:r>
      <w:r w:rsidR="00D72B92" w:rsidRPr="00D72B92">
        <w:rPr>
          <w:b/>
          <w:sz w:val="28"/>
          <w:szCs w:val="28"/>
        </w:rPr>
        <w:t>тыс. рублей</w:t>
      </w:r>
      <w:r w:rsidR="00D72B92">
        <w:rPr>
          <w:b/>
          <w:sz w:val="28"/>
          <w:szCs w:val="28"/>
        </w:rPr>
        <w:t xml:space="preserve"> </w:t>
      </w:r>
      <w:r w:rsidR="00ED0017" w:rsidRPr="00D72B92">
        <w:rPr>
          <w:sz w:val="28"/>
          <w:szCs w:val="28"/>
        </w:rPr>
        <w:t>(</w:t>
      </w:r>
      <w:r w:rsidR="00B14677">
        <w:rPr>
          <w:sz w:val="28"/>
          <w:szCs w:val="28"/>
        </w:rPr>
        <w:t>127,5</w:t>
      </w:r>
      <w:r w:rsidR="00ED0017" w:rsidRPr="00D72B92">
        <w:rPr>
          <w:sz w:val="28"/>
          <w:szCs w:val="28"/>
        </w:rPr>
        <w:t xml:space="preserve">% годовых назначений в сумме </w:t>
      </w:r>
      <w:r w:rsidR="00B14677">
        <w:rPr>
          <w:sz w:val="28"/>
          <w:szCs w:val="28"/>
        </w:rPr>
        <w:t>392 432,2</w:t>
      </w:r>
      <w:r w:rsidR="00ED0017" w:rsidRPr="00D72B92">
        <w:rPr>
          <w:sz w:val="28"/>
          <w:szCs w:val="28"/>
        </w:rPr>
        <w:t xml:space="preserve"> тыс. рублей)</w:t>
      </w:r>
      <w:r w:rsidRPr="00D72B92">
        <w:rPr>
          <w:sz w:val="28"/>
          <w:szCs w:val="28"/>
        </w:rPr>
        <w:t>, в том числе:</w:t>
      </w:r>
    </w:p>
    <w:tbl>
      <w:tblPr>
        <w:tblW w:w="9797" w:type="dxa"/>
        <w:tblInd w:w="113" w:type="dxa"/>
        <w:tblLook w:val="04A0" w:firstRow="1" w:lastRow="0" w:firstColumn="1" w:lastColumn="0" w:noHBand="0" w:noVBand="1"/>
      </w:tblPr>
      <w:tblGrid>
        <w:gridCol w:w="8217"/>
        <w:gridCol w:w="1580"/>
      </w:tblGrid>
      <w:tr w:rsidR="00B14677" w:rsidRPr="00B14677" w:rsidTr="00B14677">
        <w:trPr>
          <w:trHeight w:val="945"/>
        </w:trPr>
        <w:tc>
          <w:tcPr>
            <w:tcW w:w="8217" w:type="dxa"/>
            <w:tcBorders>
              <w:top w:val="single" w:sz="4" w:space="0" w:color="000000"/>
              <w:left w:val="single" w:sz="4" w:space="0" w:color="000000"/>
              <w:bottom w:val="single" w:sz="4" w:space="0" w:color="000000"/>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80" w:type="dxa"/>
            <w:tcBorders>
              <w:top w:val="single" w:sz="4" w:space="0" w:color="000000"/>
              <w:left w:val="nil"/>
              <w:bottom w:val="single" w:sz="4" w:space="0" w:color="000000"/>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2 412,4</w:t>
            </w:r>
          </w:p>
        </w:tc>
      </w:tr>
      <w:tr w:rsidR="00B14677" w:rsidRPr="00B14677" w:rsidTr="00055F42">
        <w:trPr>
          <w:trHeight w:val="447"/>
        </w:trPr>
        <w:tc>
          <w:tcPr>
            <w:tcW w:w="8217" w:type="dxa"/>
            <w:tcBorders>
              <w:top w:val="nil"/>
              <w:left w:val="single" w:sz="4" w:space="0" w:color="000000"/>
              <w:bottom w:val="single" w:sz="4" w:space="0" w:color="auto"/>
              <w:right w:val="single" w:sz="4" w:space="0" w:color="000000"/>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80" w:type="dxa"/>
            <w:tcBorders>
              <w:top w:val="nil"/>
              <w:left w:val="nil"/>
              <w:bottom w:val="single" w:sz="4" w:space="0" w:color="auto"/>
              <w:right w:val="single" w:sz="4" w:space="0" w:color="000000"/>
            </w:tcBorders>
            <w:shd w:val="clear" w:color="auto" w:fill="auto"/>
            <w:hideMark/>
          </w:tcPr>
          <w:p w:rsidR="00B14677" w:rsidRPr="00B14677" w:rsidRDefault="00B14677" w:rsidP="00B14677">
            <w:pPr>
              <w:jc w:val="right"/>
              <w:rPr>
                <w:color w:val="000000"/>
                <w:szCs w:val="24"/>
              </w:rPr>
            </w:pPr>
            <w:r w:rsidRPr="00B14677">
              <w:rPr>
                <w:color w:val="000000"/>
                <w:szCs w:val="24"/>
              </w:rPr>
              <w:t>3 253,2</w:t>
            </w:r>
          </w:p>
        </w:tc>
      </w:tr>
      <w:tr w:rsidR="00B14677" w:rsidRPr="00B14677" w:rsidTr="00055F42">
        <w:trPr>
          <w:trHeight w:val="1022"/>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19 453,8</w:t>
            </w:r>
          </w:p>
        </w:tc>
      </w:tr>
      <w:tr w:rsidR="00B14677" w:rsidRPr="00B14677" w:rsidTr="00C84800">
        <w:trPr>
          <w:trHeight w:val="1223"/>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44,0</w:t>
            </w:r>
          </w:p>
        </w:tc>
      </w:tr>
      <w:tr w:rsidR="00B14677" w:rsidRPr="00B14677" w:rsidTr="00C84800">
        <w:trPr>
          <w:trHeight w:val="493"/>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выплату региональной доплаты к пенсии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140 913,2</w:t>
            </w:r>
          </w:p>
        </w:tc>
      </w:tr>
      <w:tr w:rsidR="00B14677" w:rsidRPr="00B14677" w:rsidTr="00C84800">
        <w:trPr>
          <w:trHeight w:val="123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22,0</w:t>
            </w:r>
          </w:p>
        </w:tc>
      </w:tr>
      <w:tr w:rsidR="00B14677" w:rsidRPr="00B14677" w:rsidTr="00C84800">
        <w:trPr>
          <w:trHeight w:val="1739"/>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544,0</w:t>
            </w:r>
          </w:p>
        </w:tc>
      </w:tr>
      <w:tr w:rsidR="00B14677" w:rsidRPr="00B14677" w:rsidTr="00B14677">
        <w:trPr>
          <w:trHeight w:val="945"/>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8 400,0</w:t>
            </w:r>
          </w:p>
        </w:tc>
      </w:tr>
      <w:tr w:rsidR="00B14677" w:rsidRPr="00B14677" w:rsidTr="00C84800">
        <w:trPr>
          <w:trHeight w:val="811"/>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100,0</w:t>
            </w:r>
          </w:p>
        </w:tc>
      </w:tr>
      <w:tr w:rsidR="00B14677" w:rsidRPr="00B14677" w:rsidTr="00B14677">
        <w:trPr>
          <w:trHeight w:val="126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50,0</w:t>
            </w:r>
          </w:p>
        </w:tc>
      </w:tr>
      <w:tr w:rsidR="00B14677" w:rsidRPr="00B14677" w:rsidTr="00D81DE9">
        <w:trPr>
          <w:trHeight w:val="1244"/>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7 513,</w:t>
            </w:r>
            <w:r w:rsidR="005124DD">
              <w:rPr>
                <w:color w:val="000000"/>
                <w:szCs w:val="24"/>
              </w:rPr>
              <w:t>7</w:t>
            </w:r>
          </w:p>
        </w:tc>
      </w:tr>
      <w:tr w:rsidR="00B14677" w:rsidRPr="00B14677" w:rsidTr="009643D6">
        <w:trPr>
          <w:trHeight w:val="1987"/>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1 333,1</w:t>
            </w:r>
          </w:p>
        </w:tc>
      </w:tr>
      <w:tr w:rsidR="00B14677" w:rsidRPr="00B14677" w:rsidTr="00D81DE9">
        <w:trPr>
          <w:trHeight w:val="234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lastRenderedPageBreak/>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3 290,9</w:t>
            </w:r>
          </w:p>
        </w:tc>
      </w:tr>
      <w:tr w:rsidR="00B14677" w:rsidRPr="00B14677" w:rsidTr="00D81DE9">
        <w:trPr>
          <w:trHeight w:val="882"/>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356,6</w:t>
            </w:r>
          </w:p>
        </w:tc>
      </w:tr>
      <w:tr w:rsidR="00B14677" w:rsidRPr="00B14677" w:rsidTr="00D81DE9">
        <w:trPr>
          <w:trHeight w:val="886"/>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5 282,7</w:t>
            </w:r>
          </w:p>
        </w:tc>
      </w:tr>
      <w:tr w:rsidR="00B14677" w:rsidRPr="00B14677" w:rsidTr="00D81DE9">
        <w:trPr>
          <w:trHeight w:val="2308"/>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органами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w:t>
            </w:r>
            <w:r w:rsidR="00D81DE9">
              <w:rPr>
                <w:color w:val="000000"/>
                <w:szCs w:val="24"/>
              </w:rPr>
              <w:t>их прививок, включенных в календ</w:t>
            </w:r>
            <w:r w:rsidRPr="00B14677">
              <w:rPr>
                <w:color w:val="000000"/>
                <w:szCs w:val="24"/>
              </w:rPr>
              <w:t>арь профилактических прививок по эпидемическим показаниям</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5 702,5</w:t>
            </w:r>
          </w:p>
        </w:tc>
      </w:tr>
      <w:tr w:rsidR="00B14677" w:rsidRPr="00B14677" w:rsidTr="00D81DE9">
        <w:trPr>
          <w:trHeight w:val="1701"/>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w:t>
            </w:r>
            <w:r w:rsidR="00D81DE9">
              <w:rPr>
                <w:color w:val="000000"/>
                <w:szCs w:val="24"/>
              </w:rPr>
              <w:t xml:space="preserve"> </w:t>
            </w:r>
            <w:r w:rsidRPr="00B14677">
              <w:rPr>
                <w:color w:val="000000"/>
                <w:szCs w:val="24"/>
              </w:rPr>
              <w:t>реконструкцию и ремонт уникальных искусственных дорожных сооружений по решениям Правительства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177 516,4</w:t>
            </w:r>
          </w:p>
        </w:tc>
      </w:tr>
      <w:tr w:rsidR="00B14677" w:rsidRPr="00B14677" w:rsidTr="00D81DE9">
        <w:trPr>
          <w:trHeight w:val="798"/>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4 934,5</w:t>
            </w:r>
          </w:p>
        </w:tc>
      </w:tr>
      <w:tr w:rsidR="00B14677" w:rsidRPr="00B14677" w:rsidTr="00E85F9A">
        <w:trPr>
          <w:trHeight w:val="1202"/>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Межбюджетные трансферты, передаваемые бюджетам субъектов Российской Федерации на ко</w:t>
            </w:r>
            <w:r w:rsidR="00D81DE9">
              <w:rPr>
                <w:color w:val="000000"/>
                <w:szCs w:val="24"/>
              </w:rPr>
              <w:t>м</w:t>
            </w:r>
            <w:r w:rsidRPr="00B14677">
              <w:rPr>
                <w:color w:val="000000"/>
                <w:szCs w:val="24"/>
              </w:rPr>
              <w:t>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67,4</w:t>
            </w:r>
          </w:p>
        </w:tc>
      </w:tr>
      <w:tr w:rsidR="00B14677" w:rsidRPr="00B14677" w:rsidTr="00E85F9A">
        <w:trPr>
          <w:trHeight w:val="129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7668FD">
            <w:pPr>
              <w:jc w:val="both"/>
              <w:rPr>
                <w:color w:val="000000"/>
                <w:szCs w:val="24"/>
              </w:rPr>
            </w:pPr>
            <w:r w:rsidRPr="00B14677">
              <w:rPr>
                <w:color w:val="000000"/>
                <w:szCs w:val="24"/>
              </w:rPr>
              <w:t xml:space="preserve">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w:t>
            </w:r>
            <w:r w:rsidR="00D81DE9" w:rsidRPr="00B14677">
              <w:rPr>
                <w:color w:val="000000"/>
                <w:szCs w:val="24"/>
              </w:rPr>
              <w:t>на территориях</w:t>
            </w:r>
            <w:r w:rsidRPr="00B14677">
              <w:rPr>
                <w:color w:val="000000"/>
                <w:szCs w:val="24"/>
              </w:rPr>
              <w:t xml:space="preserve"> Приморского края и Магаданской области</w:t>
            </w:r>
            <w:r w:rsidR="00A147D1">
              <w:rPr>
                <w:color w:val="000000"/>
                <w:szCs w:val="24"/>
              </w:rPr>
              <w:t xml:space="preserve"> </w:t>
            </w:r>
            <w:r w:rsidR="00E85F9A" w:rsidRPr="00E85F9A">
              <w:rPr>
                <w:i/>
                <w:color w:val="000000"/>
                <w:szCs w:val="24"/>
              </w:rPr>
              <w:t>(платежн</w:t>
            </w:r>
            <w:r w:rsidR="007668FD">
              <w:rPr>
                <w:i/>
                <w:color w:val="000000"/>
                <w:szCs w:val="24"/>
              </w:rPr>
              <w:t>ое</w:t>
            </w:r>
            <w:r w:rsidR="00E85F9A" w:rsidRPr="00E85F9A">
              <w:rPr>
                <w:i/>
                <w:color w:val="000000"/>
                <w:szCs w:val="24"/>
              </w:rPr>
              <w:t xml:space="preserve"> поручение от 29.12.2016 г. № 480997)</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114 361,2</w:t>
            </w:r>
          </w:p>
        </w:tc>
      </w:tr>
      <w:tr w:rsidR="00B14677" w:rsidRPr="00B14677" w:rsidTr="00E85F9A">
        <w:trPr>
          <w:trHeight w:val="630"/>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both"/>
              <w:rPr>
                <w:color w:val="000000"/>
                <w:szCs w:val="24"/>
              </w:rPr>
            </w:pPr>
            <w:r w:rsidRPr="00B14677">
              <w:rPr>
                <w:color w:val="000000"/>
                <w:szCs w:val="24"/>
              </w:rPr>
              <w:t>Прочие межбюджетные трансферты, передаваемые бюджетам субъектов Российской Федерации</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B14677" w:rsidRPr="00B14677" w:rsidRDefault="00B14677" w:rsidP="00B14677">
            <w:pPr>
              <w:jc w:val="right"/>
              <w:rPr>
                <w:color w:val="000000"/>
                <w:szCs w:val="24"/>
              </w:rPr>
            </w:pPr>
            <w:r w:rsidRPr="00B14677">
              <w:rPr>
                <w:color w:val="000000"/>
                <w:szCs w:val="24"/>
              </w:rPr>
              <w:t>4 611,6</w:t>
            </w:r>
          </w:p>
        </w:tc>
      </w:tr>
    </w:tbl>
    <w:p w:rsidR="00E05122" w:rsidRPr="00D72B92" w:rsidRDefault="00E05122" w:rsidP="00D72B92">
      <w:pPr>
        <w:ind w:firstLine="720"/>
        <w:jc w:val="both"/>
        <w:rPr>
          <w:sz w:val="28"/>
          <w:szCs w:val="28"/>
        </w:rPr>
      </w:pPr>
      <w:r w:rsidRPr="00D72B92">
        <w:rPr>
          <w:sz w:val="28"/>
          <w:szCs w:val="28"/>
        </w:rPr>
        <w:t xml:space="preserve">Поступили средства </w:t>
      </w:r>
      <w:r w:rsidRPr="00D72B92">
        <w:rPr>
          <w:b/>
          <w:sz w:val="28"/>
          <w:szCs w:val="28"/>
        </w:rPr>
        <w:t>Пенсионного фонда Российской Федерации</w:t>
      </w:r>
      <w:r w:rsidRPr="00D72B92">
        <w:rPr>
          <w:sz w:val="28"/>
          <w:szCs w:val="28"/>
        </w:rPr>
        <w:t xml:space="preserve"> в сумме </w:t>
      </w:r>
      <w:r w:rsidR="00C84800">
        <w:rPr>
          <w:sz w:val="28"/>
          <w:szCs w:val="28"/>
        </w:rPr>
        <w:t>380,7</w:t>
      </w:r>
      <w:r w:rsidRPr="00D72B92">
        <w:rPr>
          <w:sz w:val="28"/>
          <w:szCs w:val="28"/>
        </w:rPr>
        <w:t xml:space="preserve"> тыс. рублей</w:t>
      </w:r>
      <w:r w:rsidR="00C24E3A">
        <w:rPr>
          <w:sz w:val="28"/>
          <w:szCs w:val="28"/>
        </w:rPr>
        <w:t xml:space="preserve"> </w:t>
      </w:r>
      <w:r w:rsidR="00C24E3A">
        <w:rPr>
          <w:color w:val="000000"/>
          <w:sz w:val="28"/>
          <w:szCs w:val="28"/>
        </w:rPr>
        <w:t>на реализацию</w:t>
      </w:r>
      <w:r w:rsidR="00C24E3A" w:rsidRPr="000A1E31">
        <w:rPr>
          <w:color w:val="000000"/>
          <w:sz w:val="28"/>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sidRPr="00D72B92">
        <w:rPr>
          <w:sz w:val="28"/>
          <w:szCs w:val="28"/>
        </w:rPr>
        <w:t>.</w:t>
      </w:r>
    </w:p>
    <w:p w:rsidR="001219B2" w:rsidRPr="00BD4438" w:rsidRDefault="001219B2" w:rsidP="00D72B92">
      <w:pPr>
        <w:ind w:firstLine="720"/>
        <w:jc w:val="both"/>
        <w:rPr>
          <w:sz w:val="28"/>
          <w:szCs w:val="28"/>
        </w:rPr>
      </w:pPr>
      <w:r w:rsidRPr="00BD4438">
        <w:rPr>
          <w:sz w:val="28"/>
          <w:szCs w:val="28"/>
        </w:rPr>
        <w:lastRenderedPageBreak/>
        <w:t xml:space="preserve">В 2016 году произведен возврат неиспользованных </w:t>
      </w:r>
      <w:r w:rsidR="009E25E8" w:rsidRPr="00BD4438">
        <w:rPr>
          <w:sz w:val="28"/>
          <w:szCs w:val="28"/>
        </w:rPr>
        <w:t>средств государственной</w:t>
      </w:r>
      <w:r w:rsidR="00AC0650" w:rsidRPr="009643D6">
        <w:rPr>
          <w:b/>
          <w:sz w:val="28"/>
          <w:szCs w:val="28"/>
        </w:rPr>
        <w:t xml:space="preserve"> корпораци</w:t>
      </w:r>
      <w:r w:rsidR="009643D6" w:rsidRPr="009643D6">
        <w:rPr>
          <w:b/>
          <w:sz w:val="28"/>
          <w:szCs w:val="28"/>
        </w:rPr>
        <w:t>и</w:t>
      </w:r>
      <w:r w:rsidR="00AC0650" w:rsidRPr="009643D6">
        <w:rPr>
          <w:b/>
          <w:sz w:val="28"/>
          <w:szCs w:val="28"/>
        </w:rPr>
        <w:t xml:space="preserve"> - Фонда содействия реформированию жилищно-коммунального хозяйства</w:t>
      </w:r>
      <w:r w:rsidRPr="00BD4438">
        <w:rPr>
          <w:sz w:val="28"/>
          <w:szCs w:val="28"/>
        </w:rPr>
        <w:t xml:space="preserve"> в общей сумме 4 440,5 тыс. рублей, в том числе:</w:t>
      </w:r>
    </w:p>
    <w:p w:rsidR="00AC0650" w:rsidRPr="00BD4438" w:rsidRDefault="001219B2" w:rsidP="00D72B92">
      <w:pPr>
        <w:ind w:firstLine="720"/>
        <w:jc w:val="both"/>
        <w:rPr>
          <w:sz w:val="28"/>
          <w:szCs w:val="28"/>
        </w:rPr>
      </w:pPr>
      <w:r w:rsidRPr="00BD4438">
        <w:rPr>
          <w:sz w:val="28"/>
          <w:szCs w:val="28"/>
        </w:rPr>
        <w:t>-</w:t>
      </w:r>
      <w:r w:rsidR="00BD4438">
        <w:rPr>
          <w:sz w:val="28"/>
          <w:szCs w:val="28"/>
        </w:rPr>
        <w:t xml:space="preserve">  </w:t>
      </w:r>
      <w:r w:rsidRPr="00BD4438">
        <w:rPr>
          <w:sz w:val="28"/>
          <w:szCs w:val="28"/>
        </w:rPr>
        <w:t>на обеспечение мероприятий по капитальному ремонту многоквартирных домов – 2 292,8 тыс. рублей;</w:t>
      </w:r>
    </w:p>
    <w:p w:rsidR="001219B2" w:rsidRPr="00BD4438" w:rsidRDefault="001219B2" w:rsidP="00D72B92">
      <w:pPr>
        <w:ind w:firstLine="720"/>
        <w:jc w:val="both"/>
        <w:rPr>
          <w:sz w:val="28"/>
          <w:szCs w:val="28"/>
        </w:rPr>
      </w:pPr>
      <w:r w:rsidRPr="00BD4438">
        <w:rPr>
          <w:sz w:val="28"/>
          <w:szCs w:val="28"/>
        </w:rPr>
        <w:t>- на обеспечение мероприятий по переселению граждан из аварийного жилищного фонда – 2 147,7 тыс. рублей.</w:t>
      </w:r>
    </w:p>
    <w:p w:rsidR="00BD4438" w:rsidRPr="00C84800" w:rsidRDefault="00BD4438" w:rsidP="00BD4438">
      <w:pPr>
        <w:autoSpaceDE w:val="0"/>
        <w:autoSpaceDN w:val="0"/>
        <w:adjustRightInd w:val="0"/>
        <w:ind w:firstLine="540"/>
        <w:jc w:val="both"/>
        <w:rPr>
          <w:color w:val="FF0000"/>
          <w:sz w:val="28"/>
          <w:szCs w:val="28"/>
        </w:rPr>
      </w:pPr>
      <w:r w:rsidRPr="00BD4438">
        <w:rPr>
          <w:sz w:val="28"/>
          <w:szCs w:val="28"/>
        </w:rPr>
        <w:t>По факту завершения мероприятий государственной</w:t>
      </w:r>
      <w:r w:rsidRPr="00BD4438">
        <w:rPr>
          <w:bCs/>
          <w:color w:val="000000"/>
          <w:sz w:val="28"/>
          <w:szCs w:val="28"/>
        </w:rPr>
        <w:t xml:space="preserve"> программы Магаданской области «Переселение в 2013-2017 годах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r w:rsidRPr="00BD4438">
        <w:rPr>
          <w:sz w:val="28"/>
          <w:szCs w:val="28"/>
        </w:rPr>
        <w:t xml:space="preserve"> утвержденной постановлением администрации Магаданской области от 16.05.2013 г. № 424-па</w:t>
      </w:r>
      <w:r w:rsidR="009E25E8">
        <w:rPr>
          <w:sz w:val="28"/>
          <w:szCs w:val="28"/>
        </w:rPr>
        <w:t>,</w:t>
      </w:r>
      <w:r w:rsidRPr="00BD4438">
        <w:rPr>
          <w:sz w:val="28"/>
          <w:szCs w:val="28"/>
        </w:rPr>
        <w:t xml:space="preserve"> образовалс</w:t>
      </w:r>
      <w:r w:rsidR="0017410E">
        <w:rPr>
          <w:sz w:val="28"/>
          <w:szCs w:val="28"/>
        </w:rPr>
        <w:t>я неиспользованный остаток</w:t>
      </w:r>
      <w:r w:rsidRPr="00BD4438">
        <w:rPr>
          <w:sz w:val="28"/>
          <w:szCs w:val="28"/>
        </w:rPr>
        <w:t xml:space="preserve"> средств государственной корпорации – Фонд содействия реформированию</w:t>
      </w:r>
      <w:r>
        <w:rPr>
          <w:sz w:val="28"/>
          <w:szCs w:val="28"/>
        </w:rPr>
        <w:t xml:space="preserve"> </w:t>
      </w:r>
      <w:r w:rsidR="009E25E8">
        <w:rPr>
          <w:sz w:val="28"/>
          <w:szCs w:val="28"/>
        </w:rPr>
        <w:t>жилищно-коммунального хозяйства, вследствие  уточнения</w:t>
      </w:r>
      <w:r w:rsidR="009E25E8" w:rsidRPr="00B739C1">
        <w:rPr>
          <w:sz w:val="28"/>
          <w:szCs w:val="28"/>
        </w:rPr>
        <w:t xml:space="preserve"> общей площади аварийного жилищного фонда</w:t>
      </w:r>
      <w:r w:rsidR="009E25E8">
        <w:rPr>
          <w:sz w:val="28"/>
          <w:szCs w:val="28"/>
        </w:rPr>
        <w:t>,</w:t>
      </w:r>
      <w:r w:rsidR="009E25E8" w:rsidRPr="00B739C1">
        <w:rPr>
          <w:sz w:val="28"/>
          <w:szCs w:val="28"/>
        </w:rPr>
        <w:t xml:space="preserve"> подлежащего переселению</w:t>
      </w:r>
      <w:r w:rsidR="009E25E8">
        <w:rPr>
          <w:sz w:val="28"/>
          <w:szCs w:val="28"/>
        </w:rPr>
        <w:t>.    У</w:t>
      </w:r>
      <w:r w:rsidRPr="00BD4438">
        <w:rPr>
          <w:sz w:val="28"/>
          <w:szCs w:val="28"/>
        </w:rPr>
        <w:t>казанные средства</w:t>
      </w:r>
      <w:r w:rsidR="0017410E">
        <w:rPr>
          <w:sz w:val="28"/>
          <w:szCs w:val="28"/>
        </w:rPr>
        <w:t xml:space="preserve"> в 2016 году</w:t>
      </w:r>
      <w:r w:rsidRPr="00BD4438">
        <w:rPr>
          <w:sz w:val="28"/>
          <w:szCs w:val="28"/>
        </w:rPr>
        <w:t xml:space="preserve"> возвращены в государственную корпорацию – Фонд содействия реформированию жилищно-коммунального хозяйства</w:t>
      </w:r>
      <w:r>
        <w:rPr>
          <w:sz w:val="28"/>
          <w:szCs w:val="28"/>
        </w:rPr>
        <w:t>.</w:t>
      </w:r>
    </w:p>
    <w:p w:rsidR="000940B9" w:rsidRPr="00EE2E29" w:rsidRDefault="000940B9" w:rsidP="000940B9">
      <w:pPr>
        <w:ind w:firstLine="709"/>
        <w:jc w:val="both"/>
        <w:rPr>
          <w:sz w:val="28"/>
          <w:szCs w:val="28"/>
        </w:rPr>
      </w:pPr>
      <w:r w:rsidRPr="000940B9">
        <w:rPr>
          <w:b/>
          <w:sz w:val="28"/>
          <w:szCs w:val="28"/>
        </w:rPr>
        <w:t>Прочие безвозмездные поступления</w:t>
      </w:r>
      <w:r w:rsidRPr="00EE2E29">
        <w:rPr>
          <w:sz w:val="28"/>
          <w:szCs w:val="28"/>
        </w:rPr>
        <w:t xml:space="preserve"> в 2016 году исполнены в сумме 714,6 тыс. рублей (13,7%) при плановых назначениях 5</w:t>
      </w:r>
      <w:r w:rsidR="00B42F61">
        <w:rPr>
          <w:sz w:val="28"/>
          <w:szCs w:val="28"/>
        </w:rPr>
        <w:t xml:space="preserve"> </w:t>
      </w:r>
      <w:r w:rsidRPr="00EE2E29">
        <w:rPr>
          <w:sz w:val="28"/>
          <w:szCs w:val="28"/>
        </w:rPr>
        <w:t xml:space="preserve">231,1 тыс. рублей, установленные в соответствии с </w:t>
      </w:r>
      <w:r>
        <w:rPr>
          <w:sz w:val="28"/>
          <w:szCs w:val="28"/>
        </w:rPr>
        <w:t>р</w:t>
      </w:r>
      <w:r w:rsidRPr="00EE2E29">
        <w:rPr>
          <w:sz w:val="28"/>
          <w:szCs w:val="28"/>
        </w:rPr>
        <w:t>аспоряжениями губернатора Магаданской области от 14.06.2016 № 298-р и 299-р о выделении из внебюджетного фонда социально – экономического развития Магаданской области в условиях</w:t>
      </w:r>
      <w:r w:rsidR="00B42F61">
        <w:rPr>
          <w:sz w:val="28"/>
          <w:szCs w:val="28"/>
        </w:rPr>
        <w:t xml:space="preserve"> деятельности</w:t>
      </w:r>
      <w:r w:rsidRPr="00EE2E29">
        <w:rPr>
          <w:sz w:val="28"/>
          <w:szCs w:val="28"/>
        </w:rPr>
        <w:t xml:space="preserve"> Особой экономической зоны средств на обустройство и оборудование контрольно-пропускных пунктов, через которые осуществляется ввоз-вывоз товаров и транспортных средств на территорию Особой экономической зоны.</w:t>
      </w:r>
    </w:p>
    <w:p w:rsidR="00575792" w:rsidRPr="00D72B92" w:rsidRDefault="00575792" w:rsidP="00D72B92">
      <w:pPr>
        <w:pStyle w:val="a5"/>
        <w:ind w:firstLine="709"/>
        <w:rPr>
          <w:szCs w:val="28"/>
        </w:rPr>
      </w:pPr>
      <w:r w:rsidRPr="00D72B92">
        <w:rPr>
          <w:b/>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w:t>
      </w:r>
      <w:r w:rsidRPr="00D72B92">
        <w:rPr>
          <w:szCs w:val="28"/>
        </w:rPr>
        <w:t xml:space="preserve">, прошлых лет составили </w:t>
      </w:r>
      <w:r w:rsidR="0015784F">
        <w:rPr>
          <w:szCs w:val="28"/>
          <w:lang w:val="ru-RU"/>
        </w:rPr>
        <w:t>36 180,1</w:t>
      </w:r>
      <w:r w:rsidRPr="00D72B92">
        <w:rPr>
          <w:szCs w:val="28"/>
        </w:rPr>
        <w:t xml:space="preserve"> тыс. рублей.</w:t>
      </w:r>
    </w:p>
    <w:p w:rsidR="00575792" w:rsidRPr="00D72B92" w:rsidRDefault="00575792" w:rsidP="00D72B92">
      <w:pPr>
        <w:pStyle w:val="a5"/>
        <w:ind w:firstLine="708"/>
        <w:rPr>
          <w:szCs w:val="28"/>
        </w:rPr>
      </w:pPr>
      <w:r w:rsidRPr="00D72B92">
        <w:rPr>
          <w:b/>
          <w:szCs w:val="28"/>
        </w:rPr>
        <w:t>Возврат остатков субсидий, субвенций и иных межбюджетных трансфертов</w:t>
      </w:r>
      <w:r w:rsidRPr="00D72B92">
        <w:rPr>
          <w:szCs w:val="28"/>
        </w:rPr>
        <w:t>, имеющих целевое назначение, прошлых лет из бюджетов субъектов Российской Федерации за 201</w:t>
      </w:r>
      <w:r w:rsidR="0015784F">
        <w:rPr>
          <w:szCs w:val="28"/>
        </w:rPr>
        <w:t>6</w:t>
      </w:r>
      <w:r w:rsidRPr="00D72B92">
        <w:rPr>
          <w:szCs w:val="28"/>
        </w:rPr>
        <w:t xml:space="preserve"> год составил </w:t>
      </w:r>
      <w:r w:rsidR="0015784F">
        <w:rPr>
          <w:szCs w:val="28"/>
          <w:lang w:val="ru-RU"/>
        </w:rPr>
        <w:t>303 601,4</w:t>
      </w:r>
      <w:r w:rsidRPr="00D72B92">
        <w:rPr>
          <w:szCs w:val="28"/>
        </w:rPr>
        <w:t xml:space="preserve"> тыс. рублей со знаком «-».</w:t>
      </w:r>
    </w:p>
    <w:p w:rsidR="00471EA6" w:rsidRPr="00D72B92" w:rsidRDefault="00471EA6" w:rsidP="00D72B92">
      <w:pPr>
        <w:tabs>
          <w:tab w:val="left" w:pos="7797"/>
        </w:tabs>
        <w:jc w:val="center"/>
        <w:rPr>
          <w:b/>
          <w:sz w:val="32"/>
        </w:rPr>
      </w:pPr>
    </w:p>
    <w:p w:rsidR="00591A92" w:rsidRPr="00D72B92" w:rsidRDefault="00204A7B" w:rsidP="00D72B92">
      <w:pPr>
        <w:tabs>
          <w:tab w:val="left" w:pos="7797"/>
        </w:tabs>
        <w:jc w:val="center"/>
        <w:rPr>
          <w:b/>
          <w:sz w:val="32"/>
        </w:rPr>
      </w:pPr>
      <w:r w:rsidRPr="00D72B92">
        <w:rPr>
          <w:b/>
          <w:sz w:val="32"/>
        </w:rPr>
        <w:t>Ра</w:t>
      </w:r>
      <w:r w:rsidR="00591A92" w:rsidRPr="00D72B92">
        <w:rPr>
          <w:b/>
          <w:sz w:val="32"/>
        </w:rPr>
        <w:t>сходы областного бюджета</w:t>
      </w:r>
    </w:p>
    <w:p w:rsidR="00156D3F" w:rsidRPr="00D72B92" w:rsidRDefault="00156D3F" w:rsidP="00D72B92">
      <w:pPr>
        <w:pStyle w:val="a3"/>
        <w:tabs>
          <w:tab w:val="clear" w:pos="7797"/>
          <w:tab w:val="left" w:pos="567"/>
        </w:tabs>
        <w:rPr>
          <w:b w:val="0"/>
          <w:bCs/>
          <w:color w:val="000000"/>
          <w:szCs w:val="28"/>
        </w:rPr>
      </w:pPr>
    </w:p>
    <w:p w:rsidR="00A80E9A" w:rsidRDefault="00156D3F" w:rsidP="00D72B92">
      <w:pPr>
        <w:pStyle w:val="a3"/>
        <w:tabs>
          <w:tab w:val="clear" w:pos="7797"/>
          <w:tab w:val="left" w:pos="426"/>
        </w:tabs>
        <w:rPr>
          <w:b w:val="0"/>
          <w:bCs/>
          <w:color w:val="000000"/>
          <w:szCs w:val="28"/>
        </w:rPr>
      </w:pPr>
      <w:r w:rsidRPr="00D72B92">
        <w:rPr>
          <w:b w:val="0"/>
          <w:bCs/>
          <w:color w:val="000000"/>
          <w:szCs w:val="28"/>
        </w:rPr>
        <w:tab/>
      </w:r>
      <w:r w:rsidR="005E7FAD">
        <w:rPr>
          <w:b w:val="0"/>
          <w:bCs/>
          <w:color w:val="000000"/>
          <w:szCs w:val="28"/>
          <w:lang w:val="ru-RU"/>
        </w:rPr>
        <w:t xml:space="preserve">    </w:t>
      </w:r>
      <w:r w:rsidR="00566CF1" w:rsidRPr="00D72B92">
        <w:rPr>
          <w:b w:val="0"/>
          <w:bCs/>
          <w:color w:val="000000"/>
          <w:szCs w:val="28"/>
        </w:rPr>
        <w:t xml:space="preserve">Финансирование расходов областного бюджета осуществлялось в пределах бюджетных   </w:t>
      </w:r>
      <w:r w:rsidR="007512F7" w:rsidRPr="00D72B92">
        <w:rPr>
          <w:b w:val="0"/>
          <w:bCs/>
          <w:color w:val="000000"/>
          <w:szCs w:val="28"/>
        </w:rPr>
        <w:t>назначений и</w:t>
      </w:r>
      <w:r w:rsidR="00566CF1" w:rsidRPr="00D72B92">
        <w:rPr>
          <w:b w:val="0"/>
          <w:bCs/>
          <w:color w:val="000000"/>
          <w:szCs w:val="28"/>
        </w:rPr>
        <w:t xml:space="preserve"> составило </w:t>
      </w:r>
      <w:r w:rsidR="00D222AE" w:rsidRPr="00D222AE">
        <w:rPr>
          <w:bCs/>
          <w:color w:val="000000"/>
          <w:szCs w:val="28"/>
          <w:lang w:val="ru-RU"/>
        </w:rPr>
        <w:t>30 250 293,4</w:t>
      </w:r>
      <w:r w:rsidR="00D222AE">
        <w:rPr>
          <w:b w:val="0"/>
          <w:bCs/>
          <w:color w:val="000000"/>
          <w:szCs w:val="28"/>
          <w:lang w:val="ru-RU"/>
        </w:rPr>
        <w:t xml:space="preserve"> </w:t>
      </w:r>
      <w:r w:rsidR="007512F7" w:rsidRPr="00D72B92">
        <w:rPr>
          <w:b w:val="0"/>
          <w:bCs/>
          <w:color w:val="000000"/>
          <w:szCs w:val="28"/>
        </w:rPr>
        <w:t>тыс.</w:t>
      </w:r>
      <w:r w:rsidR="00566CF1" w:rsidRPr="00D72B92">
        <w:rPr>
          <w:b w:val="0"/>
          <w:bCs/>
          <w:color w:val="000000"/>
          <w:szCs w:val="28"/>
        </w:rPr>
        <w:t xml:space="preserve"> рублей   или   </w:t>
      </w:r>
      <w:r w:rsidR="00D222AE">
        <w:rPr>
          <w:bCs/>
          <w:color w:val="000000"/>
          <w:szCs w:val="28"/>
          <w:lang w:val="ru-RU"/>
        </w:rPr>
        <w:t>99,2</w:t>
      </w:r>
      <w:r w:rsidR="00566CF1" w:rsidRPr="00D72B92">
        <w:rPr>
          <w:b w:val="0"/>
          <w:bCs/>
          <w:color w:val="000000"/>
          <w:szCs w:val="28"/>
        </w:rPr>
        <w:t xml:space="preserve"> % к бюджетным назначениям</w:t>
      </w:r>
      <w:r w:rsidRPr="00D72B92">
        <w:rPr>
          <w:b w:val="0"/>
          <w:bCs/>
          <w:color w:val="000000"/>
          <w:szCs w:val="28"/>
        </w:rPr>
        <w:t xml:space="preserve"> в сумме</w:t>
      </w:r>
      <w:r w:rsidR="00D72B92">
        <w:rPr>
          <w:b w:val="0"/>
          <w:bCs/>
          <w:color w:val="000000"/>
          <w:szCs w:val="28"/>
          <w:lang w:val="ru-RU"/>
        </w:rPr>
        <w:t xml:space="preserve"> </w:t>
      </w:r>
      <w:r w:rsidR="00815165">
        <w:rPr>
          <w:bCs/>
          <w:color w:val="000000"/>
          <w:szCs w:val="28"/>
          <w:lang w:val="ru-RU"/>
        </w:rPr>
        <w:t>31 008 583,3</w:t>
      </w:r>
      <w:r w:rsidRPr="00D72B92">
        <w:rPr>
          <w:b w:val="0"/>
          <w:bCs/>
          <w:color w:val="000000"/>
          <w:szCs w:val="28"/>
        </w:rPr>
        <w:t xml:space="preserve"> тыс. рублей</w:t>
      </w:r>
      <w:r w:rsidR="00566CF1" w:rsidRPr="00D72B92">
        <w:rPr>
          <w:b w:val="0"/>
          <w:bCs/>
          <w:color w:val="000000"/>
          <w:szCs w:val="28"/>
        </w:rPr>
        <w:t xml:space="preserve">. </w:t>
      </w:r>
    </w:p>
    <w:p w:rsidR="00942CB9" w:rsidRPr="00D72B92" w:rsidRDefault="00942CB9" w:rsidP="00942CB9">
      <w:pPr>
        <w:pStyle w:val="a3"/>
        <w:ind w:firstLine="708"/>
        <w:rPr>
          <w:b w:val="0"/>
          <w:color w:val="000000"/>
          <w:szCs w:val="28"/>
        </w:rPr>
      </w:pPr>
      <w:r w:rsidRPr="00942CB9">
        <w:rPr>
          <w:b w:val="0"/>
          <w:color w:val="000000"/>
          <w:szCs w:val="28"/>
          <w:highlight w:val="yellow"/>
        </w:rPr>
        <w:t xml:space="preserve">Лимит фонда оплаты труда работников учреждений социальной сферы и органов государственного управления, финансируемых из областного бюджета, </w:t>
      </w:r>
      <w:r w:rsidRPr="00942CB9">
        <w:rPr>
          <w:b w:val="0"/>
          <w:color w:val="000000"/>
          <w:szCs w:val="28"/>
          <w:highlight w:val="yellow"/>
        </w:rPr>
        <w:lastRenderedPageBreak/>
        <w:t xml:space="preserve">утвержден в сумме </w:t>
      </w:r>
      <w:r w:rsidRPr="00942CB9">
        <w:rPr>
          <w:b w:val="0"/>
          <w:color w:val="000000"/>
          <w:szCs w:val="28"/>
          <w:highlight w:val="yellow"/>
          <w:lang w:val="ru-RU"/>
        </w:rPr>
        <w:t>6 279 504,6</w:t>
      </w:r>
      <w:r w:rsidRPr="00942CB9">
        <w:rPr>
          <w:b w:val="0"/>
          <w:color w:val="000000"/>
          <w:szCs w:val="28"/>
          <w:highlight w:val="yellow"/>
        </w:rPr>
        <w:t xml:space="preserve"> тыс. рублей, в том числе: на основную заработную плату – </w:t>
      </w:r>
      <w:r w:rsidRPr="00942CB9">
        <w:rPr>
          <w:b w:val="0"/>
          <w:color w:val="000000"/>
          <w:szCs w:val="28"/>
          <w:highlight w:val="yellow"/>
          <w:lang w:val="ru-RU"/>
        </w:rPr>
        <w:t>4 872 163,1</w:t>
      </w:r>
      <w:r w:rsidRPr="00942CB9">
        <w:rPr>
          <w:b w:val="0"/>
          <w:color w:val="000000"/>
          <w:szCs w:val="28"/>
          <w:highlight w:val="yellow"/>
        </w:rPr>
        <w:t xml:space="preserve"> тыс. рублей, на начисления на выплаты по оплате труда – </w:t>
      </w:r>
      <w:r w:rsidRPr="00942CB9">
        <w:rPr>
          <w:b w:val="0"/>
          <w:color w:val="000000"/>
          <w:szCs w:val="28"/>
          <w:highlight w:val="yellow"/>
          <w:lang w:val="ru-RU"/>
        </w:rPr>
        <w:t>1 407 341,5</w:t>
      </w:r>
      <w:r w:rsidRPr="00942CB9">
        <w:rPr>
          <w:b w:val="0"/>
          <w:color w:val="000000"/>
          <w:szCs w:val="28"/>
          <w:highlight w:val="yellow"/>
        </w:rPr>
        <w:t xml:space="preserve"> тыс. рублей. По состоянию на 01.01.201</w:t>
      </w:r>
      <w:r w:rsidRPr="00942CB9">
        <w:rPr>
          <w:b w:val="0"/>
          <w:color w:val="000000"/>
          <w:szCs w:val="28"/>
          <w:highlight w:val="yellow"/>
          <w:lang w:val="ru-RU"/>
        </w:rPr>
        <w:t>7</w:t>
      </w:r>
      <w:r w:rsidRPr="00942CB9">
        <w:rPr>
          <w:b w:val="0"/>
          <w:color w:val="000000"/>
          <w:szCs w:val="28"/>
          <w:highlight w:val="yellow"/>
        </w:rPr>
        <w:t xml:space="preserve"> г. исполнение по фонду оплаты труда составило </w:t>
      </w:r>
      <w:r w:rsidRPr="00942CB9">
        <w:rPr>
          <w:b w:val="0"/>
          <w:color w:val="000000"/>
          <w:szCs w:val="28"/>
          <w:highlight w:val="yellow"/>
          <w:lang w:val="ru-RU"/>
        </w:rPr>
        <w:t>6 204 026,6</w:t>
      </w:r>
      <w:r w:rsidRPr="00942CB9">
        <w:rPr>
          <w:b w:val="0"/>
          <w:color w:val="000000"/>
          <w:szCs w:val="28"/>
          <w:highlight w:val="yellow"/>
        </w:rPr>
        <w:t xml:space="preserve"> тыс. рублей или </w:t>
      </w:r>
      <w:r w:rsidRPr="00942CB9">
        <w:rPr>
          <w:b w:val="0"/>
          <w:color w:val="000000"/>
          <w:szCs w:val="28"/>
          <w:highlight w:val="yellow"/>
          <w:lang w:val="ru-RU"/>
        </w:rPr>
        <w:t>98,7</w:t>
      </w:r>
      <w:r w:rsidRPr="00942CB9">
        <w:rPr>
          <w:b w:val="0"/>
          <w:color w:val="000000"/>
          <w:szCs w:val="28"/>
          <w:highlight w:val="yellow"/>
        </w:rPr>
        <w:t xml:space="preserve">% от годового плана, в том числе по основной заработной плате – </w:t>
      </w:r>
      <w:r w:rsidRPr="00942CB9">
        <w:rPr>
          <w:b w:val="0"/>
          <w:color w:val="000000"/>
          <w:szCs w:val="28"/>
          <w:highlight w:val="yellow"/>
          <w:lang w:val="ru-RU"/>
        </w:rPr>
        <w:t>4 851 950,0 тыс.</w:t>
      </w:r>
      <w:r w:rsidRPr="00942CB9">
        <w:rPr>
          <w:b w:val="0"/>
          <w:color w:val="000000"/>
          <w:szCs w:val="28"/>
          <w:highlight w:val="yellow"/>
        </w:rPr>
        <w:t xml:space="preserve"> рублей или 99,6% от годовых назначений, по начислениям на выплаты по оплате труда – </w:t>
      </w:r>
      <w:r w:rsidRPr="00942CB9">
        <w:rPr>
          <w:b w:val="0"/>
          <w:color w:val="000000"/>
          <w:szCs w:val="28"/>
          <w:highlight w:val="yellow"/>
          <w:lang w:val="ru-RU"/>
        </w:rPr>
        <w:t>1 352 076,6</w:t>
      </w:r>
      <w:r w:rsidRPr="00942CB9">
        <w:rPr>
          <w:b w:val="0"/>
          <w:color w:val="000000"/>
          <w:szCs w:val="28"/>
          <w:highlight w:val="yellow"/>
        </w:rPr>
        <w:t xml:space="preserve"> тыс. рублей или </w:t>
      </w:r>
      <w:r w:rsidRPr="00942CB9">
        <w:rPr>
          <w:b w:val="0"/>
          <w:color w:val="000000"/>
          <w:szCs w:val="28"/>
          <w:highlight w:val="yellow"/>
          <w:lang w:val="ru-RU"/>
        </w:rPr>
        <w:t>96,1</w:t>
      </w:r>
      <w:r w:rsidRPr="00942CB9">
        <w:rPr>
          <w:b w:val="0"/>
          <w:color w:val="000000"/>
          <w:szCs w:val="28"/>
          <w:highlight w:val="yellow"/>
        </w:rPr>
        <w:t>% от годового плана.</w:t>
      </w:r>
    </w:p>
    <w:p w:rsidR="005F10AE" w:rsidRPr="00D72B92" w:rsidRDefault="00C17097" w:rsidP="00753BFD">
      <w:pPr>
        <w:pStyle w:val="a3"/>
        <w:ind w:firstLine="720"/>
        <w:rPr>
          <w:szCs w:val="28"/>
        </w:rPr>
      </w:pPr>
      <w:r w:rsidRPr="00D72B92">
        <w:rPr>
          <w:b w:val="0"/>
          <w:color w:val="000000"/>
          <w:szCs w:val="28"/>
        </w:rPr>
        <w:t xml:space="preserve">Расходы по публичным нормативным обязательствам, запланированные в размере </w:t>
      </w:r>
      <w:r w:rsidR="00753BFD">
        <w:rPr>
          <w:b w:val="0"/>
          <w:color w:val="000000"/>
          <w:szCs w:val="28"/>
          <w:lang w:val="ru-RU"/>
        </w:rPr>
        <w:t>1 715 730,5</w:t>
      </w:r>
      <w:r w:rsidRPr="00D72B92">
        <w:rPr>
          <w:b w:val="0"/>
          <w:color w:val="000000"/>
          <w:szCs w:val="28"/>
        </w:rPr>
        <w:t xml:space="preserve"> тыс. рублей, за отчетный период исполнены на </w:t>
      </w:r>
      <w:r w:rsidR="00753BFD">
        <w:rPr>
          <w:b w:val="0"/>
          <w:color w:val="000000"/>
          <w:szCs w:val="28"/>
          <w:lang w:val="ru-RU"/>
        </w:rPr>
        <w:t>98,7</w:t>
      </w:r>
      <w:r w:rsidRPr="00D72B92">
        <w:rPr>
          <w:b w:val="0"/>
          <w:color w:val="000000"/>
          <w:szCs w:val="28"/>
        </w:rPr>
        <w:t xml:space="preserve">% или </w:t>
      </w:r>
      <w:r w:rsidR="00753BFD">
        <w:rPr>
          <w:b w:val="0"/>
          <w:color w:val="000000"/>
          <w:szCs w:val="28"/>
          <w:lang w:val="ru-RU"/>
        </w:rPr>
        <w:t>1 692 817,4</w:t>
      </w:r>
      <w:r w:rsidRPr="00D72B92">
        <w:rPr>
          <w:b w:val="0"/>
          <w:color w:val="000000"/>
          <w:szCs w:val="28"/>
        </w:rPr>
        <w:t xml:space="preserve"> тыс. рублей. </w:t>
      </w:r>
    </w:p>
    <w:p w:rsidR="00740728" w:rsidRPr="00D72B92" w:rsidRDefault="00740728" w:rsidP="00D72B92">
      <w:pPr>
        <w:pStyle w:val="a3"/>
        <w:ind w:firstLine="720"/>
        <w:rPr>
          <w:b w:val="0"/>
          <w:color w:val="000000"/>
          <w:szCs w:val="28"/>
        </w:rPr>
      </w:pPr>
      <w:r w:rsidRPr="00D72B92">
        <w:rPr>
          <w:b w:val="0"/>
          <w:color w:val="000000"/>
          <w:szCs w:val="28"/>
        </w:rPr>
        <w:t>Просроченная кредиторская задолженность в целом по областному бюджету на 01 января 201</w:t>
      </w:r>
      <w:r w:rsidR="00753BFD">
        <w:rPr>
          <w:b w:val="0"/>
          <w:color w:val="000000"/>
          <w:szCs w:val="28"/>
          <w:lang w:val="ru-RU"/>
        </w:rPr>
        <w:t>7</w:t>
      </w:r>
      <w:r w:rsidRPr="00D72B92">
        <w:rPr>
          <w:b w:val="0"/>
          <w:color w:val="000000"/>
          <w:szCs w:val="28"/>
        </w:rPr>
        <w:t xml:space="preserve"> года отсутствует.</w:t>
      </w:r>
    </w:p>
    <w:p w:rsidR="00740728" w:rsidRPr="00D72B92" w:rsidRDefault="0011066B" w:rsidP="00D72B92">
      <w:pPr>
        <w:pStyle w:val="a3"/>
        <w:ind w:firstLine="720"/>
        <w:rPr>
          <w:b w:val="0"/>
          <w:color w:val="000000"/>
          <w:szCs w:val="28"/>
        </w:rPr>
      </w:pPr>
      <w:r w:rsidRPr="00D72B92">
        <w:rPr>
          <w:b w:val="0"/>
          <w:szCs w:val="28"/>
        </w:rPr>
        <w:t>В 201</w:t>
      </w:r>
      <w:r w:rsidR="00753BFD">
        <w:rPr>
          <w:b w:val="0"/>
          <w:szCs w:val="28"/>
          <w:lang w:val="ru-RU"/>
        </w:rPr>
        <w:t>6</w:t>
      </w:r>
      <w:r w:rsidRPr="00D72B92">
        <w:rPr>
          <w:b w:val="0"/>
          <w:szCs w:val="28"/>
        </w:rPr>
        <w:t xml:space="preserve"> году областной бюджет был сформирован с применением программно-целевого принципа.</w:t>
      </w:r>
      <w:r w:rsidR="00D72B92">
        <w:rPr>
          <w:b w:val="0"/>
          <w:szCs w:val="28"/>
          <w:lang w:val="ru-RU"/>
        </w:rPr>
        <w:t xml:space="preserve"> </w:t>
      </w:r>
      <w:r w:rsidR="00740728" w:rsidRPr="00D72B92">
        <w:rPr>
          <w:b w:val="0"/>
          <w:color w:val="000000"/>
          <w:szCs w:val="28"/>
        </w:rPr>
        <w:t>Исполнение расходов за 201</w:t>
      </w:r>
      <w:r w:rsidR="00753BFD">
        <w:rPr>
          <w:b w:val="0"/>
          <w:color w:val="000000"/>
          <w:szCs w:val="28"/>
          <w:lang w:val="ru-RU"/>
        </w:rPr>
        <w:t>6</w:t>
      </w:r>
      <w:r w:rsidR="00740728" w:rsidRPr="00D72B92">
        <w:rPr>
          <w:b w:val="0"/>
          <w:color w:val="000000"/>
          <w:szCs w:val="28"/>
        </w:rPr>
        <w:t xml:space="preserve"> год в рамках реализации государственных программ Магаданской области составило </w:t>
      </w:r>
      <w:r w:rsidR="00753BFD">
        <w:rPr>
          <w:b w:val="0"/>
          <w:color w:val="000000"/>
          <w:szCs w:val="28"/>
          <w:lang w:val="ru-RU"/>
        </w:rPr>
        <w:t>29 354 485,9</w:t>
      </w:r>
      <w:r w:rsidR="00740728" w:rsidRPr="00D72B92">
        <w:rPr>
          <w:b w:val="0"/>
          <w:color w:val="000000"/>
          <w:szCs w:val="28"/>
        </w:rPr>
        <w:t xml:space="preserve"> тыс. рублей при плановых назначениях в сумме </w:t>
      </w:r>
      <w:r w:rsidR="00753BFD">
        <w:rPr>
          <w:b w:val="0"/>
          <w:color w:val="000000"/>
          <w:szCs w:val="28"/>
          <w:lang w:val="ru-RU"/>
        </w:rPr>
        <w:t>30 087 644,1</w:t>
      </w:r>
      <w:r w:rsidR="00740728" w:rsidRPr="00D72B92">
        <w:rPr>
          <w:b w:val="0"/>
          <w:color w:val="000000"/>
          <w:szCs w:val="28"/>
        </w:rPr>
        <w:t> тыс. рублей или 97,</w:t>
      </w:r>
      <w:r w:rsidR="00753BFD">
        <w:rPr>
          <w:b w:val="0"/>
          <w:color w:val="000000"/>
          <w:szCs w:val="28"/>
          <w:lang w:val="ru-RU"/>
        </w:rPr>
        <w:t>6</w:t>
      </w:r>
      <w:r w:rsidR="00740728" w:rsidRPr="00D72B92">
        <w:rPr>
          <w:b w:val="0"/>
          <w:color w:val="000000"/>
          <w:szCs w:val="28"/>
        </w:rPr>
        <w:t>% к утвержденному плану.</w:t>
      </w:r>
    </w:p>
    <w:p w:rsidR="00FB0C1F" w:rsidRDefault="00FB0C1F" w:rsidP="00D72B92">
      <w:pPr>
        <w:pStyle w:val="26"/>
        <w:ind w:firstLine="709"/>
        <w:rPr>
          <w:szCs w:val="28"/>
        </w:rPr>
      </w:pPr>
    </w:p>
    <w:p w:rsidR="001664BB" w:rsidRPr="008B34C0" w:rsidRDefault="001664BB" w:rsidP="00B7115A">
      <w:pPr>
        <w:pStyle w:val="afd"/>
        <w:numPr>
          <w:ilvl w:val="0"/>
          <w:numId w:val="5"/>
        </w:numPr>
        <w:contextualSpacing w:val="0"/>
        <w:jc w:val="center"/>
        <w:rPr>
          <w:b/>
          <w:bCs/>
          <w:color w:val="000000"/>
          <w:sz w:val="28"/>
          <w:szCs w:val="28"/>
        </w:rPr>
      </w:pPr>
      <w:r w:rsidRPr="008B34C0">
        <w:rPr>
          <w:b/>
          <w:bCs/>
          <w:color w:val="000000"/>
          <w:sz w:val="28"/>
          <w:szCs w:val="28"/>
        </w:rPr>
        <w:t>Государственная</w:t>
      </w:r>
      <w:r w:rsidR="000E7CAA">
        <w:rPr>
          <w:b/>
          <w:bCs/>
          <w:color w:val="000000"/>
          <w:sz w:val="28"/>
          <w:szCs w:val="28"/>
        </w:rPr>
        <w:t xml:space="preserve"> программа Магаданской области </w:t>
      </w:r>
      <w:r w:rsidR="000E7CAA">
        <w:rPr>
          <w:b/>
          <w:bCs/>
          <w:color w:val="000000"/>
          <w:sz w:val="28"/>
          <w:szCs w:val="28"/>
          <w:lang w:val="ru-RU"/>
        </w:rPr>
        <w:t>«</w:t>
      </w:r>
      <w:r w:rsidRPr="008B34C0">
        <w:rPr>
          <w:b/>
          <w:bCs/>
          <w:color w:val="000000"/>
          <w:sz w:val="28"/>
          <w:szCs w:val="28"/>
        </w:rPr>
        <w:t>Развитие здравоохранения Магаданской области</w:t>
      </w:r>
      <w:r w:rsidR="000E7CAA">
        <w:rPr>
          <w:b/>
          <w:bCs/>
          <w:color w:val="000000"/>
          <w:sz w:val="28"/>
          <w:szCs w:val="28"/>
          <w:lang w:val="ru-RU"/>
        </w:rPr>
        <w:t>»</w:t>
      </w:r>
      <w:r w:rsidRPr="008B34C0">
        <w:rPr>
          <w:b/>
          <w:bCs/>
          <w:color w:val="000000"/>
          <w:sz w:val="28"/>
          <w:szCs w:val="28"/>
        </w:rPr>
        <w:t xml:space="preserve"> на 2014-2020 годы</w:t>
      </w:r>
      <w:r w:rsidR="000E7CAA">
        <w:rPr>
          <w:b/>
          <w:bCs/>
          <w:color w:val="000000"/>
          <w:sz w:val="28"/>
          <w:szCs w:val="28"/>
          <w:lang w:val="ru-RU"/>
        </w:rPr>
        <w:t>»</w:t>
      </w:r>
    </w:p>
    <w:p w:rsidR="001664BB" w:rsidRPr="008B34C0" w:rsidRDefault="001664BB" w:rsidP="001664BB">
      <w:pPr>
        <w:jc w:val="center"/>
        <w:rPr>
          <w:b/>
          <w:bCs/>
          <w:color w:val="000000"/>
          <w:sz w:val="28"/>
          <w:szCs w:val="28"/>
        </w:rPr>
      </w:pPr>
    </w:p>
    <w:p w:rsidR="001664BB" w:rsidRPr="008B34C0" w:rsidRDefault="001664BB" w:rsidP="001664BB">
      <w:pPr>
        <w:jc w:val="both"/>
        <w:rPr>
          <w:bCs/>
          <w:color w:val="000000"/>
          <w:sz w:val="28"/>
          <w:szCs w:val="28"/>
        </w:rPr>
      </w:pPr>
      <w:r w:rsidRPr="008B34C0">
        <w:rPr>
          <w:sz w:val="28"/>
          <w:szCs w:val="28"/>
        </w:rPr>
        <w:t xml:space="preserve">          Целью </w:t>
      </w:r>
      <w:r w:rsidRPr="008B34C0">
        <w:rPr>
          <w:bCs/>
          <w:color w:val="000000"/>
          <w:sz w:val="28"/>
          <w:szCs w:val="28"/>
        </w:rPr>
        <w:t>Государственной программы Магаданской области "Развитие здравоохранения Магаданской области" на 2014-2020 годы"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1664BB" w:rsidRPr="008B34C0" w:rsidRDefault="001664BB" w:rsidP="001664BB">
      <w:pPr>
        <w:ind w:firstLine="708"/>
        <w:jc w:val="both"/>
        <w:rPr>
          <w:sz w:val="28"/>
          <w:szCs w:val="28"/>
        </w:rPr>
      </w:pPr>
      <w:r w:rsidRPr="008B34C0">
        <w:rPr>
          <w:sz w:val="28"/>
          <w:szCs w:val="28"/>
        </w:rPr>
        <w:t>Ответственными исполнителями данной программы является министерство здравоохранения и демографической политики Магаданской области, участниками программы являются</w:t>
      </w:r>
      <w:r w:rsidR="00416AB8">
        <w:rPr>
          <w:sz w:val="28"/>
          <w:szCs w:val="28"/>
        </w:rPr>
        <w:t>:</w:t>
      </w:r>
      <w:r w:rsidRPr="008B34C0">
        <w:rPr>
          <w:sz w:val="28"/>
          <w:szCs w:val="28"/>
        </w:rPr>
        <w:t xml:space="preserve"> министерство образования и молодежной политики Магаданской области; 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министерство культуры, спорта и туризма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и демографическо</w:t>
      </w:r>
      <w:r>
        <w:rPr>
          <w:sz w:val="28"/>
          <w:szCs w:val="28"/>
        </w:rPr>
        <w:t>й политики Магаданской области.</w:t>
      </w:r>
    </w:p>
    <w:p w:rsidR="001664BB" w:rsidRPr="008B34C0" w:rsidRDefault="001664BB" w:rsidP="001664BB">
      <w:pPr>
        <w:ind w:firstLine="708"/>
        <w:jc w:val="both"/>
        <w:rPr>
          <w:sz w:val="28"/>
          <w:szCs w:val="28"/>
        </w:rPr>
      </w:pPr>
      <w:r w:rsidRPr="008B34C0">
        <w:rPr>
          <w:sz w:val="28"/>
          <w:szCs w:val="28"/>
        </w:rPr>
        <w:t>Данные о реализации государственной программы «Развитие здравоохранения Магаданской области» на 2014-2020 годы</w:t>
      </w:r>
      <w:r>
        <w:rPr>
          <w:sz w:val="28"/>
          <w:szCs w:val="28"/>
        </w:rPr>
        <w:t>» представлены в таблице 1.</w:t>
      </w:r>
    </w:p>
    <w:p w:rsidR="001664BB" w:rsidRPr="00162BAB" w:rsidRDefault="001664BB" w:rsidP="001664BB">
      <w:pPr>
        <w:ind w:firstLine="708"/>
        <w:jc w:val="right"/>
      </w:pPr>
      <w:r w:rsidRPr="00162BAB">
        <w:t>Таблица 1.</w:t>
      </w:r>
    </w:p>
    <w:p w:rsidR="001664BB" w:rsidRPr="00162BAB" w:rsidRDefault="001664BB" w:rsidP="001664BB">
      <w:pPr>
        <w:ind w:firstLine="708"/>
        <w:jc w:val="right"/>
      </w:pPr>
      <w:r w:rsidRPr="00162BAB">
        <w:t>тыс. рублей</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680"/>
        <w:gridCol w:w="1984"/>
        <w:gridCol w:w="1702"/>
        <w:gridCol w:w="774"/>
      </w:tblGrid>
      <w:tr w:rsidR="001664BB" w:rsidRPr="00F97F05" w:rsidTr="000E318D">
        <w:trPr>
          <w:trHeight w:val="458"/>
        </w:trPr>
        <w:tc>
          <w:tcPr>
            <w:tcW w:w="560" w:type="dxa"/>
            <w:shd w:val="clear" w:color="auto" w:fill="auto"/>
          </w:tcPr>
          <w:p w:rsidR="001664BB" w:rsidRPr="00F97F05" w:rsidRDefault="001664BB" w:rsidP="001664BB">
            <w:pPr>
              <w:jc w:val="center"/>
              <w:rPr>
                <w:b/>
                <w:bCs/>
                <w:color w:val="000000"/>
              </w:rPr>
            </w:pPr>
            <w:r w:rsidRPr="00F97F05">
              <w:rPr>
                <w:b/>
                <w:bCs/>
                <w:color w:val="000000"/>
              </w:rPr>
              <w:t>№ п/п</w:t>
            </w:r>
          </w:p>
        </w:tc>
        <w:tc>
          <w:tcPr>
            <w:tcW w:w="4680" w:type="dxa"/>
            <w:shd w:val="clear" w:color="auto" w:fill="auto"/>
          </w:tcPr>
          <w:p w:rsidR="001664BB" w:rsidRPr="00F97F05" w:rsidRDefault="001664BB" w:rsidP="001664BB">
            <w:pPr>
              <w:jc w:val="center"/>
              <w:rPr>
                <w:b/>
                <w:bCs/>
                <w:color w:val="000000"/>
              </w:rPr>
            </w:pPr>
            <w:r w:rsidRPr="00F97F05">
              <w:rPr>
                <w:b/>
                <w:bCs/>
                <w:color w:val="000000"/>
              </w:rPr>
              <w:t>Наименование государственной программы, подпрограммы</w:t>
            </w:r>
          </w:p>
        </w:tc>
        <w:tc>
          <w:tcPr>
            <w:tcW w:w="1984" w:type="dxa"/>
            <w:shd w:val="clear" w:color="auto" w:fill="auto"/>
          </w:tcPr>
          <w:p w:rsidR="001664BB" w:rsidRPr="00F97F05" w:rsidRDefault="001664BB" w:rsidP="001664BB">
            <w:pPr>
              <w:jc w:val="center"/>
              <w:rPr>
                <w:b/>
                <w:bCs/>
                <w:color w:val="000000"/>
              </w:rPr>
            </w:pPr>
            <w:r w:rsidRPr="00F97F05">
              <w:rPr>
                <w:b/>
                <w:bCs/>
                <w:color w:val="000000"/>
              </w:rPr>
              <w:t>Предусмотрено в бюджете</w:t>
            </w:r>
          </w:p>
        </w:tc>
        <w:tc>
          <w:tcPr>
            <w:tcW w:w="1702" w:type="dxa"/>
            <w:shd w:val="clear" w:color="auto" w:fill="auto"/>
          </w:tcPr>
          <w:p w:rsidR="001664BB" w:rsidRPr="00F97F05" w:rsidRDefault="001664BB" w:rsidP="001664BB">
            <w:pPr>
              <w:jc w:val="center"/>
              <w:rPr>
                <w:b/>
                <w:bCs/>
                <w:color w:val="000000"/>
              </w:rPr>
            </w:pPr>
            <w:r w:rsidRPr="00F97F05">
              <w:rPr>
                <w:b/>
                <w:bCs/>
                <w:color w:val="000000"/>
              </w:rPr>
              <w:t>Кассовое исполнение</w:t>
            </w:r>
          </w:p>
        </w:tc>
        <w:tc>
          <w:tcPr>
            <w:tcW w:w="774" w:type="dxa"/>
            <w:shd w:val="clear" w:color="auto" w:fill="auto"/>
          </w:tcPr>
          <w:p w:rsidR="001664BB" w:rsidRPr="00F97F05" w:rsidRDefault="001664BB" w:rsidP="000E7CAA">
            <w:pPr>
              <w:jc w:val="center"/>
              <w:rPr>
                <w:b/>
                <w:bCs/>
                <w:color w:val="000000"/>
              </w:rPr>
            </w:pPr>
            <w:r w:rsidRPr="00F97F05">
              <w:rPr>
                <w:b/>
                <w:bCs/>
                <w:color w:val="000000"/>
              </w:rPr>
              <w:t>% исп</w:t>
            </w:r>
            <w:r w:rsidR="000E7CAA">
              <w:rPr>
                <w:b/>
                <w:bCs/>
                <w:color w:val="000000"/>
              </w:rPr>
              <w:t>.</w:t>
            </w:r>
          </w:p>
        </w:tc>
      </w:tr>
      <w:tr w:rsidR="001664BB" w:rsidRPr="00F97F05" w:rsidTr="000E318D">
        <w:trPr>
          <w:trHeight w:val="1164"/>
        </w:trPr>
        <w:tc>
          <w:tcPr>
            <w:tcW w:w="560" w:type="dxa"/>
            <w:shd w:val="clear" w:color="auto" w:fill="auto"/>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color w:val="000000"/>
              </w:rPr>
            </w:pPr>
            <w:r w:rsidRPr="00F97F05">
              <w:rPr>
                <w:b/>
                <w:bCs/>
                <w:color w:val="000000"/>
              </w:rPr>
              <w:t>Государственная программа Магаданской области "Развитие здравоохранения Магаданской области" на 2014-2020 годы"</w:t>
            </w:r>
          </w:p>
        </w:tc>
        <w:tc>
          <w:tcPr>
            <w:tcW w:w="1984" w:type="dxa"/>
            <w:shd w:val="clear" w:color="auto" w:fill="auto"/>
            <w:vAlign w:val="center"/>
          </w:tcPr>
          <w:p w:rsidR="001664BB" w:rsidRPr="00F97F05" w:rsidRDefault="001664BB" w:rsidP="001664BB">
            <w:pPr>
              <w:jc w:val="center"/>
              <w:rPr>
                <w:b/>
                <w:color w:val="000000"/>
              </w:rPr>
            </w:pPr>
            <w:r w:rsidRPr="00F97F05">
              <w:rPr>
                <w:b/>
                <w:bCs/>
                <w:color w:val="000000"/>
              </w:rPr>
              <w:t>5 981 740,4</w:t>
            </w:r>
          </w:p>
        </w:tc>
        <w:tc>
          <w:tcPr>
            <w:tcW w:w="1702" w:type="dxa"/>
            <w:shd w:val="clear" w:color="auto" w:fill="auto"/>
            <w:vAlign w:val="center"/>
          </w:tcPr>
          <w:p w:rsidR="001664BB" w:rsidRPr="00F97F05" w:rsidRDefault="001664BB" w:rsidP="001664BB">
            <w:pPr>
              <w:jc w:val="center"/>
              <w:rPr>
                <w:b/>
                <w:color w:val="000000"/>
              </w:rPr>
            </w:pPr>
            <w:r w:rsidRPr="00F97F05">
              <w:rPr>
                <w:b/>
                <w:color w:val="000000"/>
              </w:rPr>
              <w:t>5 910 580,5</w:t>
            </w:r>
          </w:p>
        </w:tc>
        <w:tc>
          <w:tcPr>
            <w:tcW w:w="774" w:type="dxa"/>
            <w:shd w:val="clear" w:color="auto" w:fill="auto"/>
            <w:vAlign w:val="center"/>
          </w:tcPr>
          <w:p w:rsidR="001664BB" w:rsidRPr="00F97F05" w:rsidRDefault="001664BB" w:rsidP="001664BB">
            <w:pPr>
              <w:jc w:val="center"/>
              <w:rPr>
                <w:b/>
                <w:color w:val="000000"/>
              </w:rPr>
            </w:pPr>
            <w:r w:rsidRPr="00F97F05">
              <w:rPr>
                <w:b/>
                <w:color w:val="000000"/>
              </w:rPr>
              <w:t>98,8</w:t>
            </w:r>
          </w:p>
        </w:tc>
      </w:tr>
      <w:tr w:rsidR="001664BB" w:rsidRPr="00F97F05" w:rsidTr="000E318D">
        <w:trPr>
          <w:trHeight w:val="705"/>
        </w:trPr>
        <w:tc>
          <w:tcPr>
            <w:tcW w:w="560" w:type="dxa"/>
          </w:tcPr>
          <w:p w:rsidR="001664BB" w:rsidRPr="00F97F05" w:rsidRDefault="001664BB" w:rsidP="001664BB">
            <w:pPr>
              <w:rPr>
                <w:color w:val="000000"/>
              </w:rPr>
            </w:pPr>
            <w:r w:rsidRPr="00F97F05">
              <w:rPr>
                <w:color w:val="000000"/>
              </w:rPr>
              <w:t>1.</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"Профилактика заболеваний и формирование здорового образа жизни. Развитие первичной медико-санитарной помощи" на 2014-2020 годы"</w:t>
            </w:r>
          </w:p>
        </w:tc>
        <w:tc>
          <w:tcPr>
            <w:tcW w:w="1984" w:type="dxa"/>
            <w:shd w:val="clear" w:color="auto" w:fill="auto"/>
            <w:vAlign w:val="center"/>
            <w:hideMark/>
          </w:tcPr>
          <w:p w:rsidR="001664BB" w:rsidRPr="00F97F05" w:rsidRDefault="001664BB" w:rsidP="001664BB">
            <w:pPr>
              <w:jc w:val="center"/>
              <w:rPr>
                <w:color w:val="000000"/>
              </w:rPr>
            </w:pPr>
            <w:r w:rsidRPr="00F97F05">
              <w:rPr>
                <w:color w:val="000000"/>
              </w:rPr>
              <w:t>278 864,3</w:t>
            </w:r>
          </w:p>
        </w:tc>
        <w:tc>
          <w:tcPr>
            <w:tcW w:w="1702" w:type="dxa"/>
            <w:shd w:val="clear" w:color="auto" w:fill="auto"/>
            <w:vAlign w:val="center"/>
            <w:hideMark/>
          </w:tcPr>
          <w:p w:rsidR="001664BB" w:rsidRPr="00F97F05" w:rsidRDefault="001664BB" w:rsidP="001664BB">
            <w:pPr>
              <w:jc w:val="center"/>
              <w:rPr>
                <w:color w:val="000000"/>
              </w:rPr>
            </w:pPr>
            <w:r w:rsidRPr="00F97F05">
              <w:rPr>
                <w:color w:val="000000"/>
              </w:rPr>
              <w:t>278 130,4</w:t>
            </w:r>
          </w:p>
        </w:tc>
        <w:tc>
          <w:tcPr>
            <w:tcW w:w="774" w:type="dxa"/>
            <w:shd w:val="clear" w:color="auto" w:fill="auto"/>
            <w:vAlign w:val="center"/>
            <w:hideMark/>
          </w:tcPr>
          <w:p w:rsidR="001664BB" w:rsidRPr="00F97F05" w:rsidRDefault="001664BB" w:rsidP="001664BB">
            <w:pPr>
              <w:jc w:val="center"/>
              <w:rPr>
                <w:color w:val="000000"/>
              </w:rPr>
            </w:pPr>
            <w:r w:rsidRPr="00F97F05">
              <w:rPr>
                <w:color w:val="000000"/>
              </w:rPr>
              <w:t>99,7</w:t>
            </w:r>
          </w:p>
        </w:tc>
      </w:tr>
      <w:tr w:rsidR="001664BB" w:rsidRPr="00F97F05" w:rsidTr="000E318D">
        <w:trPr>
          <w:trHeight w:val="822"/>
        </w:trPr>
        <w:tc>
          <w:tcPr>
            <w:tcW w:w="560" w:type="dxa"/>
          </w:tcPr>
          <w:p w:rsidR="001664BB" w:rsidRPr="00F97F05" w:rsidRDefault="001664BB" w:rsidP="001664BB">
            <w:pPr>
              <w:rPr>
                <w:i/>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177 542,1</w:t>
            </w:r>
          </w:p>
        </w:tc>
        <w:tc>
          <w:tcPr>
            <w:tcW w:w="1702" w:type="dxa"/>
            <w:shd w:val="clear" w:color="auto" w:fill="auto"/>
            <w:vAlign w:val="center"/>
          </w:tcPr>
          <w:p w:rsidR="001664BB" w:rsidRPr="00F97F05" w:rsidRDefault="001664BB" w:rsidP="001664BB">
            <w:pPr>
              <w:jc w:val="center"/>
              <w:rPr>
                <w:i/>
              </w:rPr>
            </w:pPr>
            <w:r w:rsidRPr="00F97F05">
              <w:rPr>
                <w:i/>
              </w:rPr>
              <w:t>176 897,5</w:t>
            </w:r>
          </w:p>
        </w:tc>
        <w:tc>
          <w:tcPr>
            <w:tcW w:w="774" w:type="dxa"/>
            <w:shd w:val="clear" w:color="auto" w:fill="auto"/>
            <w:vAlign w:val="center"/>
          </w:tcPr>
          <w:p w:rsidR="001664BB" w:rsidRPr="00F97F05" w:rsidRDefault="001664BB" w:rsidP="001664BB">
            <w:pPr>
              <w:jc w:val="center"/>
              <w:rPr>
                <w:i/>
              </w:rPr>
            </w:pPr>
            <w:r w:rsidRPr="00F97F05">
              <w:rPr>
                <w:i/>
              </w:rPr>
              <w:t>99,6</w:t>
            </w:r>
          </w:p>
        </w:tc>
      </w:tr>
      <w:tr w:rsidR="001664BB" w:rsidRPr="00F97F05" w:rsidTr="000E318D">
        <w:trPr>
          <w:trHeight w:val="551"/>
        </w:trPr>
        <w:tc>
          <w:tcPr>
            <w:tcW w:w="560" w:type="dxa"/>
          </w:tcPr>
          <w:p w:rsidR="001664BB" w:rsidRPr="00F97F05" w:rsidRDefault="001664BB" w:rsidP="001664BB">
            <w:pPr>
              <w:rPr>
                <w:i/>
                <w:color w:val="000000"/>
              </w:rPr>
            </w:pPr>
          </w:p>
        </w:tc>
        <w:tc>
          <w:tcPr>
            <w:tcW w:w="4680" w:type="dxa"/>
            <w:shd w:val="clear" w:color="auto" w:fill="auto"/>
          </w:tcPr>
          <w:p w:rsidR="001664BB" w:rsidRPr="00F97F05" w:rsidRDefault="001664BB" w:rsidP="001664BB">
            <w:pPr>
              <w:jc w:val="both"/>
              <w:rPr>
                <w:bCs/>
                <w:i/>
                <w:color w:val="000000"/>
              </w:rPr>
            </w:pPr>
            <w:r w:rsidRPr="00F97F05">
              <w:rPr>
                <w:bCs/>
                <w:i/>
                <w:color w:val="000000"/>
              </w:rPr>
              <w:t>Министерство труда и социальной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101 322,2</w:t>
            </w:r>
          </w:p>
        </w:tc>
        <w:tc>
          <w:tcPr>
            <w:tcW w:w="1702" w:type="dxa"/>
            <w:shd w:val="clear" w:color="auto" w:fill="auto"/>
            <w:vAlign w:val="center"/>
          </w:tcPr>
          <w:p w:rsidR="001664BB" w:rsidRPr="00F97F05" w:rsidRDefault="001664BB" w:rsidP="001664BB">
            <w:pPr>
              <w:jc w:val="center"/>
              <w:rPr>
                <w:i/>
              </w:rPr>
            </w:pPr>
            <w:r w:rsidRPr="00F97F05">
              <w:rPr>
                <w:i/>
              </w:rPr>
              <w:t>101 232,9</w:t>
            </w:r>
          </w:p>
        </w:tc>
        <w:tc>
          <w:tcPr>
            <w:tcW w:w="774" w:type="dxa"/>
            <w:shd w:val="clear" w:color="auto" w:fill="auto"/>
            <w:vAlign w:val="center"/>
          </w:tcPr>
          <w:p w:rsidR="001664BB" w:rsidRPr="00F97F05" w:rsidRDefault="001664BB" w:rsidP="001664BB">
            <w:pPr>
              <w:jc w:val="center"/>
              <w:rPr>
                <w:bCs/>
                <w:i/>
                <w:color w:val="000000"/>
              </w:rPr>
            </w:pPr>
            <w:r w:rsidRPr="00F97F05">
              <w:rPr>
                <w:bCs/>
                <w:i/>
                <w:color w:val="000000"/>
              </w:rPr>
              <w:t>99,9</w:t>
            </w:r>
          </w:p>
        </w:tc>
      </w:tr>
      <w:tr w:rsidR="001664BB" w:rsidRPr="00F97F05" w:rsidTr="000E318D">
        <w:trPr>
          <w:trHeight w:val="699"/>
        </w:trPr>
        <w:tc>
          <w:tcPr>
            <w:tcW w:w="560" w:type="dxa"/>
          </w:tcPr>
          <w:p w:rsidR="001664BB" w:rsidRPr="00F97F05" w:rsidRDefault="001664BB" w:rsidP="001664BB">
            <w:pPr>
              <w:rPr>
                <w:color w:val="000000"/>
              </w:rPr>
            </w:pPr>
            <w:r w:rsidRPr="00F97F05">
              <w:rPr>
                <w:color w:val="000000"/>
              </w:rPr>
              <w:t>2.</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 годы"</w:t>
            </w:r>
          </w:p>
        </w:tc>
        <w:tc>
          <w:tcPr>
            <w:tcW w:w="1984" w:type="dxa"/>
            <w:shd w:val="clear" w:color="auto" w:fill="auto"/>
            <w:vAlign w:val="center"/>
          </w:tcPr>
          <w:p w:rsidR="001664BB" w:rsidRPr="00F97F05" w:rsidRDefault="001664BB" w:rsidP="001664BB">
            <w:pPr>
              <w:jc w:val="center"/>
            </w:pPr>
            <w:r w:rsidRPr="00F97F05">
              <w:t>170 387,4</w:t>
            </w:r>
          </w:p>
        </w:tc>
        <w:tc>
          <w:tcPr>
            <w:tcW w:w="1702" w:type="dxa"/>
            <w:shd w:val="clear" w:color="auto" w:fill="auto"/>
            <w:vAlign w:val="center"/>
          </w:tcPr>
          <w:p w:rsidR="001664BB" w:rsidRPr="00F97F05" w:rsidRDefault="001664BB" w:rsidP="001664BB">
            <w:pPr>
              <w:jc w:val="center"/>
            </w:pPr>
            <w:r w:rsidRPr="00F97F05">
              <w:t>169 793,6</w:t>
            </w:r>
          </w:p>
        </w:tc>
        <w:tc>
          <w:tcPr>
            <w:tcW w:w="774" w:type="dxa"/>
            <w:shd w:val="clear" w:color="auto" w:fill="auto"/>
            <w:vAlign w:val="center"/>
          </w:tcPr>
          <w:p w:rsidR="001664BB" w:rsidRPr="00F97F05" w:rsidRDefault="001664BB" w:rsidP="001664BB">
            <w:pPr>
              <w:jc w:val="center"/>
              <w:rPr>
                <w:color w:val="000000"/>
              </w:rPr>
            </w:pPr>
            <w:r w:rsidRPr="00F97F05">
              <w:rPr>
                <w:color w:val="000000"/>
              </w:rPr>
              <w:t>99,7</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color w:val="000000"/>
              </w:rPr>
            </w:pPr>
            <w:r w:rsidRPr="00F97F05">
              <w:rPr>
                <w:i/>
              </w:rPr>
              <w:t>170 387,4</w:t>
            </w:r>
          </w:p>
        </w:tc>
        <w:tc>
          <w:tcPr>
            <w:tcW w:w="1702" w:type="dxa"/>
            <w:shd w:val="clear" w:color="auto" w:fill="auto"/>
            <w:vAlign w:val="center"/>
          </w:tcPr>
          <w:p w:rsidR="001664BB" w:rsidRPr="00F97F05" w:rsidRDefault="001664BB" w:rsidP="001664BB">
            <w:pPr>
              <w:jc w:val="center"/>
              <w:rPr>
                <w:i/>
                <w:color w:val="000000"/>
              </w:rPr>
            </w:pPr>
            <w:r w:rsidRPr="00F97F05">
              <w:rPr>
                <w:i/>
              </w:rPr>
              <w:t>169 793,6</w:t>
            </w:r>
          </w:p>
        </w:tc>
        <w:tc>
          <w:tcPr>
            <w:tcW w:w="774" w:type="dxa"/>
            <w:shd w:val="clear" w:color="auto" w:fill="auto"/>
            <w:vAlign w:val="center"/>
          </w:tcPr>
          <w:p w:rsidR="001664BB" w:rsidRPr="00F97F05" w:rsidRDefault="001664BB" w:rsidP="001664BB">
            <w:pPr>
              <w:jc w:val="center"/>
              <w:rPr>
                <w:i/>
                <w:color w:val="000000"/>
              </w:rPr>
            </w:pPr>
            <w:r w:rsidRPr="00F97F05">
              <w:rPr>
                <w:i/>
                <w:color w:val="000000"/>
              </w:rPr>
              <w:t>99,7</w:t>
            </w:r>
          </w:p>
        </w:tc>
      </w:tr>
      <w:tr w:rsidR="001664BB" w:rsidRPr="00F97F05" w:rsidTr="000E318D">
        <w:trPr>
          <w:trHeight w:val="458"/>
        </w:trPr>
        <w:tc>
          <w:tcPr>
            <w:tcW w:w="560" w:type="dxa"/>
          </w:tcPr>
          <w:p w:rsidR="001664BB" w:rsidRPr="00F97F05" w:rsidRDefault="001664BB" w:rsidP="001664BB">
            <w:pPr>
              <w:rPr>
                <w:color w:val="000000"/>
              </w:rPr>
            </w:pPr>
            <w:r w:rsidRPr="00F97F05">
              <w:rPr>
                <w:color w:val="000000"/>
              </w:rPr>
              <w:t>3.</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"Охрана здоровья матери и ребенка" на 2014-2020 годы"</w:t>
            </w:r>
          </w:p>
        </w:tc>
        <w:tc>
          <w:tcPr>
            <w:tcW w:w="1984" w:type="dxa"/>
            <w:shd w:val="clear" w:color="auto" w:fill="auto"/>
            <w:vAlign w:val="center"/>
          </w:tcPr>
          <w:p w:rsidR="001664BB" w:rsidRPr="00F97F05" w:rsidRDefault="001664BB" w:rsidP="001664BB">
            <w:pPr>
              <w:jc w:val="center"/>
            </w:pPr>
            <w:r w:rsidRPr="00F97F05">
              <w:t>24 444,9</w:t>
            </w:r>
          </w:p>
        </w:tc>
        <w:tc>
          <w:tcPr>
            <w:tcW w:w="1702" w:type="dxa"/>
            <w:shd w:val="clear" w:color="auto" w:fill="auto"/>
            <w:vAlign w:val="center"/>
          </w:tcPr>
          <w:p w:rsidR="001664BB" w:rsidRPr="00F97F05" w:rsidRDefault="001664BB" w:rsidP="001664BB">
            <w:pPr>
              <w:jc w:val="center"/>
            </w:pPr>
            <w:r w:rsidRPr="00F97F05">
              <w:t>24 397,3</w:t>
            </w:r>
          </w:p>
        </w:tc>
        <w:tc>
          <w:tcPr>
            <w:tcW w:w="774" w:type="dxa"/>
            <w:shd w:val="clear" w:color="auto" w:fill="auto"/>
            <w:vAlign w:val="center"/>
          </w:tcPr>
          <w:p w:rsidR="001664BB" w:rsidRPr="00F97F05" w:rsidRDefault="001664BB" w:rsidP="001664BB">
            <w:pPr>
              <w:jc w:val="center"/>
              <w:rPr>
                <w:color w:val="000000"/>
              </w:rPr>
            </w:pPr>
            <w:r w:rsidRPr="00F97F05">
              <w:rPr>
                <w:color w:val="000000"/>
              </w:rPr>
              <w:t>99,8</w:t>
            </w:r>
          </w:p>
        </w:tc>
      </w:tr>
      <w:tr w:rsidR="001664BB" w:rsidRPr="00F97F05" w:rsidTr="000E318D">
        <w:trPr>
          <w:trHeight w:val="705"/>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24 444,9</w:t>
            </w:r>
          </w:p>
        </w:tc>
        <w:tc>
          <w:tcPr>
            <w:tcW w:w="1702" w:type="dxa"/>
            <w:shd w:val="clear" w:color="auto" w:fill="auto"/>
            <w:vAlign w:val="center"/>
          </w:tcPr>
          <w:p w:rsidR="001664BB" w:rsidRPr="00F97F05" w:rsidRDefault="001664BB" w:rsidP="001664BB">
            <w:pPr>
              <w:jc w:val="center"/>
              <w:rPr>
                <w:i/>
              </w:rPr>
            </w:pPr>
            <w:r w:rsidRPr="00F97F05">
              <w:rPr>
                <w:i/>
              </w:rPr>
              <w:t>24 397,3</w:t>
            </w:r>
          </w:p>
        </w:tc>
        <w:tc>
          <w:tcPr>
            <w:tcW w:w="774" w:type="dxa"/>
            <w:shd w:val="clear" w:color="auto" w:fill="auto"/>
            <w:vAlign w:val="center"/>
          </w:tcPr>
          <w:p w:rsidR="001664BB" w:rsidRPr="00F97F05" w:rsidRDefault="001664BB" w:rsidP="001664BB">
            <w:pPr>
              <w:jc w:val="center"/>
              <w:rPr>
                <w:i/>
              </w:rPr>
            </w:pPr>
            <w:r w:rsidRPr="00F97F05">
              <w:rPr>
                <w:i/>
                <w:color w:val="000000"/>
              </w:rPr>
              <w:t>99,8</w:t>
            </w:r>
          </w:p>
        </w:tc>
      </w:tr>
      <w:tr w:rsidR="001664BB" w:rsidRPr="00F97F05" w:rsidTr="000E318D">
        <w:trPr>
          <w:trHeight w:val="705"/>
        </w:trPr>
        <w:tc>
          <w:tcPr>
            <w:tcW w:w="560" w:type="dxa"/>
          </w:tcPr>
          <w:p w:rsidR="001664BB" w:rsidRPr="00F97F05" w:rsidRDefault="001664BB" w:rsidP="001664BB">
            <w:pPr>
              <w:rPr>
                <w:color w:val="000000"/>
              </w:rPr>
            </w:pPr>
            <w:r w:rsidRPr="00F97F05">
              <w:rPr>
                <w:color w:val="000000"/>
              </w:rPr>
              <w:t>4.</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"Развитие медицинской реабилитации и санаторно-курортного лечения, в том числе детям" на 2014-2020 годы"</w:t>
            </w:r>
          </w:p>
        </w:tc>
        <w:tc>
          <w:tcPr>
            <w:tcW w:w="1984" w:type="dxa"/>
            <w:shd w:val="clear" w:color="auto" w:fill="auto"/>
            <w:vAlign w:val="center"/>
          </w:tcPr>
          <w:p w:rsidR="001664BB" w:rsidRPr="00F97F05" w:rsidRDefault="001664BB" w:rsidP="001664BB">
            <w:pPr>
              <w:jc w:val="center"/>
            </w:pPr>
            <w:r w:rsidRPr="00F97F05">
              <w:t>750,0</w:t>
            </w:r>
          </w:p>
        </w:tc>
        <w:tc>
          <w:tcPr>
            <w:tcW w:w="1702" w:type="dxa"/>
            <w:shd w:val="clear" w:color="auto" w:fill="auto"/>
            <w:vAlign w:val="center"/>
          </w:tcPr>
          <w:p w:rsidR="001664BB" w:rsidRPr="00F97F05" w:rsidRDefault="001664BB" w:rsidP="001664BB">
            <w:pPr>
              <w:jc w:val="center"/>
            </w:pPr>
            <w:r w:rsidRPr="00F97F05">
              <w:t>750,0</w:t>
            </w:r>
          </w:p>
        </w:tc>
        <w:tc>
          <w:tcPr>
            <w:tcW w:w="774" w:type="dxa"/>
            <w:shd w:val="clear" w:color="auto" w:fill="auto"/>
            <w:vAlign w:val="center"/>
          </w:tcPr>
          <w:p w:rsidR="001664BB" w:rsidRPr="00F97F05" w:rsidRDefault="001664BB" w:rsidP="001664BB">
            <w:pPr>
              <w:jc w:val="center"/>
              <w:rPr>
                <w:color w:val="000000"/>
              </w:rPr>
            </w:pPr>
            <w:r w:rsidRPr="00F97F05">
              <w:rPr>
                <w:color w:val="000000"/>
              </w:rPr>
              <w:t>100,0</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750,0</w:t>
            </w:r>
          </w:p>
        </w:tc>
        <w:tc>
          <w:tcPr>
            <w:tcW w:w="1702" w:type="dxa"/>
            <w:shd w:val="clear" w:color="auto" w:fill="auto"/>
            <w:vAlign w:val="center"/>
          </w:tcPr>
          <w:p w:rsidR="001664BB" w:rsidRPr="00F97F05" w:rsidRDefault="001664BB" w:rsidP="001664BB">
            <w:pPr>
              <w:jc w:val="center"/>
              <w:rPr>
                <w:i/>
              </w:rPr>
            </w:pPr>
            <w:r w:rsidRPr="00F97F05">
              <w:rPr>
                <w:i/>
              </w:rPr>
              <w:t>750,0</w:t>
            </w:r>
          </w:p>
        </w:tc>
        <w:tc>
          <w:tcPr>
            <w:tcW w:w="774" w:type="dxa"/>
            <w:shd w:val="clear" w:color="auto" w:fill="auto"/>
            <w:vAlign w:val="center"/>
          </w:tcPr>
          <w:p w:rsidR="001664BB" w:rsidRPr="00F97F05" w:rsidRDefault="001664BB" w:rsidP="001664BB">
            <w:pPr>
              <w:jc w:val="center"/>
              <w:rPr>
                <w:i/>
                <w:color w:val="000000"/>
              </w:rPr>
            </w:pPr>
            <w:r w:rsidRPr="00F97F05">
              <w:rPr>
                <w:i/>
                <w:color w:val="000000"/>
              </w:rPr>
              <w:t>100,0</w:t>
            </w:r>
          </w:p>
        </w:tc>
      </w:tr>
      <w:tr w:rsidR="001664BB" w:rsidRPr="00F97F05" w:rsidTr="000E318D">
        <w:trPr>
          <w:trHeight w:val="458"/>
        </w:trPr>
        <w:tc>
          <w:tcPr>
            <w:tcW w:w="560" w:type="dxa"/>
          </w:tcPr>
          <w:p w:rsidR="001664BB" w:rsidRPr="00F97F05" w:rsidRDefault="001664BB" w:rsidP="001664BB">
            <w:pPr>
              <w:rPr>
                <w:color w:val="000000"/>
              </w:rPr>
            </w:pPr>
            <w:r w:rsidRPr="00F97F05">
              <w:rPr>
                <w:color w:val="000000"/>
              </w:rPr>
              <w:t>5.</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"Оказание паллиативной помощи, в том числе детям" на 2014-2020 годы"</w:t>
            </w:r>
          </w:p>
        </w:tc>
        <w:tc>
          <w:tcPr>
            <w:tcW w:w="1984" w:type="dxa"/>
            <w:shd w:val="clear" w:color="auto" w:fill="auto"/>
            <w:vAlign w:val="center"/>
          </w:tcPr>
          <w:p w:rsidR="001664BB" w:rsidRPr="00F97F05" w:rsidRDefault="001664BB" w:rsidP="001664BB">
            <w:pPr>
              <w:jc w:val="center"/>
            </w:pPr>
            <w:r w:rsidRPr="00F97F05">
              <w:t>2 407,0</w:t>
            </w:r>
          </w:p>
        </w:tc>
        <w:tc>
          <w:tcPr>
            <w:tcW w:w="1702" w:type="dxa"/>
            <w:shd w:val="clear" w:color="auto" w:fill="auto"/>
            <w:vAlign w:val="center"/>
          </w:tcPr>
          <w:p w:rsidR="001664BB" w:rsidRPr="00F97F05" w:rsidRDefault="001664BB" w:rsidP="001664BB">
            <w:pPr>
              <w:jc w:val="center"/>
            </w:pPr>
            <w:r w:rsidRPr="00F97F05">
              <w:t>2 407,0</w:t>
            </w:r>
          </w:p>
        </w:tc>
        <w:tc>
          <w:tcPr>
            <w:tcW w:w="774" w:type="dxa"/>
            <w:shd w:val="clear" w:color="auto" w:fill="auto"/>
            <w:vAlign w:val="center"/>
          </w:tcPr>
          <w:p w:rsidR="001664BB" w:rsidRPr="00F97F05" w:rsidRDefault="001664BB" w:rsidP="001664BB">
            <w:pPr>
              <w:jc w:val="center"/>
              <w:rPr>
                <w:color w:val="000000"/>
              </w:rPr>
            </w:pPr>
            <w:r w:rsidRPr="00F97F05">
              <w:rPr>
                <w:color w:val="000000"/>
              </w:rPr>
              <w:t>100,0</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2 407,0</w:t>
            </w:r>
          </w:p>
        </w:tc>
        <w:tc>
          <w:tcPr>
            <w:tcW w:w="1702" w:type="dxa"/>
            <w:shd w:val="clear" w:color="auto" w:fill="auto"/>
            <w:vAlign w:val="center"/>
          </w:tcPr>
          <w:p w:rsidR="001664BB" w:rsidRPr="00F97F05" w:rsidRDefault="001664BB" w:rsidP="001664BB">
            <w:pPr>
              <w:jc w:val="center"/>
              <w:rPr>
                <w:i/>
              </w:rPr>
            </w:pPr>
            <w:r w:rsidRPr="00F97F05">
              <w:rPr>
                <w:i/>
              </w:rPr>
              <w:t>2 407,0</w:t>
            </w:r>
          </w:p>
        </w:tc>
        <w:tc>
          <w:tcPr>
            <w:tcW w:w="774" w:type="dxa"/>
            <w:shd w:val="clear" w:color="auto" w:fill="auto"/>
            <w:vAlign w:val="center"/>
          </w:tcPr>
          <w:p w:rsidR="001664BB" w:rsidRPr="00F97F05" w:rsidRDefault="001664BB" w:rsidP="001664BB">
            <w:pPr>
              <w:jc w:val="center"/>
              <w:rPr>
                <w:i/>
                <w:color w:val="000000"/>
              </w:rPr>
            </w:pPr>
            <w:r w:rsidRPr="00F97F05">
              <w:rPr>
                <w:i/>
                <w:color w:val="000000"/>
              </w:rPr>
              <w:t>100,0</w:t>
            </w:r>
          </w:p>
        </w:tc>
      </w:tr>
      <w:tr w:rsidR="001664BB" w:rsidRPr="00F97F05" w:rsidTr="000E318D">
        <w:trPr>
          <w:trHeight w:val="458"/>
        </w:trPr>
        <w:tc>
          <w:tcPr>
            <w:tcW w:w="560" w:type="dxa"/>
          </w:tcPr>
          <w:p w:rsidR="001664BB" w:rsidRPr="00F97F05" w:rsidRDefault="001664BB" w:rsidP="001664BB">
            <w:pPr>
              <w:rPr>
                <w:color w:val="000000"/>
              </w:rPr>
            </w:pPr>
            <w:r w:rsidRPr="00F97F05">
              <w:rPr>
                <w:color w:val="000000"/>
              </w:rPr>
              <w:t>6.</w:t>
            </w:r>
          </w:p>
        </w:tc>
        <w:tc>
          <w:tcPr>
            <w:tcW w:w="4680" w:type="dxa"/>
            <w:shd w:val="clear" w:color="auto" w:fill="auto"/>
            <w:hideMark/>
          </w:tcPr>
          <w:p w:rsidR="001664BB" w:rsidRPr="00F97F05" w:rsidRDefault="001664BB" w:rsidP="001664BB">
            <w:pPr>
              <w:jc w:val="both"/>
              <w:rPr>
                <w:color w:val="000000"/>
              </w:rPr>
            </w:pPr>
            <w:r w:rsidRPr="00F97F05">
              <w:rPr>
                <w:color w:val="000000"/>
              </w:rPr>
              <w:t>Подпрограмма "Кадровое обеспечение системы здравоохранения" на 2014-2020 годы"</w:t>
            </w:r>
          </w:p>
        </w:tc>
        <w:tc>
          <w:tcPr>
            <w:tcW w:w="1984" w:type="dxa"/>
            <w:shd w:val="clear" w:color="auto" w:fill="auto"/>
            <w:vAlign w:val="center"/>
          </w:tcPr>
          <w:p w:rsidR="001664BB" w:rsidRPr="00F97F05" w:rsidRDefault="001664BB" w:rsidP="001664BB">
            <w:pPr>
              <w:jc w:val="center"/>
            </w:pPr>
            <w:r w:rsidRPr="00F97F05">
              <w:t>83 658,3</w:t>
            </w:r>
          </w:p>
        </w:tc>
        <w:tc>
          <w:tcPr>
            <w:tcW w:w="1702" w:type="dxa"/>
            <w:shd w:val="clear" w:color="auto" w:fill="auto"/>
            <w:vAlign w:val="center"/>
          </w:tcPr>
          <w:p w:rsidR="001664BB" w:rsidRPr="00F97F05" w:rsidRDefault="001664BB" w:rsidP="001664BB">
            <w:pPr>
              <w:jc w:val="center"/>
            </w:pPr>
            <w:r w:rsidRPr="00F97F05">
              <w:t>83 066,7</w:t>
            </w:r>
          </w:p>
        </w:tc>
        <w:tc>
          <w:tcPr>
            <w:tcW w:w="774" w:type="dxa"/>
            <w:shd w:val="clear" w:color="auto" w:fill="auto"/>
            <w:vAlign w:val="center"/>
          </w:tcPr>
          <w:p w:rsidR="001664BB" w:rsidRPr="00F97F05" w:rsidRDefault="001664BB" w:rsidP="001664BB">
            <w:pPr>
              <w:jc w:val="center"/>
              <w:rPr>
                <w:color w:val="000000"/>
              </w:rPr>
            </w:pPr>
            <w:r w:rsidRPr="00F97F05">
              <w:rPr>
                <w:color w:val="000000"/>
              </w:rPr>
              <w:t>99,3</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83 658,3</w:t>
            </w:r>
          </w:p>
        </w:tc>
        <w:tc>
          <w:tcPr>
            <w:tcW w:w="1702" w:type="dxa"/>
            <w:shd w:val="clear" w:color="auto" w:fill="auto"/>
            <w:vAlign w:val="center"/>
          </w:tcPr>
          <w:p w:rsidR="001664BB" w:rsidRPr="00F97F05" w:rsidRDefault="001664BB" w:rsidP="001664BB">
            <w:pPr>
              <w:jc w:val="center"/>
              <w:rPr>
                <w:i/>
              </w:rPr>
            </w:pPr>
            <w:r w:rsidRPr="00F97F05">
              <w:rPr>
                <w:i/>
              </w:rPr>
              <w:t>83 066,7</w:t>
            </w:r>
          </w:p>
        </w:tc>
        <w:tc>
          <w:tcPr>
            <w:tcW w:w="774" w:type="dxa"/>
            <w:shd w:val="clear" w:color="auto" w:fill="auto"/>
            <w:vAlign w:val="center"/>
          </w:tcPr>
          <w:p w:rsidR="001664BB" w:rsidRPr="00F97F05" w:rsidRDefault="001664BB" w:rsidP="001664BB">
            <w:pPr>
              <w:rPr>
                <w:i/>
                <w:color w:val="000000"/>
              </w:rPr>
            </w:pPr>
            <w:r w:rsidRPr="00F97F05">
              <w:rPr>
                <w:i/>
                <w:color w:val="000000"/>
              </w:rPr>
              <w:t xml:space="preserve">    99,3</w:t>
            </w:r>
          </w:p>
        </w:tc>
      </w:tr>
      <w:tr w:rsidR="001664BB" w:rsidRPr="00F97F05" w:rsidTr="000E318D">
        <w:trPr>
          <w:trHeight w:val="458"/>
        </w:trPr>
        <w:tc>
          <w:tcPr>
            <w:tcW w:w="560" w:type="dxa"/>
          </w:tcPr>
          <w:p w:rsidR="001664BB" w:rsidRPr="00F97F05" w:rsidRDefault="001664BB" w:rsidP="001664BB">
            <w:pPr>
              <w:rPr>
                <w:color w:val="000000"/>
              </w:rPr>
            </w:pPr>
            <w:r w:rsidRPr="00F97F05">
              <w:rPr>
                <w:color w:val="000000"/>
              </w:rPr>
              <w:t>7.</w:t>
            </w:r>
          </w:p>
        </w:tc>
        <w:tc>
          <w:tcPr>
            <w:tcW w:w="4680" w:type="dxa"/>
            <w:shd w:val="clear" w:color="auto" w:fill="auto"/>
          </w:tcPr>
          <w:p w:rsidR="001664BB" w:rsidRPr="00F97F05" w:rsidRDefault="001664BB" w:rsidP="001664BB">
            <w:pPr>
              <w:jc w:val="both"/>
              <w:rPr>
                <w:color w:val="000000"/>
              </w:rPr>
            </w:pPr>
            <w:r w:rsidRPr="00F97F05">
              <w:rPr>
                <w:color w:val="000000"/>
              </w:rPr>
              <w:t>Подпрограмма "Создание условий для реализации государственной программы" на 2014-2020 годы"</w:t>
            </w:r>
          </w:p>
        </w:tc>
        <w:tc>
          <w:tcPr>
            <w:tcW w:w="1984" w:type="dxa"/>
            <w:shd w:val="clear" w:color="auto" w:fill="auto"/>
            <w:vAlign w:val="center"/>
          </w:tcPr>
          <w:p w:rsidR="001664BB" w:rsidRPr="00F97F05" w:rsidRDefault="001664BB" w:rsidP="001664BB">
            <w:pPr>
              <w:jc w:val="center"/>
            </w:pPr>
            <w:r w:rsidRPr="00F97F05">
              <w:t>5 391 978,5</w:t>
            </w:r>
          </w:p>
        </w:tc>
        <w:tc>
          <w:tcPr>
            <w:tcW w:w="1702" w:type="dxa"/>
            <w:shd w:val="clear" w:color="auto" w:fill="auto"/>
            <w:vAlign w:val="center"/>
          </w:tcPr>
          <w:p w:rsidR="001664BB" w:rsidRPr="00AB5F70" w:rsidRDefault="001664BB" w:rsidP="001664BB">
            <w:pPr>
              <w:jc w:val="center"/>
            </w:pPr>
            <w:r w:rsidRPr="00AB5F70">
              <w:t>5 322 785,5</w:t>
            </w:r>
          </w:p>
        </w:tc>
        <w:tc>
          <w:tcPr>
            <w:tcW w:w="774" w:type="dxa"/>
            <w:shd w:val="clear" w:color="auto" w:fill="auto"/>
            <w:vAlign w:val="center"/>
          </w:tcPr>
          <w:p w:rsidR="001664BB" w:rsidRPr="00F97F05" w:rsidRDefault="001664BB" w:rsidP="001664BB">
            <w:pPr>
              <w:jc w:val="center"/>
            </w:pPr>
            <w:r w:rsidRPr="00F97F05">
              <w:t>98,7</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4 615 648,5</w:t>
            </w:r>
          </w:p>
        </w:tc>
        <w:tc>
          <w:tcPr>
            <w:tcW w:w="1702" w:type="dxa"/>
            <w:shd w:val="clear" w:color="auto" w:fill="auto"/>
            <w:vAlign w:val="center"/>
          </w:tcPr>
          <w:p w:rsidR="001664BB" w:rsidRPr="00AB5F70" w:rsidRDefault="001664BB" w:rsidP="00AB5F70">
            <w:pPr>
              <w:jc w:val="center"/>
              <w:rPr>
                <w:i/>
              </w:rPr>
            </w:pPr>
            <w:r w:rsidRPr="00AB5F70">
              <w:rPr>
                <w:i/>
              </w:rPr>
              <w:t>4 601 87</w:t>
            </w:r>
            <w:r w:rsidR="00AB5F70" w:rsidRPr="00AB5F70">
              <w:rPr>
                <w:i/>
              </w:rPr>
              <w:t>8</w:t>
            </w:r>
            <w:r w:rsidRPr="00AB5F70">
              <w:rPr>
                <w:i/>
              </w:rPr>
              <w:t>,3</w:t>
            </w:r>
          </w:p>
        </w:tc>
        <w:tc>
          <w:tcPr>
            <w:tcW w:w="774" w:type="dxa"/>
            <w:shd w:val="clear" w:color="auto" w:fill="auto"/>
            <w:vAlign w:val="center"/>
          </w:tcPr>
          <w:p w:rsidR="001664BB" w:rsidRPr="00F97F05" w:rsidRDefault="001664BB" w:rsidP="001664BB">
            <w:pPr>
              <w:jc w:val="center"/>
              <w:rPr>
                <w:i/>
              </w:rPr>
            </w:pPr>
            <w:r w:rsidRPr="00F97F05">
              <w:rPr>
                <w:i/>
              </w:rPr>
              <w:t>99,7</w:t>
            </w:r>
          </w:p>
        </w:tc>
      </w:tr>
      <w:tr w:rsidR="001664BB" w:rsidRPr="00F97F05"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bCs/>
                <w:i/>
                <w:color w:val="000000"/>
              </w:rPr>
            </w:pPr>
            <w:r w:rsidRPr="00F97F05">
              <w:rPr>
                <w:bCs/>
                <w:i/>
                <w:color w:val="000000"/>
              </w:rPr>
              <w:t>Министерство строительства, жилищно-коммунального хозяйства и энергетики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776 330,0</w:t>
            </w:r>
          </w:p>
        </w:tc>
        <w:tc>
          <w:tcPr>
            <w:tcW w:w="1702" w:type="dxa"/>
            <w:shd w:val="clear" w:color="auto" w:fill="auto"/>
            <w:vAlign w:val="center"/>
          </w:tcPr>
          <w:p w:rsidR="001664BB" w:rsidRPr="00AB5F70" w:rsidRDefault="001664BB" w:rsidP="001664BB">
            <w:pPr>
              <w:jc w:val="center"/>
              <w:rPr>
                <w:i/>
              </w:rPr>
            </w:pPr>
            <w:r w:rsidRPr="00AB5F70">
              <w:rPr>
                <w:i/>
              </w:rPr>
              <w:t>720 907,2</w:t>
            </w:r>
          </w:p>
        </w:tc>
        <w:tc>
          <w:tcPr>
            <w:tcW w:w="774" w:type="dxa"/>
            <w:shd w:val="clear" w:color="auto" w:fill="auto"/>
            <w:vAlign w:val="center"/>
          </w:tcPr>
          <w:p w:rsidR="001664BB" w:rsidRPr="00F97F05" w:rsidRDefault="001664BB" w:rsidP="001664BB">
            <w:pPr>
              <w:jc w:val="center"/>
              <w:rPr>
                <w:i/>
              </w:rPr>
            </w:pPr>
            <w:r w:rsidRPr="00F97F05">
              <w:rPr>
                <w:i/>
              </w:rPr>
              <w:t>92,9</w:t>
            </w:r>
          </w:p>
        </w:tc>
      </w:tr>
      <w:tr w:rsidR="001664BB" w:rsidRPr="00F97F05" w:rsidTr="000E318D">
        <w:trPr>
          <w:trHeight w:val="458"/>
        </w:trPr>
        <w:tc>
          <w:tcPr>
            <w:tcW w:w="560" w:type="dxa"/>
          </w:tcPr>
          <w:p w:rsidR="001664BB" w:rsidRPr="00F97F05" w:rsidRDefault="001664BB" w:rsidP="001664BB">
            <w:pPr>
              <w:rPr>
                <w:color w:val="000000"/>
              </w:rPr>
            </w:pPr>
            <w:r w:rsidRPr="00F97F05">
              <w:rPr>
                <w:color w:val="000000"/>
              </w:rPr>
              <w:t>8.</w:t>
            </w:r>
          </w:p>
        </w:tc>
        <w:tc>
          <w:tcPr>
            <w:tcW w:w="4680" w:type="dxa"/>
            <w:shd w:val="clear" w:color="auto" w:fill="auto"/>
          </w:tcPr>
          <w:p w:rsidR="001664BB" w:rsidRPr="00F97F05" w:rsidRDefault="001664BB" w:rsidP="001664BB">
            <w:pPr>
              <w:jc w:val="both"/>
              <w:rPr>
                <w:color w:val="000000"/>
              </w:rPr>
            </w:pPr>
            <w:r w:rsidRPr="00F97F05">
              <w:rPr>
                <w:color w:val="000000"/>
              </w:rPr>
              <w:t>Подпрограмма "Развитие скорой медицинской помощи"</w:t>
            </w:r>
          </w:p>
        </w:tc>
        <w:tc>
          <w:tcPr>
            <w:tcW w:w="1984" w:type="dxa"/>
            <w:shd w:val="clear" w:color="auto" w:fill="auto"/>
            <w:vAlign w:val="center"/>
          </w:tcPr>
          <w:p w:rsidR="001664BB" w:rsidRPr="00F97F05" w:rsidRDefault="001664BB" w:rsidP="001664BB">
            <w:pPr>
              <w:jc w:val="center"/>
            </w:pPr>
            <w:r w:rsidRPr="00F97F05">
              <w:t>29 250,0</w:t>
            </w:r>
          </w:p>
        </w:tc>
        <w:tc>
          <w:tcPr>
            <w:tcW w:w="1702" w:type="dxa"/>
            <w:shd w:val="clear" w:color="auto" w:fill="auto"/>
            <w:vAlign w:val="center"/>
          </w:tcPr>
          <w:p w:rsidR="001664BB" w:rsidRPr="00F97F05" w:rsidRDefault="001664BB" w:rsidP="001664BB">
            <w:pPr>
              <w:jc w:val="center"/>
            </w:pPr>
            <w:r w:rsidRPr="00F97F05">
              <w:t>29 250,0</w:t>
            </w:r>
          </w:p>
        </w:tc>
        <w:tc>
          <w:tcPr>
            <w:tcW w:w="774" w:type="dxa"/>
            <w:shd w:val="clear" w:color="auto" w:fill="auto"/>
            <w:vAlign w:val="center"/>
          </w:tcPr>
          <w:p w:rsidR="001664BB" w:rsidRPr="00F97F05" w:rsidRDefault="001664BB" w:rsidP="001664BB">
            <w:pPr>
              <w:jc w:val="center"/>
              <w:rPr>
                <w:color w:val="000000"/>
              </w:rPr>
            </w:pPr>
            <w:r w:rsidRPr="00F97F05">
              <w:rPr>
                <w:color w:val="000000"/>
              </w:rPr>
              <w:t>100,0</w:t>
            </w:r>
          </w:p>
        </w:tc>
      </w:tr>
      <w:tr w:rsidR="001664BB" w:rsidRPr="008B34C0" w:rsidTr="000E318D">
        <w:trPr>
          <w:trHeight w:val="458"/>
        </w:trPr>
        <w:tc>
          <w:tcPr>
            <w:tcW w:w="560" w:type="dxa"/>
          </w:tcPr>
          <w:p w:rsidR="001664BB" w:rsidRPr="00F97F05" w:rsidRDefault="001664BB" w:rsidP="001664BB">
            <w:pPr>
              <w:rPr>
                <w:color w:val="000000"/>
              </w:rPr>
            </w:pPr>
          </w:p>
        </w:tc>
        <w:tc>
          <w:tcPr>
            <w:tcW w:w="4680" w:type="dxa"/>
            <w:shd w:val="clear" w:color="auto" w:fill="auto"/>
          </w:tcPr>
          <w:p w:rsidR="001664BB" w:rsidRPr="00F97F05" w:rsidRDefault="001664BB" w:rsidP="001664BB">
            <w:pPr>
              <w:jc w:val="both"/>
              <w:rPr>
                <w:i/>
                <w:color w:val="000000"/>
              </w:rPr>
            </w:pPr>
            <w:r w:rsidRPr="00F97F05">
              <w:rPr>
                <w:bCs/>
                <w:i/>
                <w:color w:val="000000"/>
              </w:rPr>
              <w:t>Министерство здравоохранения и демографической политики Магаданской области</w:t>
            </w:r>
          </w:p>
        </w:tc>
        <w:tc>
          <w:tcPr>
            <w:tcW w:w="1984" w:type="dxa"/>
            <w:shd w:val="clear" w:color="auto" w:fill="auto"/>
            <w:vAlign w:val="center"/>
          </w:tcPr>
          <w:p w:rsidR="001664BB" w:rsidRPr="00F97F05" w:rsidRDefault="001664BB" w:rsidP="001664BB">
            <w:pPr>
              <w:jc w:val="center"/>
              <w:rPr>
                <w:i/>
              </w:rPr>
            </w:pPr>
            <w:r w:rsidRPr="00F97F05">
              <w:rPr>
                <w:i/>
              </w:rPr>
              <w:t>29 250,0</w:t>
            </w:r>
          </w:p>
        </w:tc>
        <w:tc>
          <w:tcPr>
            <w:tcW w:w="1702" w:type="dxa"/>
            <w:shd w:val="clear" w:color="auto" w:fill="auto"/>
            <w:vAlign w:val="center"/>
          </w:tcPr>
          <w:p w:rsidR="001664BB" w:rsidRPr="00F97F05" w:rsidRDefault="001664BB" w:rsidP="001664BB">
            <w:pPr>
              <w:jc w:val="center"/>
              <w:rPr>
                <w:i/>
              </w:rPr>
            </w:pPr>
            <w:r w:rsidRPr="00F97F05">
              <w:rPr>
                <w:i/>
              </w:rPr>
              <w:t>29 250,0</w:t>
            </w:r>
          </w:p>
        </w:tc>
        <w:tc>
          <w:tcPr>
            <w:tcW w:w="774" w:type="dxa"/>
            <w:shd w:val="clear" w:color="auto" w:fill="auto"/>
            <w:vAlign w:val="center"/>
          </w:tcPr>
          <w:p w:rsidR="001664BB" w:rsidRPr="008440B1" w:rsidRDefault="001664BB" w:rsidP="001664BB">
            <w:pPr>
              <w:jc w:val="center"/>
              <w:rPr>
                <w:i/>
                <w:color w:val="000000"/>
              </w:rPr>
            </w:pPr>
            <w:r w:rsidRPr="00F97F05">
              <w:rPr>
                <w:i/>
                <w:color w:val="000000"/>
              </w:rPr>
              <w:t>100,0</w:t>
            </w:r>
          </w:p>
        </w:tc>
      </w:tr>
    </w:tbl>
    <w:p w:rsidR="001664BB" w:rsidRPr="00375CC9" w:rsidRDefault="001664BB" w:rsidP="001664BB">
      <w:pPr>
        <w:jc w:val="both"/>
        <w:rPr>
          <w:sz w:val="28"/>
          <w:szCs w:val="28"/>
        </w:rPr>
      </w:pPr>
      <w:r w:rsidRPr="008B34C0">
        <w:rPr>
          <w:sz w:val="28"/>
          <w:szCs w:val="28"/>
        </w:rPr>
        <w:t xml:space="preserve">         </w:t>
      </w:r>
      <w:r w:rsidRPr="00375CC9">
        <w:rPr>
          <w:sz w:val="28"/>
          <w:szCs w:val="28"/>
        </w:rPr>
        <w:t>На реализацию государственной программы Магаданской области «Развитие здравоохранения Магаданской области» на 2014-2020 годы предусмотрены бюджетные ассигнования в сумме 5 981 740,4 тыс. рублей, в том числе средства областного</w:t>
      </w:r>
      <w:r w:rsidR="00375CC9" w:rsidRPr="00375CC9">
        <w:rPr>
          <w:sz w:val="28"/>
          <w:szCs w:val="28"/>
        </w:rPr>
        <w:t xml:space="preserve"> </w:t>
      </w:r>
      <w:r w:rsidRPr="00375CC9">
        <w:rPr>
          <w:sz w:val="28"/>
          <w:szCs w:val="28"/>
        </w:rPr>
        <w:t xml:space="preserve">бюджета 5 187 143,2 тыс. рублей, средства    </w:t>
      </w:r>
      <w:r w:rsidR="00375CC9" w:rsidRPr="00375CC9">
        <w:rPr>
          <w:sz w:val="28"/>
          <w:szCs w:val="28"/>
        </w:rPr>
        <w:t>федерального бюджета</w:t>
      </w:r>
      <w:r w:rsidRPr="00375CC9">
        <w:rPr>
          <w:sz w:val="28"/>
          <w:szCs w:val="28"/>
        </w:rPr>
        <w:t xml:space="preserve"> 794 597,</w:t>
      </w:r>
      <w:r w:rsidR="00375CC9" w:rsidRPr="00375CC9">
        <w:rPr>
          <w:sz w:val="28"/>
          <w:szCs w:val="28"/>
        </w:rPr>
        <w:t>2 тыс.</w:t>
      </w:r>
      <w:r w:rsidRPr="00375CC9">
        <w:rPr>
          <w:sz w:val="28"/>
          <w:szCs w:val="28"/>
        </w:rPr>
        <w:t xml:space="preserve"> рублей.  </w:t>
      </w:r>
    </w:p>
    <w:p w:rsidR="001664BB" w:rsidRPr="00375CC9" w:rsidRDefault="001664BB" w:rsidP="001664BB">
      <w:pPr>
        <w:autoSpaceDE w:val="0"/>
        <w:autoSpaceDN w:val="0"/>
        <w:adjustRightInd w:val="0"/>
        <w:ind w:firstLine="567"/>
        <w:jc w:val="both"/>
        <w:rPr>
          <w:sz w:val="28"/>
          <w:szCs w:val="28"/>
        </w:rPr>
      </w:pPr>
      <w:r w:rsidRPr="00375CC9">
        <w:rPr>
          <w:sz w:val="28"/>
          <w:szCs w:val="28"/>
        </w:rPr>
        <w:t xml:space="preserve">В целом, исполнение за 2016 год составило 5 910 580,5 тыс. рублей или 98,8%, в том числе средства областного </w:t>
      </w:r>
      <w:r w:rsidR="00375CC9" w:rsidRPr="00375CC9">
        <w:rPr>
          <w:sz w:val="28"/>
          <w:szCs w:val="28"/>
        </w:rPr>
        <w:t>бюджета 5</w:t>
      </w:r>
      <w:r w:rsidRPr="00375CC9">
        <w:rPr>
          <w:sz w:val="28"/>
          <w:szCs w:val="28"/>
        </w:rPr>
        <w:t> 172 916,</w:t>
      </w:r>
      <w:r w:rsidR="00375CC9" w:rsidRPr="00375CC9">
        <w:rPr>
          <w:sz w:val="28"/>
          <w:szCs w:val="28"/>
        </w:rPr>
        <w:t>1 тыс.</w:t>
      </w:r>
      <w:r w:rsidRPr="00375CC9">
        <w:rPr>
          <w:sz w:val="28"/>
          <w:szCs w:val="28"/>
        </w:rPr>
        <w:t xml:space="preserve"> рублей, </w:t>
      </w:r>
      <w:r w:rsidR="00375CC9" w:rsidRPr="00375CC9">
        <w:rPr>
          <w:sz w:val="28"/>
          <w:szCs w:val="28"/>
        </w:rPr>
        <w:t>средства федерального бюджета</w:t>
      </w:r>
      <w:r w:rsidRPr="00375CC9">
        <w:rPr>
          <w:sz w:val="28"/>
          <w:szCs w:val="28"/>
        </w:rPr>
        <w:t xml:space="preserve"> 737 664,4 тыс. рублей.</w:t>
      </w:r>
    </w:p>
    <w:p w:rsidR="001664BB" w:rsidRPr="00375CC9" w:rsidRDefault="001664BB" w:rsidP="001664BB">
      <w:pPr>
        <w:autoSpaceDE w:val="0"/>
        <w:autoSpaceDN w:val="0"/>
        <w:adjustRightInd w:val="0"/>
        <w:ind w:firstLine="567"/>
        <w:jc w:val="both"/>
        <w:rPr>
          <w:sz w:val="28"/>
          <w:szCs w:val="28"/>
        </w:rPr>
      </w:pPr>
      <w:r w:rsidRPr="00375CC9">
        <w:rPr>
          <w:sz w:val="28"/>
          <w:szCs w:val="28"/>
        </w:rPr>
        <w:t>Количество государственных учреждений в сфере здравоохранения на 1 января 2017 года составляет 36 учреждений.</w:t>
      </w:r>
    </w:p>
    <w:p w:rsidR="001664BB" w:rsidRDefault="001664BB" w:rsidP="001664BB">
      <w:pPr>
        <w:ind w:firstLine="567"/>
        <w:jc w:val="both"/>
        <w:rPr>
          <w:sz w:val="28"/>
          <w:szCs w:val="28"/>
        </w:rPr>
      </w:pPr>
      <w:r w:rsidRPr="00375CC9">
        <w:rPr>
          <w:sz w:val="28"/>
          <w:szCs w:val="28"/>
        </w:rPr>
        <w:t>Количество штатных должностей по отрасли здравоохранения</w:t>
      </w:r>
      <w:r w:rsidRPr="00C6623B">
        <w:rPr>
          <w:sz w:val="28"/>
          <w:szCs w:val="28"/>
        </w:rPr>
        <w:t xml:space="preserve"> за 201</w:t>
      </w:r>
      <w:r>
        <w:rPr>
          <w:sz w:val="28"/>
          <w:szCs w:val="28"/>
        </w:rPr>
        <w:t>6</w:t>
      </w:r>
      <w:r w:rsidRPr="00C6623B">
        <w:rPr>
          <w:sz w:val="28"/>
          <w:szCs w:val="28"/>
        </w:rPr>
        <w:t xml:space="preserve"> год составило </w:t>
      </w:r>
      <w:r>
        <w:rPr>
          <w:sz w:val="28"/>
          <w:szCs w:val="28"/>
        </w:rPr>
        <w:t>9 630,5 единиц.</w:t>
      </w:r>
      <w:r w:rsidRPr="00C6623B">
        <w:rPr>
          <w:sz w:val="28"/>
          <w:szCs w:val="28"/>
        </w:rPr>
        <w:t xml:space="preserve"> По данным подведомственных учреждений </w:t>
      </w:r>
      <w:r w:rsidR="00375CC9" w:rsidRPr="00C6623B">
        <w:rPr>
          <w:sz w:val="28"/>
          <w:szCs w:val="28"/>
        </w:rPr>
        <w:t xml:space="preserve">количество </w:t>
      </w:r>
      <w:r w:rsidR="00375CC9">
        <w:rPr>
          <w:sz w:val="28"/>
          <w:szCs w:val="28"/>
        </w:rPr>
        <w:t>занятых</w:t>
      </w:r>
      <w:r w:rsidRPr="00C6623B">
        <w:rPr>
          <w:sz w:val="28"/>
          <w:szCs w:val="28"/>
        </w:rPr>
        <w:t xml:space="preserve"> </w:t>
      </w:r>
      <w:r w:rsidR="00375CC9" w:rsidRPr="00C6623B">
        <w:rPr>
          <w:sz w:val="28"/>
          <w:szCs w:val="28"/>
        </w:rPr>
        <w:t xml:space="preserve">должностей </w:t>
      </w:r>
      <w:r w:rsidR="00375CC9">
        <w:rPr>
          <w:sz w:val="28"/>
          <w:szCs w:val="28"/>
        </w:rPr>
        <w:t>по</w:t>
      </w:r>
      <w:r w:rsidR="00375CC9" w:rsidRPr="00C6623B">
        <w:rPr>
          <w:sz w:val="28"/>
          <w:szCs w:val="28"/>
        </w:rPr>
        <w:t xml:space="preserve"> </w:t>
      </w:r>
      <w:r w:rsidR="00375CC9">
        <w:rPr>
          <w:sz w:val="28"/>
          <w:szCs w:val="28"/>
        </w:rPr>
        <w:t xml:space="preserve">состоянию </w:t>
      </w:r>
      <w:r w:rsidR="00375CC9" w:rsidRPr="00C6623B">
        <w:rPr>
          <w:sz w:val="28"/>
          <w:szCs w:val="28"/>
        </w:rPr>
        <w:t>на</w:t>
      </w:r>
      <w:r w:rsidRPr="00C6623B">
        <w:rPr>
          <w:sz w:val="28"/>
          <w:szCs w:val="28"/>
        </w:rPr>
        <w:t xml:space="preserve"> 31.12.201</w:t>
      </w:r>
      <w:r>
        <w:rPr>
          <w:sz w:val="28"/>
          <w:szCs w:val="28"/>
        </w:rPr>
        <w:t xml:space="preserve">6 </w:t>
      </w:r>
      <w:r w:rsidRPr="00C6623B">
        <w:rPr>
          <w:sz w:val="28"/>
          <w:szCs w:val="28"/>
        </w:rPr>
        <w:t>г</w:t>
      </w:r>
      <w:r>
        <w:rPr>
          <w:sz w:val="28"/>
          <w:szCs w:val="28"/>
        </w:rPr>
        <w:t>од</w:t>
      </w:r>
      <w:r w:rsidRPr="00C6623B">
        <w:rPr>
          <w:sz w:val="28"/>
          <w:szCs w:val="28"/>
        </w:rPr>
        <w:t xml:space="preserve"> составило </w:t>
      </w:r>
      <w:r>
        <w:rPr>
          <w:sz w:val="28"/>
          <w:szCs w:val="28"/>
        </w:rPr>
        <w:t>9 294,2</w:t>
      </w:r>
      <w:r w:rsidRPr="00C6623B">
        <w:rPr>
          <w:sz w:val="28"/>
          <w:szCs w:val="28"/>
        </w:rPr>
        <w:t xml:space="preserve"> единиц или </w:t>
      </w:r>
      <w:r>
        <w:rPr>
          <w:sz w:val="28"/>
          <w:szCs w:val="28"/>
        </w:rPr>
        <w:t>96,7</w:t>
      </w:r>
      <w:r w:rsidRPr="00C6623B">
        <w:rPr>
          <w:sz w:val="28"/>
          <w:szCs w:val="28"/>
        </w:rPr>
        <w:t xml:space="preserve">% от утвержденных штатов, среднесписочная численность основного персонала </w:t>
      </w:r>
      <w:r>
        <w:rPr>
          <w:sz w:val="28"/>
          <w:szCs w:val="28"/>
        </w:rPr>
        <w:t>6 203,8</w:t>
      </w:r>
      <w:r w:rsidRPr="00C6623B">
        <w:rPr>
          <w:sz w:val="28"/>
          <w:szCs w:val="28"/>
        </w:rPr>
        <w:t xml:space="preserve"> </w:t>
      </w:r>
      <w:r>
        <w:rPr>
          <w:sz w:val="28"/>
          <w:szCs w:val="28"/>
        </w:rPr>
        <w:t>человек</w:t>
      </w:r>
      <w:r w:rsidRPr="00C6623B">
        <w:rPr>
          <w:sz w:val="28"/>
          <w:szCs w:val="28"/>
        </w:rPr>
        <w:t>, коэффициент совместительств</w:t>
      </w:r>
      <w:r>
        <w:rPr>
          <w:sz w:val="28"/>
          <w:szCs w:val="28"/>
        </w:rPr>
        <w:t>а в среднем</w:t>
      </w:r>
      <w:r w:rsidRPr="00C6623B">
        <w:rPr>
          <w:sz w:val="28"/>
          <w:szCs w:val="28"/>
        </w:rPr>
        <w:t xml:space="preserve"> составляет 1,</w:t>
      </w:r>
      <w:r>
        <w:rPr>
          <w:sz w:val="28"/>
          <w:szCs w:val="28"/>
        </w:rPr>
        <w:t>4</w:t>
      </w:r>
      <w:r w:rsidRPr="00C6623B">
        <w:rPr>
          <w:sz w:val="28"/>
          <w:szCs w:val="28"/>
        </w:rPr>
        <w:t>.</w:t>
      </w:r>
    </w:p>
    <w:p w:rsidR="001664BB" w:rsidRDefault="001664BB" w:rsidP="001664BB">
      <w:pPr>
        <w:ind w:firstLine="708"/>
        <w:jc w:val="both"/>
        <w:rPr>
          <w:sz w:val="28"/>
          <w:szCs w:val="28"/>
        </w:rPr>
      </w:pPr>
      <w:r w:rsidRPr="004B5966">
        <w:rPr>
          <w:sz w:val="28"/>
          <w:szCs w:val="28"/>
        </w:rPr>
        <w:t>Информаци</w:t>
      </w:r>
      <w:r w:rsidRPr="00522290">
        <w:rPr>
          <w:sz w:val="28"/>
          <w:szCs w:val="28"/>
        </w:rPr>
        <w:t xml:space="preserve">я по выполнению государственных заданий </w:t>
      </w:r>
      <w:r>
        <w:rPr>
          <w:sz w:val="28"/>
          <w:szCs w:val="28"/>
        </w:rPr>
        <w:t xml:space="preserve">учреждениями здравоохранения </w:t>
      </w:r>
      <w:r w:rsidRPr="00522290">
        <w:rPr>
          <w:sz w:val="28"/>
          <w:szCs w:val="28"/>
        </w:rPr>
        <w:t>в 2016 году</w:t>
      </w:r>
      <w:r>
        <w:rPr>
          <w:sz w:val="28"/>
          <w:szCs w:val="28"/>
        </w:rPr>
        <w:t xml:space="preserve"> представлена в таблице:</w:t>
      </w:r>
    </w:p>
    <w:p w:rsidR="001664BB" w:rsidRPr="00522290" w:rsidRDefault="001664BB" w:rsidP="001664BB">
      <w:pPr>
        <w:jc w:val="center"/>
        <w:rPr>
          <w:sz w:val="28"/>
          <w:szCs w:val="28"/>
        </w:rPr>
      </w:pPr>
    </w:p>
    <w:tbl>
      <w:tblPr>
        <w:tblStyle w:val="af4"/>
        <w:tblW w:w="9952" w:type="dxa"/>
        <w:tblInd w:w="-34" w:type="dxa"/>
        <w:tblLayout w:type="fixed"/>
        <w:tblLook w:val="04A0" w:firstRow="1" w:lastRow="0" w:firstColumn="1" w:lastColumn="0" w:noHBand="0" w:noVBand="1"/>
      </w:tblPr>
      <w:tblGrid>
        <w:gridCol w:w="2439"/>
        <w:gridCol w:w="1276"/>
        <w:gridCol w:w="992"/>
        <w:gridCol w:w="850"/>
        <w:gridCol w:w="851"/>
        <w:gridCol w:w="1418"/>
        <w:gridCol w:w="1417"/>
        <w:gridCol w:w="709"/>
      </w:tblGrid>
      <w:tr w:rsidR="001664BB" w:rsidRPr="00522290" w:rsidTr="00B86F53">
        <w:trPr>
          <w:tblHeader/>
        </w:trPr>
        <w:tc>
          <w:tcPr>
            <w:tcW w:w="2439" w:type="dxa"/>
            <w:vMerge w:val="restart"/>
            <w:vAlign w:val="center"/>
          </w:tcPr>
          <w:p w:rsidR="001664BB" w:rsidRPr="00522290" w:rsidRDefault="001664BB" w:rsidP="00B86F53">
            <w:pPr>
              <w:jc w:val="center"/>
              <w:rPr>
                <w:sz w:val="20"/>
              </w:rPr>
            </w:pPr>
            <w:r w:rsidRPr="00522290">
              <w:rPr>
                <w:sz w:val="20"/>
              </w:rPr>
              <w:t>Наименование</w:t>
            </w:r>
          </w:p>
        </w:tc>
        <w:tc>
          <w:tcPr>
            <w:tcW w:w="1276" w:type="dxa"/>
            <w:vMerge w:val="restart"/>
            <w:vAlign w:val="center"/>
          </w:tcPr>
          <w:p w:rsidR="001664BB" w:rsidRPr="00375CC9" w:rsidRDefault="001664BB" w:rsidP="001664BB">
            <w:pPr>
              <w:jc w:val="center"/>
              <w:rPr>
                <w:sz w:val="20"/>
                <w:lang w:eastAsia="x-none"/>
              </w:rPr>
            </w:pPr>
            <w:r w:rsidRPr="00522290">
              <w:rPr>
                <w:sz w:val="20"/>
                <w:lang w:val="x-none" w:eastAsia="x-none"/>
              </w:rPr>
              <w:t>Ед. изм</w:t>
            </w:r>
            <w:r w:rsidR="00375CC9">
              <w:rPr>
                <w:sz w:val="20"/>
                <w:lang w:eastAsia="x-none"/>
              </w:rPr>
              <w:t>.</w:t>
            </w:r>
          </w:p>
        </w:tc>
        <w:tc>
          <w:tcPr>
            <w:tcW w:w="1842" w:type="dxa"/>
            <w:gridSpan w:val="2"/>
            <w:vAlign w:val="center"/>
          </w:tcPr>
          <w:p w:rsidR="001664BB" w:rsidRPr="00522290" w:rsidRDefault="001664BB" w:rsidP="001664BB">
            <w:pPr>
              <w:jc w:val="center"/>
              <w:rPr>
                <w:sz w:val="20"/>
                <w:lang w:val="x-none" w:eastAsia="x-none"/>
              </w:rPr>
            </w:pPr>
            <w:r w:rsidRPr="00522290">
              <w:rPr>
                <w:sz w:val="20"/>
                <w:lang w:val="x-none" w:eastAsia="x-none"/>
              </w:rPr>
              <w:t>Объемные показатели</w:t>
            </w:r>
          </w:p>
        </w:tc>
        <w:tc>
          <w:tcPr>
            <w:tcW w:w="851" w:type="dxa"/>
            <w:vMerge w:val="restart"/>
            <w:vAlign w:val="center"/>
          </w:tcPr>
          <w:p w:rsidR="001664BB" w:rsidRPr="00522290" w:rsidRDefault="001664BB" w:rsidP="001664BB">
            <w:pPr>
              <w:jc w:val="center"/>
              <w:rPr>
                <w:sz w:val="20"/>
                <w:lang w:val="x-none" w:eastAsia="x-none"/>
              </w:rPr>
            </w:pPr>
            <w:r w:rsidRPr="00522290">
              <w:rPr>
                <w:sz w:val="20"/>
                <w:lang w:val="x-none" w:eastAsia="x-none"/>
              </w:rPr>
              <w:t>% выполнения</w:t>
            </w:r>
          </w:p>
        </w:tc>
        <w:tc>
          <w:tcPr>
            <w:tcW w:w="2835" w:type="dxa"/>
            <w:gridSpan w:val="2"/>
            <w:vAlign w:val="center"/>
          </w:tcPr>
          <w:p w:rsidR="001664BB" w:rsidRPr="00522290" w:rsidRDefault="001664BB" w:rsidP="001664BB">
            <w:pPr>
              <w:jc w:val="center"/>
              <w:rPr>
                <w:sz w:val="20"/>
                <w:lang w:val="x-none" w:eastAsia="x-none"/>
              </w:rPr>
            </w:pPr>
            <w:r w:rsidRPr="00522290">
              <w:rPr>
                <w:sz w:val="20"/>
                <w:lang w:val="x-none" w:eastAsia="x-none"/>
              </w:rPr>
              <w:t>Предусмотрено в бюджете, тыс. рублей</w:t>
            </w:r>
          </w:p>
        </w:tc>
        <w:tc>
          <w:tcPr>
            <w:tcW w:w="709" w:type="dxa"/>
            <w:vMerge w:val="restart"/>
            <w:vAlign w:val="center"/>
          </w:tcPr>
          <w:p w:rsidR="001664BB" w:rsidRPr="00522290" w:rsidRDefault="001664BB" w:rsidP="00B86F53">
            <w:pPr>
              <w:jc w:val="center"/>
              <w:rPr>
                <w:sz w:val="20"/>
                <w:lang w:eastAsia="x-none"/>
              </w:rPr>
            </w:pPr>
            <w:r w:rsidRPr="00522290">
              <w:rPr>
                <w:sz w:val="20"/>
                <w:lang w:eastAsia="x-none"/>
              </w:rPr>
              <w:t xml:space="preserve">% </w:t>
            </w:r>
            <w:r w:rsidR="00B86F53">
              <w:rPr>
                <w:sz w:val="20"/>
                <w:lang w:eastAsia="x-none"/>
              </w:rPr>
              <w:t>исп.</w:t>
            </w:r>
          </w:p>
        </w:tc>
      </w:tr>
      <w:tr w:rsidR="001664BB" w:rsidRPr="00522290" w:rsidTr="00B86F53">
        <w:tc>
          <w:tcPr>
            <w:tcW w:w="2439" w:type="dxa"/>
            <w:vMerge/>
            <w:vAlign w:val="center"/>
          </w:tcPr>
          <w:p w:rsidR="001664BB" w:rsidRPr="00522290" w:rsidRDefault="001664BB" w:rsidP="00B86F53">
            <w:pPr>
              <w:jc w:val="both"/>
              <w:rPr>
                <w:sz w:val="20"/>
              </w:rPr>
            </w:pPr>
          </w:p>
        </w:tc>
        <w:tc>
          <w:tcPr>
            <w:tcW w:w="1276" w:type="dxa"/>
            <w:vMerge/>
            <w:vAlign w:val="center"/>
          </w:tcPr>
          <w:p w:rsidR="001664BB" w:rsidRPr="00522290" w:rsidRDefault="001664BB" w:rsidP="001664BB">
            <w:pPr>
              <w:jc w:val="center"/>
              <w:rPr>
                <w:sz w:val="20"/>
                <w:lang w:val="x-none" w:eastAsia="x-none"/>
              </w:rPr>
            </w:pPr>
          </w:p>
        </w:tc>
        <w:tc>
          <w:tcPr>
            <w:tcW w:w="992" w:type="dxa"/>
            <w:vAlign w:val="center"/>
          </w:tcPr>
          <w:p w:rsidR="001664BB" w:rsidRPr="00522290" w:rsidRDefault="001664BB" w:rsidP="001664BB">
            <w:pPr>
              <w:jc w:val="center"/>
              <w:rPr>
                <w:sz w:val="20"/>
                <w:lang w:val="x-none" w:eastAsia="x-none"/>
              </w:rPr>
            </w:pPr>
            <w:r w:rsidRPr="00522290">
              <w:rPr>
                <w:sz w:val="20"/>
                <w:lang w:val="x-none" w:eastAsia="x-none"/>
              </w:rPr>
              <w:t>план</w:t>
            </w:r>
          </w:p>
        </w:tc>
        <w:tc>
          <w:tcPr>
            <w:tcW w:w="850" w:type="dxa"/>
            <w:vAlign w:val="center"/>
          </w:tcPr>
          <w:p w:rsidR="001664BB" w:rsidRPr="00522290" w:rsidRDefault="001664BB" w:rsidP="001664BB">
            <w:pPr>
              <w:jc w:val="center"/>
              <w:rPr>
                <w:sz w:val="20"/>
                <w:lang w:val="x-none" w:eastAsia="x-none"/>
              </w:rPr>
            </w:pPr>
            <w:r w:rsidRPr="00522290">
              <w:rPr>
                <w:sz w:val="20"/>
                <w:lang w:val="x-none" w:eastAsia="x-none"/>
              </w:rPr>
              <w:t>факт</w:t>
            </w:r>
          </w:p>
        </w:tc>
        <w:tc>
          <w:tcPr>
            <w:tcW w:w="851" w:type="dxa"/>
            <w:vMerge/>
            <w:vAlign w:val="center"/>
          </w:tcPr>
          <w:p w:rsidR="001664BB" w:rsidRPr="00522290" w:rsidRDefault="001664BB" w:rsidP="001664BB">
            <w:pPr>
              <w:jc w:val="center"/>
              <w:rPr>
                <w:sz w:val="20"/>
                <w:lang w:val="x-none" w:eastAsia="x-none"/>
              </w:rPr>
            </w:pPr>
          </w:p>
        </w:tc>
        <w:tc>
          <w:tcPr>
            <w:tcW w:w="1418" w:type="dxa"/>
            <w:vAlign w:val="center"/>
          </w:tcPr>
          <w:p w:rsidR="001664BB" w:rsidRPr="00522290" w:rsidRDefault="001664BB" w:rsidP="001664BB">
            <w:pPr>
              <w:jc w:val="center"/>
              <w:rPr>
                <w:sz w:val="20"/>
                <w:lang w:val="x-none" w:eastAsia="x-none"/>
              </w:rPr>
            </w:pPr>
            <w:r w:rsidRPr="00522290">
              <w:rPr>
                <w:sz w:val="20"/>
                <w:lang w:val="x-none" w:eastAsia="x-none"/>
              </w:rPr>
              <w:t>план</w:t>
            </w:r>
          </w:p>
        </w:tc>
        <w:tc>
          <w:tcPr>
            <w:tcW w:w="1417" w:type="dxa"/>
            <w:vAlign w:val="center"/>
          </w:tcPr>
          <w:p w:rsidR="001664BB" w:rsidRPr="00522290" w:rsidRDefault="00B86F53" w:rsidP="001664BB">
            <w:pPr>
              <w:jc w:val="center"/>
              <w:rPr>
                <w:sz w:val="20"/>
                <w:lang w:eastAsia="x-none"/>
              </w:rPr>
            </w:pPr>
            <w:r>
              <w:rPr>
                <w:sz w:val="20"/>
                <w:lang w:eastAsia="x-none"/>
              </w:rPr>
              <w:t>фактические расходы</w:t>
            </w:r>
          </w:p>
        </w:tc>
        <w:tc>
          <w:tcPr>
            <w:tcW w:w="709" w:type="dxa"/>
            <w:vMerge/>
            <w:vAlign w:val="center"/>
          </w:tcPr>
          <w:p w:rsidR="001664BB" w:rsidRPr="00522290" w:rsidRDefault="001664BB" w:rsidP="001664BB">
            <w:pPr>
              <w:jc w:val="center"/>
              <w:rPr>
                <w:sz w:val="20"/>
                <w:lang w:val="x-none" w:eastAsia="x-none"/>
              </w:rPr>
            </w:pP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Среднее профессиональное образование</w:t>
            </w:r>
          </w:p>
        </w:tc>
        <w:tc>
          <w:tcPr>
            <w:tcW w:w="1276" w:type="dxa"/>
            <w:vAlign w:val="center"/>
          </w:tcPr>
          <w:p w:rsidR="001664BB" w:rsidRPr="000B6938" w:rsidRDefault="001664BB" w:rsidP="001664BB">
            <w:pPr>
              <w:jc w:val="center"/>
              <w:rPr>
                <w:sz w:val="20"/>
                <w:lang w:eastAsia="x-none"/>
              </w:rPr>
            </w:pPr>
            <w:r>
              <w:rPr>
                <w:sz w:val="20"/>
                <w:lang w:val="x-none" w:eastAsia="x-none"/>
              </w:rPr>
              <w:t>человек</w:t>
            </w:r>
          </w:p>
        </w:tc>
        <w:tc>
          <w:tcPr>
            <w:tcW w:w="992" w:type="dxa"/>
            <w:vAlign w:val="center"/>
          </w:tcPr>
          <w:p w:rsidR="001664BB" w:rsidRPr="00522290" w:rsidRDefault="001664BB" w:rsidP="00B86F53">
            <w:pPr>
              <w:jc w:val="center"/>
              <w:rPr>
                <w:sz w:val="20"/>
                <w:lang w:val="x-none" w:eastAsia="x-none"/>
              </w:rPr>
            </w:pPr>
            <w:r w:rsidRPr="00522290">
              <w:rPr>
                <w:sz w:val="20"/>
                <w:lang w:val="x-none" w:eastAsia="x-none"/>
              </w:rPr>
              <w:t>1</w:t>
            </w:r>
            <w:r w:rsidR="00B5637F">
              <w:rPr>
                <w:sz w:val="20"/>
                <w:lang w:eastAsia="x-none"/>
              </w:rPr>
              <w:t xml:space="preserve"> </w:t>
            </w:r>
            <w:r w:rsidRPr="00522290">
              <w:rPr>
                <w:sz w:val="20"/>
                <w:lang w:val="x-none" w:eastAsia="x-none"/>
              </w:rPr>
              <w:t>000</w:t>
            </w:r>
          </w:p>
        </w:tc>
        <w:tc>
          <w:tcPr>
            <w:tcW w:w="850" w:type="dxa"/>
            <w:vAlign w:val="center"/>
          </w:tcPr>
          <w:p w:rsidR="001664BB" w:rsidRPr="00522290" w:rsidRDefault="001664BB" w:rsidP="00B86F53">
            <w:pPr>
              <w:jc w:val="center"/>
              <w:rPr>
                <w:sz w:val="20"/>
                <w:lang w:eastAsia="x-none"/>
              </w:rPr>
            </w:pPr>
            <w:r w:rsidRPr="00522290">
              <w:rPr>
                <w:sz w:val="20"/>
                <w:lang w:eastAsia="x-none"/>
              </w:rPr>
              <w:t>1</w:t>
            </w:r>
            <w:r w:rsidR="00B5637F">
              <w:rPr>
                <w:sz w:val="20"/>
                <w:lang w:eastAsia="x-none"/>
              </w:rPr>
              <w:t xml:space="preserve"> </w:t>
            </w:r>
            <w:r w:rsidRPr="00522290">
              <w:rPr>
                <w:sz w:val="20"/>
                <w:lang w:eastAsia="x-none"/>
              </w:rPr>
              <w:t>015</w:t>
            </w:r>
          </w:p>
        </w:tc>
        <w:tc>
          <w:tcPr>
            <w:tcW w:w="851" w:type="dxa"/>
            <w:vAlign w:val="center"/>
          </w:tcPr>
          <w:p w:rsidR="001664BB" w:rsidRPr="00522290" w:rsidRDefault="001664BB" w:rsidP="00B86F53">
            <w:pPr>
              <w:jc w:val="center"/>
              <w:rPr>
                <w:sz w:val="20"/>
                <w:lang w:eastAsia="x-none"/>
              </w:rPr>
            </w:pPr>
            <w:r w:rsidRPr="00522290">
              <w:rPr>
                <w:sz w:val="20"/>
                <w:lang w:eastAsia="x-none"/>
              </w:rPr>
              <w:t>101,5</w:t>
            </w:r>
          </w:p>
        </w:tc>
        <w:tc>
          <w:tcPr>
            <w:tcW w:w="1418" w:type="dxa"/>
            <w:vAlign w:val="center"/>
          </w:tcPr>
          <w:p w:rsidR="001664BB" w:rsidRPr="00522290" w:rsidRDefault="001664BB" w:rsidP="00B86F53">
            <w:pPr>
              <w:jc w:val="center"/>
              <w:rPr>
                <w:sz w:val="20"/>
                <w:lang w:eastAsia="x-none"/>
              </w:rPr>
            </w:pPr>
            <w:r w:rsidRPr="00522290">
              <w:rPr>
                <w:sz w:val="20"/>
                <w:lang w:eastAsia="x-none"/>
              </w:rPr>
              <w:t>81 050,5</w:t>
            </w:r>
          </w:p>
        </w:tc>
        <w:tc>
          <w:tcPr>
            <w:tcW w:w="1417" w:type="dxa"/>
            <w:vAlign w:val="center"/>
          </w:tcPr>
          <w:p w:rsidR="001664BB" w:rsidRPr="00522290" w:rsidRDefault="001664BB" w:rsidP="00B86F53">
            <w:pPr>
              <w:jc w:val="center"/>
              <w:rPr>
                <w:sz w:val="20"/>
                <w:lang w:eastAsia="x-none"/>
              </w:rPr>
            </w:pPr>
            <w:r w:rsidRPr="00522290">
              <w:rPr>
                <w:sz w:val="20"/>
                <w:lang w:eastAsia="x-none"/>
              </w:rPr>
              <w:t>81 050,5</w:t>
            </w:r>
          </w:p>
        </w:tc>
        <w:tc>
          <w:tcPr>
            <w:tcW w:w="709" w:type="dxa"/>
            <w:vAlign w:val="center"/>
          </w:tcPr>
          <w:p w:rsidR="001664BB" w:rsidRPr="00522290" w:rsidRDefault="001664BB" w:rsidP="00B86F53">
            <w:pPr>
              <w:jc w:val="center"/>
              <w:rPr>
                <w:sz w:val="20"/>
                <w:lang w:eastAsia="x-none"/>
              </w:rPr>
            </w:pPr>
            <w:r w:rsidRPr="00522290">
              <w:rPr>
                <w:sz w:val="20"/>
                <w:lang w:eastAsia="x-none"/>
              </w:rPr>
              <w:t>100</w:t>
            </w: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Стационарная медицинская помощь</w:t>
            </w:r>
          </w:p>
        </w:tc>
        <w:tc>
          <w:tcPr>
            <w:tcW w:w="1276" w:type="dxa"/>
            <w:vAlign w:val="center"/>
          </w:tcPr>
          <w:p w:rsidR="001664BB" w:rsidRPr="00522290" w:rsidRDefault="001664BB" w:rsidP="001664BB">
            <w:pPr>
              <w:jc w:val="center"/>
              <w:rPr>
                <w:sz w:val="20"/>
                <w:lang w:val="x-none" w:eastAsia="x-none"/>
              </w:rPr>
            </w:pPr>
            <w:r>
              <w:rPr>
                <w:sz w:val="20"/>
                <w:lang w:eastAsia="x-none"/>
              </w:rPr>
              <w:t>к</w:t>
            </w:r>
            <w:r w:rsidRPr="00522290">
              <w:rPr>
                <w:sz w:val="20"/>
                <w:lang w:val="x-none" w:eastAsia="x-none"/>
              </w:rPr>
              <w:t>ол-во больных</w:t>
            </w:r>
          </w:p>
        </w:tc>
        <w:tc>
          <w:tcPr>
            <w:tcW w:w="992" w:type="dxa"/>
            <w:vAlign w:val="center"/>
          </w:tcPr>
          <w:p w:rsidR="001664BB" w:rsidRPr="00522290" w:rsidRDefault="001664BB" w:rsidP="00B86F53">
            <w:pPr>
              <w:jc w:val="center"/>
              <w:rPr>
                <w:sz w:val="20"/>
                <w:lang w:eastAsia="x-none"/>
              </w:rPr>
            </w:pPr>
            <w:r w:rsidRPr="00522290">
              <w:rPr>
                <w:sz w:val="20"/>
                <w:lang w:eastAsia="x-none"/>
              </w:rPr>
              <w:t>6</w:t>
            </w:r>
            <w:r w:rsidR="00B5637F">
              <w:rPr>
                <w:sz w:val="20"/>
                <w:lang w:eastAsia="x-none"/>
              </w:rPr>
              <w:t xml:space="preserve"> </w:t>
            </w:r>
            <w:r w:rsidRPr="00522290">
              <w:rPr>
                <w:sz w:val="20"/>
                <w:lang w:eastAsia="x-none"/>
              </w:rPr>
              <w:t>185</w:t>
            </w:r>
          </w:p>
        </w:tc>
        <w:tc>
          <w:tcPr>
            <w:tcW w:w="850" w:type="dxa"/>
            <w:vAlign w:val="center"/>
          </w:tcPr>
          <w:p w:rsidR="001664BB" w:rsidRPr="00522290" w:rsidRDefault="001664BB" w:rsidP="00B86F53">
            <w:pPr>
              <w:jc w:val="center"/>
              <w:rPr>
                <w:sz w:val="20"/>
                <w:lang w:eastAsia="x-none"/>
              </w:rPr>
            </w:pPr>
            <w:r w:rsidRPr="00522290">
              <w:rPr>
                <w:sz w:val="20"/>
                <w:lang w:eastAsia="x-none"/>
              </w:rPr>
              <w:t>6</w:t>
            </w:r>
            <w:r w:rsidR="00B5637F">
              <w:rPr>
                <w:sz w:val="20"/>
                <w:lang w:eastAsia="x-none"/>
              </w:rPr>
              <w:t xml:space="preserve"> </w:t>
            </w:r>
            <w:r w:rsidRPr="00522290">
              <w:rPr>
                <w:sz w:val="20"/>
                <w:lang w:eastAsia="x-none"/>
              </w:rPr>
              <w:t>181</w:t>
            </w:r>
          </w:p>
        </w:tc>
        <w:tc>
          <w:tcPr>
            <w:tcW w:w="851" w:type="dxa"/>
            <w:vAlign w:val="center"/>
          </w:tcPr>
          <w:p w:rsidR="001664BB" w:rsidRPr="00522290" w:rsidRDefault="001664BB" w:rsidP="00B86F53">
            <w:pPr>
              <w:jc w:val="center"/>
              <w:rPr>
                <w:sz w:val="20"/>
                <w:lang w:eastAsia="x-none"/>
              </w:rPr>
            </w:pPr>
            <w:r w:rsidRPr="00522290">
              <w:rPr>
                <w:sz w:val="20"/>
                <w:lang w:eastAsia="x-none"/>
              </w:rPr>
              <w:t>99,9</w:t>
            </w:r>
          </w:p>
        </w:tc>
        <w:tc>
          <w:tcPr>
            <w:tcW w:w="1418" w:type="dxa"/>
            <w:vAlign w:val="center"/>
          </w:tcPr>
          <w:p w:rsidR="001664BB" w:rsidRPr="00522290" w:rsidRDefault="001664BB" w:rsidP="00B86F53">
            <w:pPr>
              <w:jc w:val="center"/>
              <w:rPr>
                <w:sz w:val="20"/>
              </w:rPr>
            </w:pPr>
            <w:r w:rsidRPr="00522290">
              <w:rPr>
                <w:sz w:val="20"/>
              </w:rPr>
              <w:t>417 471,0</w:t>
            </w:r>
          </w:p>
        </w:tc>
        <w:tc>
          <w:tcPr>
            <w:tcW w:w="1417" w:type="dxa"/>
            <w:vAlign w:val="center"/>
          </w:tcPr>
          <w:p w:rsidR="001664BB" w:rsidRPr="00522290" w:rsidRDefault="001664BB" w:rsidP="00B86F53">
            <w:pPr>
              <w:jc w:val="center"/>
              <w:rPr>
                <w:sz w:val="20"/>
              </w:rPr>
            </w:pPr>
            <w:r w:rsidRPr="00522290">
              <w:rPr>
                <w:sz w:val="20"/>
              </w:rPr>
              <w:t>417 220,7</w:t>
            </w:r>
          </w:p>
        </w:tc>
        <w:tc>
          <w:tcPr>
            <w:tcW w:w="709" w:type="dxa"/>
            <w:vAlign w:val="center"/>
          </w:tcPr>
          <w:p w:rsidR="001664BB" w:rsidRPr="00522290" w:rsidRDefault="001664BB" w:rsidP="00B86F53">
            <w:pPr>
              <w:jc w:val="center"/>
              <w:rPr>
                <w:sz w:val="20"/>
              </w:rPr>
            </w:pPr>
            <w:r w:rsidRPr="00522290">
              <w:rPr>
                <w:sz w:val="20"/>
              </w:rPr>
              <w:t>99,9</w:t>
            </w: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Амбулаторная помощь</w:t>
            </w:r>
          </w:p>
        </w:tc>
        <w:tc>
          <w:tcPr>
            <w:tcW w:w="1276" w:type="dxa"/>
            <w:vAlign w:val="center"/>
          </w:tcPr>
          <w:p w:rsidR="001664BB" w:rsidRPr="00522290" w:rsidRDefault="001664BB" w:rsidP="001664BB">
            <w:pPr>
              <w:jc w:val="center"/>
              <w:rPr>
                <w:sz w:val="20"/>
                <w:lang w:val="x-none" w:eastAsia="x-none"/>
              </w:rPr>
            </w:pPr>
            <w:r w:rsidRPr="00522290">
              <w:rPr>
                <w:sz w:val="20"/>
                <w:lang w:val="x-none" w:eastAsia="x-none"/>
              </w:rPr>
              <w:t>посещения</w:t>
            </w:r>
          </w:p>
        </w:tc>
        <w:tc>
          <w:tcPr>
            <w:tcW w:w="992" w:type="dxa"/>
            <w:vAlign w:val="center"/>
          </w:tcPr>
          <w:p w:rsidR="001664BB" w:rsidRPr="00522290" w:rsidRDefault="001664BB" w:rsidP="00B86F53">
            <w:pPr>
              <w:jc w:val="center"/>
              <w:rPr>
                <w:sz w:val="20"/>
                <w:lang w:eastAsia="x-none"/>
              </w:rPr>
            </w:pPr>
            <w:r w:rsidRPr="00522290">
              <w:rPr>
                <w:sz w:val="20"/>
                <w:lang w:eastAsia="x-none"/>
              </w:rPr>
              <w:t>133</w:t>
            </w:r>
            <w:r w:rsidR="00B5637F">
              <w:rPr>
                <w:sz w:val="20"/>
                <w:lang w:eastAsia="x-none"/>
              </w:rPr>
              <w:t xml:space="preserve"> </w:t>
            </w:r>
            <w:r w:rsidRPr="00522290">
              <w:rPr>
                <w:sz w:val="20"/>
                <w:lang w:eastAsia="x-none"/>
              </w:rPr>
              <w:t>263</w:t>
            </w:r>
          </w:p>
        </w:tc>
        <w:tc>
          <w:tcPr>
            <w:tcW w:w="850" w:type="dxa"/>
            <w:vAlign w:val="center"/>
          </w:tcPr>
          <w:p w:rsidR="001664BB" w:rsidRPr="00522290" w:rsidRDefault="001664BB" w:rsidP="00B86F53">
            <w:pPr>
              <w:jc w:val="center"/>
              <w:rPr>
                <w:sz w:val="20"/>
                <w:lang w:eastAsia="x-none"/>
              </w:rPr>
            </w:pPr>
            <w:r w:rsidRPr="00522290">
              <w:rPr>
                <w:sz w:val="20"/>
                <w:lang w:eastAsia="x-none"/>
              </w:rPr>
              <w:t>139</w:t>
            </w:r>
            <w:r w:rsidR="00B5637F">
              <w:rPr>
                <w:sz w:val="20"/>
                <w:lang w:eastAsia="x-none"/>
              </w:rPr>
              <w:t xml:space="preserve"> </w:t>
            </w:r>
            <w:r w:rsidRPr="00522290">
              <w:rPr>
                <w:sz w:val="20"/>
                <w:lang w:eastAsia="x-none"/>
              </w:rPr>
              <w:t>720</w:t>
            </w:r>
          </w:p>
        </w:tc>
        <w:tc>
          <w:tcPr>
            <w:tcW w:w="851" w:type="dxa"/>
            <w:vAlign w:val="center"/>
          </w:tcPr>
          <w:p w:rsidR="001664BB" w:rsidRPr="00522290" w:rsidRDefault="001664BB" w:rsidP="00B86F53">
            <w:pPr>
              <w:jc w:val="center"/>
              <w:rPr>
                <w:sz w:val="20"/>
                <w:lang w:eastAsia="x-none"/>
              </w:rPr>
            </w:pPr>
            <w:r w:rsidRPr="00522290">
              <w:rPr>
                <w:sz w:val="20"/>
                <w:lang w:eastAsia="x-none"/>
              </w:rPr>
              <w:t>104,8</w:t>
            </w:r>
          </w:p>
        </w:tc>
        <w:tc>
          <w:tcPr>
            <w:tcW w:w="1418" w:type="dxa"/>
            <w:vAlign w:val="center"/>
          </w:tcPr>
          <w:p w:rsidR="001664BB" w:rsidRPr="00522290" w:rsidRDefault="001664BB" w:rsidP="00B86F53">
            <w:pPr>
              <w:jc w:val="center"/>
              <w:rPr>
                <w:sz w:val="20"/>
              </w:rPr>
            </w:pPr>
            <w:r w:rsidRPr="00522290">
              <w:rPr>
                <w:sz w:val="20"/>
              </w:rPr>
              <w:t>239 120,0</w:t>
            </w:r>
          </w:p>
        </w:tc>
        <w:tc>
          <w:tcPr>
            <w:tcW w:w="1417" w:type="dxa"/>
            <w:vAlign w:val="center"/>
          </w:tcPr>
          <w:p w:rsidR="001664BB" w:rsidRPr="00522290" w:rsidRDefault="001664BB" w:rsidP="00B86F53">
            <w:pPr>
              <w:jc w:val="center"/>
              <w:rPr>
                <w:sz w:val="20"/>
              </w:rPr>
            </w:pPr>
            <w:r w:rsidRPr="00522290">
              <w:rPr>
                <w:sz w:val="20"/>
              </w:rPr>
              <w:t>238 349,0</w:t>
            </w:r>
          </w:p>
        </w:tc>
        <w:tc>
          <w:tcPr>
            <w:tcW w:w="709" w:type="dxa"/>
            <w:vAlign w:val="center"/>
          </w:tcPr>
          <w:p w:rsidR="001664BB" w:rsidRPr="00522290" w:rsidRDefault="001664BB" w:rsidP="00B86F53">
            <w:pPr>
              <w:jc w:val="center"/>
              <w:rPr>
                <w:sz w:val="20"/>
              </w:rPr>
            </w:pPr>
            <w:r w:rsidRPr="00522290">
              <w:rPr>
                <w:sz w:val="20"/>
              </w:rPr>
              <w:t>99,7</w:t>
            </w: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Медицинская помощь в дневных стационарах</w:t>
            </w:r>
          </w:p>
        </w:tc>
        <w:tc>
          <w:tcPr>
            <w:tcW w:w="1276" w:type="dxa"/>
            <w:vAlign w:val="center"/>
          </w:tcPr>
          <w:p w:rsidR="001664BB" w:rsidRPr="00522290" w:rsidRDefault="001664BB" w:rsidP="001664BB">
            <w:pPr>
              <w:jc w:val="center"/>
              <w:rPr>
                <w:sz w:val="20"/>
                <w:lang w:val="x-none" w:eastAsia="x-none"/>
              </w:rPr>
            </w:pPr>
            <w:r>
              <w:rPr>
                <w:sz w:val="20"/>
                <w:lang w:val="x-none" w:eastAsia="x-none"/>
              </w:rPr>
              <w:t>к</w:t>
            </w:r>
            <w:r w:rsidRPr="00522290">
              <w:rPr>
                <w:sz w:val="20"/>
                <w:lang w:val="x-none" w:eastAsia="x-none"/>
              </w:rPr>
              <w:t>ол-во больных</w:t>
            </w:r>
          </w:p>
        </w:tc>
        <w:tc>
          <w:tcPr>
            <w:tcW w:w="992" w:type="dxa"/>
            <w:vAlign w:val="center"/>
          </w:tcPr>
          <w:p w:rsidR="001664BB" w:rsidRPr="00522290" w:rsidRDefault="001664BB" w:rsidP="00B86F53">
            <w:pPr>
              <w:jc w:val="center"/>
              <w:rPr>
                <w:sz w:val="20"/>
                <w:lang w:eastAsia="x-none"/>
              </w:rPr>
            </w:pPr>
            <w:r w:rsidRPr="00522290">
              <w:rPr>
                <w:sz w:val="20"/>
                <w:lang w:eastAsia="x-none"/>
              </w:rPr>
              <w:t>628</w:t>
            </w:r>
          </w:p>
        </w:tc>
        <w:tc>
          <w:tcPr>
            <w:tcW w:w="850" w:type="dxa"/>
            <w:vAlign w:val="center"/>
          </w:tcPr>
          <w:p w:rsidR="001664BB" w:rsidRPr="00522290" w:rsidRDefault="001664BB" w:rsidP="00B86F53">
            <w:pPr>
              <w:jc w:val="center"/>
              <w:rPr>
                <w:sz w:val="20"/>
                <w:lang w:eastAsia="x-none"/>
              </w:rPr>
            </w:pPr>
            <w:r w:rsidRPr="00522290">
              <w:rPr>
                <w:sz w:val="20"/>
                <w:lang w:eastAsia="x-none"/>
              </w:rPr>
              <w:t>611</w:t>
            </w:r>
          </w:p>
        </w:tc>
        <w:tc>
          <w:tcPr>
            <w:tcW w:w="851" w:type="dxa"/>
            <w:vAlign w:val="center"/>
          </w:tcPr>
          <w:p w:rsidR="001664BB" w:rsidRPr="00522290" w:rsidRDefault="001664BB" w:rsidP="00B86F53">
            <w:pPr>
              <w:jc w:val="center"/>
              <w:rPr>
                <w:sz w:val="20"/>
                <w:lang w:eastAsia="x-none"/>
              </w:rPr>
            </w:pPr>
            <w:r w:rsidRPr="00522290">
              <w:rPr>
                <w:sz w:val="20"/>
                <w:lang w:eastAsia="x-none"/>
              </w:rPr>
              <w:t>97,3</w:t>
            </w:r>
          </w:p>
        </w:tc>
        <w:tc>
          <w:tcPr>
            <w:tcW w:w="1418" w:type="dxa"/>
            <w:vAlign w:val="center"/>
          </w:tcPr>
          <w:p w:rsidR="001664BB" w:rsidRPr="00522290" w:rsidRDefault="001664BB" w:rsidP="00B86F53">
            <w:pPr>
              <w:jc w:val="center"/>
              <w:rPr>
                <w:sz w:val="20"/>
              </w:rPr>
            </w:pPr>
            <w:r w:rsidRPr="00522290">
              <w:rPr>
                <w:sz w:val="20"/>
              </w:rPr>
              <w:t>15 014,2</w:t>
            </w:r>
          </w:p>
        </w:tc>
        <w:tc>
          <w:tcPr>
            <w:tcW w:w="1417" w:type="dxa"/>
            <w:vAlign w:val="center"/>
          </w:tcPr>
          <w:p w:rsidR="001664BB" w:rsidRPr="00522290" w:rsidRDefault="001664BB" w:rsidP="00B86F53">
            <w:pPr>
              <w:jc w:val="center"/>
              <w:rPr>
                <w:sz w:val="20"/>
              </w:rPr>
            </w:pPr>
            <w:r w:rsidRPr="00522290">
              <w:rPr>
                <w:sz w:val="20"/>
              </w:rPr>
              <w:t>15 014,2</w:t>
            </w:r>
          </w:p>
        </w:tc>
        <w:tc>
          <w:tcPr>
            <w:tcW w:w="709" w:type="dxa"/>
            <w:vAlign w:val="center"/>
          </w:tcPr>
          <w:p w:rsidR="001664BB" w:rsidRPr="00522290" w:rsidRDefault="001664BB" w:rsidP="00B86F53">
            <w:pPr>
              <w:jc w:val="center"/>
              <w:rPr>
                <w:sz w:val="20"/>
              </w:rPr>
            </w:pPr>
            <w:r w:rsidRPr="00522290">
              <w:rPr>
                <w:sz w:val="20"/>
              </w:rPr>
              <w:t>100</w:t>
            </w: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Скорая медицинская помощь</w:t>
            </w:r>
          </w:p>
        </w:tc>
        <w:tc>
          <w:tcPr>
            <w:tcW w:w="1276" w:type="dxa"/>
            <w:vAlign w:val="center"/>
          </w:tcPr>
          <w:p w:rsidR="001664BB" w:rsidRPr="00522290" w:rsidRDefault="001664BB" w:rsidP="001664BB">
            <w:pPr>
              <w:jc w:val="center"/>
              <w:rPr>
                <w:sz w:val="20"/>
                <w:lang w:val="x-none" w:eastAsia="x-none"/>
              </w:rPr>
            </w:pPr>
            <w:r w:rsidRPr="00522290">
              <w:rPr>
                <w:sz w:val="20"/>
                <w:lang w:val="x-none" w:eastAsia="x-none"/>
              </w:rPr>
              <w:t>вызов</w:t>
            </w:r>
          </w:p>
        </w:tc>
        <w:tc>
          <w:tcPr>
            <w:tcW w:w="992" w:type="dxa"/>
            <w:vAlign w:val="center"/>
          </w:tcPr>
          <w:p w:rsidR="001664BB" w:rsidRPr="00522290" w:rsidRDefault="001664BB" w:rsidP="00B86F53">
            <w:pPr>
              <w:jc w:val="center"/>
              <w:rPr>
                <w:sz w:val="20"/>
                <w:lang w:eastAsia="x-none"/>
              </w:rPr>
            </w:pPr>
            <w:r w:rsidRPr="00522290">
              <w:rPr>
                <w:sz w:val="20"/>
                <w:lang w:eastAsia="x-none"/>
              </w:rPr>
              <w:t>5</w:t>
            </w:r>
            <w:r w:rsidR="00B5637F">
              <w:rPr>
                <w:sz w:val="20"/>
                <w:lang w:eastAsia="x-none"/>
              </w:rPr>
              <w:t xml:space="preserve"> </w:t>
            </w:r>
            <w:r w:rsidRPr="00522290">
              <w:rPr>
                <w:sz w:val="20"/>
                <w:lang w:eastAsia="x-none"/>
              </w:rPr>
              <w:t>186</w:t>
            </w:r>
          </w:p>
        </w:tc>
        <w:tc>
          <w:tcPr>
            <w:tcW w:w="850" w:type="dxa"/>
            <w:vAlign w:val="center"/>
          </w:tcPr>
          <w:p w:rsidR="001664BB" w:rsidRPr="00522290" w:rsidRDefault="001664BB" w:rsidP="00B86F53">
            <w:pPr>
              <w:jc w:val="center"/>
              <w:rPr>
                <w:sz w:val="20"/>
                <w:lang w:eastAsia="x-none"/>
              </w:rPr>
            </w:pPr>
            <w:r w:rsidRPr="00522290">
              <w:rPr>
                <w:sz w:val="20"/>
                <w:lang w:eastAsia="x-none"/>
              </w:rPr>
              <w:t>7</w:t>
            </w:r>
            <w:r w:rsidR="00B5637F">
              <w:rPr>
                <w:sz w:val="20"/>
                <w:lang w:eastAsia="x-none"/>
              </w:rPr>
              <w:t xml:space="preserve"> </w:t>
            </w:r>
            <w:r w:rsidRPr="00522290">
              <w:rPr>
                <w:sz w:val="20"/>
                <w:lang w:eastAsia="x-none"/>
              </w:rPr>
              <w:t>761</w:t>
            </w:r>
          </w:p>
        </w:tc>
        <w:tc>
          <w:tcPr>
            <w:tcW w:w="851" w:type="dxa"/>
            <w:vAlign w:val="center"/>
          </w:tcPr>
          <w:p w:rsidR="001664BB" w:rsidRPr="00522290" w:rsidRDefault="001664BB" w:rsidP="00B86F53">
            <w:pPr>
              <w:jc w:val="center"/>
              <w:rPr>
                <w:sz w:val="20"/>
                <w:lang w:eastAsia="x-none"/>
              </w:rPr>
            </w:pPr>
            <w:r w:rsidRPr="00522290">
              <w:rPr>
                <w:sz w:val="20"/>
                <w:lang w:eastAsia="x-none"/>
              </w:rPr>
              <w:t>149,7</w:t>
            </w:r>
          </w:p>
        </w:tc>
        <w:tc>
          <w:tcPr>
            <w:tcW w:w="1418" w:type="dxa"/>
            <w:vAlign w:val="center"/>
          </w:tcPr>
          <w:p w:rsidR="001664BB" w:rsidRPr="00522290" w:rsidRDefault="001664BB" w:rsidP="00B86F53">
            <w:pPr>
              <w:jc w:val="center"/>
              <w:rPr>
                <w:sz w:val="20"/>
              </w:rPr>
            </w:pPr>
            <w:r w:rsidRPr="00522290">
              <w:rPr>
                <w:sz w:val="20"/>
              </w:rPr>
              <w:t>24 643,5</w:t>
            </w:r>
          </w:p>
        </w:tc>
        <w:tc>
          <w:tcPr>
            <w:tcW w:w="1417" w:type="dxa"/>
            <w:vAlign w:val="center"/>
          </w:tcPr>
          <w:p w:rsidR="001664BB" w:rsidRPr="00522290" w:rsidRDefault="001664BB" w:rsidP="00B86F53">
            <w:pPr>
              <w:jc w:val="center"/>
              <w:rPr>
                <w:sz w:val="20"/>
              </w:rPr>
            </w:pPr>
            <w:r w:rsidRPr="00522290">
              <w:rPr>
                <w:sz w:val="20"/>
              </w:rPr>
              <w:t>22 040,9</w:t>
            </w:r>
          </w:p>
        </w:tc>
        <w:tc>
          <w:tcPr>
            <w:tcW w:w="709" w:type="dxa"/>
            <w:vAlign w:val="center"/>
          </w:tcPr>
          <w:p w:rsidR="001664BB" w:rsidRPr="00522290" w:rsidRDefault="001664BB" w:rsidP="00B86F53">
            <w:pPr>
              <w:jc w:val="center"/>
              <w:rPr>
                <w:sz w:val="20"/>
              </w:rPr>
            </w:pPr>
            <w:r w:rsidRPr="00522290">
              <w:rPr>
                <w:sz w:val="20"/>
              </w:rPr>
              <w:t>89,4</w:t>
            </w:r>
          </w:p>
        </w:tc>
      </w:tr>
      <w:tr w:rsidR="001664BB" w:rsidRPr="00522290" w:rsidTr="00B86F53">
        <w:trPr>
          <w:trHeight w:val="354"/>
        </w:trPr>
        <w:tc>
          <w:tcPr>
            <w:tcW w:w="2439" w:type="dxa"/>
            <w:vAlign w:val="center"/>
          </w:tcPr>
          <w:p w:rsidR="001664BB" w:rsidRPr="00522290" w:rsidRDefault="001664BB" w:rsidP="00B86F53">
            <w:pPr>
              <w:jc w:val="both"/>
              <w:rPr>
                <w:sz w:val="20"/>
              </w:rPr>
            </w:pPr>
            <w:r w:rsidRPr="00522290">
              <w:rPr>
                <w:sz w:val="20"/>
                <w:lang w:val="x-none" w:eastAsia="x-none"/>
              </w:rPr>
              <w:t>Санаторно-оздоровительная помощь</w:t>
            </w:r>
          </w:p>
        </w:tc>
        <w:tc>
          <w:tcPr>
            <w:tcW w:w="1276" w:type="dxa"/>
            <w:vAlign w:val="center"/>
          </w:tcPr>
          <w:p w:rsidR="001664BB" w:rsidRPr="00522290" w:rsidRDefault="001664BB" w:rsidP="001664BB">
            <w:pPr>
              <w:jc w:val="center"/>
              <w:rPr>
                <w:sz w:val="20"/>
                <w:lang w:val="x-none" w:eastAsia="x-none"/>
              </w:rPr>
            </w:pPr>
            <w:r>
              <w:rPr>
                <w:sz w:val="20"/>
                <w:lang w:val="x-none" w:eastAsia="x-none"/>
              </w:rPr>
              <w:t>к</w:t>
            </w:r>
            <w:r w:rsidRPr="00522290">
              <w:rPr>
                <w:sz w:val="20"/>
                <w:lang w:val="x-none" w:eastAsia="x-none"/>
              </w:rPr>
              <w:t>ол-во больных</w:t>
            </w:r>
          </w:p>
        </w:tc>
        <w:tc>
          <w:tcPr>
            <w:tcW w:w="992" w:type="dxa"/>
            <w:vAlign w:val="center"/>
          </w:tcPr>
          <w:p w:rsidR="001664BB" w:rsidRPr="00522290" w:rsidRDefault="001664BB" w:rsidP="00B86F53">
            <w:pPr>
              <w:jc w:val="center"/>
              <w:rPr>
                <w:sz w:val="20"/>
                <w:lang w:eastAsia="x-none"/>
              </w:rPr>
            </w:pPr>
            <w:r w:rsidRPr="00522290">
              <w:rPr>
                <w:sz w:val="20"/>
                <w:lang w:eastAsia="x-none"/>
              </w:rPr>
              <w:t>52</w:t>
            </w:r>
            <w:r w:rsidR="00B5637F">
              <w:rPr>
                <w:sz w:val="20"/>
                <w:lang w:eastAsia="x-none"/>
              </w:rPr>
              <w:t xml:space="preserve"> </w:t>
            </w:r>
            <w:r w:rsidRPr="00522290">
              <w:rPr>
                <w:sz w:val="20"/>
                <w:lang w:eastAsia="x-none"/>
              </w:rPr>
              <w:t>026</w:t>
            </w:r>
          </w:p>
        </w:tc>
        <w:tc>
          <w:tcPr>
            <w:tcW w:w="850" w:type="dxa"/>
            <w:vAlign w:val="center"/>
          </w:tcPr>
          <w:p w:rsidR="001664BB" w:rsidRPr="00522290" w:rsidRDefault="001664BB" w:rsidP="00B86F53">
            <w:pPr>
              <w:jc w:val="center"/>
              <w:rPr>
                <w:sz w:val="20"/>
                <w:lang w:eastAsia="x-none"/>
              </w:rPr>
            </w:pPr>
            <w:r w:rsidRPr="00522290">
              <w:rPr>
                <w:sz w:val="20"/>
                <w:lang w:eastAsia="x-none"/>
              </w:rPr>
              <w:t>50</w:t>
            </w:r>
            <w:r w:rsidR="00B5637F">
              <w:rPr>
                <w:sz w:val="20"/>
                <w:lang w:eastAsia="x-none"/>
              </w:rPr>
              <w:t xml:space="preserve"> </w:t>
            </w:r>
            <w:r w:rsidRPr="00522290">
              <w:rPr>
                <w:sz w:val="20"/>
                <w:lang w:eastAsia="x-none"/>
              </w:rPr>
              <w:t>481</w:t>
            </w:r>
          </w:p>
        </w:tc>
        <w:tc>
          <w:tcPr>
            <w:tcW w:w="851" w:type="dxa"/>
            <w:vAlign w:val="center"/>
          </w:tcPr>
          <w:p w:rsidR="001664BB" w:rsidRPr="00522290" w:rsidRDefault="001664BB" w:rsidP="00B86F53">
            <w:pPr>
              <w:jc w:val="center"/>
              <w:rPr>
                <w:sz w:val="20"/>
                <w:lang w:eastAsia="x-none"/>
              </w:rPr>
            </w:pPr>
            <w:r w:rsidRPr="00522290">
              <w:rPr>
                <w:sz w:val="20"/>
                <w:lang w:eastAsia="x-none"/>
              </w:rPr>
              <w:t>97,0</w:t>
            </w:r>
          </w:p>
        </w:tc>
        <w:tc>
          <w:tcPr>
            <w:tcW w:w="1418" w:type="dxa"/>
            <w:vAlign w:val="center"/>
          </w:tcPr>
          <w:p w:rsidR="001664BB" w:rsidRPr="00522290" w:rsidRDefault="001664BB" w:rsidP="00B86F53">
            <w:pPr>
              <w:jc w:val="center"/>
              <w:rPr>
                <w:sz w:val="20"/>
              </w:rPr>
            </w:pPr>
            <w:r w:rsidRPr="00522290">
              <w:rPr>
                <w:sz w:val="20"/>
              </w:rPr>
              <w:t>102 360,7</w:t>
            </w:r>
          </w:p>
        </w:tc>
        <w:tc>
          <w:tcPr>
            <w:tcW w:w="1417" w:type="dxa"/>
            <w:vAlign w:val="center"/>
          </w:tcPr>
          <w:p w:rsidR="001664BB" w:rsidRPr="00522290" w:rsidRDefault="001664BB" w:rsidP="00B86F53">
            <w:pPr>
              <w:jc w:val="center"/>
              <w:rPr>
                <w:sz w:val="20"/>
              </w:rPr>
            </w:pPr>
            <w:r w:rsidRPr="00522290">
              <w:rPr>
                <w:sz w:val="20"/>
              </w:rPr>
              <w:t>102 360,7</w:t>
            </w:r>
          </w:p>
        </w:tc>
        <w:tc>
          <w:tcPr>
            <w:tcW w:w="709" w:type="dxa"/>
            <w:vAlign w:val="center"/>
          </w:tcPr>
          <w:p w:rsidR="001664BB" w:rsidRPr="00522290" w:rsidRDefault="001664BB" w:rsidP="00B86F53">
            <w:pPr>
              <w:tabs>
                <w:tab w:val="left" w:pos="459"/>
              </w:tabs>
              <w:jc w:val="center"/>
              <w:rPr>
                <w:sz w:val="20"/>
              </w:rPr>
            </w:pPr>
            <w:r w:rsidRPr="00522290">
              <w:rPr>
                <w:sz w:val="20"/>
              </w:rPr>
              <w:t>100</w:t>
            </w:r>
          </w:p>
        </w:tc>
      </w:tr>
      <w:tr w:rsidR="001664BB" w:rsidRPr="00522290" w:rsidTr="00B86F53">
        <w:tc>
          <w:tcPr>
            <w:tcW w:w="2439" w:type="dxa"/>
            <w:vAlign w:val="center"/>
          </w:tcPr>
          <w:p w:rsidR="001664BB" w:rsidRPr="00522290" w:rsidRDefault="001664BB" w:rsidP="00B86F53">
            <w:pPr>
              <w:jc w:val="both"/>
              <w:rPr>
                <w:sz w:val="20"/>
              </w:rPr>
            </w:pPr>
            <w:r w:rsidRPr="00522290">
              <w:rPr>
                <w:sz w:val="20"/>
                <w:lang w:val="x-none" w:eastAsia="x-none"/>
              </w:rPr>
              <w:t>Заготовка, переработка, хранение и обеспечение безопасности донорской крови и ее компонентов</w:t>
            </w:r>
          </w:p>
        </w:tc>
        <w:tc>
          <w:tcPr>
            <w:tcW w:w="1276" w:type="dxa"/>
            <w:vAlign w:val="center"/>
          </w:tcPr>
          <w:p w:rsidR="001664BB" w:rsidRPr="00522290" w:rsidRDefault="001664BB" w:rsidP="001664BB">
            <w:pPr>
              <w:jc w:val="center"/>
              <w:rPr>
                <w:sz w:val="20"/>
                <w:lang w:val="x-none" w:eastAsia="x-none"/>
              </w:rPr>
            </w:pPr>
            <w:r w:rsidRPr="00522290">
              <w:rPr>
                <w:sz w:val="20"/>
                <w:lang w:val="x-none" w:eastAsia="x-none"/>
              </w:rPr>
              <w:t>литр</w:t>
            </w:r>
          </w:p>
        </w:tc>
        <w:tc>
          <w:tcPr>
            <w:tcW w:w="992" w:type="dxa"/>
            <w:vAlign w:val="center"/>
          </w:tcPr>
          <w:p w:rsidR="001664BB" w:rsidRPr="00522290" w:rsidRDefault="001664BB" w:rsidP="00B86F53">
            <w:pPr>
              <w:jc w:val="center"/>
              <w:rPr>
                <w:sz w:val="20"/>
                <w:lang w:eastAsia="x-none"/>
              </w:rPr>
            </w:pPr>
            <w:r w:rsidRPr="00522290">
              <w:rPr>
                <w:sz w:val="20"/>
                <w:lang w:eastAsia="x-none"/>
              </w:rPr>
              <w:t>2500</w:t>
            </w:r>
          </w:p>
        </w:tc>
        <w:tc>
          <w:tcPr>
            <w:tcW w:w="850" w:type="dxa"/>
            <w:vAlign w:val="center"/>
          </w:tcPr>
          <w:p w:rsidR="001664BB" w:rsidRPr="00522290" w:rsidRDefault="001664BB" w:rsidP="00B86F53">
            <w:pPr>
              <w:jc w:val="center"/>
              <w:rPr>
                <w:sz w:val="20"/>
                <w:lang w:eastAsia="x-none"/>
              </w:rPr>
            </w:pPr>
            <w:r w:rsidRPr="00522290">
              <w:rPr>
                <w:sz w:val="20"/>
                <w:lang w:eastAsia="x-none"/>
              </w:rPr>
              <w:t>2611</w:t>
            </w:r>
          </w:p>
        </w:tc>
        <w:tc>
          <w:tcPr>
            <w:tcW w:w="851" w:type="dxa"/>
            <w:vAlign w:val="center"/>
          </w:tcPr>
          <w:p w:rsidR="001664BB" w:rsidRPr="00522290" w:rsidRDefault="001664BB" w:rsidP="00B86F53">
            <w:pPr>
              <w:jc w:val="center"/>
              <w:rPr>
                <w:sz w:val="20"/>
                <w:lang w:eastAsia="x-none"/>
              </w:rPr>
            </w:pPr>
            <w:r w:rsidRPr="00522290">
              <w:rPr>
                <w:sz w:val="20"/>
                <w:lang w:eastAsia="x-none"/>
              </w:rPr>
              <w:t>104,4</w:t>
            </w:r>
          </w:p>
        </w:tc>
        <w:tc>
          <w:tcPr>
            <w:tcW w:w="1418" w:type="dxa"/>
            <w:vAlign w:val="center"/>
          </w:tcPr>
          <w:p w:rsidR="001664BB" w:rsidRPr="00522290" w:rsidRDefault="001664BB" w:rsidP="00B86F53">
            <w:pPr>
              <w:jc w:val="center"/>
              <w:rPr>
                <w:sz w:val="20"/>
              </w:rPr>
            </w:pPr>
            <w:r w:rsidRPr="00522290">
              <w:rPr>
                <w:sz w:val="20"/>
              </w:rPr>
              <w:t>62 843,8</w:t>
            </w:r>
          </w:p>
        </w:tc>
        <w:tc>
          <w:tcPr>
            <w:tcW w:w="1417" w:type="dxa"/>
            <w:vAlign w:val="center"/>
          </w:tcPr>
          <w:p w:rsidR="001664BB" w:rsidRPr="00522290" w:rsidRDefault="001664BB" w:rsidP="00B86F53">
            <w:pPr>
              <w:jc w:val="center"/>
              <w:rPr>
                <w:sz w:val="20"/>
              </w:rPr>
            </w:pPr>
            <w:r w:rsidRPr="00522290">
              <w:rPr>
                <w:sz w:val="20"/>
              </w:rPr>
              <w:t>62 843,8</w:t>
            </w:r>
          </w:p>
        </w:tc>
        <w:tc>
          <w:tcPr>
            <w:tcW w:w="709" w:type="dxa"/>
            <w:vAlign w:val="center"/>
          </w:tcPr>
          <w:p w:rsidR="001664BB" w:rsidRPr="00522290" w:rsidRDefault="001664BB" w:rsidP="00B86F53">
            <w:pPr>
              <w:jc w:val="center"/>
              <w:rPr>
                <w:sz w:val="20"/>
              </w:rPr>
            </w:pPr>
            <w:r w:rsidRPr="00522290">
              <w:rPr>
                <w:sz w:val="20"/>
              </w:rPr>
              <w:t>100</w:t>
            </w:r>
          </w:p>
        </w:tc>
      </w:tr>
      <w:tr w:rsidR="001664BB" w:rsidRPr="00522290" w:rsidTr="00B86F53">
        <w:tc>
          <w:tcPr>
            <w:tcW w:w="2439" w:type="dxa"/>
            <w:vAlign w:val="center"/>
          </w:tcPr>
          <w:p w:rsidR="001664BB" w:rsidRPr="00522290" w:rsidRDefault="001664BB" w:rsidP="00B86F53">
            <w:pPr>
              <w:jc w:val="both"/>
              <w:rPr>
                <w:sz w:val="20"/>
                <w:lang w:eastAsia="x-none"/>
              </w:rPr>
            </w:pPr>
            <w:r w:rsidRPr="00522290">
              <w:rPr>
                <w:sz w:val="20"/>
                <w:lang w:eastAsia="x-none"/>
              </w:rPr>
              <w:t>П</w:t>
            </w:r>
            <w:r>
              <w:rPr>
                <w:sz w:val="20"/>
                <w:lang w:eastAsia="x-none"/>
              </w:rPr>
              <w:t>рочие расходы</w:t>
            </w:r>
          </w:p>
        </w:tc>
        <w:tc>
          <w:tcPr>
            <w:tcW w:w="1276" w:type="dxa"/>
            <w:vAlign w:val="center"/>
          </w:tcPr>
          <w:p w:rsidR="001664BB" w:rsidRPr="00522290" w:rsidRDefault="001664BB" w:rsidP="001664BB">
            <w:pPr>
              <w:jc w:val="center"/>
              <w:rPr>
                <w:sz w:val="20"/>
                <w:lang w:eastAsia="x-none"/>
              </w:rPr>
            </w:pPr>
            <w:r w:rsidRPr="00522290">
              <w:rPr>
                <w:sz w:val="20"/>
                <w:lang w:eastAsia="x-none"/>
              </w:rPr>
              <w:t>Х</w:t>
            </w:r>
          </w:p>
        </w:tc>
        <w:tc>
          <w:tcPr>
            <w:tcW w:w="992" w:type="dxa"/>
            <w:vAlign w:val="center"/>
          </w:tcPr>
          <w:p w:rsidR="001664BB" w:rsidRPr="00522290" w:rsidRDefault="001664BB" w:rsidP="00B86F53">
            <w:pPr>
              <w:jc w:val="center"/>
              <w:rPr>
                <w:sz w:val="20"/>
                <w:lang w:eastAsia="x-none"/>
              </w:rPr>
            </w:pPr>
            <w:r w:rsidRPr="00522290">
              <w:rPr>
                <w:sz w:val="20"/>
                <w:lang w:eastAsia="x-none"/>
              </w:rPr>
              <w:t>Х</w:t>
            </w:r>
          </w:p>
        </w:tc>
        <w:tc>
          <w:tcPr>
            <w:tcW w:w="850" w:type="dxa"/>
            <w:vAlign w:val="center"/>
          </w:tcPr>
          <w:p w:rsidR="001664BB" w:rsidRPr="00522290" w:rsidRDefault="001664BB" w:rsidP="00B86F53">
            <w:pPr>
              <w:jc w:val="center"/>
              <w:rPr>
                <w:sz w:val="20"/>
                <w:lang w:eastAsia="x-none"/>
              </w:rPr>
            </w:pPr>
            <w:r w:rsidRPr="00522290">
              <w:rPr>
                <w:sz w:val="20"/>
                <w:lang w:eastAsia="x-none"/>
              </w:rPr>
              <w:t>Х</w:t>
            </w:r>
          </w:p>
        </w:tc>
        <w:tc>
          <w:tcPr>
            <w:tcW w:w="851" w:type="dxa"/>
            <w:vAlign w:val="center"/>
          </w:tcPr>
          <w:p w:rsidR="001664BB" w:rsidRPr="00522290" w:rsidRDefault="001664BB" w:rsidP="00B86F53">
            <w:pPr>
              <w:jc w:val="center"/>
              <w:rPr>
                <w:sz w:val="20"/>
                <w:lang w:eastAsia="x-none"/>
              </w:rPr>
            </w:pPr>
            <w:r w:rsidRPr="00522290">
              <w:rPr>
                <w:sz w:val="20"/>
                <w:lang w:eastAsia="x-none"/>
              </w:rPr>
              <w:t>Х</w:t>
            </w:r>
          </w:p>
        </w:tc>
        <w:tc>
          <w:tcPr>
            <w:tcW w:w="1418" w:type="dxa"/>
            <w:vAlign w:val="center"/>
          </w:tcPr>
          <w:p w:rsidR="001664BB" w:rsidRPr="00522290" w:rsidRDefault="001664BB" w:rsidP="00B86F53">
            <w:pPr>
              <w:jc w:val="center"/>
              <w:rPr>
                <w:sz w:val="20"/>
              </w:rPr>
            </w:pPr>
            <w:r w:rsidRPr="00522290">
              <w:rPr>
                <w:sz w:val="20"/>
              </w:rPr>
              <w:t>158 616,9</w:t>
            </w:r>
          </w:p>
        </w:tc>
        <w:tc>
          <w:tcPr>
            <w:tcW w:w="1417" w:type="dxa"/>
            <w:vAlign w:val="center"/>
          </w:tcPr>
          <w:p w:rsidR="001664BB" w:rsidRPr="00522290" w:rsidRDefault="001664BB" w:rsidP="00B86F53">
            <w:pPr>
              <w:jc w:val="center"/>
              <w:rPr>
                <w:sz w:val="20"/>
              </w:rPr>
            </w:pPr>
            <w:r w:rsidRPr="00522290">
              <w:rPr>
                <w:sz w:val="20"/>
              </w:rPr>
              <w:t>158 431,5</w:t>
            </w:r>
          </w:p>
        </w:tc>
        <w:tc>
          <w:tcPr>
            <w:tcW w:w="709" w:type="dxa"/>
            <w:vAlign w:val="center"/>
          </w:tcPr>
          <w:p w:rsidR="001664BB" w:rsidRPr="00522290" w:rsidRDefault="001664BB" w:rsidP="00B86F53">
            <w:pPr>
              <w:jc w:val="center"/>
              <w:rPr>
                <w:sz w:val="20"/>
              </w:rPr>
            </w:pPr>
            <w:r w:rsidRPr="00522290">
              <w:rPr>
                <w:sz w:val="20"/>
              </w:rPr>
              <w:t>99,9</w:t>
            </w:r>
          </w:p>
        </w:tc>
      </w:tr>
      <w:tr w:rsidR="001664BB" w:rsidRPr="00522290" w:rsidTr="00B86F53">
        <w:tc>
          <w:tcPr>
            <w:tcW w:w="2439" w:type="dxa"/>
            <w:vAlign w:val="center"/>
          </w:tcPr>
          <w:p w:rsidR="001664BB" w:rsidRPr="00522290" w:rsidRDefault="001664BB" w:rsidP="00B86F53">
            <w:pPr>
              <w:jc w:val="both"/>
              <w:rPr>
                <w:b/>
                <w:sz w:val="20"/>
                <w:lang w:eastAsia="x-none"/>
              </w:rPr>
            </w:pPr>
            <w:r w:rsidRPr="00522290">
              <w:rPr>
                <w:b/>
                <w:sz w:val="20"/>
                <w:lang w:eastAsia="x-none"/>
              </w:rPr>
              <w:lastRenderedPageBreak/>
              <w:t>ИТОГО</w:t>
            </w:r>
            <w:r>
              <w:rPr>
                <w:b/>
                <w:sz w:val="20"/>
                <w:lang w:eastAsia="x-none"/>
              </w:rPr>
              <w:t xml:space="preserve"> расходов по учреждениям, оказывающих медицинскую помощь</w:t>
            </w:r>
          </w:p>
        </w:tc>
        <w:tc>
          <w:tcPr>
            <w:tcW w:w="1276" w:type="dxa"/>
            <w:vAlign w:val="center"/>
          </w:tcPr>
          <w:p w:rsidR="001664BB" w:rsidRPr="00522290" w:rsidRDefault="001664BB" w:rsidP="001664BB">
            <w:pPr>
              <w:jc w:val="center"/>
              <w:rPr>
                <w:b/>
                <w:sz w:val="20"/>
              </w:rPr>
            </w:pPr>
            <w:r w:rsidRPr="00522290">
              <w:rPr>
                <w:b/>
                <w:sz w:val="20"/>
              </w:rPr>
              <w:t>Х</w:t>
            </w:r>
          </w:p>
        </w:tc>
        <w:tc>
          <w:tcPr>
            <w:tcW w:w="992" w:type="dxa"/>
            <w:vAlign w:val="center"/>
          </w:tcPr>
          <w:p w:rsidR="001664BB" w:rsidRPr="00522290" w:rsidRDefault="001664BB" w:rsidP="00B86F53">
            <w:pPr>
              <w:jc w:val="center"/>
              <w:rPr>
                <w:b/>
                <w:sz w:val="20"/>
              </w:rPr>
            </w:pPr>
            <w:r w:rsidRPr="00522290">
              <w:rPr>
                <w:b/>
                <w:sz w:val="20"/>
              </w:rPr>
              <w:t>Х</w:t>
            </w:r>
          </w:p>
        </w:tc>
        <w:tc>
          <w:tcPr>
            <w:tcW w:w="850" w:type="dxa"/>
            <w:vAlign w:val="center"/>
          </w:tcPr>
          <w:p w:rsidR="001664BB" w:rsidRPr="00522290" w:rsidRDefault="001664BB" w:rsidP="00B86F53">
            <w:pPr>
              <w:jc w:val="center"/>
              <w:rPr>
                <w:b/>
                <w:sz w:val="20"/>
              </w:rPr>
            </w:pPr>
            <w:r w:rsidRPr="00522290">
              <w:rPr>
                <w:b/>
                <w:sz w:val="20"/>
              </w:rPr>
              <w:t>Х</w:t>
            </w:r>
          </w:p>
        </w:tc>
        <w:tc>
          <w:tcPr>
            <w:tcW w:w="851" w:type="dxa"/>
            <w:vAlign w:val="center"/>
          </w:tcPr>
          <w:p w:rsidR="001664BB" w:rsidRPr="00522290" w:rsidRDefault="001664BB" w:rsidP="00B86F53">
            <w:pPr>
              <w:jc w:val="center"/>
              <w:rPr>
                <w:b/>
                <w:sz w:val="20"/>
              </w:rPr>
            </w:pPr>
            <w:r w:rsidRPr="00522290">
              <w:rPr>
                <w:b/>
                <w:sz w:val="20"/>
              </w:rPr>
              <w:t>Х</w:t>
            </w:r>
          </w:p>
        </w:tc>
        <w:tc>
          <w:tcPr>
            <w:tcW w:w="1418" w:type="dxa"/>
            <w:vAlign w:val="center"/>
          </w:tcPr>
          <w:p w:rsidR="001664BB" w:rsidRPr="00522290" w:rsidRDefault="001664BB" w:rsidP="00B86F53">
            <w:pPr>
              <w:jc w:val="center"/>
              <w:rPr>
                <w:b/>
                <w:sz w:val="20"/>
              </w:rPr>
            </w:pPr>
            <w:r w:rsidRPr="00522290">
              <w:rPr>
                <w:b/>
                <w:sz w:val="20"/>
              </w:rPr>
              <w:t>1 101 120,6</w:t>
            </w:r>
          </w:p>
        </w:tc>
        <w:tc>
          <w:tcPr>
            <w:tcW w:w="1417" w:type="dxa"/>
            <w:vAlign w:val="center"/>
          </w:tcPr>
          <w:p w:rsidR="001664BB" w:rsidRPr="00522290" w:rsidRDefault="001664BB" w:rsidP="00B86F53">
            <w:pPr>
              <w:jc w:val="center"/>
              <w:rPr>
                <w:b/>
                <w:sz w:val="20"/>
              </w:rPr>
            </w:pPr>
            <w:r w:rsidRPr="00522290">
              <w:rPr>
                <w:b/>
                <w:sz w:val="20"/>
              </w:rPr>
              <w:t>1 097 311,3</w:t>
            </w:r>
          </w:p>
        </w:tc>
        <w:tc>
          <w:tcPr>
            <w:tcW w:w="709" w:type="dxa"/>
            <w:vAlign w:val="center"/>
          </w:tcPr>
          <w:p w:rsidR="001664BB" w:rsidRPr="00522290" w:rsidRDefault="001664BB" w:rsidP="00B86F53">
            <w:pPr>
              <w:jc w:val="center"/>
              <w:rPr>
                <w:b/>
                <w:sz w:val="20"/>
              </w:rPr>
            </w:pPr>
            <w:r w:rsidRPr="00522290">
              <w:rPr>
                <w:b/>
                <w:sz w:val="20"/>
              </w:rPr>
              <w:t>99,7</w:t>
            </w:r>
          </w:p>
        </w:tc>
      </w:tr>
      <w:tr w:rsidR="001664BB" w:rsidRPr="00522290" w:rsidTr="00B86F53">
        <w:tc>
          <w:tcPr>
            <w:tcW w:w="2439" w:type="dxa"/>
            <w:vAlign w:val="center"/>
          </w:tcPr>
          <w:p w:rsidR="001664BB" w:rsidRPr="00522290" w:rsidRDefault="001664BB" w:rsidP="00B86F53">
            <w:pPr>
              <w:jc w:val="both"/>
              <w:rPr>
                <w:b/>
                <w:sz w:val="20"/>
                <w:lang w:eastAsia="x-none"/>
              </w:rPr>
            </w:pPr>
            <w:r w:rsidRPr="00522290">
              <w:rPr>
                <w:b/>
                <w:sz w:val="20"/>
                <w:lang w:eastAsia="x-none"/>
              </w:rPr>
              <w:t xml:space="preserve">ВСЕГО </w:t>
            </w:r>
            <w:r>
              <w:rPr>
                <w:b/>
                <w:sz w:val="20"/>
                <w:lang w:eastAsia="x-none"/>
              </w:rPr>
              <w:t>расходов</w:t>
            </w:r>
            <w:r w:rsidRPr="00522290">
              <w:rPr>
                <w:b/>
                <w:sz w:val="20"/>
                <w:lang w:eastAsia="x-none"/>
              </w:rPr>
              <w:t xml:space="preserve"> </w:t>
            </w:r>
            <w:r>
              <w:rPr>
                <w:b/>
                <w:sz w:val="20"/>
                <w:lang w:eastAsia="x-none"/>
              </w:rPr>
              <w:t>по всем учреждениям</w:t>
            </w:r>
            <w:r w:rsidRPr="00522290">
              <w:rPr>
                <w:b/>
                <w:sz w:val="20"/>
                <w:lang w:eastAsia="x-none"/>
              </w:rPr>
              <w:t xml:space="preserve"> </w:t>
            </w:r>
            <w:r>
              <w:rPr>
                <w:b/>
                <w:sz w:val="20"/>
                <w:lang w:eastAsia="x-none"/>
              </w:rPr>
              <w:t>здравоохранения</w:t>
            </w:r>
          </w:p>
        </w:tc>
        <w:tc>
          <w:tcPr>
            <w:tcW w:w="1276" w:type="dxa"/>
            <w:vAlign w:val="center"/>
          </w:tcPr>
          <w:p w:rsidR="001664BB" w:rsidRPr="00522290" w:rsidRDefault="001664BB" w:rsidP="001664BB">
            <w:pPr>
              <w:jc w:val="center"/>
              <w:rPr>
                <w:b/>
                <w:sz w:val="20"/>
              </w:rPr>
            </w:pPr>
          </w:p>
        </w:tc>
        <w:tc>
          <w:tcPr>
            <w:tcW w:w="992" w:type="dxa"/>
            <w:vAlign w:val="center"/>
          </w:tcPr>
          <w:p w:rsidR="001664BB" w:rsidRPr="00522290" w:rsidRDefault="001664BB" w:rsidP="00B86F53">
            <w:pPr>
              <w:jc w:val="center"/>
              <w:rPr>
                <w:b/>
                <w:sz w:val="20"/>
              </w:rPr>
            </w:pPr>
          </w:p>
        </w:tc>
        <w:tc>
          <w:tcPr>
            <w:tcW w:w="850" w:type="dxa"/>
            <w:vAlign w:val="center"/>
          </w:tcPr>
          <w:p w:rsidR="001664BB" w:rsidRPr="00522290" w:rsidRDefault="001664BB" w:rsidP="00B86F53">
            <w:pPr>
              <w:jc w:val="center"/>
              <w:rPr>
                <w:b/>
                <w:sz w:val="20"/>
              </w:rPr>
            </w:pPr>
          </w:p>
        </w:tc>
        <w:tc>
          <w:tcPr>
            <w:tcW w:w="851" w:type="dxa"/>
            <w:vAlign w:val="center"/>
          </w:tcPr>
          <w:p w:rsidR="001664BB" w:rsidRPr="00522290" w:rsidRDefault="001664BB" w:rsidP="00B86F53">
            <w:pPr>
              <w:jc w:val="center"/>
              <w:rPr>
                <w:b/>
                <w:sz w:val="20"/>
              </w:rPr>
            </w:pPr>
          </w:p>
        </w:tc>
        <w:tc>
          <w:tcPr>
            <w:tcW w:w="1418" w:type="dxa"/>
            <w:vAlign w:val="center"/>
          </w:tcPr>
          <w:p w:rsidR="001664BB" w:rsidRPr="004856C9" w:rsidRDefault="001664BB" w:rsidP="00B86F53">
            <w:pPr>
              <w:jc w:val="center"/>
              <w:rPr>
                <w:b/>
                <w:sz w:val="20"/>
              </w:rPr>
            </w:pPr>
            <w:r w:rsidRPr="004856C9">
              <w:rPr>
                <w:b/>
                <w:sz w:val="20"/>
              </w:rPr>
              <w:t>2 068 427,7</w:t>
            </w:r>
          </w:p>
        </w:tc>
        <w:tc>
          <w:tcPr>
            <w:tcW w:w="1417" w:type="dxa"/>
            <w:vAlign w:val="center"/>
          </w:tcPr>
          <w:p w:rsidR="001664BB" w:rsidRPr="004856C9" w:rsidRDefault="001664BB" w:rsidP="00B86F53">
            <w:pPr>
              <w:jc w:val="center"/>
              <w:rPr>
                <w:b/>
                <w:sz w:val="20"/>
              </w:rPr>
            </w:pPr>
            <w:r w:rsidRPr="004856C9">
              <w:rPr>
                <w:b/>
                <w:sz w:val="20"/>
              </w:rPr>
              <w:t>2 090 100,6</w:t>
            </w:r>
          </w:p>
        </w:tc>
        <w:tc>
          <w:tcPr>
            <w:tcW w:w="709" w:type="dxa"/>
            <w:vAlign w:val="center"/>
          </w:tcPr>
          <w:p w:rsidR="001664BB" w:rsidRPr="004856C9" w:rsidRDefault="001664BB" w:rsidP="00B86F53">
            <w:pPr>
              <w:jc w:val="center"/>
              <w:rPr>
                <w:b/>
                <w:sz w:val="20"/>
              </w:rPr>
            </w:pPr>
            <w:r w:rsidRPr="004856C9">
              <w:rPr>
                <w:b/>
                <w:sz w:val="20"/>
              </w:rPr>
              <w:t>101,0</w:t>
            </w:r>
          </w:p>
        </w:tc>
      </w:tr>
    </w:tbl>
    <w:p w:rsidR="001664BB" w:rsidRDefault="001664BB" w:rsidP="001664BB">
      <w:pPr>
        <w:jc w:val="both"/>
        <w:rPr>
          <w:sz w:val="28"/>
          <w:szCs w:val="28"/>
        </w:rPr>
      </w:pPr>
    </w:p>
    <w:p w:rsidR="001664BB" w:rsidRPr="00A93E5C" w:rsidRDefault="001664BB" w:rsidP="001664BB">
      <w:pPr>
        <w:ind w:firstLine="851"/>
        <w:jc w:val="both"/>
        <w:rPr>
          <w:sz w:val="28"/>
          <w:szCs w:val="28"/>
        </w:rPr>
      </w:pPr>
      <w:r w:rsidRPr="00522290">
        <w:rPr>
          <w:sz w:val="28"/>
          <w:szCs w:val="28"/>
        </w:rPr>
        <w:t xml:space="preserve">В 2016 году продолжена работа по выполнению Указа </w:t>
      </w:r>
      <w:r w:rsidR="00177C8F" w:rsidRPr="00522290">
        <w:rPr>
          <w:sz w:val="28"/>
          <w:szCs w:val="28"/>
        </w:rPr>
        <w:t>Президента Российской Федерации от</w:t>
      </w:r>
      <w:r w:rsidRPr="00522290">
        <w:rPr>
          <w:sz w:val="28"/>
          <w:szCs w:val="28"/>
        </w:rPr>
        <w:t xml:space="preserve"> 07 мая 2012 года № </w:t>
      </w:r>
      <w:r w:rsidR="00177C8F" w:rsidRPr="00522290">
        <w:rPr>
          <w:sz w:val="28"/>
          <w:szCs w:val="28"/>
        </w:rPr>
        <w:t>597 «</w:t>
      </w:r>
      <w:r w:rsidRPr="00522290">
        <w:rPr>
          <w:sz w:val="28"/>
          <w:szCs w:val="28"/>
        </w:rPr>
        <w:t>О мероприятиях по реализации государственной социальной политики»</w:t>
      </w:r>
      <w:r>
        <w:rPr>
          <w:sz w:val="28"/>
          <w:szCs w:val="28"/>
        </w:rPr>
        <w:t>.</w:t>
      </w:r>
      <w:r w:rsidRPr="00522290">
        <w:rPr>
          <w:sz w:val="28"/>
          <w:szCs w:val="28"/>
        </w:rPr>
        <w:t xml:space="preserve">  </w:t>
      </w:r>
      <w:r w:rsidRPr="00F57659">
        <w:rPr>
          <w:rFonts w:eastAsia="Calibri"/>
          <w:sz w:val="28"/>
          <w:szCs w:val="28"/>
          <w:lang w:eastAsia="x-none"/>
        </w:rPr>
        <w:t>Прогнозный показатель средней заработ</w:t>
      </w:r>
      <w:r>
        <w:rPr>
          <w:rFonts w:eastAsia="Calibri"/>
          <w:sz w:val="28"/>
          <w:szCs w:val="28"/>
          <w:lang w:eastAsia="x-none"/>
        </w:rPr>
        <w:t>ной платы в Магаданской области – средний доход от трудовой деятельности,</w:t>
      </w:r>
      <w:r w:rsidRPr="00F57659">
        <w:rPr>
          <w:rFonts w:eastAsia="Calibri"/>
          <w:sz w:val="28"/>
          <w:szCs w:val="28"/>
          <w:lang w:eastAsia="x-none"/>
        </w:rPr>
        <w:t xml:space="preserve"> </w:t>
      </w:r>
      <w:r>
        <w:rPr>
          <w:rFonts w:eastAsia="Calibri"/>
          <w:sz w:val="28"/>
          <w:szCs w:val="28"/>
          <w:lang w:eastAsia="x-none"/>
        </w:rPr>
        <w:t>рассчитанной по новой методике, составил 59 856,0</w:t>
      </w:r>
      <w:r w:rsidRPr="00F57659">
        <w:rPr>
          <w:rFonts w:eastAsia="Calibri"/>
          <w:sz w:val="28"/>
          <w:szCs w:val="28"/>
          <w:lang w:eastAsia="x-none"/>
        </w:rPr>
        <w:t xml:space="preserve"> рублей.</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предварительному мониторингу информация о достигнутых показателях по «дорожной карте» представлена в нижеприведенной таблице:</w:t>
      </w:r>
    </w:p>
    <w:p w:rsidR="001664BB" w:rsidRDefault="001664BB" w:rsidP="001664BB">
      <w:pPr>
        <w:pStyle w:val="ConsPlusNormal"/>
        <w:ind w:firstLine="709"/>
        <w:jc w:val="both"/>
        <w:rPr>
          <w:rFonts w:ascii="Times New Roman" w:hAnsi="Times New Roman" w:cs="Times New Roman"/>
          <w:sz w:val="28"/>
          <w:szCs w:val="28"/>
        </w:rPr>
      </w:pPr>
    </w:p>
    <w:tbl>
      <w:tblPr>
        <w:tblStyle w:val="af4"/>
        <w:tblW w:w="9777" w:type="dxa"/>
        <w:tblInd w:w="-5" w:type="dxa"/>
        <w:tblLayout w:type="fixed"/>
        <w:tblLook w:val="04A0" w:firstRow="1" w:lastRow="0" w:firstColumn="1" w:lastColumn="0" w:noHBand="0" w:noVBand="1"/>
      </w:tblPr>
      <w:tblGrid>
        <w:gridCol w:w="2689"/>
        <w:gridCol w:w="851"/>
        <w:gridCol w:w="992"/>
        <w:gridCol w:w="1418"/>
        <w:gridCol w:w="1134"/>
        <w:gridCol w:w="1134"/>
        <w:gridCol w:w="1559"/>
      </w:tblGrid>
      <w:tr w:rsidR="001664BB" w:rsidRPr="00375CC9" w:rsidTr="00B5637F">
        <w:tc>
          <w:tcPr>
            <w:tcW w:w="2689" w:type="dxa"/>
            <w:vMerge w:val="restart"/>
          </w:tcPr>
          <w:p w:rsidR="001664BB" w:rsidRPr="00375CC9" w:rsidRDefault="001664BB" w:rsidP="002E7C05">
            <w:pPr>
              <w:pStyle w:val="ConsPlusNormal"/>
              <w:ind w:firstLine="171"/>
              <w:jc w:val="center"/>
              <w:rPr>
                <w:rFonts w:ascii="Times New Roman" w:hAnsi="Times New Roman" w:cs="Times New Roman"/>
                <w:sz w:val="24"/>
                <w:szCs w:val="24"/>
              </w:rPr>
            </w:pPr>
            <w:r w:rsidRPr="00375CC9">
              <w:rPr>
                <w:rFonts w:ascii="Times New Roman" w:hAnsi="Times New Roman" w:cs="Times New Roman"/>
                <w:sz w:val="24"/>
                <w:szCs w:val="24"/>
              </w:rPr>
              <w:t>Категория работников</w:t>
            </w:r>
          </w:p>
        </w:tc>
        <w:tc>
          <w:tcPr>
            <w:tcW w:w="3261" w:type="dxa"/>
            <w:gridSpan w:val="3"/>
          </w:tcPr>
          <w:p w:rsidR="001664BB" w:rsidRPr="00375CC9" w:rsidRDefault="001664BB" w:rsidP="002E7C05">
            <w:pPr>
              <w:pStyle w:val="ConsPlusNormal"/>
              <w:ind w:firstLine="62"/>
              <w:jc w:val="center"/>
              <w:rPr>
                <w:rFonts w:ascii="Times New Roman" w:hAnsi="Times New Roman" w:cs="Times New Roman"/>
                <w:sz w:val="24"/>
                <w:szCs w:val="24"/>
              </w:rPr>
            </w:pPr>
            <w:r w:rsidRPr="00375CC9">
              <w:rPr>
                <w:rFonts w:ascii="Times New Roman" w:hAnsi="Times New Roman" w:cs="Times New Roman"/>
                <w:sz w:val="24"/>
                <w:szCs w:val="24"/>
              </w:rPr>
              <w:t>Целевой показатель (соотношение среднемесячной з/платы к среднемесячной з/плате в субъекте РФ), %</w:t>
            </w:r>
          </w:p>
        </w:tc>
        <w:tc>
          <w:tcPr>
            <w:tcW w:w="3827" w:type="dxa"/>
            <w:gridSpan w:val="3"/>
          </w:tcPr>
          <w:p w:rsidR="001664BB" w:rsidRPr="00375CC9" w:rsidRDefault="001664BB" w:rsidP="002E7C05">
            <w:pPr>
              <w:pStyle w:val="ConsPlusNormal"/>
              <w:ind w:firstLine="0"/>
              <w:jc w:val="center"/>
              <w:rPr>
                <w:rFonts w:ascii="Times New Roman" w:hAnsi="Times New Roman" w:cs="Times New Roman"/>
                <w:sz w:val="24"/>
                <w:szCs w:val="24"/>
              </w:rPr>
            </w:pPr>
            <w:r w:rsidRPr="00375CC9">
              <w:rPr>
                <w:rFonts w:ascii="Times New Roman" w:hAnsi="Times New Roman" w:cs="Times New Roman"/>
                <w:sz w:val="24"/>
                <w:szCs w:val="24"/>
              </w:rPr>
              <w:t>Средняя заработная плата, рублей</w:t>
            </w:r>
          </w:p>
        </w:tc>
      </w:tr>
      <w:tr w:rsidR="001664BB" w:rsidRPr="00375CC9" w:rsidTr="00B5637F">
        <w:tc>
          <w:tcPr>
            <w:tcW w:w="2689" w:type="dxa"/>
            <w:vMerge/>
          </w:tcPr>
          <w:p w:rsidR="001664BB" w:rsidRPr="00375CC9" w:rsidRDefault="001664BB" w:rsidP="002E7C05">
            <w:pPr>
              <w:pStyle w:val="ConsPlusNormal"/>
              <w:jc w:val="center"/>
              <w:rPr>
                <w:rFonts w:ascii="Times New Roman" w:hAnsi="Times New Roman" w:cs="Times New Roman"/>
                <w:sz w:val="24"/>
                <w:szCs w:val="24"/>
              </w:rPr>
            </w:pPr>
          </w:p>
        </w:tc>
        <w:tc>
          <w:tcPr>
            <w:tcW w:w="851" w:type="dxa"/>
          </w:tcPr>
          <w:p w:rsidR="001664BB" w:rsidRPr="00375CC9" w:rsidRDefault="001664BB" w:rsidP="002E7C05">
            <w:pPr>
              <w:pStyle w:val="ConsPlusNormal"/>
              <w:ind w:firstLine="62"/>
              <w:jc w:val="center"/>
              <w:rPr>
                <w:rFonts w:ascii="Times New Roman" w:hAnsi="Times New Roman" w:cs="Times New Roman"/>
                <w:sz w:val="24"/>
                <w:szCs w:val="24"/>
              </w:rPr>
            </w:pPr>
            <w:r w:rsidRPr="00375CC9">
              <w:rPr>
                <w:rFonts w:ascii="Times New Roman" w:hAnsi="Times New Roman" w:cs="Times New Roman"/>
                <w:sz w:val="24"/>
                <w:szCs w:val="24"/>
              </w:rPr>
              <w:t>план</w:t>
            </w:r>
          </w:p>
        </w:tc>
        <w:tc>
          <w:tcPr>
            <w:tcW w:w="992" w:type="dxa"/>
          </w:tcPr>
          <w:p w:rsidR="001664BB" w:rsidRPr="00375CC9" w:rsidRDefault="001664BB" w:rsidP="002E7C05">
            <w:pPr>
              <w:pStyle w:val="ConsPlusNormal"/>
              <w:ind w:firstLine="62"/>
              <w:jc w:val="center"/>
              <w:rPr>
                <w:rFonts w:ascii="Times New Roman" w:hAnsi="Times New Roman" w:cs="Times New Roman"/>
                <w:sz w:val="24"/>
                <w:szCs w:val="24"/>
              </w:rPr>
            </w:pPr>
            <w:r w:rsidRPr="00375CC9">
              <w:rPr>
                <w:rFonts w:ascii="Times New Roman" w:hAnsi="Times New Roman" w:cs="Times New Roman"/>
                <w:sz w:val="24"/>
                <w:szCs w:val="24"/>
              </w:rPr>
              <w:t>факт</w:t>
            </w:r>
          </w:p>
        </w:tc>
        <w:tc>
          <w:tcPr>
            <w:tcW w:w="1418" w:type="dxa"/>
          </w:tcPr>
          <w:p w:rsidR="001664BB" w:rsidRPr="00B86F53" w:rsidRDefault="00375CC9" w:rsidP="002E7C05">
            <w:pPr>
              <w:pStyle w:val="ConsPlusNormal"/>
              <w:ind w:firstLine="0"/>
              <w:jc w:val="center"/>
              <w:rPr>
                <w:rFonts w:ascii="Times New Roman" w:hAnsi="Times New Roman" w:cs="Times New Roman"/>
                <w:sz w:val="24"/>
                <w:szCs w:val="24"/>
              </w:rPr>
            </w:pPr>
            <w:r w:rsidRPr="00B86F53">
              <w:rPr>
                <w:rFonts w:ascii="Times New Roman" w:hAnsi="Times New Roman" w:cs="Times New Roman"/>
                <w:sz w:val="24"/>
                <w:szCs w:val="24"/>
              </w:rPr>
              <w:t>о</w:t>
            </w:r>
            <w:r w:rsidR="001664BB" w:rsidRPr="00B86F53">
              <w:rPr>
                <w:rFonts w:ascii="Times New Roman" w:hAnsi="Times New Roman" w:cs="Times New Roman"/>
                <w:sz w:val="24"/>
                <w:szCs w:val="24"/>
              </w:rPr>
              <w:t>тклонение факта от плана</w:t>
            </w:r>
          </w:p>
        </w:tc>
        <w:tc>
          <w:tcPr>
            <w:tcW w:w="1134" w:type="dxa"/>
          </w:tcPr>
          <w:p w:rsidR="001664BB" w:rsidRPr="00375CC9" w:rsidRDefault="001664BB" w:rsidP="002E7C05">
            <w:pPr>
              <w:pStyle w:val="ConsPlusNormal"/>
              <w:ind w:firstLine="63"/>
              <w:jc w:val="center"/>
              <w:rPr>
                <w:rFonts w:ascii="Times New Roman" w:hAnsi="Times New Roman" w:cs="Times New Roman"/>
                <w:sz w:val="24"/>
                <w:szCs w:val="24"/>
              </w:rPr>
            </w:pPr>
            <w:r w:rsidRPr="00375CC9">
              <w:rPr>
                <w:rFonts w:ascii="Times New Roman" w:hAnsi="Times New Roman" w:cs="Times New Roman"/>
                <w:sz w:val="24"/>
                <w:szCs w:val="24"/>
              </w:rPr>
              <w:t>план</w:t>
            </w:r>
          </w:p>
        </w:tc>
        <w:tc>
          <w:tcPr>
            <w:tcW w:w="1134" w:type="dxa"/>
          </w:tcPr>
          <w:p w:rsidR="001664BB" w:rsidRPr="00375CC9" w:rsidRDefault="001664BB" w:rsidP="002E7C05">
            <w:pPr>
              <w:pStyle w:val="ConsPlusNormal"/>
              <w:ind w:firstLine="0"/>
              <w:jc w:val="center"/>
              <w:rPr>
                <w:rFonts w:ascii="Times New Roman" w:hAnsi="Times New Roman" w:cs="Times New Roman"/>
                <w:sz w:val="24"/>
                <w:szCs w:val="24"/>
              </w:rPr>
            </w:pPr>
            <w:r w:rsidRPr="00375CC9">
              <w:rPr>
                <w:rFonts w:ascii="Times New Roman" w:hAnsi="Times New Roman" w:cs="Times New Roman"/>
                <w:sz w:val="24"/>
                <w:szCs w:val="24"/>
              </w:rPr>
              <w:t>факт</w:t>
            </w:r>
          </w:p>
        </w:tc>
        <w:tc>
          <w:tcPr>
            <w:tcW w:w="1559" w:type="dxa"/>
          </w:tcPr>
          <w:p w:rsidR="001664BB" w:rsidRPr="00B86F53" w:rsidRDefault="00375CC9" w:rsidP="002E7C05">
            <w:pPr>
              <w:pStyle w:val="ConsPlusNormal"/>
              <w:ind w:firstLine="0"/>
              <w:jc w:val="center"/>
              <w:rPr>
                <w:rFonts w:ascii="Times New Roman" w:hAnsi="Times New Roman" w:cs="Times New Roman"/>
                <w:sz w:val="24"/>
                <w:szCs w:val="24"/>
              </w:rPr>
            </w:pPr>
            <w:r w:rsidRPr="00B86F53">
              <w:rPr>
                <w:rFonts w:ascii="Times New Roman" w:hAnsi="Times New Roman" w:cs="Times New Roman"/>
                <w:sz w:val="24"/>
                <w:szCs w:val="24"/>
              </w:rPr>
              <w:t>о</w:t>
            </w:r>
            <w:r w:rsidR="001664BB" w:rsidRPr="00B86F53">
              <w:rPr>
                <w:rFonts w:ascii="Times New Roman" w:hAnsi="Times New Roman" w:cs="Times New Roman"/>
                <w:sz w:val="24"/>
                <w:szCs w:val="24"/>
              </w:rPr>
              <w:t>тклонение факта от плана</w:t>
            </w:r>
          </w:p>
        </w:tc>
      </w:tr>
      <w:tr w:rsidR="001664BB" w:rsidRPr="00375CC9" w:rsidTr="00B5637F">
        <w:tc>
          <w:tcPr>
            <w:tcW w:w="2689" w:type="dxa"/>
          </w:tcPr>
          <w:p w:rsidR="001664BB" w:rsidRPr="00375CC9" w:rsidRDefault="001664BB" w:rsidP="00A4769E">
            <w:pPr>
              <w:pStyle w:val="ConsPlusNormal"/>
              <w:ind w:right="176" w:hanging="113"/>
              <w:rPr>
                <w:rFonts w:ascii="Times New Roman" w:hAnsi="Times New Roman" w:cs="Times New Roman"/>
                <w:sz w:val="24"/>
                <w:szCs w:val="24"/>
              </w:rPr>
            </w:pPr>
            <w:r w:rsidRPr="00375CC9">
              <w:rPr>
                <w:rFonts w:ascii="Times New Roman" w:hAnsi="Times New Roman" w:cs="Times New Roman"/>
                <w:sz w:val="24"/>
                <w:szCs w:val="24"/>
              </w:rPr>
              <w:t>Врачи</w:t>
            </w:r>
          </w:p>
        </w:tc>
        <w:tc>
          <w:tcPr>
            <w:tcW w:w="851" w:type="dxa"/>
          </w:tcPr>
          <w:p w:rsidR="001664BB" w:rsidRPr="00375CC9" w:rsidRDefault="001664BB" w:rsidP="002E7C05">
            <w:pPr>
              <w:pStyle w:val="ConsPlusNormal"/>
              <w:ind w:firstLine="0"/>
              <w:jc w:val="right"/>
              <w:rPr>
                <w:rFonts w:ascii="Times New Roman" w:hAnsi="Times New Roman" w:cs="Times New Roman"/>
                <w:sz w:val="24"/>
                <w:szCs w:val="24"/>
              </w:rPr>
            </w:pPr>
            <w:r w:rsidRPr="00375CC9">
              <w:rPr>
                <w:rFonts w:ascii="Times New Roman" w:hAnsi="Times New Roman" w:cs="Times New Roman"/>
                <w:sz w:val="24"/>
                <w:szCs w:val="24"/>
              </w:rPr>
              <w:t>144,5</w:t>
            </w:r>
          </w:p>
        </w:tc>
        <w:tc>
          <w:tcPr>
            <w:tcW w:w="992"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145,1</w:t>
            </w:r>
          </w:p>
        </w:tc>
        <w:tc>
          <w:tcPr>
            <w:tcW w:w="1418"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0,6</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86</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521,0</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86</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867,0</w:t>
            </w:r>
          </w:p>
        </w:tc>
        <w:tc>
          <w:tcPr>
            <w:tcW w:w="1559" w:type="dxa"/>
          </w:tcPr>
          <w:p w:rsidR="001664BB" w:rsidRPr="00375CC9" w:rsidRDefault="001664BB" w:rsidP="002E7C05">
            <w:pPr>
              <w:pStyle w:val="ConsPlusNormal"/>
              <w:ind w:firstLine="62"/>
              <w:jc w:val="right"/>
              <w:rPr>
                <w:rFonts w:ascii="Times New Roman" w:hAnsi="Times New Roman" w:cs="Times New Roman"/>
                <w:sz w:val="24"/>
                <w:szCs w:val="24"/>
              </w:rPr>
            </w:pPr>
            <w:r w:rsidRPr="00375CC9">
              <w:rPr>
                <w:rFonts w:ascii="Times New Roman" w:hAnsi="Times New Roman" w:cs="Times New Roman"/>
                <w:sz w:val="24"/>
                <w:szCs w:val="24"/>
              </w:rPr>
              <w:t>346,0</w:t>
            </w:r>
          </w:p>
        </w:tc>
      </w:tr>
      <w:tr w:rsidR="001664BB" w:rsidRPr="00375CC9" w:rsidTr="00B5637F">
        <w:tc>
          <w:tcPr>
            <w:tcW w:w="2689" w:type="dxa"/>
          </w:tcPr>
          <w:p w:rsidR="001664BB" w:rsidRPr="00375CC9" w:rsidRDefault="001664BB" w:rsidP="00A4769E">
            <w:pPr>
              <w:pStyle w:val="ConsPlusNormal"/>
              <w:ind w:left="-113" w:right="176" w:firstLine="0"/>
              <w:rPr>
                <w:rFonts w:ascii="Times New Roman" w:hAnsi="Times New Roman" w:cs="Times New Roman"/>
                <w:sz w:val="24"/>
                <w:szCs w:val="24"/>
              </w:rPr>
            </w:pPr>
            <w:r w:rsidRPr="00375CC9">
              <w:rPr>
                <w:rFonts w:ascii="Times New Roman" w:hAnsi="Times New Roman" w:cs="Times New Roman"/>
                <w:sz w:val="24"/>
                <w:szCs w:val="24"/>
              </w:rPr>
              <w:t>Средний медицинский персонал</w:t>
            </w:r>
          </w:p>
        </w:tc>
        <w:tc>
          <w:tcPr>
            <w:tcW w:w="851" w:type="dxa"/>
          </w:tcPr>
          <w:p w:rsidR="001664BB" w:rsidRPr="00375CC9" w:rsidRDefault="001664BB" w:rsidP="002E7C05">
            <w:pPr>
              <w:pStyle w:val="ConsPlusNormal"/>
              <w:ind w:firstLine="0"/>
              <w:jc w:val="right"/>
              <w:rPr>
                <w:rFonts w:ascii="Times New Roman" w:hAnsi="Times New Roman" w:cs="Times New Roman"/>
                <w:sz w:val="24"/>
                <w:szCs w:val="24"/>
              </w:rPr>
            </w:pPr>
            <w:r w:rsidRPr="00375CC9">
              <w:rPr>
                <w:rFonts w:ascii="Times New Roman" w:hAnsi="Times New Roman" w:cs="Times New Roman"/>
                <w:sz w:val="24"/>
                <w:szCs w:val="24"/>
              </w:rPr>
              <w:t>84,5</w:t>
            </w:r>
          </w:p>
        </w:tc>
        <w:tc>
          <w:tcPr>
            <w:tcW w:w="992"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84,8</w:t>
            </w:r>
          </w:p>
        </w:tc>
        <w:tc>
          <w:tcPr>
            <w:tcW w:w="1418"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0,3</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50</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553,0</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50</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733,0</w:t>
            </w:r>
          </w:p>
        </w:tc>
        <w:tc>
          <w:tcPr>
            <w:tcW w:w="1559" w:type="dxa"/>
          </w:tcPr>
          <w:p w:rsidR="001664BB" w:rsidRPr="00375CC9" w:rsidRDefault="001664BB" w:rsidP="002E7C05">
            <w:pPr>
              <w:pStyle w:val="ConsPlusNormal"/>
              <w:ind w:firstLine="62"/>
              <w:jc w:val="right"/>
              <w:rPr>
                <w:rFonts w:ascii="Times New Roman" w:hAnsi="Times New Roman" w:cs="Times New Roman"/>
                <w:sz w:val="24"/>
                <w:szCs w:val="24"/>
              </w:rPr>
            </w:pPr>
            <w:r w:rsidRPr="00375CC9">
              <w:rPr>
                <w:rFonts w:ascii="Times New Roman" w:hAnsi="Times New Roman" w:cs="Times New Roman"/>
                <w:sz w:val="24"/>
                <w:szCs w:val="24"/>
              </w:rPr>
              <w:t>180,0</w:t>
            </w:r>
          </w:p>
        </w:tc>
      </w:tr>
      <w:tr w:rsidR="001664BB" w:rsidRPr="00375CC9" w:rsidTr="00B5637F">
        <w:tc>
          <w:tcPr>
            <w:tcW w:w="2689" w:type="dxa"/>
          </w:tcPr>
          <w:p w:rsidR="001664BB" w:rsidRPr="00375CC9" w:rsidRDefault="001664BB" w:rsidP="00B5637F">
            <w:pPr>
              <w:pStyle w:val="ConsPlusNormal"/>
              <w:tabs>
                <w:tab w:val="left" w:pos="2297"/>
              </w:tabs>
              <w:ind w:left="-108" w:right="176" w:firstLine="0"/>
              <w:rPr>
                <w:rFonts w:ascii="Times New Roman" w:hAnsi="Times New Roman" w:cs="Times New Roman"/>
                <w:sz w:val="24"/>
                <w:szCs w:val="24"/>
              </w:rPr>
            </w:pPr>
            <w:r w:rsidRPr="00375CC9">
              <w:rPr>
                <w:rFonts w:ascii="Times New Roman" w:hAnsi="Times New Roman" w:cs="Times New Roman"/>
                <w:sz w:val="24"/>
                <w:szCs w:val="24"/>
              </w:rPr>
              <w:t xml:space="preserve">Младший </w:t>
            </w:r>
            <w:r w:rsidR="00B5637F">
              <w:rPr>
                <w:rFonts w:ascii="Times New Roman" w:hAnsi="Times New Roman" w:cs="Times New Roman"/>
                <w:sz w:val="24"/>
                <w:szCs w:val="24"/>
              </w:rPr>
              <w:t>м</w:t>
            </w:r>
            <w:r w:rsidRPr="00375CC9">
              <w:rPr>
                <w:rFonts w:ascii="Times New Roman" w:hAnsi="Times New Roman" w:cs="Times New Roman"/>
                <w:sz w:val="24"/>
                <w:szCs w:val="24"/>
              </w:rPr>
              <w:t>едицинский персонал</w:t>
            </w:r>
          </w:p>
        </w:tc>
        <w:tc>
          <w:tcPr>
            <w:tcW w:w="851" w:type="dxa"/>
          </w:tcPr>
          <w:p w:rsidR="001664BB" w:rsidRPr="00375CC9" w:rsidRDefault="001664BB" w:rsidP="002E7C05">
            <w:pPr>
              <w:pStyle w:val="ConsPlusNormal"/>
              <w:ind w:firstLine="0"/>
              <w:jc w:val="right"/>
              <w:rPr>
                <w:rFonts w:ascii="Times New Roman" w:hAnsi="Times New Roman" w:cs="Times New Roman"/>
                <w:sz w:val="24"/>
                <w:szCs w:val="24"/>
              </w:rPr>
            </w:pPr>
            <w:r w:rsidRPr="00375CC9">
              <w:rPr>
                <w:rFonts w:ascii="Times New Roman" w:hAnsi="Times New Roman" w:cs="Times New Roman"/>
                <w:sz w:val="24"/>
                <w:szCs w:val="24"/>
              </w:rPr>
              <w:t>51,8</w:t>
            </w:r>
          </w:p>
        </w:tc>
        <w:tc>
          <w:tcPr>
            <w:tcW w:w="992"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52,1</w:t>
            </w:r>
          </w:p>
        </w:tc>
        <w:tc>
          <w:tcPr>
            <w:tcW w:w="1418" w:type="dxa"/>
          </w:tcPr>
          <w:p w:rsidR="001664BB" w:rsidRPr="00375CC9" w:rsidRDefault="001664BB" w:rsidP="002E7C05">
            <w:pPr>
              <w:pStyle w:val="ConsPlusNormal"/>
              <w:ind w:firstLine="204"/>
              <w:jc w:val="right"/>
              <w:rPr>
                <w:rFonts w:ascii="Times New Roman" w:hAnsi="Times New Roman" w:cs="Times New Roman"/>
                <w:sz w:val="24"/>
                <w:szCs w:val="24"/>
              </w:rPr>
            </w:pPr>
            <w:r w:rsidRPr="00375CC9">
              <w:rPr>
                <w:rFonts w:ascii="Times New Roman" w:hAnsi="Times New Roman" w:cs="Times New Roman"/>
                <w:sz w:val="24"/>
                <w:szCs w:val="24"/>
              </w:rPr>
              <w:t>0,3</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30</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977,0</w:t>
            </w:r>
          </w:p>
        </w:tc>
        <w:tc>
          <w:tcPr>
            <w:tcW w:w="1134" w:type="dxa"/>
          </w:tcPr>
          <w:p w:rsidR="001664BB" w:rsidRPr="00375CC9" w:rsidRDefault="001664BB" w:rsidP="002E7C05">
            <w:pPr>
              <w:pStyle w:val="ConsPlusNormal"/>
              <w:ind w:hanging="79"/>
              <w:jc w:val="right"/>
              <w:rPr>
                <w:rFonts w:ascii="Times New Roman" w:hAnsi="Times New Roman" w:cs="Times New Roman"/>
                <w:sz w:val="24"/>
                <w:szCs w:val="24"/>
              </w:rPr>
            </w:pPr>
            <w:r w:rsidRPr="00375CC9">
              <w:rPr>
                <w:rFonts w:ascii="Times New Roman" w:hAnsi="Times New Roman" w:cs="Times New Roman"/>
                <w:sz w:val="24"/>
                <w:szCs w:val="24"/>
              </w:rPr>
              <w:t>31</w:t>
            </w:r>
            <w:r w:rsidR="00375CC9">
              <w:rPr>
                <w:rFonts w:ascii="Times New Roman" w:hAnsi="Times New Roman" w:cs="Times New Roman"/>
                <w:sz w:val="24"/>
                <w:szCs w:val="24"/>
              </w:rPr>
              <w:t xml:space="preserve"> </w:t>
            </w:r>
            <w:r w:rsidRPr="00375CC9">
              <w:rPr>
                <w:rFonts w:ascii="Times New Roman" w:hAnsi="Times New Roman" w:cs="Times New Roman"/>
                <w:sz w:val="24"/>
                <w:szCs w:val="24"/>
              </w:rPr>
              <w:t>196,0</w:t>
            </w:r>
          </w:p>
        </w:tc>
        <w:tc>
          <w:tcPr>
            <w:tcW w:w="1559" w:type="dxa"/>
          </w:tcPr>
          <w:p w:rsidR="001664BB" w:rsidRPr="00375CC9" w:rsidRDefault="001664BB" w:rsidP="002E7C05">
            <w:pPr>
              <w:pStyle w:val="ConsPlusNormal"/>
              <w:ind w:firstLine="62"/>
              <w:jc w:val="right"/>
              <w:rPr>
                <w:rFonts w:ascii="Times New Roman" w:hAnsi="Times New Roman" w:cs="Times New Roman"/>
                <w:sz w:val="24"/>
                <w:szCs w:val="24"/>
              </w:rPr>
            </w:pPr>
            <w:r w:rsidRPr="00375CC9">
              <w:rPr>
                <w:rFonts w:ascii="Times New Roman" w:hAnsi="Times New Roman" w:cs="Times New Roman"/>
                <w:sz w:val="24"/>
                <w:szCs w:val="24"/>
              </w:rPr>
              <w:t>219,0</w:t>
            </w:r>
          </w:p>
        </w:tc>
      </w:tr>
    </w:tbl>
    <w:p w:rsidR="001664BB" w:rsidRDefault="001664BB" w:rsidP="001664BB">
      <w:pPr>
        <w:autoSpaceDE w:val="0"/>
        <w:autoSpaceDN w:val="0"/>
        <w:adjustRightInd w:val="0"/>
        <w:jc w:val="both"/>
        <w:rPr>
          <w:sz w:val="28"/>
          <w:szCs w:val="28"/>
        </w:rPr>
      </w:pPr>
    </w:p>
    <w:p w:rsidR="001664BB" w:rsidRDefault="001664BB" w:rsidP="001664BB">
      <w:pPr>
        <w:jc w:val="both"/>
        <w:rPr>
          <w:sz w:val="28"/>
          <w:szCs w:val="28"/>
        </w:rPr>
      </w:pPr>
      <w:r w:rsidRPr="00522290">
        <w:rPr>
          <w:sz w:val="28"/>
          <w:szCs w:val="28"/>
        </w:rPr>
        <w:tab/>
      </w:r>
      <w:r w:rsidRPr="008B5FCE">
        <w:rPr>
          <w:sz w:val="28"/>
          <w:szCs w:val="28"/>
        </w:rPr>
        <w:t xml:space="preserve">В 2016 году в рамках </w:t>
      </w:r>
      <w:r>
        <w:rPr>
          <w:bCs/>
          <w:color w:val="000000"/>
          <w:sz w:val="28"/>
          <w:szCs w:val="28"/>
        </w:rPr>
        <w:t>Государственной программы</w:t>
      </w:r>
      <w:r w:rsidRPr="008B5FCE">
        <w:rPr>
          <w:bCs/>
          <w:color w:val="000000"/>
          <w:sz w:val="28"/>
          <w:szCs w:val="28"/>
        </w:rPr>
        <w:t xml:space="preserve"> Магаданской области "Развитие здравоохранения Магаданской области" на 2014-2020 годы"</w:t>
      </w:r>
      <w:r>
        <w:rPr>
          <w:bCs/>
          <w:color w:val="000000"/>
          <w:sz w:val="28"/>
          <w:szCs w:val="28"/>
        </w:rPr>
        <w:t xml:space="preserve"> </w:t>
      </w:r>
      <w:r w:rsidRPr="008B5FCE">
        <w:rPr>
          <w:sz w:val="28"/>
          <w:szCs w:val="28"/>
        </w:rPr>
        <w:t>проведены следующие основные мероприятия:</w:t>
      </w:r>
    </w:p>
    <w:p w:rsidR="001664BB" w:rsidRPr="008B5FCE" w:rsidRDefault="001664BB" w:rsidP="001664BB">
      <w:pPr>
        <w:ind w:firstLine="708"/>
        <w:jc w:val="both"/>
        <w:rPr>
          <w:rFonts w:eastAsia="Calibri"/>
          <w:sz w:val="28"/>
          <w:szCs w:val="28"/>
        </w:rPr>
      </w:pPr>
      <w:r w:rsidRPr="00522290">
        <w:rPr>
          <w:rFonts w:eastAsia="Calibri"/>
          <w:sz w:val="28"/>
          <w:szCs w:val="28"/>
        </w:rPr>
        <w:t>Мерами социальной поддержки граждан по бесплатному или на льготных условиях обеспечению лекарственными средствами, специализированными продуктами лечебного питания и изделиями медицинского назначения обеспечено 33 160 человек, из них детское население 5 416 человек, дети до 3-х лет – 5 007 человек, граждане старше трудоспособного возраста - 8 658 человек, инвалиды и участники ВОВ - 42 человека,  граждане, страдающие сахарным диабетом, - 4 786 человек, бронхиальной астмой -  1</w:t>
      </w:r>
      <w:r w:rsidR="00A17DF6">
        <w:rPr>
          <w:rFonts w:eastAsia="Calibri"/>
          <w:sz w:val="28"/>
          <w:szCs w:val="28"/>
        </w:rPr>
        <w:t xml:space="preserve"> </w:t>
      </w:r>
      <w:r w:rsidRPr="00522290">
        <w:rPr>
          <w:rFonts w:eastAsia="Calibri"/>
          <w:sz w:val="28"/>
          <w:szCs w:val="28"/>
        </w:rPr>
        <w:t>524 человека, онкологическими заболеваниями – 2 511 человек. За счет средств областного и федерального бюджета закуплено и отпущено лекарственных препаратов по выписанным рецептам на об</w:t>
      </w:r>
      <w:r>
        <w:rPr>
          <w:rFonts w:eastAsia="Calibri"/>
          <w:sz w:val="28"/>
          <w:szCs w:val="28"/>
        </w:rPr>
        <w:t>щую сумму 159</w:t>
      </w:r>
      <w:r w:rsidR="00375CC9">
        <w:rPr>
          <w:rFonts w:eastAsia="Calibri"/>
          <w:sz w:val="28"/>
          <w:szCs w:val="28"/>
        </w:rPr>
        <w:t xml:space="preserve"> </w:t>
      </w:r>
      <w:r>
        <w:rPr>
          <w:rFonts w:eastAsia="Calibri"/>
          <w:sz w:val="28"/>
          <w:szCs w:val="28"/>
        </w:rPr>
        <w:t>384,2 тыс. рублей.</w:t>
      </w:r>
    </w:p>
    <w:p w:rsidR="001664BB" w:rsidRPr="008B5FCE" w:rsidRDefault="001664BB" w:rsidP="001664BB">
      <w:pPr>
        <w:ind w:firstLine="708"/>
        <w:jc w:val="both"/>
        <w:rPr>
          <w:sz w:val="28"/>
          <w:szCs w:val="28"/>
        </w:rPr>
      </w:pPr>
      <w:r w:rsidRPr="00522290">
        <w:rPr>
          <w:rFonts w:eastAsia="Calibri"/>
          <w:sz w:val="28"/>
          <w:szCs w:val="28"/>
        </w:rPr>
        <w:t xml:space="preserve">На оказание специализированной медицинской помощи, связанной с направлением пациентов в медицинские организации за пределы Магаданской </w:t>
      </w:r>
      <w:r w:rsidRPr="00522290">
        <w:rPr>
          <w:rFonts w:eastAsia="Calibri"/>
          <w:sz w:val="28"/>
          <w:szCs w:val="28"/>
        </w:rPr>
        <w:lastRenderedPageBreak/>
        <w:t>области в</w:t>
      </w:r>
      <w:r w:rsidRPr="00522290">
        <w:rPr>
          <w:sz w:val="28"/>
          <w:szCs w:val="28"/>
        </w:rPr>
        <w:t xml:space="preserve"> 2016 году напр</w:t>
      </w:r>
      <w:r>
        <w:rPr>
          <w:sz w:val="28"/>
          <w:szCs w:val="28"/>
        </w:rPr>
        <w:t>авлено на лечение 1 335 человек (</w:t>
      </w:r>
      <w:r w:rsidRPr="00FF28CD">
        <w:rPr>
          <w:sz w:val="28"/>
          <w:szCs w:val="28"/>
        </w:rPr>
        <w:t xml:space="preserve">327 человек </w:t>
      </w:r>
      <w:r>
        <w:rPr>
          <w:sz w:val="28"/>
          <w:szCs w:val="28"/>
        </w:rPr>
        <w:t xml:space="preserve">было сопровождено </w:t>
      </w:r>
      <w:r w:rsidRPr="00FF28CD">
        <w:rPr>
          <w:sz w:val="28"/>
          <w:szCs w:val="28"/>
        </w:rPr>
        <w:t>медработниками</w:t>
      </w:r>
      <w:r>
        <w:rPr>
          <w:sz w:val="28"/>
          <w:szCs w:val="28"/>
        </w:rPr>
        <w:t xml:space="preserve"> центра медицины катастроф</w:t>
      </w:r>
      <w:r w:rsidRPr="00FF28CD">
        <w:rPr>
          <w:sz w:val="28"/>
          <w:szCs w:val="28"/>
        </w:rPr>
        <w:t>). Расходы на специальное лечение</w:t>
      </w:r>
      <w:r w:rsidRPr="00522290">
        <w:rPr>
          <w:sz w:val="28"/>
          <w:szCs w:val="28"/>
        </w:rPr>
        <w:t xml:space="preserve"> составили</w:t>
      </w:r>
      <w:r>
        <w:rPr>
          <w:sz w:val="28"/>
          <w:szCs w:val="28"/>
        </w:rPr>
        <w:t xml:space="preserve"> </w:t>
      </w:r>
      <w:r w:rsidRPr="00522290">
        <w:rPr>
          <w:sz w:val="28"/>
          <w:szCs w:val="28"/>
        </w:rPr>
        <w:t>38 467,0 тыс. рублей, из</w:t>
      </w:r>
      <w:r>
        <w:rPr>
          <w:sz w:val="28"/>
          <w:szCs w:val="28"/>
        </w:rPr>
        <w:t xml:space="preserve"> </w:t>
      </w:r>
      <w:r w:rsidRPr="00522290">
        <w:rPr>
          <w:sz w:val="28"/>
          <w:szCs w:val="28"/>
        </w:rPr>
        <w:t xml:space="preserve">них оплата </w:t>
      </w:r>
      <w:r w:rsidR="00375CC9" w:rsidRPr="00522290">
        <w:rPr>
          <w:sz w:val="28"/>
          <w:szCs w:val="28"/>
        </w:rPr>
        <w:t xml:space="preserve">за </w:t>
      </w:r>
      <w:r w:rsidR="00375CC9">
        <w:rPr>
          <w:sz w:val="28"/>
          <w:szCs w:val="28"/>
        </w:rPr>
        <w:t>медицинские</w:t>
      </w:r>
      <w:r w:rsidR="00375CC9" w:rsidRPr="00522290">
        <w:rPr>
          <w:sz w:val="28"/>
          <w:szCs w:val="28"/>
        </w:rPr>
        <w:t xml:space="preserve"> </w:t>
      </w:r>
      <w:r w:rsidR="00375CC9">
        <w:rPr>
          <w:sz w:val="28"/>
          <w:szCs w:val="28"/>
        </w:rPr>
        <w:t>услуги</w:t>
      </w:r>
      <w:r w:rsidR="00375CC9" w:rsidRPr="00522290">
        <w:rPr>
          <w:sz w:val="28"/>
          <w:szCs w:val="28"/>
        </w:rPr>
        <w:t xml:space="preserve"> </w:t>
      </w:r>
      <w:r w:rsidR="00375CC9">
        <w:rPr>
          <w:sz w:val="28"/>
          <w:szCs w:val="28"/>
        </w:rPr>
        <w:t>–</w:t>
      </w:r>
      <w:r w:rsidRPr="00522290">
        <w:rPr>
          <w:sz w:val="28"/>
          <w:szCs w:val="28"/>
        </w:rPr>
        <w:t xml:space="preserve"> 16 790,5 тыс. рублей, транспортные услуги -21 676,5 тыс. рублей.</w:t>
      </w:r>
    </w:p>
    <w:p w:rsidR="001664BB" w:rsidRPr="00522290" w:rsidRDefault="001664BB" w:rsidP="001664BB">
      <w:pPr>
        <w:ind w:firstLine="708"/>
        <w:jc w:val="both"/>
        <w:rPr>
          <w:rFonts w:eastAsia="Calibri"/>
          <w:sz w:val="28"/>
          <w:szCs w:val="28"/>
        </w:rPr>
      </w:pPr>
      <w:r w:rsidRPr="00522290">
        <w:rPr>
          <w:sz w:val="28"/>
          <w:szCs w:val="28"/>
        </w:rPr>
        <w:t>В</w:t>
      </w:r>
      <w:r w:rsidRPr="00522290">
        <w:rPr>
          <w:rFonts w:eastAsia="Calibri"/>
          <w:sz w:val="28"/>
          <w:szCs w:val="28"/>
        </w:rPr>
        <w:t>ысокотехнологичную медицинскую помощь за счет средств федерального бюджета и</w:t>
      </w:r>
      <w:r w:rsidR="00A17DF6">
        <w:rPr>
          <w:rFonts w:eastAsia="Calibri"/>
          <w:sz w:val="28"/>
          <w:szCs w:val="28"/>
        </w:rPr>
        <w:t xml:space="preserve">  </w:t>
      </w:r>
      <w:r w:rsidRPr="00522290">
        <w:rPr>
          <w:rFonts w:eastAsia="Calibri"/>
          <w:sz w:val="28"/>
          <w:szCs w:val="28"/>
        </w:rPr>
        <w:t xml:space="preserve"> средств областного бюджета получили 37 человек</w:t>
      </w:r>
      <w:r w:rsidR="00B5637F">
        <w:rPr>
          <w:rFonts w:eastAsia="Calibri"/>
          <w:sz w:val="28"/>
          <w:szCs w:val="28"/>
        </w:rPr>
        <w:t xml:space="preserve"> </w:t>
      </w:r>
      <w:r w:rsidRPr="00522290">
        <w:rPr>
          <w:rFonts w:eastAsia="Calibri"/>
          <w:sz w:val="28"/>
          <w:szCs w:val="28"/>
        </w:rPr>
        <w:t xml:space="preserve"> на общую </w:t>
      </w:r>
      <w:r w:rsidRPr="00863A3B">
        <w:rPr>
          <w:rFonts w:eastAsia="Calibri"/>
          <w:sz w:val="28"/>
          <w:szCs w:val="28"/>
        </w:rPr>
        <w:t>сумму 7 466,6</w:t>
      </w:r>
      <w:r w:rsidRPr="00522290">
        <w:rPr>
          <w:rFonts w:eastAsia="Calibri"/>
          <w:sz w:val="28"/>
          <w:szCs w:val="28"/>
        </w:rPr>
        <w:t xml:space="preserve"> тыс. рублей</w:t>
      </w:r>
      <w:r w:rsidR="00375CC9">
        <w:rPr>
          <w:rFonts w:eastAsia="Calibri"/>
          <w:sz w:val="28"/>
          <w:szCs w:val="28"/>
        </w:rPr>
        <w:t>.</w:t>
      </w:r>
    </w:p>
    <w:p w:rsidR="001664BB" w:rsidRDefault="001664BB" w:rsidP="001664BB">
      <w:pPr>
        <w:ind w:firstLine="708"/>
        <w:jc w:val="both"/>
        <w:rPr>
          <w:rFonts w:eastAsia="Calibri"/>
          <w:sz w:val="28"/>
          <w:szCs w:val="28"/>
        </w:rPr>
      </w:pPr>
      <w:r>
        <w:rPr>
          <w:rFonts w:eastAsia="Calibri"/>
          <w:sz w:val="28"/>
          <w:szCs w:val="28"/>
        </w:rPr>
        <w:t>С целью привлечения и закрепления квалифицированных кадров в учреждениях здравоохранения, в том числе в районах сельской местности:</w:t>
      </w:r>
    </w:p>
    <w:p w:rsidR="001664BB" w:rsidRDefault="001664BB" w:rsidP="001664BB">
      <w:pPr>
        <w:ind w:firstLine="708"/>
        <w:jc w:val="both"/>
        <w:rPr>
          <w:sz w:val="28"/>
          <w:szCs w:val="28"/>
        </w:rPr>
      </w:pPr>
      <w:r w:rsidRPr="00F73EFA">
        <w:rPr>
          <w:sz w:val="28"/>
          <w:szCs w:val="28"/>
        </w:rPr>
        <w:t>-</w:t>
      </w:r>
      <w:r>
        <w:rPr>
          <w:sz w:val="28"/>
          <w:szCs w:val="28"/>
        </w:rPr>
        <w:t xml:space="preserve"> произведено в</w:t>
      </w:r>
      <w:r w:rsidRPr="00F73BDB">
        <w:rPr>
          <w:sz w:val="28"/>
          <w:szCs w:val="28"/>
        </w:rPr>
        <w:t xml:space="preserve">озмещение компенсационных расходов, связанных с переездом к новому месту работы </w:t>
      </w:r>
      <w:r>
        <w:rPr>
          <w:sz w:val="28"/>
          <w:szCs w:val="28"/>
        </w:rPr>
        <w:t xml:space="preserve">20 </w:t>
      </w:r>
      <w:r w:rsidRPr="00F73BDB">
        <w:rPr>
          <w:sz w:val="28"/>
          <w:szCs w:val="28"/>
        </w:rPr>
        <w:t>приглашенны</w:t>
      </w:r>
      <w:r>
        <w:rPr>
          <w:sz w:val="28"/>
          <w:szCs w:val="28"/>
        </w:rPr>
        <w:t>м</w:t>
      </w:r>
      <w:r w:rsidRPr="00F73BDB">
        <w:rPr>
          <w:sz w:val="28"/>
          <w:szCs w:val="28"/>
        </w:rPr>
        <w:t xml:space="preserve"> специалист</w:t>
      </w:r>
      <w:r>
        <w:rPr>
          <w:sz w:val="28"/>
          <w:szCs w:val="28"/>
        </w:rPr>
        <w:t>ам</w:t>
      </w:r>
      <w:r w:rsidRPr="00F73BDB">
        <w:rPr>
          <w:sz w:val="28"/>
          <w:szCs w:val="28"/>
        </w:rPr>
        <w:t xml:space="preserve"> и член</w:t>
      </w:r>
      <w:r>
        <w:rPr>
          <w:sz w:val="28"/>
          <w:szCs w:val="28"/>
        </w:rPr>
        <w:t>ам</w:t>
      </w:r>
      <w:r w:rsidRPr="00F73BDB">
        <w:rPr>
          <w:sz w:val="28"/>
          <w:szCs w:val="28"/>
        </w:rPr>
        <w:t xml:space="preserve"> их семей</w:t>
      </w:r>
      <w:r>
        <w:rPr>
          <w:sz w:val="28"/>
          <w:szCs w:val="28"/>
        </w:rPr>
        <w:t xml:space="preserve"> на сумму </w:t>
      </w:r>
      <w:r w:rsidRPr="00522290">
        <w:rPr>
          <w:sz w:val="28"/>
          <w:szCs w:val="28"/>
        </w:rPr>
        <w:t>1 453,9</w:t>
      </w:r>
      <w:r>
        <w:rPr>
          <w:sz w:val="28"/>
          <w:szCs w:val="28"/>
        </w:rPr>
        <w:t xml:space="preserve"> тыс. рублей (оплата проезда);</w:t>
      </w:r>
    </w:p>
    <w:p w:rsidR="001664BB" w:rsidRDefault="001664BB" w:rsidP="001664BB">
      <w:pPr>
        <w:ind w:firstLine="708"/>
        <w:jc w:val="both"/>
        <w:rPr>
          <w:sz w:val="28"/>
          <w:szCs w:val="28"/>
        </w:rPr>
      </w:pPr>
      <w:r>
        <w:rPr>
          <w:sz w:val="28"/>
          <w:szCs w:val="28"/>
        </w:rPr>
        <w:t>- произведено в</w:t>
      </w:r>
      <w:r w:rsidRPr="00F73BDB">
        <w:rPr>
          <w:sz w:val="28"/>
          <w:szCs w:val="28"/>
        </w:rPr>
        <w:t xml:space="preserve">озмещение расходов за найм жилого помещения </w:t>
      </w:r>
      <w:r>
        <w:rPr>
          <w:sz w:val="28"/>
          <w:szCs w:val="28"/>
        </w:rPr>
        <w:t xml:space="preserve">109 </w:t>
      </w:r>
      <w:r w:rsidRPr="00F73BDB">
        <w:rPr>
          <w:sz w:val="28"/>
          <w:szCs w:val="28"/>
        </w:rPr>
        <w:t>приглашенным и молодым специалистам, трудоустроившимся в медицинские организации, на период отсутствия служебного жилья</w:t>
      </w:r>
      <w:r>
        <w:rPr>
          <w:sz w:val="28"/>
          <w:szCs w:val="28"/>
        </w:rPr>
        <w:t xml:space="preserve">, на сумму </w:t>
      </w:r>
      <w:r w:rsidRPr="00522290">
        <w:rPr>
          <w:sz w:val="28"/>
          <w:szCs w:val="28"/>
        </w:rPr>
        <w:t>10 700,9</w:t>
      </w:r>
      <w:r>
        <w:rPr>
          <w:sz w:val="28"/>
          <w:szCs w:val="28"/>
        </w:rPr>
        <w:t xml:space="preserve"> тыс. рублей. </w:t>
      </w:r>
    </w:p>
    <w:p w:rsidR="001664BB" w:rsidRPr="00522290" w:rsidRDefault="001664BB" w:rsidP="001664BB">
      <w:pPr>
        <w:ind w:firstLine="708"/>
        <w:jc w:val="both"/>
        <w:rPr>
          <w:sz w:val="28"/>
          <w:szCs w:val="28"/>
        </w:rPr>
      </w:pPr>
      <w:r w:rsidRPr="00522290">
        <w:rPr>
          <w:sz w:val="28"/>
          <w:szCs w:val="28"/>
        </w:rPr>
        <w:t>- выплачено единовременное подъемное пособие (врачи - 300,0 тыс. рублей, средний медицинский персонал - 150,0 тыс. рублей) при переезде к новому месту работы 114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Минздравсоцразвития России от 20 декабря 2012 г. № 1183н на сумму 34 466,1 тыс. рублей;</w:t>
      </w:r>
    </w:p>
    <w:p w:rsidR="001664BB" w:rsidRPr="00522290" w:rsidRDefault="001664BB" w:rsidP="001664BB">
      <w:pPr>
        <w:ind w:firstLine="708"/>
        <w:jc w:val="both"/>
        <w:rPr>
          <w:sz w:val="28"/>
          <w:szCs w:val="28"/>
        </w:rPr>
      </w:pPr>
      <w:r w:rsidRPr="00522290">
        <w:rPr>
          <w:sz w:val="28"/>
          <w:szCs w:val="28"/>
        </w:rPr>
        <w:t>- в соответствии с п.  12.1. ст. 51 Федерального закона от 29.11.2010 г. № 326-ФЗ "Об обязательном медицинском страховании в Российской Федерации", произведены единовременные компенсационные выплаты 14 медицинским работникам на сумму 14 000,0 тыс. рублей, в том числе за счет средств области 5 600,0 тыс. рублей, за счет средств федерального бюджета 8 400,0 тыс. рубл</w:t>
      </w:r>
      <w:r>
        <w:rPr>
          <w:sz w:val="28"/>
          <w:szCs w:val="28"/>
        </w:rPr>
        <w:t>ей («Земский доктор»).</w:t>
      </w:r>
    </w:p>
    <w:p w:rsidR="001664BB" w:rsidRDefault="001664BB" w:rsidP="001664BB">
      <w:pPr>
        <w:ind w:firstLine="709"/>
        <w:jc w:val="both"/>
      </w:pPr>
      <w:r w:rsidRPr="00522290">
        <w:rPr>
          <w:sz w:val="28"/>
          <w:szCs w:val="28"/>
        </w:rPr>
        <w:t>Произведена оплата проезда в отпуск и переезда в ЦРС на сумму 129 444,2 тыс. рублей, правом на проезд воспользовались 3 679 человек, в том числе 2 642 работника и 1 037 иждивенца. Средняя стоимость авиабилета составила 37,38 тыс. рублей.</w:t>
      </w:r>
      <w:r w:rsidRPr="00522290">
        <w:t xml:space="preserve"> </w:t>
      </w:r>
    </w:p>
    <w:p w:rsidR="001664BB" w:rsidRPr="00522290" w:rsidRDefault="001664BB" w:rsidP="001664BB">
      <w:pPr>
        <w:ind w:firstLine="709"/>
        <w:jc w:val="both"/>
        <w:rPr>
          <w:sz w:val="28"/>
          <w:szCs w:val="28"/>
        </w:rPr>
      </w:pPr>
      <w:r w:rsidRPr="00522290">
        <w:rPr>
          <w:sz w:val="28"/>
          <w:szCs w:val="28"/>
        </w:rPr>
        <w:t xml:space="preserve">Произведена компенсация расходов по оплате жилых помещений и (или) коммунальных услуг (ЖКУ) 780 медицинским и фармацевтическим работникам, работающим и проживающим в сельской местности, поселках городского типа и городах районного подчинения, на сумму 32 617,9 тыс. рублей. </w:t>
      </w:r>
    </w:p>
    <w:p w:rsidR="001664BB" w:rsidRPr="00522290" w:rsidRDefault="001664BB" w:rsidP="001664BB">
      <w:pPr>
        <w:ind w:firstLine="708"/>
        <w:jc w:val="both"/>
        <w:rPr>
          <w:sz w:val="28"/>
          <w:szCs w:val="28"/>
        </w:rPr>
      </w:pPr>
      <w:r w:rsidRPr="00522290">
        <w:rPr>
          <w:sz w:val="28"/>
          <w:szCs w:val="28"/>
        </w:rPr>
        <w:t>Особое внимание уделяется равнодоступности оказания медицинской помощи, в том числ</w:t>
      </w:r>
      <w:r>
        <w:rPr>
          <w:sz w:val="28"/>
          <w:szCs w:val="28"/>
        </w:rPr>
        <w:t>е жителям отдаленных поселков. С 2014 года</w:t>
      </w:r>
      <w:r w:rsidRPr="00522290">
        <w:rPr>
          <w:sz w:val="28"/>
          <w:szCs w:val="28"/>
        </w:rPr>
        <w:t xml:space="preserve"> сформированы </w:t>
      </w:r>
      <w:r>
        <w:rPr>
          <w:sz w:val="28"/>
          <w:szCs w:val="28"/>
        </w:rPr>
        <w:t xml:space="preserve">и работают </w:t>
      </w:r>
      <w:r w:rsidRPr="00522290">
        <w:rPr>
          <w:sz w:val="28"/>
          <w:szCs w:val="28"/>
        </w:rPr>
        <w:t>две мобильные бригады врачей специалистов: «взрослая» и «детская» (количество ставок - 40 единиц). Мобильными бригадами врачей в 2016 году</w:t>
      </w:r>
      <w:r>
        <w:rPr>
          <w:sz w:val="28"/>
          <w:szCs w:val="28"/>
        </w:rPr>
        <w:t xml:space="preserve">  </w:t>
      </w:r>
      <w:r w:rsidRPr="00522290">
        <w:rPr>
          <w:sz w:val="28"/>
          <w:szCs w:val="28"/>
        </w:rPr>
        <w:t xml:space="preserve"> </w:t>
      </w:r>
      <w:r w:rsidR="004C39E2" w:rsidRPr="00522290">
        <w:rPr>
          <w:sz w:val="28"/>
          <w:szCs w:val="28"/>
        </w:rPr>
        <w:t>было осмотрено</w:t>
      </w:r>
      <w:r w:rsidRPr="00522290">
        <w:rPr>
          <w:sz w:val="28"/>
          <w:szCs w:val="28"/>
        </w:rPr>
        <w:t xml:space="preserve"> 8 341 человек и проведено 33 902 обследования, на содержание мобильных </w:t>
      </w:r>
      <w:r w:rsidR="004C39E2" w:rsidRPr="00522290">
        <w:rPr>
          <w:sz w:val="28"/>
          <w:szCs w:val="28"/>
        </w:rPr>
        <w:t>бригад направлено</w:t>
      </w:r>
      <w:r w:rsidRPr="00522290">
        <w:rPr>
          <w:sz w:val="28"/>
          <w:szCs w:val="28"/>
        </w:rPr>
        <w:t xml:space="preserve"> 27 445,0 тыс. рублей. </w:t>
      </w:r>
    </w:p>
    <w:p w:rsidR="001664BB" w:rsidRPr="00522290" w:rsidRDefault="001664BB" w:rsidP="001664BB">
      <w:pPr>
        <w:ind w:firstLine="708"/>
        <w:jc w:val="both"/>
        <w:rPr>
          <w:sz w:val="28"/>
          <w:szCs w:val="28"/>
        </w:rPr>
      </w:pPr>
      <w:r w:rsidRPr="00522290">
        <w:rPr>
          <w:sz w:val="28"/>
          <w:szCs w:val="28"/>
        </w:rPr>
        <w:lastRenderedPageBreak/>
        <w:t xml:space="preserve">В 2016 году ГБПОУ "Медицинский колледж министерства здравоохранения и демографической политики Магаданской области" выпущено студентов - 42 человека, в том числе 1 ребенок-сирота; принято на обучение - 150 человек, в том числе 1 ребенок-сирота. </w:t>
      </w:r>
    </w:p>
    <w:p w:rsidR="001664BB" w:rsidRPr="00522290" w:rsidRDefault="001664BB" w:rsidP="001664BB">
      <w:pPr>
        <w:ind w:firstLine="851"/>
        <w:jc w:val="both"/>
        <w:rPr>
          <w:sz w:val="28"/>
          <w:szCs w:val="28"/>
        </w:rPr>
      </w:pPr>
      <w:r w:rsidRPr="00522290">
        <w:rPr>
          <w:sz w:val="28"/>
          <w:szCs w:val="28"/>
        </w:rPr>
        <w:t xml:space="preserve">В рамках подпрограммы «Кадровое обеспечение системы здравоохранения» государственной программы «Развитие здравоохранения Магаданской области» на 2014-2020 годы» повышение квалификации </w:t>
      </w:r>
      <w:r w:rsidR="004C39E2" w:rsidRPr="00522290">
        <w:rPr>
          <w:sz w:val="28"/>
          <w:szCs w:val="28"/>
        </w:rPr>
        <w:t>и профессиональную</w:t>
      </w:r>
      <w:r w:rsidRPr="00522290">
        <w:rPr>
          <w:sz w:val="28"/>
          <w:szCs w:val="28"/>
        </w:rPr>
        <w:t xml:space="preserve"> переподготовку в центральных районах Р</w:t>
      </w:r>
      <w:r>
        <w:rPr>
          <w:sz w:val="28"/>
          <w:szCs w:val="28"/>
        </w:rPr>
        <w:t xml:space="preserve">оссийской </w:t>
      </w:r>
      <w:r w:rsidRPr="00522290">
        <w:rPr>
          <w:sz w:val="28"/>
          <w:szCs w:val="28"/>
        </w:rPr>
        <w:t>Ф</w:t>
      </w:r>
      <w:r>
        <w:rPr>
          <w:sz w:val="28"/>
          <w:szCs w:val="28"/>
        </w:rPr>
        <w:t>едерации</w:t>
      </w:r>
      <w:r w:rsidRPr="00522290">
        <w:rPr>
          <w:sz w:val="28"/>
          <w:szCs w:val="28"/>
        </w:rPr>
        <w:t xml:space="preserve"> прошли 183 </w:t>
      </w:r>
      <w:r w:rsidR="004C39E2" w:rsidRPr="00522290">
        <w:rPr>
          <w:sz w:val="28"/>
          <w:szCs w:val="28"/>
        </w:rPr>
        <w:t>врача и</w:t>
      </w:r>
      <w:r w:rsidRPr="00522290">
        <w:rPr>
          <w:sz w:val="28"/>
          <w:szCs w:val="28"/>
        </w:rPr>
        <w:t xml:space="preserve"> 22 средних медицинских работников на </w:t>
      </w:r>
      <w:r w:rsidRPr="00A77BA0">
        <w:rPr>
          <w:sz w:val="28"/>
          <w:szCs w:val="28"/>
        </w:rPr>
        <w:t>сумму 6 739,6</w:t>
      </w:r>
      <w:r w:rsidRPr="00522290">
        <w:rPr>
          <w:sz w:val="28"/>
          <w:szCs w:val="28"/>
        </w:rPr>
        <w:t xml:space="preserve"> тыс. рублей.</w:t>
      </w:r>
    </w:p>
    <w:p w:rsidR="001664BB" w:rsidRDefault="001664BB" w:rsidP="001664BB">
      <w:pPr>
        <w:ind w:firstLine="851"/>
        <w:jc w:val="both"/>
        <w:rPr>
          <w:sz w:val="28"/>
          <w:szCs w:val="28"/>
        </w:rPr>
      </w:pPr>
      <w:r w:rsidRPr="00522290">
        <w:rPr>
          <w:sz w:val="28"/>
          <w:szCs w:val="28"/>
        </w:rPr>
        <w:t>Кроме того</w:t>
      </w:r>
      <w:r>
        <w:rPr>
          <w:sz w:val="28"/>
          <w:szCs w:val="28"/>
        </w:rPr>
        <w:t>, в Министерстве здравоохранения и демографической политики</w:t>
      </w:r>
      <w:r w:rsidRPr="00522290">
        <w:rPr>
          <w:sz w:val="28"/>
          <w:szCs w:val="28"/>
        </w:rPr>
        <w:t xml:space="preserve"> Магаданской области прошли </w:t>
      </w:r>
      <w:r w:rsidR="004C39E2" w:rsidRPr="00522290">
        <w:rPr>
          <w:sz w:val="28"/>
          <w:szCs w:val="28"/>
        </w:rPr>
        <w:t>аттес</w:t>
      </w:r>
      <w:r w:rsidR="004C39E2">
        <w:rPr>
          <w:sz w:val="28"/>
          <w:szCs w:val="28"/>
        </w:rPr>
        <w:t>тацию 256</w:t>
      </w:r>
      <w:r>
        <w:rPr>
          <w:sz w:val="28"/>
          <w:szCs w:val="28"/>
        </w:rPr>
        <w:t xml:space="preserve"> специалистов, из них</w:t>
      </w:r>
      <w:r w:rsidRPr="00522290">
        <w:rPr>
          <w:sz w:val="28"/>
          <w:szCs w:val="28"/>
        </w:rPr>
        <w:t xml:space="preserve"> 91 врач и 165 средних медицинских работников. Получили и подтвердили высшую квалификацион</w:t>
      </w:r>
      <w:r>
        <w:rPr>
          <w:sz w:val="28"/>
          <w:szCs w:val="28"/>
        </w:rPr>
        <w:t>ную категорию – 189 специалиста</w:t>
      </w:r>
      <w:r w:rsidRPr="00522290">
        <w:rPr>
          <w:sz w:val="28"/>
          <w:szCs w:val="28"/>
        </w:rPr>
        <w:t xml:space="preserve"> (63 врача и 126 средних медицинских работников); первую квалификационную категорию – 53 специалиста (23 врача и 30 средних медицинских работников); вторую квалификационную категорию – 14 специалистов (5 врачей и 9 средних медицинских работников).</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Проведены работы по капитальному и текущему ремонтам в подведомственных учреждениях здравоохранения на сумму 86 647,0 тыс. рублей , в том числе:</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r w:rsidRPr="00DB4F32">
        <w:rPr>
          <w:rFonts w:ascii="Times New Roman" w:hAnsi="Times New Roman" w:cs="Times New Roman"/>
          <w:sz w:val="28"/>
          <w:szCs w:val="28"/>
        </w:rPr>
        <w:t>ГБУЗ «Магаданская областная больница»</w:t>
      </w:r>
      <w:r w:rsidRPr="00DB4F32">
        <w:t xml:space="preserve"> </w:t>
      </w:r>
      <w:r>
        <w:rPr>
          <w:rFonts w:ascii="Times New Roman" w:hAnsi="Times New Roman" w:cs="Times New Roman"/>
          <w:sz w:val="28"/>
          <w:szCs w:val="28"/>
        </w:rPr>
        <w:t>р</w:t>
      </w:r>
      <w:r w:rsidRPr="00DB4F32">
        <w:rPr>
          <w:rFonts w:ascii="Times New Roman" w:hAnsi="Times New Roman" w:cs="Times New Roman"/>
          <w:sz w:val="28"/>
          <w:szCs w:val="28"/>
        </w:rPr>
        <w:t>емонт физиотерапевтического отделения в Центре профпаталогии по адресу ул. Карла Маркса, 61</w:t>
      </w:r>
      <w:r>
        <w:rPr>
          <w:rFonts w:ascii="Times New Roman" w:hAnsi="Times New Roman" w:cs="Times New Roman"/>
          <w:sz w:val="28"/>
          <w:szCs w:val="28"/>
        </w:rPr>
        <w:t xml:space="preserve"> на сумму, р</w:t>
      </w:r>
      <w:r w:rsidR="000E318D">
        <w:rPr>
          <w:rFonts w:ascii="Times New Roman" w:hAnsi="Times New Roman" w:cs="Times New Roman"/>
          <w:sz w:val="28"/>
          <w:szCs w:val="28"/>
        </w:rPr>
        <w:t>емонт венти</w:t>
      </w:r>
      <w:r w:rsidRPr="00DB4F32">
        <w:rPr>
          <w:rFonts w:ascii="Times New Roman" w:hAnsi="Times New Roman" w:cs="Times New Roman"/>
          <w:sz w:val="28"/>
          <w:szCs w:val="28"/>
        </w:rPr>
        <w:t>ляционной системы в центре профпотологии</w:t>
      </w:r>
      <w:r>
        <w:rPr>
          <w:rFonts w:ascii="Times New Roman" w:hAnsi="Times New Roman" w:cs="Times New Roman"/>
          <w:sz w:val="28"/>
          <w:szCs w:val="28"/>
        </w:rPr>
        <w:t xml:space="preserve"> на сумму, р</w:t>
      </w:r>
      <w:r w:rsidRPr="00DB4F32">
        <w:rPr>
          <w:rFonts w:ascii="Times New Roman" w:hAnsi="Times New Roman" w:cs="Times New Roman"/>
          <w:sz w:val="28"/>
          <w:szCs w:val="28"/>
        </w:rPr>
        <w:t>емонт входного тамбура в физиотерапевтическое отделение в центре профпаталогии по адресу ул. Карла Маркса, 61</w:t>
      </w:r>
      <w:r>
        <w:rPr>
          <w:rFonts w:ascii="Times New Roman" w:hAnsi="Times New Roman" w:cs="Times New Roman"/>
          <w:sz w:val="28"/>
          <w:szCs w:val="28"/>
        </w:rPr>
        <w:t>;</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r w:rsidRPr="00DB4F32">
        <w:rPr>
          <w:rFonts w:ascii="Times New Roman" w:hAnsi="Times New Roman" w:cs="Times New Roman"/>
          <w:sz w:val="28"/>
          <w:szCs w:val="28"/>
        </w:rPr>
        <w:t>ГБУЗ «Магаданская областная детская больница»</w:t>
      </w:r>
      <w:r>
        <w:rPr>
          <w:rFonts w:ascii="Times New Roman" w:hAnsi="Times New Roman" w:cs="Times New Roman"/>
          <w:sz w:val="28"/>
          <w:szCs w:val="28"/>
        </w:rPr>
        <w:t xml:space="preserve"> произведена оплата работ по ремонту</w:t>
      </w:r>
      <w:r w:rsidRPr="00DB4F32">
        <w:rPr>
          <w:rFonts w:ascii="Times New Roman" w:hAnsi="Times New Roman" w:cs="Times New Roman"/>
          <w:sz w:val="28"/>
          <w:szCs w:val="28"/>
        </w:rPr>
        <w:t xml:space="preserve"> отделения патологии (</w:t>
      </w:r>
      <w:r>
        <w:rPr>
          <w:rFonts w:ascii="Times New Roman" w:hAnsi="Times New Roman" w:cs="Times New Roman"/>
          <w:sz w:val="28"/>
          <w:szCs w:val="28"/>
        </w:rPr>
        <w:t>контракт</w:t>
      </w:r>
      <w:r w:rsidRPr="00DB4F32">
        <w:rPr>
          <w:rFonts w:ascii="Times New Roman" w:hAnsi="Times New Roman" w:cs="Times New Roman"/>
          <w:sz w:val="28"/>
          <w:szCs w:val="28"/>
        </w:rPr>
        <w:t xml:space="preserve"> 2016 года)</w:t>
      </w:r>
      <w:r>
        <w:rPr>
          <w:rFonts w:ascii="Times New Roman" w:hAnsi="Times New Roman" w:cs="Times New Roman"/>
          <w:sz w:val="28"/>
          <w:szCs w:val="28"/>
        </w:rPr>
        <w:t>, произведен к</w:t>
      </w:r>
      <w:r w:rsidRPr="00DB4F32">
        <w:rPr>
          <w:rFonts w:ascii="Times New Roman" w:hAnsi="Times New Roman" w:cs="Times New Roman"/>
          <w:sz w:val="28"/>
          <w:szCs w:val="28"/>
        </w:rPr>
        <w:t>апитальный ремонт помещений под размещение административно-управленческого персонала по адресу ул. Якутская д</w:t>
      </w:r>
      <w:r w:rsidR="000A2027">
        <w:rPr>
          <w:rFonts w:ascii="Times New Roman" w:hAnsi="Times New Roman" w:cs="Times New Roman"/>
          <w:sz w:val="28"/>
          <w:szCs w:val="28"/>
        </w:rPr>
        <w:t>.</w:t>
      </w:r>
      <w:r w:rsidRPr="00DB4F32">
        <w:rPr>
          <w:rFonts w:ascii="Times New Roman" w:hAnsi="Times New Roman" w:cs="Times New Roman"/>
          <w:sz w:val="28"/>
          <w:szCs w:val="28"/>
        </w:rPr>
        <w:t xml:space="preserve"> 69</w:t>
      </w:r>
      <w:r w:rsidR="000A2027">
        <w:rPr>
          <w:rFonts w:ascii="Times New Roman" w:hAnsi="Times New Roman" w:cs="Times New Roman"/>
          <w:sz w:val="28"/>
          <w:szCs w:val="28"/>
        </w:rPr>
        <w:t xml:space="preserve"> «</w:t>
      </w:r>
      <w:r w:rsidRPr="00DB4F32">
        <w:rPr>
          <w:rFonts w:ascii="Times New Roman" w:hAnsi="Times New Roman" w:cs="Times New Roman"/>
          <w:sz w:val="28"/>
          <w:szCs w:val="28"/>
        </w:rPr>
        <w:t>б</w:t>
      </w:r>
      <w:r w:rsidR="000A2027">
        <w:rPr>
          <w:rFonts w:ascii="Times New Roman" w:hAnsi="Times New Roman" w:cs="Times New Roman"/>
          <w:sz w:val="28"/>
          <w:szCs w:val="28"/>
        </w:rPr>
        <w:t>»</w:t>
      </w:r>
      <w:r>
        <w:rPr>
          <w:rFonts w:ascii="Times New Roman" w:hAnsi="Times New Roman" w:cs="Times New Roman"/>
          <w:sz w:val="28"/>
          <w:szCs w:val="28"/>
        </w:rPr>
        <w:t>;</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r w:rsidRPr="00DB4F32">
        <w:rPr>
          <w:rFonts w:ascii="Times New Roman" w:hAnsi="Times New Roman" w:cs="Times New Roman"/>
          <w:sz w:val="28"/>
          <w:szCs w:val="28"/>
        </w:rPr>
        <w:t>ГБУЗ «МОНД»</w:t>
      </w:r>
      <w:r>
        <w:rPr>
          <w:rFonts w:ascii="Times New Roman" w:hAnsi="Times New Roman" w:cs="Times New Roman"/>
          <w:sz w:val="28"/>
          <w:szCs w:val="28"/>
        </w:rPr>
        <w:t xml:space="preserve"> проведены работы по ремонту </w:t>
      </w:r>
      <w:r w:rsidRPr="00DB4F32">
        <w:rPr>
          <w:rFonts w:ascii="Times New Roman" w:hAnsi="Times New Roman" w:cs="Times New Roman"/>
          <w:sz w:val="28"/>
          <w:szCs w:val="28"/>
        </w:rPr>
        <w:t>помещений в здании для реабилитации и резосоциализации наркоманов</w:t>
      </w:r>
      <w:r>
        <w:rPr>
          <w:rFonts w:ascii="Times New Roman" w:hAnsi="Times New Roman" w:cs="Times New Roman"/>
          <w:sz w:val="28"/>
          <w:szCs w:val="28"/>
        </w:rPr>
        <w:t>;</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4F32">
        <w:rPr>
          <w:rFonts w:ascii="Times New Roman" w:hAnsi="Times New Roman" w:cs="Times New Roman"/>
          <w:sz w:val="28"/>
          <w:szCs w:val="28"/>
        </w:rPr>
        <w:t>ГБУЗ «Магаданский областной онкологический диспансер»</w:t>
      </w:r>
      <w:r>
        <w:rPr>
          <w:rFonts w:ascii="Times New Roman" w:hAnsi="Times New Roman" w:cs="Times New Roman"/>
          <w:sz w:val="28"/>
          <w:szCs w:val="28"/>
        </w:rPr>
        <w:t xml:space="preserve"> проведены работы по ремонту </w:t>
      </w:r>
      <w:r w:rsidRPr="00DB4F32">
        <w:rPr>
          <w:rFonts w:ascii="Times New Roman" w:hAnsi="Times New Roman" w:cs="Times New Roman"/>
          <w:sz w:val="28"/>
          <w:szCs w:val="28"/>
        </w:rPr>
        <w:t>1-го этажа диагностического отделения</w:t>
      </w:r>
      <w:r>
        <w:rPr>
          <w:rFonts w:ascii="Times New Roman" w:hAnsi="Times New Roman" w:cs="Times New Roman"/>
          <w:sz w:val="28"/>
          <w:szCs w:val="28"/>
        </w:rPr>
        <w:t>, у</w:t>
      </w:r>
      <w:r w:rsidRPr="00DB4F32">
        <w:rPr>
          <w:rFonts w:ascii="Times New Roman" w:hAnsi="Times New Roman" w:cs="Times New Roman"/>
          <w:sz w:val="28"/>
          <w:szCs w:val="28"/>
        </w:rPr>
        <w:t>стройств</w:t>
      </w:r>
      <w:r>
        <w:rPr>
          <w:rFonts w:ascii="Times New Roman" w:hAnsi="Times New Roman" w:cs="Times New Roman"/>
          <w:sz w:val="28"/>
          <w:szCs w:val="28"/>
        </w:rPr>
        <w:t>у</w:t>
      </w:r>
      <w:r w:rsidRPr="00DB4F32">
        <w:rPr>
          <w:rFonts w:ascii="Times New Roman" w:hAnsi="Times New Roman" w:cs="Times New Roman"/>
          <w:sz w:val="28"/>
          <w:szCs w:val="28"/>
        </w:rPr>
        <w:t xml:space="preserve"> защитного заземления диагностического корпуса</w:t>
      </w:r>
      <w:r>
        <w:rPr>
          <w:rFonts w:ascii="Times New Roman" w:hAnsi="Times New Roman" w:cs="Times New Roman"/>
          <w:sz w:val="28"/>
          <w:szCs w:val="28"/>
        </w:rPr>
        <w:t>, и</w:t>
      </w:r>
      <w:r w:rsidRPr="00DB4F32">
        <w:rPr>
          <w:rFonts w:ascii="Times New Roman" w:hAnsi="Times New Roman" w:cs="Times New Roman"/>
          <w:sz w:val="28"/>
          <w:szCs w:val="28"/>
        </w:rPr>
        <w:t>зготовлени</w:t>
      </w:r>
      <w:r>
        <w:rPr>
          <w:rFonts w:ascii="Times New Roman" w:hAnsi="Times New Roman" w:cs="Times New Roman"/>
          <w:sz w:val="28"/>
          <w:szCs w:val="28"/>
        </w:rPr>
        <w:t>ю</w:t>
      </w:r>
      <w:r w:rsidRPr="00DB4F32">
        <w:rPr>
          <w:rFonts w:ascii="Times New Roman" w:hAnsi="Times New Roman" w:cs="Times New Roman"/>
          <w:sz w:val="28"/>
          <w:szCs w:val="28"/>
        </w:rPr>
        <w:t xml:space="preserve"> и монтаж</w:t>
      </w:r>
      <w:r>
        <w:rPr>
          <w:rFonts w:ascii="Times New Roman" w:hAnsi="Times New Roman" w:cs="Times New Roman"/>
          <w:sz w:val="28"/>
          <w:szCs w:val="28"/>
        </w:rPr>
        <w:t>у</w:t>
      </w:r>
      <w:r w:rsidRPr="00DB4F32">
        <w:rPr>
          <w:rFonts w:ascii="Times New Roman" w:hAnsi="Times New Roman" w:cs="Times New Roman"/>
          <w:sz w:val="28"/>
          <w:szCs w:val="28"/>
        </w:rPr>
        <w:t xml:space="preserve"> рентгенозащитных ставней для помещений диагностического корпуса</w:t>
      </w:r>
      <w:r>
        <w:rPr>
          <w:rFonts w:ascii="Times New Roman" w:hAnsi="Times New Roman" w:cs="Times New Roman"/>
          <w:sz w:val="28"/>
          <w:szCs w:val="28"/>
        </w:rPr>
        <w:t xml:space="preserve">, </w:t>
      </w:r>
      <w:r w:rsidRPr="00DB4F32">
        <w:rPr>
          <w:rFonts w:ascii="Times New Roman" w:hAnsi="Times New Roman" w:cs="Times New Roman"/>
          <w:sz w:val="28"/>
          <w:szCs w:val="28"/>
        </w:rPr>
        <w:t>аварийно-восстановительны</w:t>
      </w:r>
      <w:r>
        <w:rPr>
          <w:rFonts w:ascii="Times New Roman" w:hAnsi="Times New Roman" w:cs="Times New Roman"/>
          <w:sz w:val="28"/>
          <w:szCs w:val="28"/>
        </w:rPr>
        <w:t>е</w:t>
      </w:r>
      <w:r w:rsidRPr="00DB4F32">
        <w:rPr>
          <w:rFonts w:ascii="Times New Roman" w:hAnsi="Times New Roman" w:cs="Times New Roman"/>
          <w:sz w:val="28"/>
          <w:szCs w:val="28"/>
        </w:rPr>
        <w:t xml:space="preserve"> работ</w:t>
      </w:r>
      <w:r>
        <w:rPr>
          <w:rFonts w:ascii="Times New Roman" w:hAnsi="Times New Roman" w:cs="Times New Roman"/>
          <w:sz w:val="28"/>
          <w:szCs w:val="28"/>
        </w:rPr>
        <w:t>ы</w:t>
      </w:r>
      <w:r w:rsidRPr="00DB4F32">
        <w:rPr>
          <w:rFonts w:ascii="Times New Roman" w:hAnsi="Times New Roman" w:cs="Times New Roman"/>
          <w:sz w:val="28"/>
          <w:szCs w:val="28"/>
        </w:rPr>
        <w:t xml:space="preserve"> по замене канализационного выпуска</w:t>
      </w:r>
      <w:r>
        <w:rPr>
          <w:rFonts w:ascii="Times New Roman" w:hAnsi="Times New Roman" w:cs="Times New Roman"/>
          <w:sz w:val="28"/>
          <w:szCs w:val="28"/>
        </w:rPr>
        <w:t xml:space="preserve">, </w:t>
      </w:r>
      <w:r w:rsidRPr="00DB4F32">
        <w:rPr>
          <w:rFonts w:ascii="Times New Roman" w:hAnsi="Times New Roman" w:cs="Times New Roman"/>
          <w:sz w:val="28"/>
          <w:szCs w:val="28"/>
        </w:rPr>
        <w:t>косметическ</w:t>
      </w:r>
      <w:r>
        <w:rPr>
          <w:rFonts w:ascii="Times New Roman" w:hAnsi="Times New Roman" w:cs="Times New Roman"/>
          <w:sz w:val="28"/>
          <w:szCs w:val="28"/>
        </w:rPr>
        <w:t>ий ремонт</w:t>
      </w:r>
      <w:r w:rsidRPr="00DB4F32">
        <w:rPr>
          <w:rFonts w:ascii="Times New Roman" w:hAnsi="Times New Roman" w:cs="Times New Roman"/>
          <w:sz w:val="28"/>
          <w:szCs w:val="28"/>
        </w:rPr>
        <w:t xml:space="preserve"> эндоскопического отделения с заменой санте</w:t>
      </w:r>
      <w:r>
        <w:rPr>
          <w:rFonts w:ascii="Times New Roman" w:hAnsi="Times New Roman" w:cs="Times New Roman"/>
          <w:sz w:val="28"/>
          <w:szCs w:val="28"/>
        </w:rPr>
        <w:t>х</w:t>
      </w:r>
      <w:r w:rsidRPr="00DB4F32">
        <w:rPr>
          <w:rFonts w:ascii="Times New Roman" w:hAnsi="Times New Roman" w:cs="Times New Roman"/>
          <w:sz w:val="28"/>
          <w:szCs w:val="28"/>
        </w:rPr>
        <w:t>нического оборудования</w:t>
      </w:r>
      <w:r>
        <w:rPr>
          <w:rFonts w:ascii="Times New Roman" w:hAnsi="Times New Roman" w:cs="Times New Roman"/>
          <w:sz w:val="28"/>
          <w:szCs w:val="28"/>
        </w:rPr>
        <w:t>, р</w:t>
      </w:r>
      <w:r w:rsidRPr="00DB4F32">
        <w:rPr>
          <w:rFonts w:ascii="Times New Roman" w:hAnsi="Times New Roman" w:cs="Times New Roman"/>
          <w:sz w:val="28"/>
          <w:szCs w:val="28"/>
        </w:rPr>
        <w:t>еконструкци</w:t>
      </w:r>
      <w:r>
        <w:rPr>
          <w:rFonts w:ascii="Times New Roman" w:hAnsi="Times New Roman" w:cs="Times New Roman"/>
          <w:sz w:val="28"/>
          <w:szCs w:val="28"/>
        </w:rPr>
        <w:t>и</w:t>
      </w:r>
      <w:r w:rsidRPr="00DB4F32">
        <w:rPr>
          <w:rFonts w:ascii="Times New Roman" w:hAnsi="Times New Roman" w:cs="Times New Roman"/>
          <w:sz w:val="28"/>
          <w:szCs w:val="28"/>
        </w:rPr>
        <w:t xml:space="preserve"> радиологического корпуса</w:t>
      </w:r>
      <w:r>
        <w:rPr>
          <w:rFonts w:ascii="Times New Roman" w:hAnsi="Times New Roman" w:cs="Times New Roman"/>
          <w:sz w:val="28"/>
          <w:szCs w:val="28"/>
        </w:rPr>
        <w:t xml:space="preserve"> на сумму 3 557,9 тыс. рублей;</w:t>
      </w:r>
    </w:p>
    <w:p w:rsidR="001664BB" w:rsidRDefault="001664BB" w:rsidP="001664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530D">
        <w:rPr>
          <w:rFonts w:ascii="Times New Roman" w:hAnsi="Times New Roman" w:cs="Times New Roman"/>
          <w:sz w:val="28"/>
          <w:szCs w:val="28"/>
        </w:rPr>
        <w:t>МОГБУЗ «Инфекционная больница»</w:t>
      </w:r>
      <w:r>
        <w:rPr>
          <w:rFonts w:ascii="Times New Roman" w:hAnsi="Times New Roman" w:cs="Times New Roman"/>
          <w:sz w:val="28"/>
          <w:szCs w:val="28"/>
        </w:rPr>
        <w:t xml:space="preserve"> р</w:t>
      </w:r>
      <w:r w:rsidRPr="00AD530D">
        <w:rPr>
          <w:rFonts w:ascii="Times New Roman" w:hAnsi="Times New Roman" w:cs="Times New Roman"/>
          <w:sz w:val="28"/>
          <w:szCs w:val="28"/>
        </w:rPr>
        <w:t>емонт кровли главного корпуса больницы, баклаборатории, прачечной</w:t>
      </w:r>
      <w:r>
        <w:rPr>
          <w:rFonts w:ascii="Times New Roman" w:hAnsi="Times New Roman" w:cs="Times New Roman"/>
          <w:sz w:val="28"/>
          <w:szCs w:val="28"/>
        </w:rPr>
        <w:t xml:space="preserve">, </w:t>
      </w:r>
      <w:r w:rsidRPr="007C5497">
        <w:rPr>
          <w:rFonts w:ascii="Times New Roman" w:hAnsi="Times New Roman" w:cs="Times New Roman"/>
          <w:sz w:val="28"/>
          <w:szCs w:val="28"/>
        </w:rPr>
        <w:t>кровли пищеблока</w:t>
      </w:r>
      <w:r>
        <w:rPr>
          <w:rFonts w:ascii="Times New Roman" w:hAnsi="Times New Roman" w:cs="Times New Roman"/>
          <w:sz w:val="28"/>
          <w:szCs w:val="28"/>
        </w:rPr>
        <w:t>, у</w:t>
      </w:r>
      <w:r w:rsidRPr="007C5497">
        <w:rPr>
          <w:rFonts w:ascii="Times New Roman" w:hAnsi="Times New Roman" w:cs="Times New Roman"/>
          <w:sz w:val="28"/>
          <w:szCs w:val="28"/>
        </w:rPr>
        <w:t>стройство резервного электроснабжения</w:t>
      </w:r>
      <w:r>
        <w:rPr>
          <w:rFonts w:ascii="Times New Roman" w:hAnsi="Times New Roman" w:cs="Times New Roman"/>
          <w:sz w:val="28"/>
          <w:szCs w:val="28"/>
        </w:rPr>
        <w:t>;</w:t>
      </w:r>
    </w:p>
    <w:p w:rsidR="001664BB" w:rsidRDefault="001664BB" w:rsidP="001664BB">
      <w:pPr>
        <w:ind w:firstLine="709"/>
        <w:jc w:val="both"/>
        <w:rPr>
          <w:sz w:val="28"/>
          <w:szCs w:val="28"/>
        </w:rPr>
      </w:pPr>
      <w:r>
        <w:rPr>
          <w:sz w:val="28"/>
          <w:szCs w:val="28"/>
        </w:rPr>
        <w:t xml:space="preserve">- </w:t>
      </w:r>
      <w:r w:rsidRPr="007C5497">
        <w:rPr>
          <w:sz w:val="28"/>
          <w:szCs w:val="28"/>
        </w:rPr>
        <w:t>МОГБУЗ «Ягоднинская районная больница»</w:t>
      </w:r>
      <w:r>
        <w:rPr>
          <w:sz w:val="28"/>
          <w:szCs w:val="28"/>
        </w:rPr>
        <w:t xml:space="preserve"> - з</w:t>
      </w:r>
      <w:r w:rsidRPr="007C5497">
        <w:rPr>
          <w:sz w:val="28"/>
          <w:szCs w:val="28"/>
        </w:rPr>
        <w:t>амена кровли на металлочерепицу (гараж, поликлиника и лечебный корпус), пос. Оротукан, пер. Больничный</w:t>
      </w:r>
      <w:r>
        <w:rPr>
          <w:sz w:val="28"/>
          <w:szCs w:val="28"/>
        </w:rPr>
        <w:t xml:space="preserve">, произведен расчет по </w:t>
      </w:r>
      <w:r w:rsidRPr="007C5497">
        <w:rPr>
          <w:sz w:val="28"/>
          <w:szCs w:val="28"/>
        </w:rPr>
        <w:t>ремонт</w:t>
      </w:r>
      <w:r>
        <w:rPr>
          <w:sz w:val="28"/>
          <w:szCs w:val="28"/>
        </w:rPr>
        <w:t>у</w:t>
      </w:r>
      <w:r w:rsidRPr="007C5497">
        <w:rPr>
          <w:sz w:val="28"/>
          <w:szCs w:val="28"/>
        </w:rPr>
        <w:t xml:space="preserve"> помещений детской консультации </w:t>
      </w:r>
      <w:r w:rsidRPr="007C5497">
        <w:rPr>
          <w:sz w:val="28"/>
          <w:szCs w:val="28"/>
        </w:rPr>
        <w:lastRenderedPageBreak/>
        <w:t>(ГПК с ООО "Немецкие технологии"</w:t>
      </w:r>
      <w:r>
        <w:rPr>
          <w:sz w:val="28"/>
          <w:szCs w:val="28"/>
        </w:rPr>
        <w:t xml:space="preserve"> </w:t>
      </w:r>
      <w:r w:rsidRPr="007C5497">
        <w:rPr>
          <w:sz w:val="28"/>
          <w:szCs w:val="28"/>
        </w:rPr>
        <w:t>от 14.04.2014 года № 2-1228ЭА13 на сумму 7</w:t>
      </w:r>
      <w:r w:rsidR="000A2027">
        <w:rPr>
          <w:sz w:val="28"/>
          <w:szCs w:val="28"/>
        </w:rPr>
        <w:t xml:space="preserve"> </w:t>
      </w:r>
      <w:r w:rsidRPr="007C5497">
        <w:rPr>
          <w:sz w:val="28"/>
          <w:szCs w:val="28"/>
        </w:rPr>
        <w:t>956,5 тыс. рублей, работы выполн</w:t>
      </w:r>
      <w:r w:rsidR="000E318D">
        <w:rPr>
          <w:sz w:val="28"/>
          <w:szCs w:val="28"/>
        </w:rPr>
        <w:t>ены неудовлетворительно, был под</w:t>
      </w:r>
      <w:r w:rsidRPr="007C5497">
        <w:rPr>
          <w:sz w:val="28"/>
          <w:szCs w:val="28"/>
        </w:rPr>
        <w:t>ан иск и по решению Арбитражного суда необходим</w:t>
      </w:r>
      <w:r w:rsidR="000E318D">
        <w:rPr>
          <w:sz w:val="28"/>
          <w:szCs w:val="28"/>
        </w:rPr>
        <w:t>о выплатить 6</w:t>
      </w:r>
      <w:r w:rsidR="000A2027">
        <w:rPr>
          <w:sz w:val="28"/>
          <w:szCs w:val="28"/>
        </w:rPr>
        <w:t xml:space="preserve"> </w:t>
      </w:r>
      <w:r w:rsidR="000E318D">
        <w:rPr>
          <w:sz w:val="28"/>
          <w:szCs w:val="28"/>
        </w:rPr>
        <w:t>288,40 тыс. рублей)</w:t>
      </w:r>
      <w:r>
        <w:rPr>
          <w:sz w:val="28"/>
          <w:szCs w:val="28"/>
        </w:rPr>
        <w:t>;</w:t>
      </w:r>
    </w:p>
    <w:p w:rsidR="001664BB" w:rsidRDefault="001664BB" w:rsidP="001664BB">
      <w:pPr>
        <w:ind w:firstLine="709"/>
        <w:jc w:val="both"/>
        <w:rPr>
          <w:sz w:val="28"/>
          <w:szCs w:val="28"/>
        </w:rPr>
      </w:pPr>
      <w:r>
        <w:rPr>
          <w:sz w:val="28"/>
          <w:szCs w:val="28"/>
        </w:rPr>
        <w:t xml:space="preserve">- </w:t>
      </w:r>
      <w:r w:rsidRPr="007C5497">
        <w:rPr>
          <w:sz w:val="28"/>
          <w:szCs w:val="28"/>
        </w:rPr>
        <w:t>МОГБУЗ «Сусуманская районная больница»</w:t>
      </w:r>
      <w:r>
        <w:rPr>
          <w:sz w:val="28"/>
          <w:szCs w:val="28"/>
        </w:rPr>
        <w:t xml:space="preserve"> - частичный р</w:t>
      </w:r>
      <w:r w:rsidRPr="007C5497">
        <w:rPr>
          <w:sz w:val="28"/>
          <w:szCs w:val="28"/>
        </w:rPr>
        <w:t>емонт помещений родильного отделения</w:t>
      </w:r>
      <w:r>
        <w:rPr>
          <w:sz w:val="28"/>
          <w:szCs w:val="28"/>
        </w:rPr>
        <w:t>, ремонт морга;</w:t>
      </w:r>
    </w:p>
    <w:p w:rsidR="001664BB" w:rsidRDefault="001664BB" w:rsidP="001664BB">
      <w:pPr>
        <w:ind w:firstLine="709"/>
        <w:jc w:val="both"/>
        <w:rPr>
          <w:sz w:val="28"/>
          <w:szCs w:val="28"/>
        </w:rPr>
      </w:pPr>
      <w:r>
        <w:rPr>
          <w:sz w:val="28"/>
          <w:szCs w:val="28"/>
        </w:rPr>
        <w:t xml:space="preserve">- </w:t>
      </w:r>
      <w:r w:rsidRPr="004E45BC">
        <w:rPr>
          <w:sz w:val="28"/>
          <w:szCs w:val="28"/>
        </w:rPr>
        <w:t>МОГБУЗ «Станция скорой медицинской помощи»</w:t>
      </w:r>
      <w:r>
        <w:rPr>
          <w:sz w:val="28"/>
          <w:szCs w:val="28"/>
        </w:rPr>
        <w:t xml:space="preserve"> - р</w:t>
      </w:r>
      <w:r w:rsidRPr="004E45BC">
        <w:rPr>
          <w:sz w:val="28"/>
          <w:szCs w:val="28"/>
        </w:rPr>
        <w:t>емонт кровли над помещениями бухгалтерии</w:t>
      </w:r>
      <w:r>
        <w:rPr>
          <w:sz w:val="28"/>
          <w:szCs w:val="28"/>
        </w:rPr>
        <w:t>, а</w:t>
      </w:r>
      <w:r w:rsidRPr="004E45BC">
        <w:rPr>
          <w:sz w:val="28"/>
          <w:szCs w:val="28"/>
        </w:rPr>
        <w:t>втоматический дорожный шлагбаум при въезде на территорию</w:t>
      </w:r>
      <w:r>
        <w:rPr>
          <w:sz w:val="28"/>
          <w:szCs w:val="28"/>
        </w:rPr>
        <w:t>;</w:t>
      </w:r>
    </w:p>
    <w:p w:rsidR="001664BB" w:rsidRDefault="001664BB" w:rsidP="001664BB">
      <w:pPr>
        <w:ind w:firstLine="709"/>
        <w:jc w:val="both"/>
        <w:rPr>
          <w:sz w:val="28"/>
          <w:szCs w:val="28"/>
        </w:rPr>
      </w:pPr>
      <w:r>
        <w:rPr>
          <w:sz w:val="28"/>
          <w:szCs w:val="28"/>
        </w:rPr>
        <w:t xml:space="preserve">- </w:t>
      </w:r>
      <w:r w:rsidRPr="004E45BC">
        <w:rPr>
          <w:sz w:val="28"/>
          <w:szCs w:val="28"/>
        </w:rPr>
        <w:t>ОГКУЗ «Магаданский областной детский противотуберкулезный санаторий № 2»</w:t>
      </w:r>
      <w:r>
        <w:rPr>
          <w:sz w:val="28"/>
          <w:szCs w:val="28"/>
        </w:rPr>
        <w:t xml:space="preserve"> - р</w:t>
      </w:r>
      <w:r w:rsidRPr="004E45BC">
        <w:rPr>
          <w:sz w:val="28"/>
          <w:szCs w:val="28"/>
        </w:rPr>
        <w:t xml:space="preserve">емонт 1-й </w:t>
      </w:r>
      <w:r>
        <w:rPr>
          <w:sz w:val="28"/>
          <w:szCs w:val="28"/>
        </w:rPr>
        <w:t xml:space="preserve">и 2-й </w:t>
      </w:r>
      <w:r w:rsidRPr="004E45BC">
        <w:rPr>
          <w:sz w:val="28"/>
          <w:szCs w:val="28"/>
        </w:rPr>
        <w:t>группы</w:t>
      </w:r>
      <w:r>
        <w:rPr>
          <w:sz w:val="28"/>
          <w:szCs w:val="28"/>
        </w:rPr>
        <w:t>, р</w:t>
      </w:r>
      <w:r w:rsidRPr="004E45BC">
        <w:rPr>
          <w:sz w:val="28"/>
          <w:szCs w:val="28"/>
        </w:rPr>
        <w:t>емонт разрыва канализационной трубы на первом этаже в пищеблоке (заключен контракт № 30 от 26.02.2016 года с МБУГМ "ГЭЦ" на технические работы по обслуживанию сантехнич</w:t>
      </w:r>
      <w:r w:rsidR="006C240D">
        <w:rPr>
          <w:sz w:val="28"/>
          <w:szCs w:val="28"/>
        </w:rPr>
        <w:t>е</w:t>
      </w:r>
      <w:r w:rsidRPr="004E45BC">
        <w:rPr>
          <w:sz w:val="28"/>
          <w:szCs w:val="28"/>
        </w:rPr>
        <w:t>ских сетей для срочного устранения неисправностей)</w:t>
      </w:r>
      <w:r>
        <w:rPr>
          <w:sz w:val="28"/>
          <w:szCs w:val="28"/>
        </w:rPr>
        <w:t>;</w:t>
      </w:r>
    </w:p>
    <w:p w:rsidR="001664BB" w:rsidRDefault="001664BB" w:rsidP="001664BB">
      <w:pPr>
        <w:ind w:firstLine="709"/>
        <w:jc w:val="both"/>
        <w:rPr>
          <w:sz w:val="28"/>
          <w:szCs w:val="28"/>
        </w:rPr>
      </w:pPr>
      <w:r>
        <w:rPr>
          <w:sz w:val="28"/>
          <w:szCs w:val="28"/>
        </w:rPr>
        <w:t xml:space="preserve">- </w:t>
      </w:r>
      <w:r w:rsidRPr="004E45BC">
        <w:rPr>
          <w:sz w:val="28"/>
          <w:szCs w:val="28"/>
        </w:rPr>
        <w:t>ОГКУЗ «Магаданский областной детский противотуберкулезный санаторий пос. Стекольный»</w:t>
      </w:r>
      <w:r>
        <w:rPr>
          <w:sz w:val="28"/>
          <w:szCs w:val="28"/>
        </w:rPr>
        <w:t xml:space="preserve"> - р</w:t>
      </w:r>
      <w:r w:rsidRPr="004E45BC">
        <w:rPr>
          <w:sz w:val="28"/>
          <w:szCs w:val="28"/>
        </w:rPr>
        <w:t>емонт физиотерапевтического кабинета</w:t>
      </w:r>
      <w:r>
        <w:rPr>
          <w:sz w:val="28"/>
          <w:szCs w:val="28"/>
        </w:rPr>
        <w:t>;</w:t>
      </w:r>
    </w:p>
    <w:p w:rsidR="001664BB" w:rsidRDefault="001664BB" w:rsidP="001664BB">
      <w:pPr>
        <w:ind w:firstLine="709"/>
        <w:jc w:val="both"/>
        <w:rPr>
          <w:sz w:val="28"/>
          <w:szCs w:val="28"/>
        </w:rPr>
      </w:pPr>
      <w:r>
        <w:rPr>
          <w:sz w:val="28"/>
          <w:szCs w:val="28"/>
        </w:rPr>
        <w:t xml:space="preserve">- </w:t>
      </w:r>
      <w:r w:rsidRPr="004E45BC">
        <w:rPr>
          <w:sz w:val="28"/>
          <w:szCs w:val="28"/>
        </w:rPr>
        <w:t>ГБУЗ «Магаданская областная станция переливания крови»</w:t>
      </w:r>
      <w:r>
        <w:rPr>
          <w:sz w:val="28"/>
          <w:szCs w:val="28"/>
        </w:rPr>
        <w:t xml:space="preserve"> - п</w:t>
      </w:r>
      <w:r w:rsidRPr="004E45BC">
        <w:rPr>
          <w:sz w:val="28"/>
          <w:szCs w:val="28"/>
        </w:rPr>
        <w:t>одключение автономного резервного источника электропитания ГБУЗ "Магаданская областная больница" к электросети ГБУЗ "Магаданская областная станция переливания крови" и проведение дополнительных электрических сетей к холодильному оборудованию</w:t>
      </w:r>
      <w:r>
        <w:rPr>
          <w:sz w:val="28"/>
          <w:szCs w:val="28"/>
        </w:rPr>
        <w:t>;</w:t>
      </w:r>
    </w:p>
    <w:p w:rsidR="001664BB" w:rsidRDefault="001664BB" w:rsidP="001664BB">
      <w:pPr>
        <w:ind w:firstLine="709"/>
        <w:jc w:val="both"/>
        <w:rPr>
          <w:sz w:val="28"/>
          <w:szCs w:val="28"/>
        </w:rPr>
      </w:pPr>
      <w:r>
        <w:rPr>
          <w:sz w:val="28"/>
          <w:szCs w:val="28"/>
        </w:rPr>
        <w:t xml:space="preserve">- </w:t>
      </w:r>
      <w:r w:rsidRPr="004E45BC">
        <w:rPr>
          <w:sz w:val="28"/>
          <w:szCs w:val="28"/>
        </w:rPr>
        <w:t>ОГКУЗ «Магаданское областное бюро судебно-медицинской экспертизы»</w:t>
      </w:r>
      <w:r>
        <w:rPr>
          <w:sz w:val="28"/>
          <w:szCs w:val="28"/>
        </w:rPr>
        <w:t xml:space="preserve"> - р</w:t>
      </w:r>
      <w:r w:rsidRPr="004E45BC">
        <w:rPr>
          <w:sz w:val="28"/>
          <w:szCs w:val="28"/>
        </w:rPr>
        <w:t>емонт помещений в здании судебно-медицинского морга по адресу г. Магадан, ул. Потапова, дом 8 стр. 1 (помещение предназначено для установки холодильной камеры)</w:t>
      </w:r>
      <w:r>
        <w:rPr>
          <w:sz w:val="28"/>
          <w:szCs w:val="28"/>
        </w:rPr>
        <w:t>, г</w:t>
      </w:r>
      <w:r w:rsidRPr="004E45BC">
        <w:rPr>
          <w:sz w:val="28"/>
          <w:szCs w:val="28"/>
        </w:rPr>
        <w:t>идроизоляция фундаментов в здании по ул. Новая 10</w:t>
      </w:r>
      <w:r>
        <w:rPr>
          <w:sz w:val="28"/>
          <w:szCs w:val="28"/>
        </w:rPr>
        <w:t>;</w:t>
      </w:r>
    </w:p>
    <w:p w:rsidR="001664BB" w:rsidRDefault="001664BB" w:rsidP="001664BB">
      <w:pPr>
        <w:ind w:firstLine="709"/>
        <w:jc w:val="both"/>
        <w:rPr>
          <w:sz w:val="28"/>
          <w:szCs w:val="28"/>
        </w:rPr>
      </w:pPr>
      <w:r>
        <w:rPr>
          <w:sz w:val="28"/>
          <w:szCs w:val="28"/>
        </w:rPr>
        <w:t xml:space="preserve">- </w:t>
      </w:r>
      <w:r w:rsidRPr="004E45BC">
        <w:rPr>
          <w:sz w:val="28"/>
          <w:szCs w:val="28"/>
        </w:rPr>
        <w:t>ГБУЗ «Магаданская областная больница»</w:t>
      </w:r>
      <w:r>
        <w:rPr>
          <w:sz w:val="28"/>
          <w:szCs w:val="28"/>
        </w:rPr>
        <w:t xml:space="preserve"> - </w:t>
      </w:r>
      <w:r w:rsidRPr="004E45BC">
        <w:rPr>
          <w:sz w:val="28"/>
          <w:szCs w:val="28"/>
        </w:rPr>
        <w:t xml:space="preserve"> ремонт аварийного участка рентгеновского отделения старого хирургического корпуса</w:t>
      </w:r>
      <w:r>
        <w:rPr>
          <w:sz w:val="28"/>
          <w:szCs w:val="28"/>
        </w:rPr>
        <w:t>.</w:t>
      </w:r>
    </w:p>
    <w:p w:rsidR="001664BB" w:rsidRPr="008B34C0" w:rsidRDefault="00586E79" w:rsidP="001664BB">
      <w:pPr>
        <w:autoSpaceDE w:val="0"/>
        <w:autoSpaceDN w:val="0"/>
        <w:adjustRightInd w:val="0"/>
        <w:ind w:firstLine="567"/>
        <w:jc w:val="both"/>
        <w:rPr>
          <w:sz w:val="28"/>
          <w:szCs w:val="28"/>
        </w:rPr>
      </w:pPr>
      <w:r>
        <w:rPr>
          <w:sz w:val="28"/>
          <w:szCs w:val="28"/>
        </w:rPr>
        <w:t xml:space="preserve"> </w:t>
      </w:r>
      <w:r w:rsidR="001664BB" w:rsidRPr="008B34C0">
        <w:rPr>
          <w:sz w:val="28"/>
          <w:szCs w:val="28"/>
        </w:rPr>
        <w:t xml:space="preserve">Объемы бюджетных ассигнований в рамках данной программы на 2016 год направлены на реализацию 8 </w:t>
      </w:r>
      <w:r w:rsidR="001664BB">
        <w:rPr>
          <w:sz w:val="28"/>
          <w:szCs w:val="28"/>
        </w:rPr>
        <w:t>подпрограмм.</w:t>
      </w:r>
    </w:p>
    <w:p w:rsidR="001664BB" w:rsidRPr="008B34C0" w:rsidRDefault="001664BB" w:rsidP="001664BB">
      <w:pPr>
        <w:autoSpaceDE w:val="0"/>
        <w:autoSpaceDN w:val="0"/>
        <w:adjustRightInd w:val="0"/>
        <w:ind w:firstLine="708"/>
        <w:jc w:val="both"/>
        <w:rPr>
          <w:color w:val="000000"/>
          <w:sz w:val="28"/>
          <w:szCs w:val="28"/>
        </w:rPr>
      </w:pPr>
    </w:p>
    <w:p w:rsidR="001664BB" w:rsidRDefault="001664BB" w:rsidP="001664BB">
      <w:pPr>
        <w:autoSpaceDE w:val="0"/>
        <w:autoSpaceDN w:val="0"/>
        <w:adjustRightInd w:val="0"/>
        <w:ind w:firstLine="708"/>
        <w:jc w:val="center"/>
        <w:rPr>
          <w:b/>
          <w:color w:val="000000"/>
          <w:sz w:val="28"/>
          <w:szCs w:val="28"/>
        </w:rPr>
      </w:pPr>
      <w:r w:rsidRPr="008B34C0">
        <w:rPr>
          <w:b/>
          <w:color w:val="000000"/>
          <w:sz w:val="28"/>
          <w:szCs w:val="28"/>
        </w:rPr>
        <w:t xml:space="preserve">Подпрограмма </w:t>
      </w:r>
      <w:r w:rsidR="000E7CAA">
        <w:rPr>
          <w:b/>
          <w:color w:val="000000"/>
          <w:sz w:val="28"/>
          <w:szCs w:val="28"/>
        </w:rPr>
        <w:t>«</w:t>
      </w:r>
      <w:r w:rsidRPr="008B34C0">
        <w:rPr>
          <w:b/>
          <w:color w:val="000000"/>
          <w:sz w:val="28"/>
          <w:szCs w:val="28"/>
        </w:rPr>
        <w:t>Профилактика заболеваний и формирование здорового образа жизни. Развитие пер</w:t>
      </w:r>
      <w:r w:rsidR="000E7CAA">
        <w:rPr>
          <w:b/>
          <w:color w:val="000000"/>
          <w:sz w:val="28"/>
          <w:szCs w:val="28"/>
        </w:rPr>
        <w:t>вичной медико-санитарной помощи»</w:t>
      </w:r>
      <w:r w:rsidRPr="008B34C0">
        <w:rPr>
          <w:b/>
          <w:color w:val="000000"/>
          <w:sz w:val="28"/>
          <w:szCs w:val="28"/>
        </w:rPr>
        <w:t xml:space="preserve"> на 2014-2020 годы</w:t>
      </w:r>
      <w:r w:rsidR="000E7CAA">
        <w:rPr>
          <w:b/>
          <w:color w:val="000000"/>
          <w:sz w:val="28"/>
          <w:szCs w:val="28"/>
        </w:rPr>
        <w:t>»</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11"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w:t>
      </w:r>
      <w:r w:rsidRPr="008B34C0">
        <w:rPr>
          <w:sz w:val="28"/>
          <w:szCs w:val="28"/>
        </w:rPr>
        <w:t xml:space="preserve"> </w:t>
      </w:r>
      <w:r w:rsidRPr="008B34C0">
        <w:rPr>
          <w:rFonts w:ascii="Times New Roman" w:hAnsi="Times New Roman" w:cs="Times New Roman"/>
          <w:sz w:val="28"/>
          <w:szCs w:val="28"/>
        </w:rPr>
        <w:t>стабилизация и улучшение здоровья, увеличение продолжительности жизни, снижение смертности населения путем создания системы формирования здорового образа жизни и активизации профилактики инфекционных и неинфекционных заболеваний. Развитие первичной медико-санитарной помощи, повышение обеспеченности населения Магаданской области лекарственными препаратами и медицинскими изделиями.</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Ответственный исполнитель -  министерство здравоохранения и демографической политики Магаданской области, участники – министерство образования и молодежной политики Магаданской области; министерство культуры, спорта и туризма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w:t>
      </w:r>
      <w:r w:rsidRPr="008B34C0">
        <w:rPr>
          <w:rFonts w:ascii="Times New Roman" w:hAnsi="Times New Roman" w:cs="Times New Roman"/>
          <w:sz w:val="28"/>
          <w:szCs w:val="28"/>
        </w:rPr>
        <w:lastRenderedPageBreak/>
        <w:t>и демографической политики Магаданской области.</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12" w:history="1">
        <w:r w:rsidRPr="008B34C0">
          <w:rPr>
            <w:sz w:val="28"/>
            <w:szCs w:val="28"/>
          </w:rPr>
          <w:t>подпрограмме</w:t>
        </w:r>
      </w:hyperlink>
      <w:r w:rsidRPr="008B34C0">
        <w:rPr>
          <w:sz w:val="28"/>
          <w:szCs w:val="28"/>
        </w:rPr>
        <w:t xml:space="preserve"> "Профилактика заболеваний и формирование здорового образа жизни. Развитие первичной медико-санитарной помощи" на 2014-2020 годы" характеризуется следующими данными:</w:t>
      </w:r>
    </w:p>
    <w:p w:rsidR="001664BB" w:rsidRPr="008B34C0" w:rsidRDefault="001664BB" w:rsidP="001664BB">
      <w:pPr>
        <w:autoSpaceDE w:val="0"/>
        <w:autoSpaceDN w:val="0"/>
        <w:adjustRightInd w:val="0"/>
        <w:spacing w:line="360" w:lineRule="auto"/>
        <w:ind w:firstLine="708"/>
        <w:jc w:val="right"/>
        <w:rPr>
          <w:sz w:val="28"/>
          <w:szCs w:val="28"/>
        </w:rPr>
      </w:pPr>
      <w:r w:rsidRPr="008B34C0">
        <w:rPr>
          <w:sz w:val="28"/>
          <w:szCs w:val="28"/>
        </w:rPr>
        <w:t>тыс. руб.</w:t>
      </w:r>
    </w:p>
    <w:tbl>
      <w:tblPr>
        <w:tblW w:w="9671" w:type="dxa"/>
        <w:tblLayout w:type="fixed"/>
        <w:tblLook w:val="04A0" w:firstRow="1" w:lastRow="0" w:firstColumn="1" w:lastColumn="0" w:noHBand="0" w:noVBand="1"/>
      </w:tblPr>
      <w:tblGrid>
        <w:gridCol w:w="625"/>
        <w:gridCol w:w="4757"/>
        <w:gridCol w:w="1701"/>
        <w:gridCol w:w="1701"/>
        <w:gridCol w:w="887"/>
      </w:tblGrid>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
                <w:bCs/>
                <w:color w:val="000000"/>
                <w:szCs w:val="24"/>
              </w:rPr>
            </w:pPr>
            <w:r w:rsidRPr="002E7C05">
              <w:rPr>
                <w:b/>
                <w:bCs/>
                <w:color w:val="000000"/>
                <w:szCs w:val="24"/>
              </w:rPr>
              <w:t>№ п/п</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center"/>
              <w:rPr>
                <w:b/>
                <w:bCs/>
                <w:color w:val="000000"/>
                <w:szCs w:val="24"/>
              </w:rPr>
            </w:pPr>
            <w:r w:rsidRPr="002E7C05">
              <w:rPr>
                <w:b/>
                <w:bCs/>
                <w:color w:val="000000"/>
                <w:szCs w:val="24"/>
              </w:rPr>
              <w:t>Наименование государственной программы, подпрограммы</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2E7C05" w:rsidRDefault="001664BB" w:rsidP="001664BB">
            <w:pPr>
              <w:jc w:val="center"/>
              <w:rPr>
                <w:b/>
                <w:bCs/>
                <w:color w:val="000000"/>
                <w:szCs w:val="24"/>
              </w:rPr>
            </w:pPr>
            <w:r w:rsidRPr="002E7C05">
              <w:rPr>
                <w:b/>
                <w:bCs/>
                <w:color w:val="000000"/>
                <w:szCs w:val="24"/>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2E7C05" w:rsidRDefault="001664BB" w:rsidP="001664BB">
            <w:pPr>
              <w:jc w:val="center"/>
              <w:rPr>
                <w:b/>
                <w:bCs/>
                <w:color w:val="000000"/>
                <w:szCs w:val="24"/>
              </w:rPr>
            </w:pPr>
            <w:r w:rsidRPr="002E7C05">
              <w:rPr>
                <w:b/>
                <w:bCs/>
                <w:color w:val="000000"/>
                <w:szCs w:val="24"/>
              </w:rPr>
              <w:t>Кассовое исполнение</w:t>
            </w:r>
          </w:p>
        </w:tc>
        <w:tc>
          <w:tcPr>
            <w:tcW w:w="887" w:type="dxa"/>
            <w:tcBorders>
              <w:top w:val="single" w:sz="4" w:space="0" w:color="000000"/>
              <w:left w:val="nil"/>
              <w:bottom w:val="single" w:sz="4" w:space="0" w:color="000000"/>
              <w:right w:val="single" w:sz="4" w:space="0" w:color="000000"/>
            </w:tcBorders>
            <w:shd w:val="clear" w:color="auto" w:fill="auto"/>
          </w:tcPr>
          <w:p w:rsidR="001664BB" w:rsidRPr="002E7C05" w:rsidRDefault="001664BB" w:rsidP="00B51C5E">
            <w:pPr>
              <w:jc w:val="center"/>
              <w:rPr>
                <w:b/>
                <w:bCs/>
                <w:color w:val="000000"/>
                <w:szCs w:val="24"/>
              </w:rPr>
            </w:pPr>
            <w:r w:rsidRPr="002E7C05">
              <w:rPr>
                <w:b/>
                <w:bCs/>
                <w:color w:val="000000"/>
                <w:szCs w:val="24"/>
              </w:rPr>
              <w:t>% исп</w:t>
            </w:r>
            <w:r w:rsidR="00B51C5E" w:rsidRPr="002E7C05">
              <w:rPr>
                <w:b/>
                <w:bCs/>
                <w:color w:val="000000"/>
                <w:szCs w:val="24"/>
              </w:rPr>
              <w:t>.</w:t>
            </w:r>
          </w:p>
        </w:tc>
      </w:tr>
      <w:tr w:rsidR="002E7C05"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FF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
                <w:szCs w:val="24"/>
              </w:rPr>
            </w:pPr>
            <w:r w:rsidRPr="002E7C05">
              <w:rPr>
                <w:b/>
                <w:szCs w:val="24"/>
              </w:rPr>
              <w:t>Подпрограмма "Профилактика заболеваний и формирование здорового образа жизни. Развитие первичной медико-санитарной помощи" на 2014-2020 годы"</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
                <w:szCs w:val="24"/>
              </w:rPr>
            </w:pPr>
            <w:r w:rsidRPr="002E7C05">
              <w:rPr>
                <w:b/>
                <w:szCs w:val="24"/>
              </w:rPr>
              <w:t>278 864,3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
                <w:szCs w:val="24"/>
              </w:rPr>
            </w:pPr>
            <w:r w:rsidRPr="002E7C05">
              <w:rPr>
                <w:b/>
                <w:szCs w:val="24"/>
              </w:rPr>
              <w:t>278 130,4</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
                <w:szCs w:val="24"/>
              </w:rPr>
            </w:pPr>
            <w:r w:rsidRPr="002E7C05">
              <w:rPr>
                <w:b/>
                <w:szCs w:val="24"/>
              </w:rPr>
              <w:t>99,7</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r w:rsidRPr="002E7C05">
              <w:rPr>
                <w:bCs/>
                <w:color w:val="000000"/>
                <w:szCs w:val="24"/>
              </w:rPr>
              <w:t>1.</w:t>
            </w:r>
          </w:p>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6B2A19">
            <w:pPr>
              <w:jc w:val="both"/>
              <w:rPr>
                <w:bCs/>
                <w:color w:val="000000"/>
                <w:szCs w:val="24"/>
              </w:rPr>
            </w:pPr>
            <w:r w:rsidRPr="002E7C05">
              <w:rPr>
                <w:bCs/>
                <w:color w:val="000000"/>
                <w:szCs w:val="24"/>
              </w:rPr>
              <w:t>Основное мероприятие "Развитие системы медицинской профилактики неинфекционных заболеваний и формирования здорового образа жизни"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400,0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400,0</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color w:val="000000"/>
                <w:szCs w:val="24"/>
              </w:rPr>
            </w:pPr>
            <w:r w:rsidRPr="002E7C05">
              <w:rPr>
                <w:bCs/>
                <w:color w:val="000000"/>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i/>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здравоохранения и демографической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400,0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400,0</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r w:rsidRPr="002E7C05">
              <w:rPr>
                <w:bCs/>
                <w:color w:val="000000"/>
                <w:szCs w:val="24"/>
              </w:rPr>
              <w:t>2.</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6B2A19">
            <w:pPr>
              <w:jc w:val="both"/>
              <w:rPr>
                <w:bCs/>
                <w:color w:val="000000"/>
                <w:szCs w:val="24"/>
              </w:rPr>
            </w:pPr>
            <w:r w:rsidRPr="002E7C05">
              <w:rPr>
                <w:bCs/>
                <w:color w:val="000000"/>
                <w:szCs w:val="24"/>
              </w:rPr>
              <w:t xml:space="preserve">Основное </w:t>
            </w:r>
            <w:r w:rsidR="000E7CAA" w:rsidRPr="002E7C05">
              <w:rPr>
                <w:bCs/>
                <w:color w:val="000000"/>
                <w:szCs w:val="24"/>
              </w:rPr>
              <w:t>мероприятие «</w:t>
            </w:r>
            <w:r w:rsidRPr="002E7C05">
              <w:rPr>
                <w:bCs/>
                <w:color w:val="000000"/>
                <w:szCs w:val="24"/>
              </w:rPr>
              <w:t>Профилактика инфекционных заболеваний, включая иммунопрофилактику"</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15 000,0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15 000,0</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здравоохранения и демографической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15 000,0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15 000,0</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r w:rsidRPr="002E7C05">
              <w:rPr>
                <w:bCs/>
                <w:color w:val="000000"/>
                <w:szCs w:val="24"/>
              </w:rPr>
              <w:t>3.</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color w:val="000000"/>
                <w:szCs w:val="24"/>
              </w:rPr>
            </w:pPr>
            <w:r w:rsidRPr="002E7C05">
              <w:rPr>
                <w:bCs/>
                <w:color w:val="000000"/>
                <w:szCs w:val="24"/>
              </w:rPr>
              <w:t>Основное мероприятие   "Профилактика ВИЧ, вирусных гепатитов В и С"</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356,6</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356,6</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color w:val="000000"/>
                <w:szCs w:val="24"/>
              </w:rPr>
            </w:pPr>
            <w:r w:rsidRPr="002E7C05">
              <w:rPr>
                <w:bCs/>
                <w:color w:val="000000"/>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здравоохранения и демографической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356,6</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356,6</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i/>
                <w:color w:val="000000"/>
                <w:szCs w:val="24"/>
              </w:rPr>
            </w:pPr>
            <w:r w:rsidRPr="002E7C05">
              <w:rPr>
                <w:bCs/>
                <w:i/>
                <w:color w:val="000000"/>
                <w:szCs w:val="24"/>
              </w:rPr>
              <w:t>100,0</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r w:rsidRPr="002E7C05">
              <w:rPr>
                <w:bCs/>
                <w:color w:val="000000"/>
                <w:szCs w:val="24"/>
              </w:rPr>
              <w:t>4.</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color w:val="000000"/>
                <w:szCs w:val="24"/>
              </w:rPr>
            </w:pPr>
            <w:r w:rsidRPr="002E7C05">
              <w:rPr>
                <w:bCs/>
                <w:color w:val="000000"/>
                <w:szCs w:val="24"/>
              </w:rPr>
              <w:t xml:space="preserve">Основное </w:t>
            </w:r>
            <w:r w:rsidR="000E7CAA" w:rsidRPr="002E7C05">
              <w:rPr>
                <w:bCs/>
                <w:color w:val="000000"/>
                <w:szCs w:val="24"/>
              </w:rPr>
              <w:t>мероприятие «</w:t>
            </w:r>
            <w:r w:rsidRPr="002E7C05">
              <w:rPr>
                <w:bCs/>
                <w:color w:val="000000"/>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41 945,0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41 400,8</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color w:val="000000"/>
                <w:szCs w:val="24"/>
              </w:rPr>
            </w:pPr>
            <w:r w:rsidRPr="002E7C05">
              <w:rPr>
                <w:bCs/>
                <w:color w:val="000000"/>
                <w:szCs w:val="24"/>
              </w:rPr>
              <w:t>98,7</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здравоохранения и демографической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41 945,0</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40 400,8</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98,7</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r w:rsidRPr="002E7C05">
              <w:rPr>
                <w:bCs/>
                <w:color w:val="000000"/>
                <w:szCs w:val="24"/>
              </w:rPr>
              <w:t>5.</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color w:val="000000"/>
                <w:szCs w:val="24"/>
              </w:rPr>
            </w:pPr>
            <w:r w:rsidRPr="002E7C05">
              <w:rPr>
                <w:bCs/>
                <w:color w:val="000000"/>
                <w:szCs w:val="24"/>
              </w:rPr>
              <w:t xml:space="preserve">Основное </w:t>
            </w:r>
            <w:r w:rsidR="000E7CAA" w:rsidRPr="002E7C05">
              <w:rPr>
                <w:bCs/>
                <w:color w:val="000000"/>
                <w:szCs w:val="24"/>
              </w:rPr>
              <w:t>мероприятие «</w:t>
            </w:r>
            <w:r w:rsidRPr="002E7C05">
              <w:rPr>
                <w:bCs/>
                <w:color w:val="000000"/>
                <w:szCs w:val="24"/>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в том числе:</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221 162,7</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szCs w:val="24"/>
              </w:rPr>
            </w:pPr>
            <w:r w:rsidRPr="002E7C05">
              <w:rPr>
                <w:szCs w:val="24"/>
              </w:rPr>
              <w:t>220 973,0</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color w:val="000000"/>
                <w:szCs w:val="24"/>
              </w:rPr>
            </w:pPr>
            <w:r w:rsidRPr="002E7C05">
              <w:rPr>
                <w:bCs/>
                <w:color w:val="000000"/>
                <w:szCs w:val="24"/>
              </w:rPr>
              <w:t>99,9</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здравоохранения и демографической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119 840,5</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119 740,1</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99,9</w:t>
            </w:r>
          </w:p>
        </w:tc>
      </w:tr>
      <w:tr w:rsidR="001664BB" w:rsidRPr="002E7C05" w:rsidTr="00CC079D">
        <w:trPr>
          <w:trHeight w:val="458"/>
        </w:trPr>
        <w:tc>
          <w:tcPr>
            <w:tcW w:w="625" w:type="dxa"/>
            <w:tcBorders>
              <w:top w:val="single" w:sz="4" w:space="0" w:color="000000"/>
              <w:left w:val="single" w:sz="4" w:space="0" w:color="000000"/>
              <w:bottom w:val="single" w:sz="4" w:space="0" w:color="000000"/>
              <w:right w:val="single" w:sz="4" w:space="0" w:color="000000"/>
            </w:tcBorders>
          </w:tcPr>
          <w:p w:rsidR="001664BB" w:rsidRPr="002E7C05" w:rsidRDefault="001664BB" w:rsidP="001664BB">
            <w:pPr>
              <w:jc w:val="center"/>
              <w:rPr>
                <w:bCs/>
                <w:color w:val="000000"/>
                <w:szCs w:val="24"/>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1664BB" w:rsidRPr="002E7C05" w:rsidRDefault="001664BB" w:rsidP="001664BB">
            <w:pPr>
              <w:jc w:val="both"/>
              <w:rPr>
                <w:bCs/>
                <w:i/>
                <w:color w:val="000000"/>
                <w:szCs w:val="24"/>
              </w:rPr>
            </w:pPr>
            <w:r w:rsidRPr="002E7C05">
              <w:rPr>
                <w:bCs/>
                <w:i/>
                <w:color w:val="000000"/>
                <w:szCs w:val="24"/>
              </w:rPr>
              <w:t>Министерство труда и социальной политики Магаданской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101 322,2</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i/>
                <w:szCs w:val="24"/>
              </w:rPr>
            </w:pPr>
            <w:r w:rsidRPr="002E7C05">
              <w:rPr>
                <w:i/>
                <w:szCs w:val="24"/>
              </w:rPr>
              <w:t>101 232,9</w:t>
            </w:r>
          </w:p>
        </w:tc>
        <w:tc>
          <w:tcPr>
            <w:tcW w:w="887" w:type="dxa"/>
            <w:tcBorders>
              <w:top w:val="single" w:sz="4" w:space="0" w:color="000000"/>
              <w:left w:val="nil"/>
              <w:bottom w:val="single" w:sz="4" w:space="0" w:color="000000"/>
              <w:right w:val="single" w:sz="4" w:space="0" w:color="000000"/>
            </w:tcBorders>
            <w:shd w:val="clear" w:color="auto" w:fill="auto"/>
            <w:vAlign w:val="center"/>
          </w:tcPr>
          <w:p w:rsidR="001664BB" w:rsidRPr="002E7C05" w:rsidRDefault="001664BB" w:rsidP="001664BB">
            <w:pPr>
              <w:jc w:val="center"/>
              <w:rPr>
                <w:bCs/>
                <w:i/>
                <w:color w:val="000000"/>
                <w:szCs w:val="24"/>
              </w:rPr>
            </w:pPr>
            <w:r w:rsidRPr="002E7C05">
              <w:rPr>
                <w:bCs/>
                <w:i/>
                <w:color w:val="000000"/>
                <w:szCs w:val="24"/>
              </w:rPr>
              <w:t>99,9</w:t>
            </w:r>
          </w:p>
        </w:tc>
      </w:tr>
    </w:tbl>
    <w:p w:rsidR="001664BB" w:rsidRPr="008B34C0" w:rsidRDefault="001664BB" w:rsidP="001664BB">
      <w:pPr>
        <w:autoSpaceDE w:val="0"/>
        <w:autoSpaceDN w:val="0"/>
        <w:adjustRightInd w:val="0"/>
        <w:spacing w:line="360" w:lineRule="auto"/>
        <w:jc w:val="both"/>
        <w:rPr>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t>В рамках данной подпрограммы предусмотрены следующие основные мероприятия:</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"Развитие системы медицинской профилактики неинфекционных заболеваний и формирования здорового образа жизни". Плановые назначения составляют 400,0 тыс. рублей, кассовое исполнение 400,0 тыс. рублей (100,0%). В рамках данного мероприятия осуществлены расходы по медицинской профилактике неинфекционных заболеваний и формированию здорового образа жизни (изготовление и размещение социальной рекламы и информационных материалов, проведение компаний и акций, направленных на пропаганду здорового образа жизни и профилактику алкоголизма, наркомании, табакокурения);</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002E7C05">
        <w:rPr>
          <w:b/>
          <w:sz w:val="28"/>
          <w:szCs w:val="28"/>
        </w:rPr>
        <w:t xml:space="preserve"> </w:t>
      </w:r>
      <w:r w:rsidRPr="008B34C0">
        <w:rPr>
          <w:sz w:val="28"/>
          <w:szCs w:val="28"/>
        </w:rPr>
        <w:t xml:space="preserve">- «Профилактика инфекционных заболеваний, включая иммунопрофилактику». Плановые назначения составляют 15 000,0 тыс. рублей, кассовое исполнение составляет 15 000,0 тыс. рублей (100,0%), осуществлена поставка вакцин в рамках национального календаря профилактических прививок; </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002E7C05">
        <w:rPr>
          <w:b/>
          <w:sz w:val="28"/>
          <w:szCs w:val="28"/>
        </w:rPr>
        <w:t xml:space="preserve"> </w:t>
      </w:r>
      <w:r w:rsidRPr="008B34C0">
        <w:rPr>
          <w:sz w:val="28"/>
          <w:szCs w:val="28"/>
        </w:rPr>
        <w:t>- «Профилактика ВИЧ, вирусных гепатитов В и С». Плановые назначения составляют 356,6 тыс. рублей, данные средства предусмотрены из федерального бюджета, кассовое исполнение составляет 356,6 тыс. рублей (100,0%);</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Плановые назначения составляют                 41 945,0 тыс. рублей, кассовое исполнение составляет 41 400,8 тыс. рублей или 98,7% от годового объема. В рамках данного мероприятия закуплено 2 флюрографа для МОГБУЗ «Поликлиника №1» и МОГБУЗ «Хасынская РБ» на сумму 14 302,2 тыс. рублей, кроме того осуществляется обеспечение работы выездных "врачебных бригад" Магаданской областной больницы, Детской больницы и Спецавтопарка в целях оказания населению, проживающему в районах Магаданской области, практической медицинской помощи (консультативные приемы, профосмотры), в том числе в рамках  приоритетного национального проекта «Здоровье» (закупка вакцин, проведение вакцинации). </w:t>
      </w:r>
      <w:r w:rsidRPr="008B34C0">
        <w:rPr>
          <w:color w:val="000000" w:themeColor="text1"/>
          <w:sz w:val="28"/>
          <w:szCs w:val="28"/>
        </w:rPr>
        <w:t xml:space="preserve">Согласно утвержденного графика в 2016 году осуществлено </w:t>
      </w:r>
      <w:r w:rsidRPr="008B34C0">
        <w:rPr>
          <w:sz w:val="28"/>
          <w:szCs w:val="28"/>
        </w:rPr>
        <w:t>37 выездов взрослой бригады и 25 выездов детской бригады в районы области;</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мероприятие </w:t>
      </w:r>
      <w:r w:rsidRPr="008B34C0">
        <w:rPr>
          <w:sz w:val="28"/>
          <w:szCs w:val="28"/>
        </w:rPr>
        <w:t xml:space="preserve">-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Плановые назначения составляют 221 162,7 тыс. рублей, в том числе средства областного бюджета – 159 816,7 тыс. рублей, средства федерального бюджета 61 346,0 тыс. рублей. Средства областного </w:t>
      </w:r>
      <w:r w:rsidRPr="008B34C0">
        <w:rPr>
          <w:sz w:val="28"/>
          <w:szCs w:val="28"/>
        </w:rPr>
        <w:lastRenderedPageBreak/>
        <w:t xml:space="preserve">бюджета в объеме 101 322,2 тыс. рублей предусмотрены министерству труда и социальной политики </w:t>
      </w:r>
      <w:r w:rsidRPr="007F33BC">
        <w:rPr>
          <w:sz w:val="28"/>
          <w:szCs w:val="28"/>
        </w:rPr>
        <w:t>Магаданской области на обеспечение лекарственными препаратами больных арфанными</w:t>
      </w:r>
      <w:r w:rsidRPr="008B34C0">
        <w:rPr>
          <w:sz w:val="28"/>
          <w:szCs w:val="28"/>
        </w:rPr>
        <w:t xml:space="preserve"> и другими редкими заболеваниями, исполнение составило 99,9%.     В </w:t>
      </w:r>
      <w:r w:rsidR="006C240D" w:rsidRPr="008B34C0">
        <w:rPr>
          <w:sz w:val="28"/>
          <w:szCs w:val="28"/>
        </w:rPr>
        <w:t>целом по данному мероприятию кассовое исполнение составляет</w:t>
      </w:r>
      <w:r w:rsidRPr="008B34C0">
        <w:rPr>
          <w:sz w:val="28"/>
          <w:szCs w:val="28"/>
        </w:rPr>
        <w:t xml:space="preserve"> 220 973,0 тыс. рублей или 99,9% от годового объема, в том числе за счет федеральных средств кассовое исполнение составило 61 245,9 тыс. рублей или 99,8% от годового плана. </w:t>
      </w:r>
    </w:p>
    <w:p w:rsidR="001664BB" w:rsidRPr="008B34C0" w:rsidRDefault="001664BB" w:rsidP="001664BB">
      <w:pPr>
        <w:autoSpaceDE w:val="0"/>
        <w:autoSpaceDN w:val="0"/>
        <w:adjustRightInd w:val="0"/>
        <w:ind w:firstLine="708"/>
        <w:jc w:val="both"/>
        <w:rPr>
          <w:color w:val="000000" w:themeColor="text1"/>
          <w:sz w:val="28"/>
          <w:szCs w:val="28"/>
        </w:rPr>
      </w:pPr>
      <w:r w:rsidRPr="008B34C0">
        <w:rPr>
          <w:sz w:val="28"/>
          <w:szCs w:val="28"/>
        </w:rPr>
        <w:t xml:space="preserve"> В рамках данного мероприятия произведены расходы на обеспечение больных, страдающих сахарным диабетом, сахароснижающими лекарственными препаратами и  медицинскими изделиями, а так же расходы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расходы на обеспечение специальными молочными продуктами питания отдельных категорий детей первых трех лет жизни (детей первого года жизни, находящихся на искусственном вскармливании; по медицинским показаниям детей второго и третьего года жизни, относящихся к коренным малочисленным народам Севера; из малоимущих семей; из многодетных семей, расходы на организацию мероприятий по обеспечению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а так же расходы, связанные с хранением, освежением, своевременным пополнением резерва лекарственных и дезинфицирующих средств в соответствии с постановлением администрации Магаданской области от 15.12.2005 г. № 231-па «О создании резерва лекарственных и дезинфицирующих средств на территории Магаданской области</w:t>
      </w:r>
      <w:r w:rsidRPr="008B34C0">
        <w:rPr>
          <w:color w:val="000000" w:themeColor="text1"/>
          <w:sz w:val="28"/>
          <w:szCs w:val="28"/>
        </w:rPr>
        <w:t xml:space="preserve">». </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В </w:t>
      </w:r>
      <w:r>
        <w:rPr>
          <w:sz w:val="28"/>
          <w:szCs w:val="28"/>
        </w:rPr>
        <w:t xml:space="preserve">  </w:t>
      </w:r>
      <w:r w:rsidRPr="008B34C0">
        <w:rPr>
          <w:sz w:val="28"/>
          <w:szCs w:val="28"/>
        </w:rPr>
        <w:t xml:space="preserve">2016 году </w:t>
      </w:r>
      <w:r>
        <w:rPr>
          <w:sz w:val="28"/>
          <w:szCs w:val="28"/>
        </w:rPr>
        <w:t xml:space="preserve">  </w:t>
      </w:r>
      <w:r w:rsidRPr="008B34C0">
        <w:rPr>
          <w:sz w:val="28"/>
          <w:szCs w:val="28"/>
        </w:rPr>
        <w:t>воспользовались правом на лекарственное обеспечение 4 524 человек</w:t>
      </w:r>
      <w:r w:rsidR="000A2027">
        <w:rPr>
          <w:sz w:val="28"/>
          <w:szCs w:val="28"/>
        </w:rPr>
        <w:t>а</w:t>
      </w:r>
      <w:r w:rsidRPr="008B34C0">
        <w:rPr>
          <w:sz w:val="28"/>
          <w:szCs w:val="28"/>
        </w:rPr>
        <w:t xml:space="preserve">, выписано 67 724 рецепта. </w:t>
      </w:r>
    </w:p>
    <w:p w:rsidR="001664BB" w:rsidRPr="008B34C0" w:rsidRDefault="001664BB" w:rsidP="001664BB">
      <w:pPr>
        <w:autoSpaceDE w:val="0"/>
        <w:autoSpaceDN w:val="0"/>
        <w:adjustRightInd w:val="0"/>
        <w:ind w:firstLine="708"/>
        <w:jc w:val="both"/>
        <w:rPr>
          <w:sz w:val="28"/>
          <w:szCs w:val="28"/>
        </w:rPr>
      </w:pPr>
    </w:p>
    <w:p w:rsidR="001664BB" w:rsidRPr="008B34C0" w:rsidRDefault="001664BB" w:rsidP="001664BB">
      <w:pPr>
        <w:autoSpaceDE w:val="0"/>
        <w:autoSpaceDN w:val="0"/>
        <w:adjustRightInd w:val="0"/>
        <w:ind w:firstLine="708"/>
        <w:jc w:val="center"/>
        <w:rPr>
          <w:b/>
          <w:color w:val="000000"/>
          <w:sz w:val="28"/>
          <w:szCs w:val="28"/>
        </w:rPr>
      </w:pPr>
      <w:r w:rsidRPr="008B34C0">
        <w:rPr>
          <w:b/>
          <w:color w:val="000000"/>
          <w:sz w:val="28"/>
          <w:szCs w:val="28"/>
        </w:rPr>
        <w:t xml:space="preserve">Подпрограмма </w:t>
      </w:r>
      <w:r w:rsidR="000E7CAA">
        <w:rPr>
          <w:b/>
          <w:color w:val="000000"/>
          <w:sz w:val="28"/>
          <w:szCs w:val="28"/>
        </w:rPr>
        <w:t>«</w:t>
      </w:r>
      <w:r w:rsidRPr="008B34C0">
        <w:rPr>
          <w:b/>
          <w:color w:val="000000"/>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0E7CAA">
        <w:rPr>
          <w:b/>
          <w:color w:val="000000"/>
          <w:sz w:val="28"/>
          <w:szCs w:val="28"/>
        </w:rPr>
        <w:t>»</w:t>
      </w:r>
      <w:r w:rsidRPr="008B34C0">
        <w:rPr>
          <w:b/>
          <w:color w:val="000000"/>
          <w:sz w:val="28"/>
          <w:szCs w:val="28"/>
        </w:rPr>
        <w:t xml:space="preserve"> на 2014-2020 годы</w:t>
      </w:r>
      <w:r w:rsidR="000E7CAA">
        <w:rPr>
          <w:b/>
          <w:color w:val="000000"/>
          <w:sz w:val="28"/>
          <w:szCs w:val="28"/>
        </w:rPr>
        <w:t>»</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13"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w:t>
      </w:r>
      <w:r w:rsidRPr="008B34C0">
        <w:rPr>
          <w:sz w:val="28"/>
          <w:szCs w:val="28"/>
        </w:rPr>
        <w:t xml:space="preserve"> </w:t>
      </w:r>
      <w:r w:rsidRPr="008B34C0">
        <w:rPr>
          <w:rFonts w:ascii="Times New Roman" w:hAnsi="Times New Roman" w:cs="Times New Roman"/>
          <w:sz w:val="28"/>
          <w:szCs w:val="28"/>
        </w:rPr>
        <w:t xml:space="preserve">снижение заболеваемости, инвалидизации и смертности населения от туберкулеза, инфекционных, сердечно-сосудистых заболеваний, онкологии; повышение продолжительности и качества жизни лиц, инфицированных ВИЧ, гепатитами В и С; повышение доступности и мотивации на лечение и реабилитацию больных наркологическими заболеваниями; удовлетворение прав больных на получение высококвалифицированной, качественной и доступной психиатрической помощи, улучшение диагностических и лечебно-реабилитационных возможностей психиатрических учреждений; повышение уровня активной выявляемости онкозаболеваний на профосмотрах, снижение летальности онкологических больных; сокращение </w:t>
      </w:r>
      <w:r w:rsidRPr="008B34C0">
        <w:rPr>
          <w:rFonts w:ascii="Times New Roman" w:hAnsi="Times New Roman" w:cs="Times New Roman"/>
          <w:sz w:val="28"/>
          <w:szCs w:val="28"/>
        </w:rPr>
        <w:lastRenderedPageBreak/>
        <w:t>числа погибших в ДТП; повышение доступности и сокращение сроков направления на высокотехнологичную и специализированную медицинскую помощь; повышение качества трансфузиологической помощи пациентам, удовлетворение потребностей медицинских организаций в качественных и безопасных компонентах крови.</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министерство строительства, жилищно-коммунального хозяйства и энергетики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14" w:history="1">
        <w:r w:rsidRPr="008B34C0">
          <w:rPr>
            <w:sz w:val="28"/>
            <w:szCs w:val="28"/>
          </w:rPr>
          <w:t>подпрограмме</w:t>
        </w:r>
      </w:hyperlink>
      <w:r w:rsidRPr="008B34C0">
        <w:rPr>
          <w:sz w:val="28"/>
          <w:szCs w:val="28"/>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2014-2020 годы" хара</w:t>
      </w:r>
      <w:r>
        <w:rPr>
          <w:sz w:val="28"/>
          <w:szCs w:val="28"/>
        </w:rPr>
        <w:t>ктеризуется следующими данными:</w:t>
      </w:r>
    </w:p>
    <w:p w:rsidR="001664BB" w:rsidRPr="008B34C0" w:rsidRDefault="001664BB" w:rsidP="001664BB">
      <w:pPr>
        <w:autoSpaceDE w:val="0"/>
        <w:autoSpaceDN w:val="0"/>
        <w:adjustRightInd w:val="0"/>
        <w:ind w:firstLine="708"/>
        <w:jc w:val="right"/>
        <w:rPr>
          <w:sz w:val="28"/>
          <w:szCs w:val="28"/>
        </w:rPr>
      </w:pPr>
      <w:r w:rsidRPr="008B34C0">
        <w:rPr>
          <w:sz w:val="28"/>
          <w:szCs w:val="28"/>
        </w:rPr>
        <w:t>тыс. руб.</w:t>
      </w:r>
    </w:p>
    <w:tbl>
      <w:tblPr>
        <w:tblW w:w="10060" w:type="dxa"/>
        <w:tblLayout w:type="fixed"/>
        <w:tblLook w:val="04A0" w:firstRow="1" w:lastRow="0" w:firstColumn="1" w:lastColumn="0" w:noHBand="0" w:noVBand="1"/>
      </w:tblPr>
      <w:tblGrid>
        <w:gridCol w:w="562"/>
        <w:gridCol w:w="5103"/>
        <w:gridCol w:w="1948"/>
        <w:gridCol w:w="1596"/>
        <w:gridCol w:w="851"/>
      </w:tblGrid>
      <w:tr w:rsidR="001664BB" w:rsidRPr="008B34C0" w:rsidTr="00177C8F">
        <w:trPr>
          <w:trHeight w:val="645"/>
        </w:trPr>
        <w:tc>
          <w:tcPr>
            <w:tcW w:w="562" w:type="dxa"/>
            <w:tcBorders>
              <w:top w:val="single" w:sz="4" w:space="0" w:color="000000"/>
              <w:left w:val="single" w:sz="4" w:space="0" w:color="000000"/>
              <w:bottom w:val="single" w:sz="4" w:space="0" w:color="000000"/>
              <w:right w:val="single" w:sz="4" w:space="0" w:color="000000"/>
            </w:tcBorders>
          </w:tcPr>
          <w:p w:rsidR="001664BB" w:rsidRPr="008B34C0" w:rsidRDefault="001664BB" w:rsidP="001664BB">
            <w:pPr>
              <w:jc w:val="center"/>
              <w:rPr>
                <w:b/>
                <w:bCs/>
                <w:color w:val="000000"/>
                <w:sz w:val="28"/>
                <w:szCs w:val="28"/>
              </w:rPr>
            </w:pPr>
            <w:r w:rsidRPr="008B34C0">
              <w:rPr>
                <w:b/>
                <w:bCs/>
                <w:color w:val="000000"/>
                <w:sz w:val="28"/>
                <w:szCs w:val="28"/>
              </w:rPr>
              <w:t>№ п/п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BB" w:rsidRPr="005D1E68" w:rsidRDefault="001664BB" w:rsidP="001664BB">
            <w:pPr>
              <w:jc w:val="center"/>
              <w:rPr>
                <w:b/>
                <w:bCs/>
                <w:color w:val="000000"/>
              </w:rPr>
            </w:pPr>
            <w:r w:rsidRPr="005D1E68">
              <w:rPr>
                <w:b/>
                <w:bCs/>
                <w:color w:val="000000"/>
              </w:rPr>
              <w:t>Наименование государственной программы, подпрограммы</w:t>
            </w:r>
          </w:p>
        </w:tc>
        <w:tc>
          <w:tcPr>
            <w:tcW w:w="1948" w:type="dxa"/>
            <w:tcBorders>
              <w:top w:val="single" w:sz="4" w:space="0" w:color="000000"/>
              <w:left w:val="nil"/>
              <w:bottom w:val="single" w:sz="4" w:space="0" w:color="000000"/>
              <w:right w:val="single" w:sz="4" w:space="0" w:color="000000"/>
            </w:tcBorders>
            <w:shd w:val="clear" w:color="auto" w:fill="auto"/>
          </w:tcPr>
          <w:p w:rsidR="001664BB" w:rsidRPr="005D1E68" w:rsidRDefault="001664BB" w:rsidP="001664BB">
            <w:pPr>
              <w:jc w:val="center"/>
              <w:rPr>
                <w:b/>
                <w:bCs/>
                <w:color w:val="000000"/>
              </w:rPr>
            </w:pPr>
            <w:r w:rsidRPr="005D1E68">
              <w:rPr>
                <w:b/>
                <w:bCs/>
                <w:color w:val="000000"/>
              </w:rPr>
              <w:t>Предусмотрено в бюджете</w:t>
            </w:r>
          </w:p>
        </w:tc>
        <w:tc>
          <w:tcPr>
            <w:tcW w:w="1596" w:type="dxa"/>
            <w:tcBorders>
              <w:top w:val="single" w:sz="4" w:space="0" w:color="000000"/>
              <w:left w:val="nil"/>
              <w:bottom w:val="single" w:sz="4" w:space="0" w:color="000000"/>
              <w:right w:val="single" w:sz="4" w:space="0" w:color="000000"/>
            </w:tcBorders>
            <w:shd w:val="clear" w:color="auto" w:fill="auto"/>
          </w:tcPr>
          <w:p w:rsidR="001664BB" w:rsidRPr="005D1E68" w:rsidRDefault="001664BB" w:rsidP="001664BB">
            <w:pPr>
              <w:jc w:val="center"/>
              <w:rPr>
                <w:b/>
                <w:bCs/>
                <w:color w:val="000000"/>
              </w:rPr>
            </w:pPr>
            <w:r w:rsidRPr="005D1E68">
              <w:rPr>
                <w:b/>
                <w:bCs/>
                <w:color w:val="000000"/>
              </w:rPr>
              <w:t>Кассовое исполнение</w:t>
            </w:r>
          </w:p>
        </w:tc>
        <w:tc>
          <w:tcPr>
            <w:tcW w:w="851" w:type="dxa"/>
            <w:tcBorders>
              <w:top w:val="single" w:sz="4" w:space="0" w:color="000000"/>
              <w:left w:val="nil"/>
              <w:bottom w:val="single" w:sz="4" w:space="0" w:color="000000"/>
              <w:right w:val="single" w:sz="4" w:space="0" w:color="000000"/>
            </w:tcBorders>
            <w:shd w:val="clear" w:color="auto" w:fill="auto"/>
          </w:tcPr>
          <w:p w:rsidR="001664BB" w:rsidRPr="005D1E68" w:rsidRDefault="001664BB" w:rsidP="000E7CAA">
            <w:pPr>
              <w:jc w:val="center"/>
              <w:rPr>
                <w:b/>
                <w:bCs/>
                <w:color w:val="000000"/>
              </w:rPr>
            </w:pPr>
            <w:r w:rsidRPr="005D1E68">
              <w:rPr>
                <w:b/>
                <w:bCs/>
                <w:color w:val="000000"/>
              </w:rPr>
              <w:t>% исп</w:t>
            </w:r>
            <w:r w:rsidR="000E7CAA">
              <w:rPr>
                <w:b/>
                <w:bCs/>
                <w:color w:val="000000"/>
              </w:rPr>
              <w:t>.</w:t>
            </w:r>
          </w:p>
        </w:tc>
      </w:tr>
      <w:tr w:rsidR="001664BB" w:rsidRPr="008B34C0" w:rsidTr="00177C8F">
        <w:trPr>
          <w:trHeight w:val="645"/>
        </w:trPr>
        <w:tc>
          <w:tcPr>
            <w:tcW w:w="562" w:type="dxa"/>
            <w:tcBorders>
              <w:top w:val="single" w:sz="4" w:space="0" w:color="000000"/>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BB" w:rsidRPr="005D1E68" w:rsidRDefault="001664BB" w:rsidP="001664BB">
            <w:pPr>
              <w:jc w:val="both"/>
              <w:rPr>
                <w:b/>
                <w:color w:val="000000"/>
              </w:rPr>
            </w:pPr>
            <w:r w:rsidRPr="005D1E68">
              <w:rPr>
                <w:b/>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 годы"</w:t>
            </w:r>
          </w:p>
        </w:tc>
        <w:tc>
          <w:tcPr>
            <w:tcW w:w="1948" w:type="dxa"/>
            <w:tcBorders>
              <w:top w:val="single" w:sz="4" w:space="0" w:color="000000"/>
              <w:left w:val="nil"/>
              <w:bottom w:val="single" w:sz="4" w:space="0" w:color="000000"/>
              <w:right w:val="single" w:sz="4" w:space="0" w:color="000000"/>
            </w:tcBorders>
            <w:shd w:val="clear" w:color="auto" w:fill="auto"/>
            <w:vAlign w:val="center"/>
          </w:tcPr>
          <w:p w:rsidR="001664BB" w:rsidRPr="005D1E68" w:rsidRDefault="001664BB" w:rsidP="001664BB">
            <w:pPr>
              <w:jc w:val="center"/>
              <w:rPr>
                <w:b/>
              </w:rPr>
            </w:pPr>
            <w:r w:rsidRPr="005D1E68">
              <w:rPr>
                <w:b/>
              </w:rPr>
              <w:t>170 387,4</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1664BB" w:rsidRPr="005D1E68" w:rsidRDefault="001664BB" w:rsidP="001664BB">
            <w:pPr>
              <w:jc w:val="center"/>
              <w:rPr>
                <w:b/>
              </w:rPr>
            </w:pPr>
            <w:r w:rsidRPr="005D1E68">
              <w:rPr>
                <w:b/>
              </w:rPr>
              <w:t>169 793,6</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1664BB" w:rsidRPr="005D1E68" w:rsidRDefault="001664BB" w:rsidP="001664BB">
            <w:pPr>
              <w:jc w:val="center"/>
              <w:rPr>
                <w:b/>
                <w:color w:val="000000"/>
              </w:rPr>
            </w:pPr>
            <w:r w:rsidRPr="005D1E68">
              <w:rPr>
                <w:b/>
                <w:color w:val="000000"/>
              </w:rPr>
              <w:t>99,7</w:t>
            </w:r>
          </w:p>
        </w:tc>
      </w:tr>
      <w:tr w:rsidR="001664BB" w:rsidRPr="008B34C0" w:rsidTr="00177C8F">
        <w:trPr>
          <w:trHeight w:val="645"/>
        </w:trPr>
        <w:tc>
          <w:tcPr>
            <w:tcW w:w="562" w:type="dxa"/>
            <w:tcBorders>
              <w:top w:val="single" w:sz="4" w:space="0" w:color="000000"/>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1.</w:t>
            </w:r>
          </w:p>
        </w:tc>
        <w:tc>
          <w:tcPr>
            <w:tcW w:w="5103" w:type="dxa"/>
            <w:tcBorders>
              <w:top w:val="single" w:sz="4" w:space="0" w:color="000000"/>
              <w:left w:val="single" w:sz="4" w:space="0" w:color="000000"/>
              <w:bottom w:val="single" w:sz="4" w:space="0" w:color="auto"/>
              <w:right w:val="single" w:sz="4" w:space="0" w:color="000000"/>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6C240D" w:rsidRPr="005D1E68">
              <w:rPr>
                <w:color w:val="000000"/>
              </w:rPr>
              <w:t>мероприятие «</w:t>
            </w:r>
            <w:r w:rsidRPr="005D1E68">
              <w:rPr>
                <w:color w:val="000000"/>
              </w:rPr>
              <w:t>Совершенствование системы оказания медицинс</w:t>
            </w:r>
            <w:r w:rsidR="006C240D">
              <w:rPr>
                <w:color w:val="000000"/>
              </w:rPr>
              <w:t>кой помощи больным туберкулезом»</w:t>
            </w:r>
          </w:p>
        </w:tc>
        <w:tc>
          <w:tcPr>
            <w:tcW w:w="1948" w:type="dxa"/>
            <w:tcBorders>
              <w:top w:val="single" w:sz="4" w:space="0" w:color="000000"/>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17 656,3</w:t>
            </w:r>
          </w:p>
        </w:tc>
        <w:tc>
          <w:tcPr>
            <w:tcW w:w="1596" w:type="dxa"/>
            <w:tcBorders>
              <w:top w:val="single" w:sz="4" w:space="0" w:color="000000"/>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17 655,7</w:t>
            </w:r>
          </w:p>
        </w:tc>
        <w:tc>
          <w:tcPr>
            <w:tcW w:w="851" w:type="dxa"/>
            <w:tcBorders>
              <w:top w:val="single" w:sz="4" w:space="0" w:color="000000"/>
              <w:left w:val="nil"/>
              <w:bottom w:val="single" w:sz="4" w:space="0" w:color="auto"/>
              <w:right w:val="single" w:sz="4" w:space="0" w:color="000000"/>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735"/>
        </w:trPr>
        <w:tc>
          <w:tcPr>
            <w:tcW w:w="562" w:type="dxa"/>
            <w:tcBorders>
              <w:top w:val="nil"/>
              <w:left w:val="single" w:sz="4" w:space="0" w:color="000000"/>
              <w:bottom w:val="single" w:sz="4" w:space="0" w:color="auto"/>
              <w:right w:val="single" w:sz="4" w:space="0" w:color="auto"/>
            </w:tcBorders>
          </w:tcPr>
          <w:p w:rsidR="001664BB" w:rsidRPr="008B34C0" w:rsidRDefault="001664BB" w:rsidP="001664BB">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17 656,3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17 655,7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73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r w:rsidRPr="008B34C0">
              <w:rPr>
                <w:color w:val="000000"/>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0E7CAA" w:rsidRPr="005D1E68">
              <w:rPr>
                <w:color w:val="000000"/>
              </w:rPr>
              <w:t>мероприятие «</w:t>
            </w:r>
            <w:r w:rsidRPr="005D1E68">
              <w:rPr>
                <w:color w:val="000000"/>
              </w:rPr>
              <w:t>Совершенствование оказания медицинской помощи лицам, инфицированным вирусом иммунодефицита человека, гепатитами В и С"</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15 864,7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15 864,6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675"/>
        </w:trPr>
        <w:tc>
          <w:tcPr>
            <w:tcW w:w="562" w:type="dxa"/>
            <w:tcBorders>
              <w:top w:val="single" w:sz="4" w:space="0" w:color="auto"/>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15 864,7</w:t>
            </w:r>
          </w:p>
        </w:tc>
        <w:tc>
          <w:tcPr>
            <w:tcW w:w="1596"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15 864,6</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415"/>
        </w:trPr>
        <w:tc>
          <w:tcPr>
            <w:tcW w:w="562"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3.</w:t>
            </w:r>
          </w:p>
        </w:tc>
        <w:tc>
          <w:tcPr>
            <w:tcW w:w="5103" w:type="dxa"/>
            <w:tcBorders>
              <w:top w:val="nil"/>
              <w:left w:val="single" w:sz="4" w:space="0" w:color="000000"/>
              <w:bottom w:val="single" w:sz="4" w:space="0" w:color="000000"/>
              <w:right w:val="single" w:sz="4" w:space="0" w:color="000000"/>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0E7CAA" w:rsidRPr="005D1E68">
              <w:rPr>
                <w:color w:val="000000"/>
              </w:rPr>
              <w:t>мероприятие «</w:t>
            </w:r>
            <w:r w:rsidRPr="005D1E68">
              <w:rPr>
                <w:color w:val="000000"/>
              </w:rPr>
              <w:t>Совершенствование системы оказания медицинской помощи наркологическим больным"</w:t>
            </w:r>
          </w:p>
        </w:tc>
        <w:tc>
          <w:tcPr>
            <w:tcW w:w="1948"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pPr>
            <w:r w:rsidRPr="005D1E68">
              <w:t>22 000,8</w:t>
            </w:r>
          </w:p>
        </w:tc>
        <w:tc>
          <w:tcPr>
            <w:tcW w:w="1596"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pPr>
            <w:r w:rsidRPr="005D1E68">
              <w:t>22 000,8</w:t>
            </w:r>
          </w:p>
        </w:tc>
        <w:tc>
          <w:tcPr>
            <w:tcW w:w="851"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645"/>
        </w:trPr>
        <w:tc>
          <w:tcPr>
            <w:tcW w:w="562"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5103" w:type="dxa"/>
            <w:tcBorders>
              <w:top w:val="nil"/>
              <w:left w:val="single" w:sz="4" w:space="0" w:color="000000"/>
              <w:bottom w:val="single" w:sz="4" w:space="0" w:color="000000"/>
              <w:right w:val="single" w:sz="4" w:space="0" w:color="000000"/>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22 000,8</w:t>
            </w:r>
          </w:p>
        </w:tc>
        <w:tc>
          <w:tcPr>
            <w:tcW w:w="1596"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22 000,8</w:t>
            </w:r>
          </w:p>
        </w:tc>
        <w:tc>
          <w:tcPr>
            <w:tcW w:w="851"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630"/>
        </w:trPr>
        <w:tc>
          <w:tcPr>
            <w:tcW w:w="562" w:type="dxa"/>
            <w:tcBorders>
              <w:top w:val="nil"/>
              <w:left w:val="single" w:sz="4" w:space="0" w:color="000000"/>
              <w:bottom w:val="single" w:sz="4" w:space="0" w:color="auto"/>
              <w:right w:val="single" w:sz="4" w:space="0" w:color="000000"/>
            </w:tcBorders>
          </w:tcPr>
          <w:p w:rsidR="001664BB" w:rsidRPr="008B34C0" w:rsidRDefault="001664BB" w:rsidP="001664BB">
            <w:pPr>
              <w:rPr>
                <w:color w:val="000000"/>
                <w:sz w:val="28"/>
                <w:szCs w:val="28"/>
              </w:rPr>
            </w:pPr>
            <w:r w:rsidRPr="008B34C0">
              <w:rPr>
                <w:color w:val="000000"/>
                <w:sz w:val="28"/>
                <w:szCs w:val="28"/>
              </w:rPr>
              <w:lastRenderedPageBreak/>
              <w:t>4.</w:t>
            </w:r>
          </w:p>
        </w:tc>
        <w:tc>
          <w:tcPr>
            <w:tcW w:w="5103" w:type="dxa"/>
            <w:tcBorders>
              <w:top w:val="nil"/>
              <w:left w:val="single" w:sz="4" w:space="0" w:color="000000"/>
              <w:bottom w:val="single" w:sz="4" w:space="0" w:color="auto"/>
              <w:right w:val="single" w:sz="4" w:space="0" w:color="000000"/>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0E7CAA" w:rsidRPr="005D1E68">
              <w:rPr>
                <w:color w:val="000000"/>
              </w:rPr>
              <w:t>мероприятие «</w:t>
            </w:r>
            <w:r w:rsidRPr="005D1E68">
              <w:rPr>
                <w:color w:val="000000"/>
              </w:rPr>
              <w:t>Совершенствование системы оказания медицинской помощи больным сосудистыми заболеваниями"</w:t>
            </w:r>
          </w:p>
        </w:tc>
        <w:tc>
          <w:tcPr>
            <w:tcW w:w="1948"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3 594,5</w:t>
            </w:r>
          </w:p>
        </w:tc>
        <w:tc>
          <w:tcPr>
            <w:tcW w:w="1596"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3 594,5</w:t>
            </w:r>
          </w:p>
        </w:tc>
        <w:tc>
          <w:tcPr>
            <w:tcW w:w="851"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660"/>
        </w:trPr>
        <w:tc>
          <w:tcPr>
            <w:tcW w:w="562" w:type="dxa"/>
            <w:tcBorders>
              <w:top w:val="single" w:sz="4" w:space="0" w:color="auto"/>
              <w:left w:val="single" w:sz="4" w:space="0" w:color="auto"/>
              <w:bottom w:val="single" w:sz="4" w:space="0" w:color="auto"/>
              <w:right w:val="single" w:sz="4" w:space="0" w:color="000000"/>
            </w:tcBorders>
          </w:tcPr>
          <w:p w:rsidR="001664BB" w:rsidRPr="008B34C0" w:rsidRDefault="001664BB" w:rsidP="001664BB">
            <w:pPr>
              <w:rPr>
                <w:color w:val="000000"/>
                <w:sz w:val="28"/>
                <w:szCs w:val="28"/>
              </w:rPr>
            </w:pPr>
          </w:p>
        </w:tc>
        <w:tc>
          <w:tcPr>
            <w:tcW w:w="5103" w:type="dxa"/>
            <w:tcBorders>
              <w:top w:val="single" w:sz="4" w:space="0" w:color="auto"/>
              <w:left w:val="single" w:sz="4" w:space="0" w:color="000000"/>
              <w:bottom w:val="single" w:sz="4" w:space="0" w:color="auto"/>
              <w:right w:val="single" w:sz="4" w:space="0" w:color="000000"/>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auto"/>
              <w:right w:val="single" w:sz="4" w:space="0" w:color="000000"/>
            </w:tcBorders>
            <w:shd w:val="clear" w:color="auto" w:fill="auto"/>
            <w:vAlign w:val="center"/>
          </w:tcPr>
          <w:p w:rsidR="001664BB" w:rsidRPr="005D1E68" w:rsidRDefault="001664BB" w:rsidP="001664BB">
            <w:pPr>
              <w:jc w:val="center"/>
              <w:rPr>
                <w:i/>
              </w:rPr>
            </w:pPr>
            <w:r w:rsidRPr="005D1E68">
              <w:rPr>
                <w:i/>
              </w:rPr>
              <w:t>3 594,5</w:t>
            </w:r>
          </w:p>
        </w:tc>
        <w:tc>
          <w:tcPr>
            <w:tcW w:w="1596" w:type="dxa"/>
            <w:tcBorders>
              <w:top w:val="single" w:sz="4" w:space="0" w:color="auto"/>
              <w:left w:val="nil"/>
              <w:bottom w:val="single" w:sz="4" w:space="0" w:color="auto"/>
              <w:right w:val="single" w:sz="4" w:space="0" w:color="000000"/>
            </w:tcBorders>
            <w:shd w:val="clear" w:color="auto" w:fill="auto"/>
            <w:vAlign w:val="center"/>
          </w:tcPr>
          <w:p w:rsidR="001664BB" w:rsidRPr="005D1E68" w:rsidRDefault="001664BB" w:rsidP="001664BB">
            <w:pPr>
              <w:jc w:val="center"/>
              <w:rPr>
                <w:i/>
              </w:rPr>
            </w:pPr>
            <w:r w:rsidRPr="005D1E68">
              <w:rPr>
                <w:i/>
              </w:rPr>
              <w:t>3 594,5</w:t>
            </w:r>
          </w:p>
        </w:tc>
        <w:tc>
          <w:tcPr>
            <w:tcW w:w="851" w:type="dxa"/>
            <w:tcBorders>
              <w:top w:val="single" w:sz="4" w:space="0" w:color="auto"/>
              <w:left w:val="nil"/>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660"/>
        </w:trPr>
        <w:tc>
          <w:tcPr>
            <w:tcW w:w="562" w:type="dxa"/>
            <w:tcBorders>
              <w:top w:val="single" w:sz="4" w:space="0" w:color="auto"/>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5.</w:t>
            </w:r>
          </w:p>
        </w:tc>
        <w:tc>
          <w:tcPr>
            <w:tcW w:w="5103" w:type="dxa"/>
            <w:tcBorders>
              <w:top w:val="single" w:sz="4" w:space="0" w:color="auto"/>
              <w:left w:val="single" w:sz="4" w:space="0" w:color="000000"/>
              <w:bottom w:val="single" w:sz="4" w:space="0" w:color="000000"/>
              <w:right w:val="single" w:sz="4" w:space="0" w:color="000000"/>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0E7CAA" w:rsidRPr="005D1E68">
              <w:rPr>
                <w:color w:val="000000"/>
              </w:rPr>
              <w:t>мероприятие «</w:t>
            </w:r>
            <w:r w:rsidRPr="005D1E68">
              <w:rPr>
                <w:color w:val="000000"/>
              </w:rPr>
              <w:t>Совершенствование системы оказания медицинской помощи больным онкологическими заболеваниями"</w:t>
            </w:r>
          </w:p>
        </w:tc>
        <w:tc>
          <w:tcPr>
            <w:tcW w:w="1948"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pPr>
            <w:r w:rsidRPr="005D1E68">
              <w:t>42 290,5</w:t>
            </w:r>
          </w:p>
        </w:tc>
        <w:tc>
          <w:tcPr>
            <w:tcW w:w="1596"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pPr>
            <w:r w:rsidRPr="005D1E68">
              <w:t>42 275,4</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690"/>
        </w:trPr>
        <w:tc>
          <w:tcPr>
            <w:tcW w:w="562"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5103" w:type="dxa"/>
            <w:tcBorders>
              <w:top w:val="nil"/>
              <w:left w:val="single" w:sz="4" w:space="0" w:color="000000"/>
              <w:bottom w:val="single" w:sz="4" w:space="0" w:color="000000"/>
              <w:right w:val="single" w:sz="4" w:space="0" w:color="000000"/>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42 290,5</w:t>
            </w:r>
          </w:p>
        </w:tc>
        <w:tc>
          <w:tcPr>
            <w:tcW w:w="1596"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42 275,5</w:t>
            </w:r>
          </w:p>
        </w:tc>
        <w:tc>
          <w:tcPr>
            <w:tcW w:w="851" w:type="dxa"/>
            <w:tcBorders>
              <w:top w:val="nil"/>
              <w:left w:val="nil"/>
              <w:bottom w:val="single" w:sz="4" w:space="0" w:color="000000"/>
              <w:right w:val="single" w:sz="4" w:space="0" w:color="000000"/>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690"/>
        </w:trPr>
        <w:tc>
          <w:tcPr>
            <w:tcW w:w="562"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6.</w:t>
            </w:r>
          </w:p>
        </w:tc>
        <w:tc>
          <w:tcPr>
            <w:tcW w:w="5103" w:type="dxa"/>
            <w:tcBorders>
              <w:top w:val="nil"/>
              <w:left w:val="single" w:sz="4" w:space="0" w:color="000000"/>
              <w:bottom w:val="single" w:sz="4" w:space="0" w:color="auto"/>
              <w:right w:val="single" w:sz="4" w:space="0" w:color="000000"/>
            </w:tcBorders>
            <w:shd w:val="clear" w:color="auto" w:fill="auto"/>
            <w:hideMark/>
          </w:tcPr>
          <w:p w:rsidR="001664BB" w:rsidRPr="005D1E68" w:rsidRDefault="001664BB" w:rsidP="001664BB">
            <w:pPr>
              <w:jc w:val="both"/>
              <w:rPr>
                <w:color w:val="000000"/>
              </w:rPr>
            </w:pPr>
            <w:r w:rsidRPr="005D1E68">
              <w:rPr>
                <w:color w:val="000000"/>
              </w:rPr>
              <w:t xml:space="preserve">Основное </w:t>
            </w:r>
            <w:r w:rsidR="000E7CAA" w:rsidRPr="005D1E68">
              <w:rPr>
                <w:color w:val="000000"/>
              </w:rPr>
              <w:t>мероприятие «</w:t>
            </w:r>
            <w:r w:rsidRPr="005D1E68">
              <w:rPr>
                <w:color w:val="000000"/>
              </w:rPr>
              <w:t>Совершенствование оказания медицинской помощи пострадавшим при дорожно-транспортных происшествиях"</w:t>
            </w:r>
          </w:p>
        </w:tc>
        <w:tc>
          <w:tcPr>
            <w:tcW w:w="1948"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1 900,0</w:t>
            </w:r>
          </w:p>
        </w:tc>
        <w:tc>
          <w:tcPr>
            <w:tcW w:w="1596"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pPr>
            <w:r w:rsidRPr="005D1E68">
              <w:t>1 329,8</w:t>
            </w:r>
          </w:p>
        </w:tc>
        <w:tc>
          <w:tcPr>
            <w:tcW w:w="851" w:type="dxa"/>
            <w:tcBorders>
              <w:top w:val="nil"/>
              <w:left w:val="nil"/>
              <w:bottom w:val="single" w:sz="4" w:space="0" w:color="auto"/>
              <w:right w:val="single" w:sz="4" w:space="0" w:color="000000"/>
            </w:tcBorders>
            <w:shd w:val="clear" w:color="auto" w:fill="auto"/>
            <w:vAlign w:val="center"/>
          </w:tcPr>
          <w:p w:rsidR="001664BB" w:rsidRPr="005D1E68" w:rsidRDefault="001664BB" w:rsidP="001664BB">
            <w:pPr>
              <w:jc w:val="center"/>
              <w:rPr>
                <w:color w:val="000000"/>
              </w:rPr>
            </w:pPr>
            <w:r w:rsidRPr="005D1E68">
              <w:rPr>
                <w:color w:val="000000"/>
              </w:rPr>
              <w:t>70,0</w:t>
            </w:r>
          </w:p>
        </w:tc>
      </w:tr>
      <w:tr w:rsidR="001664BB" w:rsidRPr="008B34C0" w:rsidTr="00177C8F">
        <w:trPr>
          <w:trHeight w:val="675"/>
        </w:trPr>
        <w:tc>
          <w:tcPr>
            <w:tcW w:w="562" w:type="dxa"/>
            <w:tcBorders>
              <w:top w:val="nil"/>
              <w:left w:val="single" w:sz="4" w:space="0" w:color="000000"/>
              <w:bottom w:val="single" w:sz="4" w:space="0" w:color="auto"/>
              <w:right w:val="single" w:sz="4" w:space="0" w:color="auto"/>
            </w:tcBorders>
          </w:tcPr>
          <w:p w:rsidR="001664BB" w:rsidRPr="008B34C0" w:rsidRDefault="001664BB" w:rsidP="001664BB">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1 900,0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1  329,8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70,0</w:t>
            </w:r>
          </w:p>
        </w:tc>
      </w:tr>
      <w:tr w:rsidR="001664BB" w:rsidRPr="008B34C0" w:rsidTr="00177C8F">
        <w:trPr>
          <w:trHeight w:val="67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r w:rsidRPr="008B34C0">
              <w:rPr>
                <w:color w:val="000000"/>
                <w:sz w:val="28"/>
                <w:szCs w:val="28"/>
              </w:rPr>
              <w:t>7.</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664BB" w:rsidRPr="005D1E68" w:rsidRDefault="001664BB" w:rsidP="001664BB">
            <w:pPr>
              <w:jc w:val="both"/>
              <w:rPr>
                <w:color w:val="000000"/>
              </w:rPr>
            </w:pPr>
            <w:r w:rsidRPr="005D1E68">
              <w:rPr>
                <w:color w:val="000000"/>
              </w:rPr>
              <w:t>Основное мероприятие "Совершенствование системы оказания медицинской помощи больным прочими заболеваниями"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12 469,8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12 462,1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color w:val="000000"/>
              </w:rPr>
            </w:pPr>
            <w:r w:rsidRPr="005D1E68">
              <w:rPr>
                <w:color w:val="000000"/>
              </w:rPr>
              <w:t>99,9</w:t>
            </w:r>
          </w:p>
        </w:tc>
      </w:tr>
      <w:tr w:rsidR="001664BB" w:rsidRPr="008B34C0" w:rsidTr="00177C8F">
        <w:trPr>
          <w:trHeight w:val="70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12 469,8</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12 462,0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99,9</w:t>
            </w:r>
          </w:p>
        </w:tc>
      </w:tr>
      <w:tr w:rsidR="001664BB" w:rsidRPr="008B34C0" w:rsidTr="00177C8F">
        <w:trPr>
          <w:trHeight w:val="705"/>
        </w:trPr>
        <w:tc>
          <w:tcPr>
            <w:tcW w:w="562" w:type="dxa"/>
            <w:tcBorders>
              <w:top w:val="single" w:sz="4" w:space="0" w:color="auto"/>
              <w:left w:val="single" w:sz="4" w:space="0" w:color="000000"/>
              <w:bottom w:val="single" w:sz="4" w:space="0" w:color="auto"/>
              <w:right w:val="single" w:sz="4" w:space="0" w:color="auto"/>
            </w:tcBorders>
          </w:tcPr>
          <w:p w:rsidR="001664BB" w:rsidRPr="008B34C0" w:rsidRDefault="001664BB" w:rsidP="001664BB">
            <w:pPr>
              <w:rPr>
                <w:color w:val="000000"/>
                <w:sz w:val="28"/>
                <w:szCs w:val="28"/>
              </w:rPr>
            </w:pPr>
            <w:r w:rsidRPr="008B34C0">
              <w:rPr>
                <w:color w:val="000000"/>
                <w:sz w:val="28"/>
                <w:szCs w:val="28"/>
              </w:rPr>
              <w:t>8.</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664BB" w:rsidRPr="005D1E68" w:rsidRDefault="001664BB" w:rsidP="001664BB">
            <w:pPr>
              <w:jc w:val="both"/>
              <w:rPr>
                <w:color w:val="000000"/>
              </w:rPr>
            </w:pPr>
            <w:r w:rsidRPr="005D1E68">
              <w:rPr>
                <w:color w:val="000000"/>
              </w:rPr>
              <w:t>Основное мероприятие "Совершенствование высокотехнологичной медицинской помощи"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45 933,7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45 933,6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52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45 933,7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45 933,6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100,0</w:t>
            </w:r>
          </w:p>
        </w:tc>
      </w:tr>
      <w:tr w:rsidR="001664BB" w:rsidRPr="008B34C0" w:rsidTr="00177C8F">
        <w:trPr>
          <w:trHeight w:val="52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r w:rsidRPr="008B34C0">
              <w:rPr>
                <w:color w:val="000000"/>
                <w:sz w:val="28"/>
                <w:szCs w:val="28"/>
              </w:rPr>
              <w:t>9.</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1664BB" w:rsidRPr="005D1E68" w:rsidRDefault="001664BB" w:rsidP="001664BB">
            <w:pPr>
              <w:jc w:val="both"/>
              <w:rPr>
                <w:color w:val="000000"/>
              </w:rPr>
            </w:pPr>
            <w:r w:rsidRPr="005D1E68">
              <w:rPr>
                <w:color w:val="000000"/>
              </w:rPr>
              <w:t>Основное мероприятие "Развитие службы крови"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8 677,1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pPr>
            <w:r w:rsidRPr="005D1E68">
              <w:t>8 677,1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color w:val="000000"/>
              </w:rPr>
            </w:pPr>
            <w:r w:rsidRPr="005D1E68">
              <w:rPr>
                <w:color w:val="000000"/>
              </w:rPr>
              <w:t>100,0</w:t>
            </w:r>
          </w:p>
        </w:tc>
      </w:tr>
      <w:tr w:rsidR="001664BB" w:rsidRPr="008B34C0" w:rsidTr="00177C8F">
        <w:trPr>
          <w:trHeight w:val="525"/>
        </w:trPr>
        <w:tc>
          <w:tcPr>
            <w:tcW w:w="562" w:type="dxa"/>
            <w:tcBorders>
              <w:top w:val="single" w:sz="4" w:space="0" w:color="auto"/>
              <w:left w:val="single" w:sz="4" w:space="0" w:color="auto"/>
              <w:bottom w:val="single" w:sz="4" w:space="0" w:color="auto"/>
              <w:right w:val="single" w:sz="4" w:space="0" w:color="auto"/>
            </w:tcBorders>
          </w:tcPr>
          <w:p w:rsidR="001664BB" w:rsidRPr="008B34C0" w:rsidRDefault="001664BB" w:rsidP="001664BB">
            <w:pPr>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664BB" w:rsidRPr="005D1E68" w:rsidRDefault="001664BB" w:rsidP="001664BB">
            <w:pPr>
              <w:jc w:val="both"/>
              <w:rPr>
                <w:i/>
                <w:color w:val="000000"/>
              </w:rPr>
            </w:pPr>
            <w:r w:rsidRPr="005D1E6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8 677,1</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8 677,1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5D1E68" w:rsidRDefault="001664BB" w:rsidP="001664BB">
            <w:pPr>
              <w:jc w:val="center"/>
              <w:rPr>
                <w:i/>
              </w:rPr>
            </w:pPr>
            <w:r w:rsidRPr="005D1E68">
              <w:rPr>
                <w:i/>
              </w:rPr>
              <w:t>100,0</w:t>
            </w:r>
          </w:p>
        </w:tc>
      </w:tr>
    </w:tbl>
    <w:p w:rsidR="001664BB" w:rsidRPr="008B34C0" w:rsidRDefault="001664BB" w:rsidP="001664BB">
      <w:pPr>
        <w:autoSpaceDE w:val="0"/>
        <w:autoSpaceDN w:val="0"/>
        <w:adjustRightInd w:val="0"/>
        <w:spacing w:line="360" w:lineRule="auto"/>
        <w:ind w:firstLine="708"/>
        <w:jc w:val="both"/>
        <w:rPr>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t>В рамках данной подпрограммы предусмотрены следующие основные мероприятия:</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006C240D">
        <w:rPr>
          <w:b/>
          <w:sz w:val="28"/>
          <w:szCs w:val="28"/>
        </w:rPr>
        <w:t xml:space="preserve"> </w:t>
      </w:r>
      <w:r w:rsidRPr="008B34C0">
        <w:rPr>
          <w:sz w:val="28"/>
          <w:szCs w:val="28"/>
        </w:rPr>
        <w:t>- «Совершенствование системы оказания медицинской помощи больным туберкулёзом».  Плановые</w:t>
      </w:r>
      <w:r w:rsidR="00F45B35">
        <w:rPr>
          <w:sz w:val="28"/>
          <w:szCs w:val="28"/>
        </w:rPr>
        <w:t xml:space="preserve"> </w:t>
      </w:r>
      <w:r w:rsidR="00F45B35" w:rsidRPr="008B34C0">
        <w:rPr>
          <w:sz w:val="28"/>
          <w:szCs w:val="28"/>
        </w:rPr>
        <w:t>назначения составляют</w:t>
      </w:r>
      <w:r w:rsidRPr="008B34C0">
        <w:rPr>
          <w:sz w:val="28"/>
          <w:szCs w:val="28"/>
        </w:rPr>
        <w:t xml:space="preserve"> 17 656,3 тыс. рублей, в том числе средства феде</w:t>
      </w:r>
      <w:r>
        <w:rPr>
          <w:sz w:val="28"/>
          <w:szCs w:val="28"/>
        </w:rPr>
        <w:t>рального бюджета -</w:t>
      </w:r>
      <w:r w:rsidRPr="008B34C0">
        <w:rPr>
          <w:sz w:val="28"/>
          <w:szCs w:val="28"/>
        </w:rPr>
        <w:t xml:space="preserve"> 3 291,3 тыс. </w:t>
      </w:r>
      <w:r w:rsidR="00F45B35" w:rsidRPr="008B34C0">
        <w:rPr>
          <w:sz w:val="28"/>
          <w:szCs w:val="28"/>
        </w:rPr>
        <w:t xml:space="preserve">рублей, </w:t>
      </w:r>
      <w:r w:rsidR="00F45B35">
        <w:rPr>
          <w:sz w:val="28"/>
          <w:szCs w:val="28"/>
        </w:rPr>
        <w:t>кассовое</w:t>
      </w:r>
      <w:r w:rsidRPr="008B34C0">
        <w:rPr>
          <w:sz w:val="28"/>
          <w:szCs w:val="28"/>
        </w:rPr>
        <w:t xml:space="preserve"> </w:t>
      </w:r>
      <w:r>
        <w:rPr>
          <w:sz w:val="28"/>
          <w:szCs w:val="28"/>
        </w:rPr>
        <w:t xml:space="preserve">  </w:t>
      </w:r>
      <w:r w:rsidRPr="008B34C0">
        <w:rPr>
          <w:sz w:val="28"/>
          <w:szCs w:val="28"/>
        </w:rPr>
        <w:t>исполнение</w:t>
      </w:r>
      <w:r>
        <w:rPr>
          <w:sz w:val="28"/>
          <w:szCs w:val="28"/>
        </w:rPr>
        <w:t xml:space="preserve">  </w:t>
      </w:r>
      <w:r w:rsidRPr="008B34C0">
        <w:rPr>
          <w:sz w:val="28"/>
          <w:szCs w:val="28"/>
        </w:rPr>
        <w:t xml:space="preserve"> составляет 17 655,7 тыс. рублей или 100,0% от годовых утвержденных лимитов, в том числе исполнение средств федерального бюджета составило 3 290,9 тыс. рублей или 100,0%. Произведена оплата по государственным контрактам на поставку туберкулина для осуществления ежегодной туберкулинодиагностики среди детей и </w:t>
      </w:r>
      <w:r w:rsidR="00F45B35" w:rsidRPr="008B34C0">
        <w:rPr>
          <w:sz w:val="28"/>
          <w:szCs w:val="28"/>
        </w:rPr>
        <w:t>подростков, современных</w:t>
      </w:r>
      <w:r w:rsidRPr="008B34C0">
        <w:rPr>
          <w:sz w:val="28"/>
          <w:szCs w:val="28"/>
        </w:rPr>
        <w:t xml:space="preserve"> специфических лекарственных средств для лечения туберкулёза и проведения химиопрофилактики в очагах заболевания, а </w:t>
      </w:r>
      <w:r w:rsidR="00F45B35" w:rsidRPr="008B34C0">
        <w:rPr>
          <w:sz w:val="28"/>
          <w:szCs w:val="28"/>
        </w:rPr>
        <w:t>также</w:t>
      </w:r>
      <w:r w:rsidRPr="008B34C0">
        <w:rPr>
          <w:sz w:val="28"/>
          <w:szCs w:val="28"/>
        </w:rPr>
        <w:t xml:space="preserve"> дезинфекционных средств для обработки очагов заболеваний;</w:t>
      </w:r>
    </w:p>
    <w:p w:rsidR="001664BB" w:rsidRPr="008B34C0" w:rsidRDefault="001664BB" w:rsidP="001664BB">
      <w:pPr>
        <w:autoSpaceDE w:val="0"/>
        <w:autoSpaceDN w:val="0"/>
        <w:adjustRightInd w:val="0"/>
        <w:ind w:firstLine="708"/>
        <w:jc w:val="both"/>
        <w:rPr>
          <w:sz w:val="28"/>
          <w:szCs w:val="28"/>
        </w:rPr>
      </w:pPr>
      <w:r w:rsidRPr="008B34C0">
        <w:rPr>
          <w:b/>
          <w:sz w:val="28"/>
          <w:szCs w:val="28"/>
        </w:rPr>
        <w:lastRenderedPageBreak/>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оказания медицинской помощи лицам, инфицированным вирусом иммунодефицита человека, гепатитами В и С». Плановые назначения составляют 15 864,7 тыс. рублей, в том числе 7 513,7 тыс. рублей федеральные средства на реализацию мероприятий по закупке антивирусных препаратов.</w:t>
      </w:r>
      <w:r w:rsidR="00CB7EE4">
        <w:rPr>
          <w:sz w:val="28"/>
          <w:szCs w:val="28"/>
        </w:rPr>
        <w:t xml:space="preserve">   </w:t>
      </w:r>
      <w:r w:rsidRPr="008B34C0">
        <w:rPr>
          <w:sz w:val="28"/>
          <w:szCs w:val="28"/>
        </w:rPr>
        <w:t xml:space="preserve"> Кассовое</w:t>
      </w:r>
      <w:r w:rsidR="00CB7EE4">
        <w:rPr>
          <w:sz w:val="28"/>
          <w:szCs w:val="28"/>
        </w:rPr>
        <w:t xml:space="preserve">  </w:t>
      </w:r>
      <w:r w:rsidRPr="008B34C0">
        <w:rPr>
          <w:sz w:val="28"/>
          <w:szCs w:val="28"/>
        </w:rPr>
        <w:t xml:space="preserve"> исполнение в</w:t>
      </w:r>
      <w:r w:rsidR="00CB7EE4">
        <w:rPr>
          <w:sz w:val="28"/>
          <w:szCs w:val="28"/>
        </w:rPr>
        <w:t xml:space="preserve">  </w:t>
      </w:r>
      <w:r w:rsidRPr="008B34C0">
        <w:rPr>
          <w:sz w:val="28"/>
          <w:szCs w:val="28"/>
        </w:rPr>
        <w:t xml:space="preserve"> целом составляет 15 864,6 тыс. рублей или 100,0% от годовых лимитов. Произведена оплата по государственным контрактам на поставку лекарственных препаратов для профилактики и лечения лиц, инфицированных вирусами иммунодефицита человека и гепатитов B и C;</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системы оказания медицинской помощи наркологическим больным». Плановые назначения составляют 22 000,8 тыс. рублей, кассовое исполнение 22 000,8 тыс. рублей или 100,0% от годовых лимитов. По данному мероприятию проведены расходы на приобретение медикаментов (полосок тест-систем), </w:t>
      </w:r>
      <w:r w:rsidRPr="005D1E68">
        <w:rPr>
          <w:sz w:val="28"/>
          <w:szCs w:val="28"/>
        </w:rPr>
        <w:t xml:space="preserve">а </w:t>
      </w:r>
      <w:r w:rsidR="00F45B35" w:rsidRPr="005D1E68">
        <w:rPr>
          <w:sz w:val="28"/>
          <w:szCs w:val="28"/>
        </w:rPr>
        <w:t>также</w:t>
      </w:r>
      <w:r w:rsidRPr="005D1E68">
        <w:rPr>
          <w:sz w:val="28"/>
          <w:szCs w:val="28"/>
        </w:rPr>
        <w:t xml:space="preserve"> проведен ремонт помещений для реабилитации и резосоциализации для наркозависимых лиц;</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системы оказания медицинской помощи больным сосудистыми заболеваниями». Плановые назначения составляют 3 594,5 тыс. рублей, кассовое исполнение составляет 100,0%. По данному мероприятию произведена оплата расходов по обеспечению стационарных отделений медицинских организаций, оказывающих помощь кардиологическим больным, отделений скорой медицинской помощи медицинских организаций и Станции скорой медицинской помощи современными гипотензивными препаратами и тромболитиками; </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системы оказания медицинской помощи больным онкологическими заболеваниями». Плановые назначения составляют 42 290,5 тыс. рублей, кассовое исполнение 42 275,</w:t>
      </w:r>
      <w:r w:rsidR="00F45B35" w:rsidRPr="008B34C0">
        <w:rPr>
          <w:sz w:val="28"/>
          <w:szCs w:val="28"/>
        </w:rPr>
        <w:t>4 тыс.</w:t>
      </w:r>
      <w:r w:rsidRPr="008B34C0">
        <w:rPr>
          <w:sz w:val="28"/>
          <w:szCs w:val="28"/>
        </w:rPr>
        <w:t xml:space="preserve"> рублей или 100,0 %, в том числе средства федерального бюджета 12 119,2 тыс. рублей. По данному мероприятию проведены расходы по поставке мебели для функционирования радиологического корпуса онкологического диспансера, оплата работ по технологическому присоединению к электрическим сетям объекта "Магаданский областной онкологический диспансер с радиологическим корпусом на 20 коек", осуществлена оплата за медицинское оборудование, произведены расходы по замене радиационных источников в блоке гамма - терапевтических установок отделения радиотерапии онкодиспансера, расходы по приобретению противоопухолевых лекарственных (химиотерапевтических) препаратов;</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медицинской помощи пострадавшим при дорожно-транспортных происшествиях». Плановые назначения составляют 1 900,0 тыс. рублей, </w:t>
      </w:r>
      <w:r w:rsidR="00CB7EE4">
        <w:rPr>
          <w:sz w:val="28"/>
          <w:szCs w:val="28"/>
        </w:rPr>
        <w:t xml:space="preserve">   </w:t>
      </w:r>
      <w:r w:rsidRPr="008B34C0">
        <w:rPr>
          <w:sz w:val="28"/>
          <w:szCs w:val="28"/>
        </w:rPr>
        <w:t>кассовое</w:t>
      </w:r>
      <w:r w:rsidR="00CB7EE4">
        <w:rPr>
          <w:sz w:val="28"/>
          <w:szCs w:val="28"/>
        </w:rPr>
        <w:t xml:space="preserve">  </w:t>
      </w:r>
      <w:r w:rsidRPr="008B34C0">
        <w:rPr>
          <w:sz w:val="28"/>
          <w:szCs w:val="28"/>
        </w:rPr>
        <w:t xml:space="preserve"> исполнение</w:t>
      </w:r>
      <w:r w:rsidR="00CB7EE4">
        <w:rPr>
          <w:sz w:val="28"/>
          <w:szCs w:val="28"/>
        </w:rPr>
        <w:t xml:space="preserve">   </w:t>
      </w:r>
      <w:r w:rsidRPr="008B34C0">
        <w:rPr>
          <w:sz w:val="28"/>
          <w:szCs w:val="28"/>
        </w:rPr>
        <w:t xml:space="preserve"> составляет 1 329,8 тыс. рублей или 70,0% от годового лимита бюджетных ассигнований. По данному </w:t>
      </w:r>
      <w:r w:rsidR="00F45B35" w:rsidRPr="008B34C0">
        <w:rPr>
          <w:sz w:val="28"/>
          <w:szCs w:val="28"/>
        </w:rPr>
        <w:t>мероприятию произведено</w:t>
      </w:r>
      <w:r w:rsidRPr="008B34C0">
        <w:rPr>
          <w:sz w:val="28"/>
          <w:szCs w:val="28"/>
        </w:rPr>
        <w:t xml:space="preserve"> оснащение учреждений, подведомственных Минздраву Магаданской области, спутниковыми телефонами с целью обеспечения связью в период выезда в командировки в районы Магаданской области. Неполное освоение средств сложилось за счет </w:t>
      </w:r>
      <w:r w:rsidR="00F45B35" w:rsidRPr="008B34C0">
        <w:rPr>
          <w:sz w:val="28"/>
          <w:szCs w:val="28"/>
        </w:rPr>
        <w:t>проведения конкурсов</w:t>
      </w:r>
      <w:r w:rsidRPr="008B34C0">
        <w:rPr>
          <w:sz w:val="28"/>
          <w:szCs w:val="28"/>
        </w:rPr>
        <w:t xml:space="preserve"> и </w:t>
      </w:r>
      <w:r w:rsidRPr="008B34C0">
        <w:rPr>
          <w:sz w:val="28"/>
          <w:szCs w:val="28"/>
        </w:rPr>
        <w:lastRenderedPageBreak/>
        <w:t>выбора поставщика с более низкими ценами по результатам закупочных процедур;</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F45B35" w:rsidRPr="008B34C0">
        <w:rPr>
          <w:b/>
          <w:sz w:val="28"/>
          <w:szCs w:val="28"/>
        </w:rPr>
        <w:t>мероприятие</w:t>
      </w:r>
      <w:r w:rsidR="00F45B35" w:rsidRPr="008B34C0">
        <w:rPr>
          <w:sz w:val="28"/>
          <w:szCs w:val="28"/>
        </w:rPr>
        <w:t xml:space="preserve"> -</w:t>
      </w:r>
      <w:r w:rsidRPr="008B34C0">
        <w:rPr>
          <w:sz w:val="28"/>
          <w:szCs w:val="28"/>
        </w:rPr>
        <w:t xml:space="preserve"> «Совершенствование системы оказания медицинской помощи больным прочими заболеваниями». Плановые назначения составляют 12 469,8 тыс. </w:t>
      </w:r>
      <w:r w:rsidR="00F45B35" w:rsidRPr="008B34C0">
        <w:rPr>
          <w:sz w:val="28"/>
          <w:szCs w:val="28"/>
        </w:rPr>
        <w:t>рублей, в том числе средства федерального бюджета</w:t>
      </w:r>
      <w:r w:rsidRPr="008B34C0">
        <w:rPr>
          <w:sz w:val="28"/>
          <w:szCs w:val="28"/>
        </w:rPr>
        <w:t xml:space="preserve"> – 906,4 тыс. рублей, кассовое исполнение в целом составило 12 462,1 тыс. рублей или 99,9% годового объема, средства федерального бюджета освоены в сумме 906,3 тыс. рублей или 100,0% годового объема. По данному мероприятию произведены расходы по закупке диагностических средств для выявления и мониторинга лечения и лечению лиц, инфицированных вирусами иммунодефицита человека и гепатитов В и С, закуплены расходные материалы для проведения скрининговых обследований беременных женщин с целью ранней диагностики и профилактики распространения инфекций, передающихся преимущественно половым путем, приобретен</w:t>
      </w:r>
      <w:r w:rsidRPr="008B34C0">
        <w:rPr>
          <w:color w:val="000000" w:themeColor="text1"/>
          <w:sz w:val="28"/>
          <w:szCs w:val="28"/>
        </w:rPr>
        <w:t xml:space="preserve"> </w:t>
      </w:r>
      <w:r w:rsidRPr="008B34C0">
        <w:rPr>
          <w:sz w:val="28"/>
          <w:szCs w:val="28"/>
        </w:rPr>
        <w:t xml:space="preserve">ПЦР-анализатор для детекции донорской крови на наличие возбудителей ВИЧ и гепатитов В и С в режиме реального времени </w:t>
      </w:r>
      <w:r w:rsidRPr="008B34C0">
        <w:rPr>
          <w:color w:val="000000" w:themeColor="text1"/>
          <w:sz w:val="28"/>
          <w:szCs w:val="28"/>
        </w:rPr>
        <w:t>для Центра СПИД в соответствии с порядками оказания медицинской помощи</w:t>
      </w:r>
      <w:r w:rsidRPr="008B34C0">
        <w:rPr>
          <w:sz w:val="28"/>
          <w:szCs w:val="28"/>
        </w:rPr>
        <w:t>;</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«Совершенствование высокотехнологичной медицинской помощи». Плановые назначения составляют 45 933,7 тыс. рублей, кассовое исполнение составило 45 933,6 тыс. рублей или 100,0% от годового объема, средства федерального бюджета освоены в сумме 1 466,6 тыс. рублей или 100,0% годового объема. В рамках данного мероприятия осуществлялись расходы по оказанию высокотехнологичной медицинской помощи, не включенной в базовую программу Обязательного Медицинского Страхования (эндопротезирование, риендопротезирование), а также компенсация расходов, связанных с направлением пациентов в медицинские организации за пределы Магаданской области для оказания специализированной (высокотехнологичной) медицинской помощи;</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«Развитие службы крови». Плановые назначения составляют 8 677,1 тыс. рублей, кассовое исполнение составило 8 677,1 тыс. рублей или 100,0% годового объема. По данному мероприятию для станции переливания крови мероприятию закуплено холодильное оборудование и расходные материалы к медицинскому и холодильному оборудованию с целью обеспечения качества и безопасности донорской крови и ее компонентов; проведены расходы, связанные с содержанием мобильного комплекса, а также расходы на разработку и издание материалов по вопросам донорства (пропаганда донорства в средствах массовой информации). </w:t>
      </w:r>
    </w:p>
    <w:p w:rsidR="001664BB" w:rsidRPr="008B34C0" w:rsidRDefault="001664BB" w:rsidP="001664BB">
      <w:pPr>
        <w:autoSpaceDE w:val="0"/>
        <w:autoSpaceDN w:val="0"/>
        <w:adjustRightInd w:val="0"/>
        <w:rPr>
          <w:b/>
          <w:color w:val="000000"/>
          <w:sz w:val="28"/>
          <w:szCs w:val="28"/>
        </w:rPr>
      </w:pPr>
    </w:p>
    <w:p w:rsidR="001664BB" w:rsidRPr="008B34C0" w:rsidRDefault="000E7CAA" w:rsidP="001664BB">
      <w:pPr>
        <w:autoSpaceDE w:val="0"/>
        <w:autoSpaceDN w:val="0"/>
        <w:adjustRightInd w:val="0"/>
        <w:ind w:firstLine="708"/>
        <w:jc w:val="center"/>
        <w:rPr>
          <w:b/>
          <w:color w:val="000000"/>
          <w:sz w:val="28"/>
          <w:szCs w:val="28"/>
        </w:rPr>
      </w:pPr>
      <w:r>
        <w:rPr>
          <w:b/>
          <w:color w:val="000000"/>
          <w:sz w:val="28"/>
          <w:szCs w:val="28"/>
        </w:rPr>
        <w:t>Подпрограмма «</w:t>
      </w:r>
      <w:r w:rsidR="001664BB" w:rsidRPr="008B34C0">
        <w:rPr>
          <w:b/>
          <w:color w:val="000000"/>
          <w:sz w:val="28"/>
          <w:szCs w:val="28"/>
        </w:rPr>
        <w:t>Охрана здоровья матери и ребенка</w:t>
      </w:r>
      <w:r>
        <w:rPr>
          <w:b/>
          <w:color w:val="000000"/>
          <w:sz w:val="28"/>
          <w:szCs w:val="28"/>
        </w:rPr>
        <w:t>»</w:t>
      </w:r>
      <w:r w:rsidR="001664BB" w:rsidRPr="008B34C0">
        <w:rPr>
          <w:b/>
          <w:color w:val="000000"/>
          <w:sz w:val="28"/>
          <w:szCs w:val="28"/>
        </w:rPr>
        <w:t xml:space="preserve"> на 2014-2020 годы</w:t>
      </w:r>
      <w:r>
        <w:rPr>
          <w:b/>
          <w:color w:val="000000"/>
          <w:sz w:val="28"/>
          <w:szCs w:val="28"/>
        </w:rPr>
        <w:t>»</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15"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 создание условий для оказания доступной и качественной медицинской помощи детям и матерям; улучшение состояния здоровья детей и матерей; снижение материнской, младенческой и детской смертности; снижение уровня вертикальной передачи ВИЧ от матери ребенку.</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lastRenderedPageBreak/>
        <w:t>Ответственный исполнитель - министерство здравоохранения и демографической политики Магаданской области, участники – министерство строительства, жилищно-коммунального хозяйства и энергетики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1664BB"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16" w:history="1">
        <w:r w:rsidRPr="008B34C0">
          <w:rPr>
            <w:sz w:val="28"/>
            <w:szCs w:val="28"/>
          </w:rPr>
          <w:t>подпрограмме</w:t>
        </w:r>
      </w:hyperlink>
      <w:r w:rsidRPr="008B34C0">
        <w:rPr>
          <w:sz w:val="28"/>
          <w:szCs w:val="28"/>
        </w:rPr>
        <w:t xml:space="preserve"> "Охрана здоровья матери и ребенка" на 2014-2020 годы" на 2014-2020 годы" характеризуется следующими данными:</w:t>
      </w:r>
    </w:p>
    <w:p w:rsidR="00D34154" w:rsidRPr="008B34C0" w:rsidRDefault="00D34154" w:rsidP="00CB7EE4">
      <w:pPr>
        <w:autoSpaceDE w:val="0"/>
        <w:autoSpaceDN w:val="0"/>
        <w:adjustRightInd w:val="0"/>
        <w:jc w:val="both"/>
        <w:rPr>
          <w:sz w:val="28"/>
          <w:szCs w:val="28"/>
        </w:rPr>
      </w:pPr>
    </w:p>
    <w:p w:rsidR="001664BB" w:rsidRPr="008B34C0" w:rsidRDefault="001664BB" w:rsidP="001664BB">
      <w:pPr>
        <w:autoSpaceDE w:val="0"/>
        <w:autoSpaceDN w:val="0"/>
        <w:adjustRightInd w:val="0"/>
        <w:ind w:firstLine="708"/>
        <w:jc w:val="right"/>
        <w:rPr>
          <w:sz w:val="28"/>
          <w:szCs w:val="28"/>
        </w:rPr>
      </w:pPr>
      <w:r w:rsidRPr="008B34C0">
        <w:rPr>
          <w:sz w:val="28"/>
          <w:szCs w:val="28"/>
        </w:rPr>
        <w:t>тыс. руб.</w:t>
      </w:r>
    </w:p>
    <w:tbl>
      <w:tblPr>
        <w:tblW w:w="9910" w:type="dxa"/>
        <w:tblLayout w:type="fixed"/>
        <w:tblLook w:val="04A0" w:firstRow="1" w:lastRow="0" w:firstColumn="1" w:lastColumn="0" w:noHBand="0" w:noVBand="1"/>
      </w:tblPr>
      <w:tblGrid>
        <w:gridCol w:w="624"/>
        <w:gridCol w:w="4474"/>
        <w:gridCol w:w="1948"/>
        <w:gridCol w:w="1701"/>
        <w:gridCol w:w="1163"/>
      </w:tblGrid>
      <w:tr w:rsidR="001664BB" w:rsidRPr="008B34C0" w:rsidTr="00CC079D">
        <w:trPr>
          <w:trHeight w:val="458"/>
        </w:trPr>
        <w:tc>
          <w:tcPr>
            <w:tcW w:w="624" w:type="dxa"/>
            <w:tcBorders>
              <w:top w:val="single" w:sz="4" w:space="0" w:color="000000"/>
              <w:left w:val="single" w:sz="4" w:space="0" w:color="000000"/>
              <w:bottom w:val="single" w:sz="4" w:space="0" w:color="000000"/>
              <w:right w:val="single" w:sz="4" w:space="0" w:color="000000"/>
            </w:tcBorders>
          </w:tcPr>
          <w:p w:rsidR="001664BB" w:rsidRPr="00F3537D" w:rsidRDefault="001664BB" w:rsidP="001664BB">
            <w:pPr>
              <w:jc w:val="center"/>
              <w:rPr>
                <w:b/>
                <w:bCs/>
                <w:color w:val="000000"/>
              </w:rPr>
            </w:pPr>
            <w:r w:rsidRPr="00F3537D">
              <w:rPr>
                <w:b/>
                <w:bCs/>
                <w:color w:val="000000"/>
              </w:rPr>
              <w:t>№ п/п</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rsidR="001664BB" w:rsidRPr="00F3537D" w:rsidRDefault="001664BB" w:rsidP="000E7CAA">
            <w:pPr>
              <w:jc w:val="center"/>
              <w:rPr>
                <w:b/>
                <w:bCs/>
                <w:color w:val="000000"/>
              </w:rPr>
            </w:pPr>
            <w:r w:rsidRPr="00F3537D">
              <w:rPr>
                <w:b/>
                <w:bCs/>
                <w:color w:val="000000"/>
              </w:rPr>
              <w:t>Наименование государственной программы, подпрограммы</w:t>
            </w:r>
          </w:p>
        </w:tc>
        <w:tc>
          <w:tcPr>
            <w:tcW w:w="1948" w:type="dxa"/>
            <w:tcBorders>
              <w:top w:val="single" w:sz="4" w:space="0" w:color="000000"/>
              <w:left w:val="nil"/>
              <w:bottom w:val="single" w:sz="4" w:space="0" w:color="000000"/>
              <w:right w:val="single" w:sz="4" w:space="0" w:color="000000"/>
            </w:tcBorders>
            <w:shd w:val="clear" w:color="auto" w:fill="auto"/>
          </w:tcPr>
          <w:p w:rsidR="001664BB" w:rsidRPr="00F3537D" w:rsidRDefault="001664BB" w:rsidP="001664BB">
            <w:pPr>
              <w:jc w:val="center"/>
              <w:rPr>
                <w:b/>
                <w:bCs/>
                <w:color w:val="000000"/>
              </w:rPr>
            </w:pPr>
            <w:r w:rsidRPr="00F3537D">
              <w:rPr>
                <w:b/>
                <w:bCs/>
                <w:color w:val="000000"/>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F3537D" w:rsidRDefault="001664BB" w:rsidP="001664BB">
            <w:pPr>
              <w:jc w:val="center"/>
              <w:rPr>
                <w:b/>
                <w:bCs/>
                <w:color w:val="000000"/>
              </w:rPr>
            </w:pPr>
            <w:r w:rsidRPr="00F3537D">
              <w:rPr>
                <w:b/>
                <w:bCs/>
                <w:color w:val="000000"/>
              </w:rPr>
              <w:t>Кассовое исполнение</w:t>
            </w:r>
          </w:p>
        </w:tc>
        <w:tc>
          <w:tcPr>
            <w:tcW w:w="1163" w:type="dxa"/>
            <w:tcBorders>
              <w:top w:val="single" w:sz="4" w:space="0" w:color="000000"/>
              <w:left w:val="nil"/>
              <w:bottom w:val="single" w:sz="4" w:space="0" w:color="000000"/>
              <w:right w:val="single" w:sz="4" w:space="0" w:color="000000"/>
            </w:tcBorders>
            <w:shd w:val="clear" w:color="auto" w:fill="auto"/>
          </w:tcPr>
          <w:p w:rsidR="001664BB" w:rsidRPr="00F3537D" w:rsidRDefault="001664BB" w:rsidP="000E7CAA">
            <w:pPr>
              <w:jc w:val="center"/>
              <w:rPr>
                <w:b/>
                <w:bCs/>
                <w:color w:val="000000"/>
              </w:rPr>
            </w:pPr>
            <w:r w:rsidRPr="00F3537D">
              <w:rPr>
                <w:b/>
                <w:bCs/>
                <w:color w:val="000000"/>
              </w:rPr>
              <w:t>% исп</w:t>
            </w:r>
            <w:r w:rsidR="000E7CAA">
              <w:rPr>
                <w:b/>
                <w:bCs/>
                <w:color w:val="000000"/>
              </w:rPr>
              <w:t>.</w:t>
            </w:r>
          </w:p>
        </w:tc>
      </w:tr>
      <w:tr w:rsidR="001664BB" w:rsidRPr="008B34C0" w:rsidTr="00CC079D">
        <w:trPr>
          <w:trHeight w:val="570"/>
        </w:trPr>
        <w:tc>
          <w:tcPr>
            <w:tcW w:w="624" w:type="dxa"/>
            <w:tcBorders>
              <w:top w:val="nil"/>
              <w:left w:val="single" w:sz="4" w:space="0" w:color="000000"/>
              <w:bottom w:val="single" w:sz="4" w:space="0" w:color="000000"/>
              <w:right w:val="single" w:sz="4" w:space="0" w:color="000000"/>
            </w:tcBorders>
          </w:tcPr>
          <w:p w:rsidR="001664BB" w:rsidRPr="00F3537D" w:rsidRDefault="001664BB" w:rsidP="001664BB">
            <w:pPr>
              <w:rPr>
                <w:color w:val="000000"/>
              </w:rPr>
            </w:pPr>
          </w:p>
        </w:tc>
        <w:tc>
          <w:tcPr>
            <w:tcW w:w="4474" w:type="dxa"/>
            <w:tcBorders>
              <w:top w:val="nil"/>
              <w:left w:val="single" w:sz="4" w:space="0" w:color="000000"/>
              <w:bottom w:val="single" w:sz="4" w:space="0" w:color="000000"/>
              <w:right w:val="single" w:sz="4" w:space="0" w:color="000000"/>
            </w:tcBorders>
            <w:shd w:val="clear" w:color="auto" w:fill="auto"/>
          </w:tcPr>
          <w:p w:rsidR="001664BB" w:rsidRPr="00F3537D" w:rsidRDefault="001664BB" w:rsidP="000E7CAA">
            <w:pPr>
              <w:jc w:val="both"/>
              <w:rPr>
                <w:b/>
                <w:color w:val="000000"/>
              </w:rPr>
            </w:pPr>
            <w:r w:rsidRPr="00F3537D">
              <w:rPr>
                <w:b/>
                <w:color w:val="000000"/>
              </w:rPr>
              <w:t>Подпрограмма "Охрана здоровья матери и ребенка" на 2014-2020 годы"</w:t>
            </w:r>
          </w:p>
        </w:tc>
        <w:tc>
          <w:tcPr>
            <w:tcW w:w="1948"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rPr>
                <w:b/>
                <w:color w:val="000000"/>
              </w:rPr>
            </w:pPr>
            <w:r w:rsidRPr="00F3537D">
              <w:rPr>
                <w:b/>
                <w:color w:val="000000"/>
              </w:rPr>
              <w:t>24 444,9</w:t>
            </w:r>
          </w:p>
        </w:tc>
        <w:tc>
          <w:tcPr>
            <w:tcW w:w="1701"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rPr>
                <w:b/>
                <w:color w:val="000000"/>
              </w:rPr>
            </w:pPr>
            <w:r w:rsidRPr="00F3537D">
              <w:rPr>
                <w:b/>
                <w:color w:val="000000"/>
              </w:rPr>
              <w:t>24 397,3</w:t>
            </w:r>
          </w:p>
        </w:tc>
        <w:tc>
          <w:tcPr>
            <w:tcW w:w="1163"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rPr>
                <w:b/>
                <w:color w:val="000000"/>
              </w:rPr>
            </w:pPr>
            <w:r w:rsidRPr="00F3537D">
              <w:rPr>
                <w:b/>
                <w:color w:val="000000"/>
              </w:rPr>
              <w:t>99,8</w:t>
            </w:r>
          </w:p>
        </w:tc>
      </w:tr>
      <w:tr w:rsidR="001664BB" w:rsidRPr="008B34C0" w:rsidTr="00CC079D">
        <w:trPr>
          <w:trHeight w:val="570"/>
        </w:trPr>
        <w:tc>
          <w:tcPr>
            <w:tcW w:w="624" w:type="dxa"/>
            <w:tcBorders>
              <w:top w:val="nil"/>
              <w:left w:val="single" w:sz="4" w:space="0" w:color="000000"/>
              <w:bottom w:val="single" w:sz="4" w:space="0" w:color="000000"/>
              <w:right w:val="single" w:sz="4" w:space="0" w:color="000000"/>
            </w:tcBorders>
          </w:tcPr>
          <w:p w:rsidR="001664BB" w:rsidRPr="00F3537D" w:rsidRDefault="001664BB" w:rsidP="001664BB">
            <w:pPr>
              <w:rPr>
                <w:color w:val="000000"/>
              </w:rPr>
            </w:pPr>
            <w:r w:rsidRPr="00F3537D">
              <w:rPr>
                <w:color w:val="000000"/>
              </w:rPr>
              <w:t>1.</w:t>
            </w:r>
          </w:p>
        </w:tc>
        <w:tc>
          <w:tcPr>
            <w:tcW w:w="4474" w:type="dxa"/>
            <w:tcBorders>
              <w:top w:val="nil"/>
              <w:left w:val="single" w:sz="4" w:space="0" w:color="000000"/>
              <w:bottom w:val="single" w:sz="4" w:space="0" w:color="000000"/>
              <w:right w:val="single" w:sz="4" w:space="0" w:color="000000"/>
            </w:tcBorders>
            <w:shd w:val="clear" w:color="auto" w:fill="auto"/>
            <w:hideMark/>
          </w:tcPr>
          <w:p w:rsidR="001664BB" w:rsidRPr="00F3537D" w:rsidRDefault="001664BB" w:rsidP="000E7CAA">
            <w:pPr>
              <w:jc w:val="both"/>
              <w:rPr>
                <w:color w:val="000000"/>
              </w:rPr>
            </w:pPr>
            <w:r w:rsidRPr="00F3537D">
              <w:rPr>
                <w:color w:val="000000"/>
              </w:rPr>
              <w:t>Основное мероприятие "Совершенствование службы родовспоможения"</w:t>
            </w:r>
          </w:p>
        </w:tc>
        <w:tc>
          <w:tcPr>
            <w:tcW w:w="1948"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pPr>
            <w:r w:rsidRPr="00F3537D">
              <w:t>984,8</w:t>
            </w:r>
          </w:p>
        </w:tc>
        <w:tc>
          <w:tcPr>
            <w:tcW w:w="1701"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pPr>
            <w:r w:rsidRPr="00F3537D">
              <w:t>984,8</w:t>
            </w:r>
          </w:p>
        </w:tc>
        <w:tc>
          <w:tcPr>
            <w:tcW w:w="1163" w:type="dxa"/>
            <w:tcBorders>
              <w:top w:val="nil"/>
              <w:left w:val="nil"/>
              <w:bottom w:val="single" w:sz="4" w:space="0" w:color="000000"/>
              <w:right w:val="single" w:sz="4" w:space="0" w:color="000000"/>
            </w:tcBorders>
            <w:shd w:val="clear" w:color="auto" w:fill="auto"/>
            <w:vAlign w:val="center"/>
          </w:tcPr>
          <w:p w:rsidR="001664BB" w:rsidRPr="00F3537D" w:rsidRDefault="001664BB" w:rsidP="001664BB">
            <w:pPr>
              <w:jc w:val="center"/>
              <w:rPr>
                <w:color w:val="000000"/>
              </w:rPr>
            </w:pPr>
            <w:r w:rsidRPr="00F3537D">
              <w:rPr>
                <w:color w:val="000000"/>
              </w:rPr>
              <w:t>100,0</w:t>
            </w:r>
          </w:p>
        </w:tc>
      </w:tr>
      <w:tr w:rsidR="001664BB" w:rsidRPr="008B34C0" w:rsidTr="00CC079D">
        <w:trPr>
          <w:trHeight w:val="555"/>
        </w:trPr>
        <w:tc>
          <w:tcPr>
            <w:tcW w:w="624" w:type="dxa"/>
            <w:tcBorders>
              <w:top w:val="nil"/>
              <w:left w:val="single" w:sz="4" w:space="0" w:color="000000"/>
              <w:bottom w:val="single" w:sz="4" w:space="0" w:color="auto"/>
              <w:right w:val="single" w:sz="4" w:space="0" w:color="000000"/>
            </w:tcBorders>
          </w:tcPr>
          <w:p w:rsidR="001664BB" w:rsidRPr="00F3537D" w:rsidRDefault="001664BB" w:rsidP="001664BB">
            <w:pPr>
              <w:rPr>
                <w:color w:val="000000"/>
              </w:rPr>
            </w:pPr>
          </w:p>
        </w:tc>
        <w:tc>
          <w:tcPr>
            <w:tcW w:w="4474" w:type="dxa"/>
            <w:tcBorders>
              <w:top w:val="nil"/>
              <w:left w:val="single" w:sz="4" w:space="0" w:color="000000"/>
              <w:bottom w:val="single" w:sz="4" w:space="0" w:color="auto"/>
              <w:right w:val="single" w:sz="4" w:space="0" w:color="000000"/>
            </w:tcBorders>
            <w:shd w:val="clear" w:color="auto" w:fill="auto"/>
          </w:tcPr>
          <w:p w:rsidR="001664BB" w:rsidRPr="00F3537D" w:rsidRDefault="001664BB" w:rsidP="000E7CAA">
            <w:pPr>
              <w:jc w:val="both"/>
              <w:rPr>
                <w:i/>
                <w:color w:val="000000"/>
              </w:rPr>
            </w:pPr>
            <w:r w:rsidRPr="00F3537D">
              <w:rPr>
                <w:bCs/>
                <w:i/>
                <w:color w:val="000000"/>
              </w:rPr>
              <w:t>Министерство здравоохранения и демографической политики Магаданской области</w:t>
            </w:r>
          </w:p>
        </w:tc>
        <w:tc>
          <w:tcPr>
            <w:tcW w:w="1948"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rPr>
                <w:i/>
              </w:rPr>
            </w:pPr>
            <w:r w:rsidRPr="00F3537D">
              <w:rPr>
                <w:i/>
              </w:rPr>
              <w:t>984,8</w:t>
            </w:r>
          </w:p>
        </w:tc>
        <w:tc>
          <w:tcPr>
            <w:tcW w:w="1701"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rPr>
                <w:i/>
              </w:rPr>
            </w:pPr>
            <w:r w:rsidRPr="00F3537D">
              <w:rPr>
                <w:i/>
              </w:rPr>
              <w:t>984,8</w:t>
            </w:r>
          </w:p>
        </w:tc>
        <w:tc>
          <w:tcPr>
            <w:tcW w:w="1163"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rPr>
                <w:i/>
              </w:rPr>
            </w:pPr>
            <w:r w:rsidRPr="00F3537D">
              <w:rPr>
                <w:i/>
              </w:rPr>
              <w:t>100,0</w:t>
            </w:r>
          </w:p>
        </w:tc>
      </w:tr>
      <w:tr w:rsidR="001664BB" w:rsidRPr="008B34C0" w:rsidTr="00CC079D">
        <w:trPr>
          <w:trHeight w:val="555"/>
        </w:trPr>
        <w:tc>
          <w:tcPr>
            <w:tcW w:w="624" w:type="dxa"/>
            <w:tcBorders>
              <w:top w:val="single" w:sz="4" w:space="0" w:color="auto"/>
              <w:left w:val="single" w:sz="4" w:space="0" w:color="auto"/>
              <w:bottom w:val="single" w:sz="4" w:space="0" w:color="auto"/>
              <w:right w:val="single" w:sz="4" w:space="0" w:color="auto"/>
            </w:tcBorders>
          </w:tcPr>
          <w:p w:rsidR="001664BB" w:rsidRPr="00F3537D" w:rsidRDefault="001664BB" w:rsidP="001664BB">
            <w:pPr>
              <w:rPr>
                <w:color w:val="000000"/>
              </w:rPr>
            </w:pPr>
            <w:r w:rsidRPr="00F3537D">
              <w:rPr>
                <w:color w:val="000000"/>
              </w:rPr>
              <w:t>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1664BB" w:rsidRPr="00F3537D" w:rsidRDefault="001664BB" w:rsidP="000E7CAA">
            <w:pPr>
              <w:jc w:val="both"/>
              <w:rPr>
                <w:color w:val="000000"/>
              </w:rPr>
            </w:pPr>
            <w:r w:rsidRPr="00F3537D">
              <w:rPr>
                <w:color w:val="000000"/>
              </w:rPr>
              <w:t>Основное мероприятие "Создание системы раннего выявления и коррекции нарушений развития ребенка"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pPr>
            <w:r w:rsidRPr="00F3537D">
              <w:t>19 519,9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pPr>
            <w:r w:rsidRPr="00F3537D">
              <w:t>19 476,7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rPr>
                <w:color w:val="000000"/>
              </w:rPr>
            </w:pPr>
            <w:r w:rsidRPr="00F3537D">
              <w:rPr>
                <w:color w:val="000000"/>
              </w:rPr>
              <w:t>99,8</w:t>
            </w:r>
          </w:p>
        </w:tc>
      </w:tr>
      <w:tr w:rsidR="001664BB" w:rsidRPr="008B34C0" w:rsidTr="00CC079D">
        <w:trPr>
          <w:trHeight w:val="930"/>
        </w:trPr>
        <w:tc>
          <w:tcPr>
            <w:tcW w:w="624" w:type="dxa"/>
            <w:tcBorders>
              <w:top w:val="single" w:sz="4" w:space="0" w:color="auto"/>
              <w:left w:val="single" w:sz="4" w:space="0" w:color="auto"/>
              <w:bottom w:val="single" w:sz="4" w:space="0" w:color="auto"/>
              <w:right w:val="single" w:sz="4" w:space="0" w:color="auto"/>
            </w:tcBorders>
          </w:tcPr>
          <w:p w:rsidR="001664BB" w:rsidRPr="00F3537D" w:rsidRDefault="001664BB" w:rsidP="001664BB">
            <w:pPr>
              <w:rPr>
                <w:color w:val="000000"/>
              </w:rPr>
            </w:pP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1664BB" w:rsidRPr="00F3537D" w:rsidRDefault="001664BB" w:rsidP="000E7CAA">
            <w:pPr>
              <w:jc w:val="both"/>
              <w:rPr>
                <w:i/>
                <w:color w:val="000000"/>
              </w:rPr>
            </w:pPr>
            <w:r w:rsidRPr="00F3537D">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rPr>
                <w:i/>
              </w:rPr>
            </w:pPr>
            <w:r w:rsidRPr="00F3537D">
              <w:rPr>
                <w:i/>
              </w:rPr>
              <w:t>19 519,9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rPr>
                <w:i/>
              </w:rPr>
            </w:pPr>
            <w:r w:rsidRPr="00F3537D">
              <w:rPr>
                <w:i/>
              </w:rPr>
              <w:t>19 476,8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rPr>
                <w:i/>
              </w:rPr>
            </w:pPr>
            <w:r w:rsidRPr="00F3537D">
              <w:rPr>
                <w:i/>
              </w:rPr>
              <w:t>99,8</w:t>
            </w:r>
          </w:p>
        </w:tc>
      </w:tr>
      <w:tr w:rsidR="001664BB" w:rsidRPr="008B34C0" w:rsidTr="00CC079D">
        <w:trPr>
          <w:trHeight w:val="521"/>
        </w:trPr>
        <w:tc>
          <w:tcPr>
            <w:tcW w:w="624" w:type="dxa"/>
            <w:tcBorders>
              <w:top w:val="single" w:sz="4" w:space="0" w:color="auto"/>
              <w:left w:val="single" w:sz="4" w:space="0" w:color="auto"/>
              <w:bottom w:val="single" w:sz="4" w:space="0" w:color="auto"/>
              <w:right w:val="single" w:sz="4" w:space="0" w:color="auto"/>
            </w:tcBorders>
          </w:tcPr>
          <w:p w:rsidR="001664BB" w:rsidRPr="00F3537D" w:rsidRDefault="001664BB" w:rsidP="001664BB">
            <w:pPr>
              <w:rPr>
                <w:color w:val="000000"/>
              </w:rPr>
            </w:pPr>
            <w:r w:rsidRPr="00F3537D">
              <w:rPr>
                <w:color w:val="000000"/>
              </w:rPr>
              <w:t>3.</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1664BB" w:rsidRPr="00F3537D" w:rsidRDefault="001664BB" w:rsidP="000E7CAA">
            <w:pPr>
              <w:jc w:val="both"/>
              <w:rPr>
                <w:bCs/>
                <w:color w:val="000000"/>
              </w:rPr>
            </w:pPr>
            <w:r w:rsidRPr="00F3537D">
              <w:rPr>
                <w:bCs/>
                <w:color w:val="000000"/>
              </w:rPr>
              <w:t xml:space="preserve">Основное мероприятие </w:t>
            </w:r>
            <w:r w:rsidRPr="00F3537D">
              <w:rPr>
                <w:color w:val="000000"/>
              </w:rPr>
              <w:t>"</w:t>
            </w:r>
            <w:r w:rsidRPr="00F3537D">
              <w:rPr>
                <w:bCs/>
                <w:color w:val="000000"/>
              </w:rPr>
              <w:t>Выхаживание детей с экстремальной массой тела</w:t>
            </w:r>
            <w:r w:rsidRPr="00F3537D">
              <w:rPr>
                <w:color w:val="000000"/>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pPr>
            <w:r w:rsidRPr="00F3537D">
              <w:t>1 425,0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pPr>
            <w:r w:rsidRPr="00F3537D">
              <w:t>1 424,5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1664BB" w:rsidRPr="00F3537D" w:rsidRDefault="001664BB" w:rsidP="001664BB">
            <w:pPr>
              <w:jc w:val="center"/>
              <w:rPr>
                <w:color w:val="000000"/>
              </w:rPr>
            </w:pPr>
            <w:r w:rsidRPr="00F3537D">
              <w:rPr>
                <w:color w:val="000000"/>
              </w:rPr>
              <w:t>100,0</w:t>
            </w:r>
          </w:p>
        </w:tc>
      </w:tr>
      <w:tr w:rsidR="001664BB" w:rsidRPr="008B34C0" w:rsidTr="00CC079D">
        <w:trPr>
          <w:trHeight w:val="930"/>
        </w:trPr>
        <w:tc>
          <w:tcPr>
            <w:tcW w:w="624" w:type="dxa"/>
            <w:tcBorders>
              <w:top w:val="single" w:sz="4" w:space="0" w:color="auto"/>
              <w:left w:val="single" w:sz="4" w:space="0" w:color="000000"/>
              <w:bottom w:val="single" w:sz="4" w:space="0" w:color="000000"/>
              <w:right w:val="single" w:sz="4" w:space="0" w:color="000000"/>
            </w:tcBorders>
          </w:tcPr>
          <w:p w:rsidR="001664BB" w:rsidRPr="00F3537D" w:rsidRDefault="001664BB" w:rsidP="001664BB">
            <w:pPr>
              <w:rPr>
                <w:color w:val="000000"/>
              </w:rPr>
            </w:pPr>
          </w:p>
        </w:tc>
        <w:tc>
          <w:tcPr>
            <w:tcW w:w="4474" w:type="dxa"/>
            <w:tcBorders>
              <w:top w:val="single" w:sz="4" w:space="0" w:color="auto"/>
              <w:left w:val="single" w:sz="4" w:space="0" w:color="000000"/>
              <w:bottom w:val="single" w:sz="4" w:space="0" w:color="000000"/>
              <w:right w:val="single" w:sz="4" w:space="0" w:color="000000"/>
            </w:tcBorders>
            <w:shd w:val="clear" w:color="auto" w:fill="auto"/>
          </w:tcPr>
          <w:p w:rsidR="001664BB" w:rsidRPr="00F3537D" w:rsidRDefault="001664BB" w:rsidP="000E7CAA">
            <w:pPr>
              <w:jc w:val="both"/>
              <w:rPr>
                <w:bCs/>
                <w:i/>
                <w:color w:val="000000"/>
              </w:rPr>
            </w:pPr>
            <w:r w:rsidRPr="00F3537D">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1 425,0</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1 424,5</w:t>
            </w:r>
          </w:p>
        </w:tc>
        <w:tc>
          <w:tcPr>
            <w:tcW w:w="1163"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100,0</w:t>
            </w:r>
          </w:p>
        </w:tc>
      </w:tr>
      <w:tr w:rsidR="001664BB" w:rsidRPr="008B34C0" w:rsidTr="00CC079D">
        <w:trPr>
          <w:trHeight w:val="930"/>
        </w:trPr>
        <w:tc>
          <w:tcPr>
            <w:tcW w:w="624" w:type="dxa"/>
            <w:tcBorders>
              <w:top w:val="nil"/>
              <w:left w:val="single" w:sz="4" w:space="0" w:color="000000"/>
              <w:bottom w:val="single" w:sz="4" w:space="0" w:color="auto"/>
              <w:right w:val="single" w:sz="4" w:space="0" w:color="000000"/>
            </w:tcBorders>
          </w:tcPr>
          <w:p w:rsidR="001664BB" w:rsidRPr="00F3537D" w:rsidRDefault="001664BB" w:rsidP="001664BB">
            <w:pPr>
              <w:rPr>
                <w:color w:val="000000"/>
              </w:rPr>
            </w:pPr>
            <w:r w:rsidRPr="00F3537D">
              <w:rPr>
                <w:color w:val="000000"/>
              </w:rPr>
              <w:t>4.</w:t>
            </w:r>
          </w:p>
        </w:tc>
        <w:tc>
          <w:tcPr>
            <w:tcW w:w="4474" w:type="dxa"/>
            <w:tcBorders>
              <w:top w:val="nil"/>
              <w:left w:val="single" w:sz="4" w:space="0" w:color="000000"/>
              <w:bottom w:val="single" w:sz="4" w:space="0" w:color="auto"/>
              <w:right w:val="single" w:sz="4" w:space="0" w:color="000000"/>
            </w:tcBorders>
            <w:shd w:val="clear" w:color="auto" w:fill="auto"/>
            <w:hideMark/>
          </w:tcPr>
          <w:p w:rsidR="001664BB" w:rsidRPr="00F3537D" w:rsidRDefault="001664BB" w:rsidP="000E7CAA">
            <w:pPr>
              <w:jc w:val="both"/>
              <w:rPr>
                <w:color w:val="000000"/>
              </w:rPr>
            </w:pPr>
            <w:r w:rsidRPr="00F3537D">
              <w:rPr>
                <w:color w:val="000000"/>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1948"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pPr>
            <w:r w:rsidRPr="00F3537D">
              <w:t>2 515,2</w:t>
            </w:r>
          </w:p>
        </w:tc>
        <w:tc>
          <w:tcPr>
            <w:tcW w:w="1701"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pPr>
            <w:r w:rsidRPr="00F3537D">
              <w:t>2 511,3</w:t>
            </w:r>
          </w:p>
        </w:tc>
        <w:tc>
          <w:tcPr>
            <w:tcW w:w="1163" w:type="dxa"/>
            <w:tcBorders>
              <w:top w:val="nil"/>
              <w:left w:val="nil"/>
              <w:bottom w:val="single" w:sz="4" w:space="0" w:color="auto"/>
              <w:right w:val="single" w:sz="4" w:space="0" w:color="000000"/>
            </w:tcBorders>
            <w:shd w:val="clear" w:color="auto" w:fill="auto"/>
            <w:vAlign w:val="center"/>
          </w:tcPr>
          <w:p w:rsidR="001664BB" w:rsidRPr="00F3537D" w:rsidRDefault="001664BB" w:rsidP="001664BB">
            <w:pPr>
              <w:jc w:val="center"/>
              <w:rPr>
                <w:color w:val="000000"/>
              </w:rPr>
            </w:pPr>
            <w:r w:rsidRPr="00F3537D">
              <w:rPr>
                <w:color w:val="000000"/>
              </w:rPr>
              <w:t>99,8</w:t>
            </w:r>
          </w:p>
        </w:tc>
      </w:tr>
      <w:tr w:rsidR="001664BB" w:rsidRPr="008B34C0" w:rsidTr="00CC079D">
        <w:trPr>
          <w:trHeight w:val="930"/>
        </w:trPr>
        <w:tc>
          <w:tcPr>
            <w:tcW w:w="624" w:type="dxa"/>
            <w:tcBorders>
              <w:top w:val="single" w:sz="4" w:space="0" w:color="auto"/>
              <w:left w:val="single" w:sz="4" w:space="0" w:color="000000"/>
              <w:bottom w:val="single" w:sz="4" w:space="0" w:color="000000"/>
              <w:right w:val="single" w:sz="4" w:space="0" w:color="000000"/>
            </w:tcBorders>
          </w:tcPr>
          <w:p w:rsidR="001664BB" w:rsidRPr="00F3537D" w:rsidRDefault="001664BB" w:rsidP="001664BB">
            <w:pPr>
              <w:rPr>
                <w:color w:val="000000"/>
              </w:rPr>
            </w:pPr>
          </w:p>
        </w:tc>
        <w:tc>
          <w:tcPr>
            <w:tcW w:w="4474" w:type="dxa"/>
            <w:tcBorders>
              <w:top w:val="single" w:sz="4" w:space="0" w:color="auto"/>
              <w:left w:val="single" w:sz="4" w:space="0" w:color="000000"/>
              <w:bottom w:val="single" w:sz="4" w:space="0" w:color="000000"/>
              <w:right w:val="single" w:sz="4" w:space="0" w:color="000000"/>
            </w:tcBorders>
            <w:shd w:val="clear" w:color="auto" w:fill="auto"/>
          </w:tcPr>
          <w:p w:rsidR="001664BB" w:rsidRPr="00F3537D" w:rsidRDefault="001664BB" w:rsidP="000E7CAA">
            <w:pPr>
              <w:jc w:val="both"/>
              <w:rPr>
                <w:i/>
                <w:color w:val="000000"/>
              </w:rPr>
            </w:pPr>
            <w:r w:rsidRPr="00F3537D">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2 515,2</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2 511,3</w:t>
            </w:r>
          </w:p>
        </w:tc>
        <w:tc>
          <w:tcPr>
            <w:tcW w:w="1163" w:type="dxa"/>
            <w:tcBorders>
              <w:top w:val="single" w:sz="4" w:space="0" w:color="auto"/>
              <w:left w:val="nil"/>
              <w:bottom w:val="single" w:sz="4" w:space="0" w:color="000000"/>
              <w:right w:val="single" w:sz="4" w:space="0" w:color="000000"/>
            </w:tcBorders>
            <w:shd w:val="clear" w:color="auto" w:fill="auto"/>
            <w:vAlign w:val="center"/>
          </w:tcPr>
          <w:p w:rsidR="001664BB" w:rsidRPr="00F3537D" w:rsidRDefault="001664BB" w:rsidP="001664BB">
            <w:pPr>
              <w:jc w:val="center"/>
              <w:rPr>
                <w:i/>
              </w:rPr>
            </w:pPr>
            <w:r w:rsidRPr="00F3537D">
              <w:rPr>
                <w:i/>
              </w:rPr>
              <w:t>99,8</w:t>
            </w:r>
          </w:p>
        </w:tc>
      </w:tr>
    </w:tbl>
    <w:p w:rsidR="001664BB" w:rsidRPr="008B34C0" w:rsidRDefault="001664BB" w:rsidP="001664BB">
      <w:pPr>
        <w:autoSpaceDE w:val="0"/>
        <w:autoSpaceDN w:val="0"/>
        <w:adjustRightInd w:val="0"/>
        <w:spacing w:line="360" w:lineRule="auto"/>
        <w:ind w:firstLine="708"/>
        <w:jc w:val="center"/>
        <w:rPr>
          <w:b/>
          <w:color w:val="000000"/>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t>В рамках данной подпрограммы предусмотрены следующие основные мероприятия:</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«Совершенствование службы родовспоможения». Плановые назначения составляют 984,8 тыс. рублей, кассовое исполнение - 100,0%. По данному мероприятию осуществлены расходы по </w:t>
      </w:r>
      <w:r w:rsidRPr="008B34C0">
        <w:rPr>
          <w:sz w:val="28"/>
          <w:szCs w:val="28"/>
        </w:rPr>
        <w:lastRenderedPageBreak/>
        <w:t>закупке медикаментов с целью профилактики гемолитической болезни плода и новорожденных у резусотрицательных женщин;</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«Создание системы раннего выявления и </w:t>
      </w:r>
      <w:r w:rsidR="007B7662" w:rsidRPr="008B34C0">
        <w:rPr>
          <w:sz w:val="28"/>
          <w:szCs w:val="28"/>
        </w:rPr>
        <w:t>коррекции нарушений</w:t>
      </w:r>
      <w:r w:rsidRPr="008B34C0">
        <w:rPr>
          <w:sz w:val="28"/>
          <w:szCs w:val="28"/>
        </w:rPr>
        <w:t xml:space="preserve">   </w:t>
      </w:r>
      <w:r w:rsidR="007B7662" w:rsidRPr="008B34C0">
        <w:rPr>
          <w:sz w:val="28"/>
          <w:szCs w:val="28"/>
        </w:rPr>
        <w:t>развития ребёнка</w:t>
      </w:r>
      <w:r w:rsidRPr="008B34C0">
        <w:rPr>
          <w:sz w:val="28"/>
          <w:szCs w:val="28"/>
        </w:rPr>
        <w:t>».    Плановые   назначения   составляют 19 519,9 тыс. рублей, кассовое исполнение составило 19 476,7 тыс. рублей или 99,8%. По данному мероприятию осуществлены расходы по закупке медикаментов и тест-систем для проведения аудиологического и неонатального скрининга  детей раннего возраста в целях раннего выявления снижения слуха у детей, а так же генетической патологии; медикаментов для обеспечения детей, страдающих фенилкетонурией, препаратами, не содержащими фенилаланин в целях своевременной профилактики инвалидности; обеспечение цельным коровьим молоком отдельных категорий детей первых трех лет жизни, относящихся к коренным малочисленным народам Севера, из малоимущих семей, из многодетных семей, организация медицинского обеспечения летней оздоровительной  кампании  с целью достижения оздоровительного эффекта у детей не менее 95%;</w:t>
      </w:r>
    </w:p>
    <w:p w:rsidR="001664BB" w:rsidRPr="008B34C0" w:rsidRDefault="001664BB" w:rsidP="001664BB">
      <w:pPr>
        <w:autoSpaceDE w:val="0"/>
        <w:autoSpaceDN w:val="0"/>
        <w:adjustRightInd w:val="0"/>
        <w:jc w:val="both"/>
        <w:rPr>
          <w:sz w:val="28"/>
          <w:szCs w:val="28"/>
        </w:rPr>
      </w:pPr>
      <w:r w:rsidRPr="008B34C0">
        <w:rPr>
          <w:b/>
          <w:sz w:val="28"/>
          <w:szCs w:val="28"/>
        </w:rPr>
        <w:t xml:space="preserve">          - основное </w:t>
      </w:r>
      <w:r w:rsidR="007B7662" w:rsidRPr="008B34C0">
        <w:rPr>
          <w:b/>
          <w:sz w:val="28"/>
          <w:szCs w:val="28"/>
        </w:rPr>
        <w:t>мероприятие</w:t>
      </w:r>
      <w:r w:rsidR="007B7662" w:rsidRPr="008B34C0">
        <w:rPr>
          <w:sz w:val="28"/>
          <w:szCs w:val="28"/>
        </w:rPr>
        <w:t xml:space="preserve"> -</w:t>
      </w:r>
      <w:r w:rsidRPr="008B34C0">
        <w:rPr>
          <w:sz w:val="28"/>
          <w:szCs w:val="28"/>
        </w:rPr>
        <w:t xml:space="preserve"> «Выхаживание детей с экстремально низкой массой тела». Плановые назначения составляют 1 425,0 тыс. рублей, кассовое исполнение 1 424,5 тыс. рублей или 100,0%, согласно государственному контракту осуществлена оплата за поставку куросурфа для новорожденных детей;</w:t>
      </w:r>
    </w:p>
    <w:p w:rsidR="001664BB" w:rsidRPr="008B34C0" w:rsidRDefault="001664BB" w:rsidP="001664BB">
      <w:pPr>
        <w:autoSpaceDE w:val="0"/>
        <w:autoSpaceDN w:val="0"/>
        <w:adjustRightInd w:val="0"/>
        <w:ind w:firstLine="708"/>
        <w:jc w:val="both"/>
        <w:rPr>
          <w:sz w:val="28"/>
          <w:szCs w:val="28"/>
        </w:rPr>
      </w:pPr>
      <w:r w:rsidRPr="008B34C0">
        <w:rPr>
          <w:b/>
          <w:sz w:val="28"/>
          <w:szCs w:val="28"/>
        </w:rPr>
        <w:t xml:space="preserve">- основное </w:t>
      </w:r>
      <w:r w:rsidR="007B7662" w:rsidRPr="008B34C0">
        <w:rPr>
          <w:b/>
          <w:sz w:val="28"/>
          <w:szCs w:val="28"/>
        </w:rPr>
        <w:t>мероприятие</w:t>
      </w:r>
      <w:r w:rsidR="007B7662" w:rsidRPr="008B34C0">
        <w:rPr>
          <w:sz w:val="28"/>
          <w:szCs w:val="28"/>
        </w:rPr>
        <w:t xml:space="preserve"> -</w:t>
      </w:r>
      <w:r w:rsidRPr="008B34C0">
        <w:rPr>
          <w:sz w:val="28"/>
          <w:szCs w:val="28"/>
        </w:rPr>
        <w:t xml:space="preserve"> «Профилактика абортов. Развитие центров медико-социальной поддержки беременных, оказавшихся в трудной жизненной ситуации». Плановые назначения составляют 2 515,2 тыс. рублей, кассовое исполнение составило 2 511,3 тыс. рублей или 99,8%. По данному мероприятию осуществлены расходы по закупке гормональных, барьерных контрацептивов, ВМС с целью профилактики и снижению числа абортов на территории области. </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0E7CAA" w:rsidP="001664BB">
      <w:pPr>
        <w:autoSpaceDE w:val="0"/>
        <w:autoSpaceDN w:val="0"/>
        <w:adjustRightInd w:val="0"/>
        <w:ind w:firstLine="708"/>
        <w:jc w:val="center"/>
        <w:rPr>
          <w:b/>
          <w:color w:val="000000"/>
          <w:sz w:val="28"/>
          <w:szCs w:val="28"/>
        </w:rPr>
      </w:pPr>
      <w:r>
        <w:rPr>
          <w:b/>
          <w:color w:val="000000"/>
          <w:sz w:val="28"/>
          <w:szCs w:val="28"/>
        </w:rPr>
        <w:t>Подпрограмма «</w:t>
      </w:r>
      <w:r w:rsidR="001664BB" w:rsidRPr="008B34C0">
        <w:rPr>
          <w:b/>
          <w:color w:val="000000"/>
          <w:sz w:val="28"/>
          <w:szCs w:val="28"/>
        </w:rPr>
        <w:t>Развитие медицинской реабилитации и санаторно-курортного лечения, в том числе детям</w:t>
      </w:r>
      <w:r>
        <w:rPr>
          <w:b/>
          <w:color w:val="000000"/>
          <w:sz w:val="28"/>
          <w:szCs w:val="28"/>
        </w:rPr>
        <w:t>»</w:t>
      </w:r>
      <w:r w:rsidR="001664BB" w:rsidRPr="008B34C0">
        <w:rPr>
          <w:b/>
          <w:color w:val="000000"/>
          <w:sz w:val="28"/>
          <w:szCs w:val="28"/>
        </w:rPr>
        <w:t xml:space="preserve"> на 2014-2020 годы</w:t>
      </w:r>
      <w:r>
        <w:rPr>
          <w:b/>
          <w:color w:val="000000"/>
          <w:sz w:val="28"/>
          <w:szCs w:val="28"/>
        </w:rPr>
        <w:t>»</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17"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w:t>
      </w:r>
      <w:r w:rsidRPr="008B34C0">
        <w:rPr>
          <w:sz w:val="28"/>
          <w:szCs w:val="28"/>
        </w:rPr>
        <w:t xml:space="preserve"> </w:t>
      </w:r>
      <w:r w:rsidRPr="008B34C0">
        <w:rPr>
          <w:rFonts w:ascii="Times New Roman" w:hAnsi="Times New Roman" w:cs="Times New Roman"/>
          <w:sz w:val="28"/>
          <w:szCs w:val="28"/>
        </w:rPr>
        <w:t>обеспечение доступности и повышение качества медицинской реабилитации в условиях трехуровневой системы оказания медицинской помощи; снижение показателя смертности и уровня взрослой и детской инвалидизации; увеличение продолжительности активного периода жизни населения.</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министерство строительства, жилищно-коммунального хозяйства и энергетики Магаданской области; Территориальный фонд обязательного медицинского страхования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18" w:history="1">
        <w:r w:rsidRPr="008B34C0">
          <w:rPr>
            <w:sz w:val="28"/>
            <w:szCs w:val="28"/>
          </w:rPr>
          <w:t>подпрограмме</w:t>
        </w:r>
      </w:hyperlink>
      <w:r w:rsidRPr="008B34C0">
        <w:rPr>
          <w:sz w:val="28"/>
          <w:szCs w:val="28"/>
        </w:rPr>
        <w:t xml:space="preserve"> "Развитие медицинской реабилитации и санаторно-курортного лечения, в том числе детям" на 2014-2020 годы" характеризуется следующими данными:</w:t>
      </w:r>
    </w:p>
    <w:p w:rsidR="001664BB" w:rsidRPr="008B34C0" w:rsidRDefault="001664BB" w:rsidP="001664BB">
      <w:pPr>
        <w:autoSpaceDE w:val="0"/>
        <w:autoSpaceDN w:val="0"/>
        <w:adjustRightInd w:val="0"/>
        <w:ind w:firstLine="708"/>
        <w:jc w:val="right"/>
        <w:rPr>
          <w:sz w:val="28"/>
          <w:szCs w:val="28"/>
        </w:rPr>
      </w:pPr>
      <w:r w:rsidRPr="008B34C0">
        <w:rPr>
          <w:sz w:val="28"/>
          <w:szCs w:val="28"/>
        </w:rPr>
        <w:lastRenderedPageBreak/>
        <w:t>тыс. руб.</w:t>
      </w:r>
    </w:p>
    <w:tbl>
      <w:tblPr>
        <w:tblW w:w="9776" w:type="dxa"/>
        <w:tblLayout w:type="fixed"/>
        <w:tblLook w:val="04A0" w:firstRow="1" w:lastRow="0" w:firstColumn="1" w:lastColumn="0" w:noHBand="0" w:noVBand="1"/>
      </w:tblPr>
      <w:tblGrid>
        <w:gridCol w:w="639"/>
        <w:gridCol w:w="4601"/>
        <w:gridCol w:w="1948"/>
        <w:gridCol w:w="1701"/>
        <w:gridCol w:w="887"/>
      </w:tblGrid>
      <w:tr w:rsidR="001664BB" w:rsidRPr="008B34C0" w:rsidTr="00D34154">
        <w:trPr>
          <w:trHeight w:val="458"/>
        </w:trPr>
        <w:tc>
          <w:tcPr>
            <w:tcW w:w="639" w:type="dxa"/>
            <w:tcBorders>
              <w:top w:val="single" w:sz="4" w:space="0" w:color="000000"/>
              <w:left w:val="single" w:sz="4" w:space="0" w:color="000000"/>
              <w:bottom w:val="single" w:sz="4" w:space="0" w:color="000000"/>
              <w:right w:val="single" w:sz="4" w:space="0" w:color="000000"/>
            </w:tcBorders>
          </w:tcPr>
          <w:p w:rsidR="001664BB" w:rsidRPr="00B27828" w:rsidRDefault="001664BB" w:rsidP="001664BB">
            <w:pPr>
              <w:jc w:val="center"/>
              <w:rPr>
                <w:b/>
                <w:bCs/>
                <w:color w:val="000000"/>
              </w:rPr>
            </w:pPr>
            <w:r w:rsidRPr="00B27828">
              <w:rPr>
                <w:b/>
                <w:bCs/>
                <w:color w:val="000000"/>
              </w:rPr>
              <w:t>№ п/п</w:t>
            </w:r>
          </w:p>
        </w:tc>
        <w:tc>
          <w:tcPr>
            <w:tcW w:w="4601" w:type="dxa"/>
            <w:tcBorders>
              <w:top w:val="single" w:sz="4" w:space="0" w:color="000000"/>
              <w:left w:val="single" w:sz="4" w:space="0" w:color="000000"/>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Наименование государственной программы, подпрограммы</w:t>
            </w:r>
          </w:p>
        </w:tc>
        <w:tc>
          <w:tcPr>
            <w:tcW w:w="1948"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Кассовое исполнение</w:t>
            </w:r>
          </w:p>
        </w:tc>
        <w:tc>
          <w:tcPr>
            <w:tcW w:w="887"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7B7662">
            <w:pPr>
              <w:jc w:val="center"/>
              <w:rPr>
                <w:b/>
                <w:bCs/>
                <w:color w:val="000000"/>
              </w:rPr>
            </w:pPr>
            <w:r w:rsidRPr="00B27828">
              <w:rPr>
                <w:b/>
                <w:bCs/>
                <w:color w:val="000000"/>
              </w:rPr>
              <w:t>% исп</w:t>
            </w:r>
            <w:r w:rsidR="007B7662">
              <w:rPr>
                <w:b/>
                <w:bCs/>
                <w:color w:val="000000"/>
              </w:rPr>
              <w:t>.</w:t>
            </w:r>
          </w:p>
        </w:tc>
      </w:tr>
      <w:tr w:rsidR="001664BB" w:rsidRPr="008B34C0" w:rsidTr="00D34154">
        <w:trPr>
          <w:trHeight w:val="675"/>
        </w:trPr>
        <w:tc>
          <w:tcPr>
            <w:tcW w:w="639" w:type="dxa"/>
            <w:tcBorders>
              <w:top w:val="nil"/>
              <w:left w:val="single" w:sz="4" w:space="0" w:color="000000"/>
              <w:bottom w:val="single" w:sz="4" w:space="0" w:color="auto"/>
              <w:right w:val="single" w:sz="4" w:space="0" w:color="000000"/>
            </w:tcBorders>
          </w:tcPr>
          <w:p w:rsidR="001664BB" w:rsidRPr="00B27828" w:rsidRDefault="001664BB" w:rsidP="001664BB">
            <w:pPr>
              <w:rPr>
                <w:color w:val="000000"/>
              </w:rPr>
            </w:pPr>
          </w:p>
        </w:tc>
        <w:tc>
          <w:tcPr>
            <w:tcW w:w="4601" w:type="dxa"/>
            <w:tcBorders>
              <w:top w:val="nil"/>
              <w:left w:val="single" w:sz="4" w:space="0" w:color="000000"/>
              <w:bottom w:val="single" w:sz="4" w:space="0" w:color="auto"/>
              <w:right w:val="single" w:sz="4" w:space="0" w:color="000000"/>
            </w:tcBorders>
            <w:shd w:val="clear" w:color="auto" w:fill="auto"/>
          </w:tcPr>
          <w:p w:rsidR="001664BB" w:rsidRPr="00B27828" w:rsidRDefault="001664BB" w:rsidP="001664BB">
            <w:pPr>
              <w:jc w:val="both"/>
              <w:rPr>
                <w:b/>
                <w:color w:val="000000"/>
              </w:rPr>
            </w:pPr>
            <w:r w:rsidRPr="00B27828">
              <w:rPr>
                <w:b/>
                <w:color w:val="000000"/>
              </w:rPr>
              <w:t>Подпрограмма "Развитие медицинской реабилитации и санаторно-курортного лечения, в том числе детям" на 2014-2020 годы"</w:t>
            </w:r>
          </w:p>
        </w:tc>
        <w:tc>
          <w:tcPr>
            <w:tcW w:w="1948" w:type="dxa"/>
            <w:tcBorders>
              <w:top w:val="nil"/>
              <w:left w:val="nil"/>
              <w:bottom w:val="single" w:sz="4" w:space="0" w:color="auto"/>
              <w:right w:val="single" w:sz="4" w:space="0" w:color="000000"/>
            </w:tcBorders>
            <w:shd w:val="clear" w:color="auto" w:fill="auto"/>
          </w:tcPr>
          <w:p w:rsidR="001664BB" w:rsidRPr="00B27828" w:rsidRDefault="001664BB" w:rsidP="001664BB">
            <w:pPr>
              <w:jc w:val="center"/>
              <w:rPr>
                <w:b/>
                <w:color w:val="000000"/>
              </w:rPr>
            </w:pPr>
            <w:r w:rsidRPr="00B27828">
              <w:rPr>
                <w:b/>
                <w:color w:val="000000"/>
              </w:rPr>
              <w:t>750,0</w:t>
            </w:r>
          </w:p>
        </w:tc>
        <w:tc>
          <w:tcPr>
            <w:tcW w:w="1701" w:type="dxa"/>
            <w:tcBorders>
              <w:top w:val="nil"/>
              <w:left w:val="nil"/>
              <w:bottom w:val="single" w:sz="4" w:space="0" w:color="auto"/>
              <w:right w:val="single" w:sz="4" w:space="0" w:color="000000"/>
            </w:tcBorders>
            <w:shd w:val="clear" w:color="auto" w:fill="auto"/>
          </w:tcPr>
          <w:p w:rsidR="001664BB" w:rsidRPr="00B27828" w:rsidRDefault="001664BB" w:rsidP="001664BB">
            <w:pPr>
              <w:jc w:val="center"/>
              <w:rPr>
                <w:b/>
                <w:color w:val="000000"/>
              </w:rPr>
            </w:pPr>
            <w:r w:rsidRPr="00B27828">
              <w:rPr>
                <w:b/>
                <w:color w:val="000000"/>
              </w:rPr>
              <w:t>750,0</w:t>
            </w:r>
          </w:p>
        </w:tc>
        <w:tc>
          <w:tcPr>
            <w:tcW w:w="887" w:type="dxa"/>
            <w:tcBorders>
              <w:top w:val="nil"/>
              <w:left w:val="nil"/>
              <w:bottom w:val="single" w:sz="4" w:space="0" w:color="auto"/>
              <w:right w:val="single" w:sz="4" w:space="0" w:color="000000"/>
            </w:tcBorders>
            <w:shd w:val="clear" w:color="auto" w:fill="auto"/>
          </w:tcPr>
          <w:p w:rsidR="001664BB" w:rsidRPr="00B27828" w:rsidRDefault="001664BB" w:rsidP="001664BB">
            <w:pPr>
              <w:jc w:val="center"/>
              <w:rPr>
                <w:b/>
                <w:color w:val="000000"/>
              </w:rPr>
            </w:pPr>
            <w:r w:rsidRPr="00B27828">
              <w:rPr>
                <w:b/>
                <w:color w:val="000000"/>
              </w:rPr>
              <w:t>100,0</w:t>
            </w:r>
          </w:p>
        </w:tc>
      </w:tr>
      <w:tr w:rsidR="001664BB" w:rsidRPr="008B34C0" w:rsidTr="00D34154">
        <w:trPr>
          <w:trHeight w:val="675"/>
        </w:trPr>
        <w:tc>
          <w:tcPr>
            <w:tcW w:w="639" w:type="dxa"/>
            <w:tcBorders>
              <w:top w:val="single" w:sz="4" w:space="0" w:color="auto"/>
              <w:left w:val="single" w:sz="4" w:space="0" w:color="000000"/>
              <w:bottom w:val="single" w:sz="4" w:space="0" w:color="auto"/>
              <w:right w:val="single" w:sz="4" w:space="0" w:color="000000"/>
            </w:tcBorders>
          </w:tcPr>
          <w:p w:rsidR="001664BB" w:rsidRPr="00B27828" w:rsidRDefault="001664BB" w:rsidP="001664BB">
            <w:pPr>
              <w:rPr>
                <w:color w:val="000000"/>
              </w:rPr>
            </w:pPr>
            <w:r w:rsidRPr="00B27828">
              <w:rPr>
                <w:color w:val="000000"/>
              </w:rPr>
              <w:t>1</w:t>
            </w:r>
          </w:p>
        </w:tc>
        <w:tc>
          <w:tcPr>
            <w:tcW w:w="4601" w:type="dxa"/>
            <w:tcBorders>
              <w:top w:val="single" w:sz="4" w:space="0" w:color="auto"/>
              <w:left w:val="single" w:sz="4" w:space="0" w:color="000000"/>
              <w:bottom w:val="single" w:sz="4" w:space="0" w:color="auto"/>
              <w:right w:val="single" w:sz="4" w:space="0" w:color="000000"/>
            </w:tcBorders>
            <w:shd w:val="clear" w:color="auto" w:fill="auto"/>
            <w:hideMark/>
          </w:tcPr>
          <w:p w:rsidR="001664BB" w:rsidRPr="00B27828" w:rsidRDefault="001664BB" w:rsidP="001664BB">
            <w:pPr>
              <w:jc w:val="both"/>
              <w:rPr>
                <w:color w:val="000000"/>
              </w:rPr>
            </w:pPr>
            <w:r w:rsidRPr="00B27828">
              <w:rPr>
                <w:color w:val="000000"/>
              </w:rPr>
              <w:t>Основное мероприятие "Развитие санаторно-курортного лечения"</w:t>
            </w:r>
          </w:p>
        </w:tc>
        <w:tc>
          <w:tcPr>
            <w:tcW w:w="1948" w:type="dxa"/>
            <w:tcBorders>
              <w:top w:val="single" w:sz="4" w:space="0" w:color="auto"/>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750,0</w:t>
            </w:r>
          </w:p>
        </w:tc>
        <w:tc>
          <w:tcPr>
            <w:tcW w:w="1701" w:type="dxa"/>
            <w:tcBorders>
              <w:top w:val="single" w:sz="4" w:space="0" w:color="auto"/>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750,0</w:t>
            </w:r>
          </w:p>
        </w:tc>
        <w:tc>
          <w:tcPr>
            <w:tcW w:w="887" w:type="dxa"/>
            <w:tcBorders>
              <w:top w:val="single" w:sz="4" w:space="0" w:color="auto"/>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100,0</w:t>
            </w:r>
          </w:p>
        </w:tc>
      </w:tr>
      <w:tr w:rsidR="001664BB" w:rsidRPr="008B34C0" w:rsidTr="00D34154">
        <w:trPr>
          <w:trHeight w:val="675"/>
        </w:trPr>
        <w:tc>
          <w:tcPr>
            <w:tcW w:w="639" w:type="dxa"/>
            <w:tcBorders>
              <w:top w:val="single" w:sz="4" w:space="0" w:color="auto"/>
              <w:left w:val="single" w:sz="4" w:space="0" w:color="000000"/>
              <w:bottom w:val="single" w:sz="4" w:space="0" w:color="000000"/>
              <w:right w:val="single" w:sz="4" w:space="0" w:color="000000"/>
            </w:tcBorders>
          </w:tcPr>
          <w:p w:rsidR="001664BB" w:rsidRPr="00B27828" w:rsidRDefault="001664BB" w:rsidP="001664BB">
            <w:pPr>
              <w:rPr>
                <w:color w:val="000000"/>
              </w:rPr>
            </w:pPr>
          </w:p>
        </w:tc>
        <w:tc>
          <w:tcPr>
            <w:tcW w:w="4601" w:type="dxa"/>
            <w:tcBorders>
              <w:top w:val="single" w:sz="4" w:space="0" w:color="auto"/>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i/>
                <w:color w:val="000000"/>
              </w:rPr>
            </w:pPr>
            <w:r w:rsidRPr="00B2782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750,0</w:t>
            </w:r>
          </w:p>
        </w:tc>
        <w:tc>
          <w:tcPr>
            <w:tcW w:w="1701"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750,0</w:t>
            </w:r>
          </w:p>
        </w:tc>
        <w:tc>
          <w:tcPr>
            <w:tcW w:w="887"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100,0</w:t>
            </w:r>
          </w:p>
        </w:tc>
      </w:tr>
    </w:tbl>
    <w:p w:rsidR="001664BB" w:rsidRPr="008B34C0" w:rsidRDefault="001664BB" w:rsidP="001664BB">
      <w:pPr>
        <w:autoSpaceDE w:val="0"/>
        <w:autoSpaceDN w:val="0"/>
        <w:adjustRightInd w:val="0"/>
        <w:spacing w:line="360" w:lineRule="auto"/>
        <w:ind w:firstLine="708"/>
        <w:jc w:val="both"/>
        <w:rPr>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В рамках данной подпрограммы предусмотрено </w:t>
      </w:r>
      <w:r w:rsidRPr="008B34C0">
        <w:rPr>
          <w:b/>
          <w:sz w:val="28"/>
          <w:szCs w:val="28"/>
        </w:rPr>
        <w:t xml:space="preserve">основное мероприятие </w:t>
      </w:r>
      <w:r w:rsidRPr="008B34C0">
        <w:rPr>
          <w:sz w:val="28"/>
          <w:szCs w:val="28"/>
        </w:rPr>
        <w:t xml:space="preserve">«Развитие   санаторно - </w:t>
      </w:r>
      <w:r w:rsidR="00D34154" w:rsidRPr="008B34C0">
        <w:rPr>
          <w:sz w:val="28"/>
          <w:szCs w:val="28"/>
        </w:rPr>
        <w:t>курортного лечения</w:t>
      </w:r>
      <w:r w:rsidRPr="008B34C0">
        <w:rPr>
          <w:sz w:val="28"/>
          <w:szCs w:val="28"/>
        </w:rPr>
        <w:t xml:space="preserve">».  Средства    </w:t>
      </w:r>
      <w:r w:rsidR="00D34154" w:rsidRPr="008B34C0">
        <w:rPr>
          <w:sz w:val="28"/>
          <w:szCs w:val="28"/>
        </w:rPr>
        <w:t>предусмотрены в сумме</w:t>
      </w:r>
      <w:r w:rsidRPr="008B34C0">
        <w:rPr>
          <w:sz w:val="28"/>
          <w:szCs w:val="28"/>
        </w:rPr>
        <w:t xml:space="preserve"> 750,0 тыс. рублей, кассовое исполнение составило 750,0 тыс. рублей или 100,0% от годовых лимитов бюджетных ассигнований. В рамках данного мероприятия </w:t>
      </w:r>
      <w:r w:rsidR="000E318D">
        <w:rPr>
          <w:sz w:val="28"/>
          <w:szCs w:val="28"/>
        </w:rPr>
        <w:t>поставлена и установлена</w:t>
      </w:r>
      <w:r w:rsidRPr="008B34C0">
        <w:rPr>
          <w:sz w:val="28"/>
          <w:szCs w:val="28"/>
        </w:rPr>
        <w:t xml:space="preserve"> дизельная электростанция для санатория п. Талая. </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autoSpaceDE w:val="0"/>
        <w:autoSpaceDN w:val="0"/>
        <w:adjustRightInd w:val="0"/>
        <w:ind w:firstLine="708"/>
        <w:jc w:val="center"/>
        <w:rPr>
          <w:b/>
          <w:color w:val="000000"/>
          <w:sz w:val="28"/>
          <w:szCs w:val="28"/>
        </w:rPr>
      </w:pPr>
      <w:r w:rsidRPr="008B34C0">
        <w:rPr>
          <w:b/>
          <w:color w:val="000000"/>
          <w:sz w:val="28"/>
          <w:szCs w:val="28"/>
        </w:rPr>
        <w:t>Подпрограмма "Оказание паллиативной помощи, в том числе детям" на 2014-2020 годы"</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19"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 развитие службы оказания паллиативной помощи.</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1664BB" w:rsidRPr="008B34C0" w:rsidRDefault="001664BB" w:rsidP="001664BB">
      <w:pPr>
        <w:autoSpaceDE w:val="0"/>
        <w:autoSpaceDN w:val="0"/>
        <w:adjustRightInd w:val="0"/>
        <w:jc w:val="both"/>
        <w:rPr>
          <w:sz w:val="28"/>
          <w:szCs w:val="28"/>
        </w:rPr>
      </w:pPr>
      <w:r w:rsidRPr="008B34C0">
        <w:rPr>
          <w:sz w:val="28"/>
          <w:szCs w:val="28"/>
        </w:rPr>
        <w:t xml:space="preserve">         Исполнение расходов по </w:t>
      </w:r>
      <w:hyperlink r:id="rId20" w:history="1">
        <w:r w:rsidRPr="008B34C0">
          <w:rPr>
            <w:sz w:val="28"/>
            <w:szCs w:val="28"/>
          </w:rPr>
          <w:t>подпрограмме</w:t>
        </w:r>
      </w:hyperlink>
      <w:r w:rsidRPr="008B34C0">
        <w:rPr>
          <w:sz w:val="28"/>
          <w:szCs w:val="28"/>
        </w:rPr>
        <w:t xml:space="preserve"> "Оказание паллиативной помощи, в том числе детям" на 2014-2020 годы" характеризуется следующими данными:</w:t>
      </w:r>
    </w:p>
    <w:p w:rsidR="001664BB" w:rsidRPr="008B34C0" w:rsidRDefault="001664BB" w:rsidP="001664BB">
      <w:pPr>
        <w:autoSpaceDE w:val="0"/>
        <w:autoSpaceDN w:val="0"/>
        <w:adjustRightInd w:val="0"/>
        <w:ind w:firstLine="708"/>
        <w:jc w:val="right"/>
        <w:rPr>
          <w:sz w:val="28"/>
          <w:szCs w:val="28"/>
        </w:rPr>
      </w:pPr>
      <w:r w:rsidRPr="008B34C0">
        <w:rPr>
          <w:sz w:val="28"/>
          <w:szCs w:val="28"/>
        </w:rPr>
        <w:t>тыс. руб.</w:t>
      </w:r>
    </w:p>
    <w:tbl>
      <w:tblPr>
        <w:tblW w:w="9351" w:type="dxa"/>
        <w:tblLayout w:type="fixed"/>
        <w:tblLook w:val="04A0" w:firstRow="1" w:lastRow="0" w:firstColumn="1" w:lastColumn="0" w:noHBand="0" w:noVBand="1"/>
      </w:tblPr>
      <w:tblGrid>
        <w:gridCol w:w="630"/>
        <w:gridCol w:w="3909"/>
        <w:gridCol w:w="1948"/>
        <w:gridCol w:w="1701"/>
        <w:gridCol w:w="1163"/>
      </w:tblGrid>
      <w:tr w:rsidR="001664BB" w:rsidRPr="008B34C0" w:rsidTr="001664BB">
        <w:trPr>
          <w:trHeight w:val="458"/>
        </w:trPr>
        <w:tc>
          <w:tcPr>
            <w:tcW w:w="630" w:type="dxa"/>
            <w:tcBorders>
              <w:top w:val="single" w:sz="4" w:space="0" w:color="000000"/>
              <w:left w:val="single" w:sz="4" w:space="0" w:color="000000"/>
              <w:bottom w:val="single" w:sz="4" w:space="0" w:color="000000"/>
              <w:right w:val="single" w:sz="4" w:space="0" w:color="000000"/>
            </w:tcBorders>
          </w:tcPr>
          <w:p w:rsidR="001664BB" w:rsidRPr="00B27828" w:rsidRDefault="001664BB" w:rsidP="001664BB">
            <w:pPr>
              <w:jc w:val="center"/>
              <w:rPr>
                <w:b/>
                <w:bCs/>
                <w:color w:val="000000"/>
              </w:rPr>
            </w:pPr>
            <w:r w:rsidRPr="00B27828">
              <w:rPr>
                <w:b/>
                <w:bCs/>
                <w:color w:val="000000"/>
              </w:rPr>
              <w:t>№ п/п</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b/>
                <w:bCs/>
                <w:color w:val="000000"/>
              </w:rPr>
            </w:pPr>
            <w:r w:rsidRPr="00B27828">
              <w:rPr>
                <w:b/>
                <w:bCs/>
                <w:color w:val="000000"/>
              </w:rPr>
              <w:t>Наименование государственной программы, подпрограммы</w:t>
            </w:r>
          </w:p>
        </w:tc>
        <w:tc>
          <w:tcPr>
            <w:tcW w:w="1948"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Кассовое исполнение</w:t>
            </w:r>
          </w:p>
        </w:tc>
        <w:tc>
          <w:tcPr>
            <w:tcW w:w="1163"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7B7662">
            <w:pPr>
              <w:jc w:val="center"/>
              <w:rPr>
                <w:b/>
                <w:bCs/>
                <w:color w:val="000000"/>
              </w:rPr>
            </w:pPr>
            <w:r w:rsidRPr="00B27828">
              <w:rPr>
                <w:b/>
                <w:bCs/>
                <w:color w:val="000000"/>
              </w:rPr>
              <w:t>% исп</w:t>
            </w:r>
            <w:r w:rsidR="007B7662">
              <w:rPr>
                <w:b/>
                <w:bCs/>
                <w:color w:val="000000"/>
              </w:rPr>
              <w:t>.</w:t>
            </w:r>
          </w:p>
        </w:tc>
      </w:tr>
      <w:tr w:rsidR="001664BB" w:rsidRPr="008B34C0" w:rsidTr="001664BB">
        <w:trPr>
          <w:trHeight w:val="360"/>
        </w:trPr>
        <w:tc>
          <w:tcPr>
            <w:tcW w:w="630" w:type="dxa"/>
            <w:tcBorders>
              <w:top w:val="nil"/>
              <w:left w:val="single" w:sz="4" w:space="0" w:color="000000"/>
              <w:bottom w:val="single" w:sz="4" w:space="0" w:color="000000"/>
              <w:right w:val="single" w:sz="4" w:space="0" w:color="000000"/>
            </w:tcBorders>
          </w:tcPr>
          <w:p w:rsidR="001664BB" w:rsidRPr="00B27828" w:rsidRDefault="001664BB" w:rsidP="001664BB">
            <w:pPr>
              <w:rPr>
                <w:color w:val="000000"/>
              </w:rPr>
            </w:pPr>
          </w:p>
        </w:tc>
        <w:tc>
          <w:tcPr>
            <w:tcW w:w="3909" w:type="dxa"/>
            <w:tcBorders>
              <w:top w:val="nil"/>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b/>
                <w:color w:val="000000"/>
              </w:rPr>
            </w:pPr>
            <w:r w:rsidRPr="00B27828">
              <w:rPr>
                <w:b/>
                <w:color w:val="000000"/>
              </w:rPr>
              <w:t>Подпрограмма "Оказание паллиативной помощи, в том числе детям" на 2014-2020 годы"</w:t>
            </w:r>
          </w:p>
        </w:tc>
        <w:tc>
          <w:tcPr>
            <w:tcW w:w="1948" w:type="dxa"/>
            <w:tcBorders>
              <w:top w:val="nil"/>
              <w:left w:val="nil"/>
              <w:bottom w:val="single" w:sz="4" w:space="0" w:color="000000"/>
              <w:right w:val="single" w:sz="4" w:space="0" w:color="000000"/>
            </w:tcBorders>
            <w:shd w:val="clear" w:color="auto" w:fill="auto"/>
          </w:tcPr>
          <w:p w:rsidR="001664BB" w:rsidRPr="00B27828" w:rsidRDefault="001664BB" w:rsidP="001664BB">
            <w:pPr>
              <w:jc w:val="center"/>
              <w:rPr>
                <w:b/>
                <w:color w:val="000000"/>
              </w:rPr>
            </w:pPr>
            <w:r w:rsidRPr="00B27828">
              <w:rPr>
                <w:b/>
                <w:color w:val="000000"/>
              </w:rPr>
              <w:t>2 407,0</w:t>
            </w:r>
          </w:p>
        </w:tc>
        <w:tc>
          <w:tcPr>
            <w:tcW w:w="1701" w:type="dxa"/>
            <w:tcBorders>
              <w:top w:val="nil"/>
              <w:left w:val="nil"/>
              <w:bottom w:val="single" w:sz="4" w:space="0" w:color="000000"/>
              <w:right w:val="single" w:sz="4" w:space="0" w:color="000000"/>
            </w:tcBorders>
            <w:shd w:val="clear" w:color="auto" w:fill="auto"/>
          </w:tcPr>
          <w:p w:rsidR="001664BB" w:rsidRPr="00B27828" w:rsidRDefault="001664BB" w:rsidP="001664BB">
            <w:pPr>
              <w:jc w:val="center"/>
              <w:rPr>
                <w:b/>
                <w:color w:val="000000"/>
              </w:rPr>
            </w:pPr>
            <w:r w:rsidRPr="00B27828">
              <w:rPr>
                <w:b/>
                <w:color w:val="000000"/>
              </w:rPr>
              <w:t>2 407,0</w:t>
            </w:r>
          </w:p>
        </w:tc>
        <w:tc>
          <w:tcPr>
            <w:tcW w:w="1163" w:type="dxa"/>
            <w:tcBorders>
              <w:top w:val="nil"/>
              <w:left w:val="nil"/>
              <w:bottom w:val="single" w:sz="4" w:space="0" w:color="000000"/>
              <w:right w:val="single" w:sz="4" w:space="0" w:color="000000"/>
            </w:tcBorders>
            <w:shd w:val="clear" w:color="auto" w:fill="auto"/>
          </w:tcPr>
          <w:p w:rsidR="001664BB" w:rsidRPr="00B27828" w:rsidRDefault="001664BB" w:rsidP="001664BB">
            <w:pPr>
              <w:jc w:val="center"/>
              <w:rPr>
                <w:b/>
                <w:color w:val="000000"/>
              </w:rPr>
            </w:pPr>
            <w:r w:rsidRPr="00B27828">
              <w:rPr>
                <w:b/>
                <w:color w:val="000000"/>
              </w:rPr>
              <w:t>100,0</w:t>
            </w:r>
          </w:p>
        </w:tc>
      </w:tr>
      <w:tr w:rsidR="001664BB" w:rsidRPr="008B34C0" w:rsidTr="001664BB">
        <w:trPr>
          <w:trHeight w:val="360"/>
        </w:trPr>
        <w:tc>
          <w:tcPr>
            <w:tcW w:w="630" w:type="dxa"/>
            <w:tcBorders>
              <w:top w:val="nil"/>
              <w:left w:val="single" w:sz="4" w:space="0" w:color="000000"/>
              <w:bottom w:val="single" w:sz="4" w:space="0" w:color="auto"/>
              <w:right w:val="single" w:sz="4" w:space="0" w:color="000000"/>
            </w:tcBorders>
          </w:tcPr>
          <w:p w:rsidR="001664BB" w:rsidRPr="00B27828" w:rsidRDefault="001664BB" w:rsidP="001664BB">
            <w:pPr>
              <w:rPr>
                <w:color w:val="000000"/>
              </w:rPr>
            </w:pPr>
            <w:r w:rsidRPr="00B27828">
              <w:rPr>
                <w:color w:val="000000"/>
              </w:rPr>
              <w:t>2</w:t>
            </w:r>
          </w:p>
        </w:tc>
        <w:tc>
          <w:tcPr>
            <w:tcW w:w="3909" w:type="dxa"/>
            <w:tcBorders>
              <w:top w:val="nil"/>
              <w:left w:val="single" w:sz="4" w:space="0" w:color="000000"/>
              <w:bottom w:val="single" w:sz="4" w:space="0" w:color="auto"/>
              <w:right w:val="single" w:sz="4" w:space="0" w:color="000000"/>
            </w:tcBorders>
            <w:shd w:val="clear" w:color="auto" w:fill="auto"/>
            <w:hideMark/>
          </w:tcPr>
          <w:p w:rsidR="001664BB" w:rsidRPr="00B27828" w:rsidRDefault="001664BB" w:rsidP="001664BB">
            <w:pPr>
              <w:jc w:val="both"/>
              <w:rPr>
                <w:color w:val="000000"/>
              </w:rPr>
            </w:pPr>
            <w:r w:rsidRPr="00B27828">
              <w:rPr>
                <w:color w:val="000000"/>
              </w:rPr>
              <w:t>Основное мероприятие "Оказание паллиативной помощи детям"</w:t>
            </w:r>
          </w:p>
        </w:tc>
        <w:tc>
          <w:tcPr>
            <w:tcW w:w="1948" w:type="dxa"/>
            <w:tcBorders>
              <w:top w:val="nil"/>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2 407,0</w:t>
            </w:r>
          </w:p>
        </w:tc>
        <w:tc>
          <w:tcPr>
            <w:tcW w:w="1701" w:type="dxa"/>
            <w:tcBorders>
              <w:top w:val="nil"/>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2 407,0</w:t>
            </w:r>
          </w:p>
        </w:tc>
        <w:tc>
          <w:tcPr>
            <w:tcW w:w="1163" w:type="dxa"/>
            <w:tcBorders>
              <w:top w:val="nil"/>
              <w:left w:val="nil"/>
              <w:bottom w:val="single" w:sz="4" w:space="0" w:color="auto"/>
              <w:right w:val="single" w:sz="4" w:space="0" w:color="000000"/>
            </w:tcBorders>
            <w:shd w:val="clear" w:color="auto" w:fill="auto"/>
            <w:hideMark/>
          </w:tcPr>
          <w:p w:rsidR="001664BB" w:rsidRPr="00B27828" w:rsidRDefault="001664BB" w:rsidP="001664BB">
            <w:pPr>
              <w:jc w:val="center"/>
              <w:rPr>
                <w:color w:val="000000"/>
              </w:rPr>
            </w:pPr>
            <w:r w:rsidRPr="00B27828">
              <w:rPr>
                <w:color w:val="000000"/>
              </w:rPr>
              <w:t>100,0</w:t>
            </w:r>
          </w:p>
        </w:tc>
      </w:tr>
      <w:tr w:rsidR="001664BB" w:rsidRPr="008B34C0" w:rsidTr="001664BB">
        <w:trPr>
          <w:trHeight w:val="360"/>
        </w:trPr>
        <w:tc>
          <w:tcPr>
            <w:tcW w:w="630" w:type="dxa"/>
            <w:tcBorders>
              <w:top w:val="single" w:sz="4" w:space="0" w:color="auto"/>
              <w:left w:val="single" w:sz="4" w:space="0" w:color="000000"/>
              <w:bottom w:val="single" w:sz="4" w:space="0" w:color="000000"/>
              <w:right w:val="single" w:sz="4" w:space="0" w:color="000000"/>
            </w:tcBorders>
          </w:tcPr>
          <w:p w:rsidR="001664BB" w:rsidRPr="00B27828" w:rsidRDefault="001664BB" w:rsidP="001664BB">
            <w:pPr>
              <w:rPr>
                <w:color w:val="000000"/>
              </w:rPr>
            </w:pPr>
          </w:p>
        </w:tc>
        <w:tc>
          <w:tcPr>
            <w:tcW w:w="3909" w:type="dxa"/>
            <w:tcBorders>
              <w:top w:val="single" w:sz="4" w:space="0" w:color="auto"/>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i/>
                <w:color w:val="000000"/>
              </w:rPr>
            </w:pPr>
            <w:r w:rsidRPr="00B27828">
              <w:rPr>
                <w:bCs/>
                <w:i/>
                <w:color w:val="000000"/>
              </w:rPr>
              <w:t>Министерство здравоохранения и демографической политики Магаданской области</w:t>
            </w:r>
          </w:p>
        </w:tc>
        <w:tc>
          <w:tcPr>
            <w:tcW w:w="1948"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2 407,0</w:t>
            </w:r>
          </w:p>
        </w:tc>
        <w:tc>
          <w:tcPr>
            <w:tcW w:w="1701"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2 407,0</w:t>
            </w:r>
          </w:p>
        </w:tc>
        <w:tc>
          <w:tcPr>
            <w:tcW w:w="1163" w:type="dxa"/>
            <w:tcBorders>
              <w:top w:val="single" w:sz="4" w:space="0" w:color="auto"/>
              <w:left w:val="nil"/>
              <w:bottom w:val="single" w:sz="4" w:space="0" w:color="000000"/>
              <w:right w:val="single" w:sz="4" w:space="0" w:color="000000"/>
            </w:tcBorders>
            <w:shd w:val="clear" w:color="auto" w:fill="auto"/>
          </w:tcPr>
          <w:p w:rsidR="001664BB" w:rsidRPr="00B27828" w:rsidRDefault="001664BB" w:rsidP="001664BB">
            <w:pPr>
              <w:jc w:val="center"/>
              <w:rPr>
                <w:i/>
                <w:color w:val="000000"/>
              </w:rPr>
            </w:pPr>
            <w:r w:rsidRPr="00B27828">
              <w:rPr>
                <w:i/>
                <w:color w:val="000000"/>
              </w:rPr>
              <w:t>100,0</w:t>
            </w:r>
          </w:p>
        </w:tc>
      </w:tr>
    </w:tbl>
    <w:p w:rsidR="001664BB" w:rsidRPr="008B34C0" w:rsidRDefault="001664BB" w:rsidP="001664BB">
      <w:pPr>
        <w:autoSpaceDE w:val="0"/>
        <w:autoSpaceDN w:val="0"/>
        <w:adjustRightInd w:val="0"/>
        <w:spacing w:line="360" w:lineRule="auto"/>
        <w:ind w:firstLine="708"/>
        <w:jc w:val="both"/>
        <w:rPr>
          <w:sz w:val="28"/>
          <w:szCs w:val="28"/>
        </w:rPr>
      </w:pPr>
    </w:p>
    <w:p w:rsidR="001664BB" w:rsidRPr="008B34C0" w:rsidRDefault="001664BB" w:rsidP="007B7662">
      <w:pPr>
        <w:autoSpaceDE w:val="0"/>
        <w:autoSpaceDN w:val="0"/>
        <w:adjustRightInd w:val="0"/>
        <w:ind w:firstLine="708"/>
        <w:jc w:val="both"/>
        <w:rPr>
          <w:sz w:val="28"/>
          <w:szCs w:val="28"/>
        </w:rPr>
      </w:pPr>
      <w:r w:rsidRPr="008B34C0">
        <w:rPr>
          <w:sz w:val="28"/>
          <w:szCs w:val="28"/>
        </w:rPr>
        <w:t>В рамках данной подпрограммы предусмотрено</w:t>
      </w:r>
      <w:r w:rsidRPr="008B34C0">
        <w:rPr>
          <w:b/>
          <w:sz w:val="28"/>
          <w:szCs w:val="28"/>
        </w:rPr>
        <w:t xml:space="preserve"> основное мероприятие:</w:t>
      </w:r>
      <w:r w:rsidRPr="008B34C0">
        <w:rPr>
          <w:sz w:val="28"/>
          <w:szCs w:val="28"/>
        </w:rPr>
        <w:t xml:space="preserve"> «Оказание паллиативной помощи взрослым» и «Оказание паллиативной помощи детям».  Плановые назначения - 2 407,0 тыс. рублей, кассовое исполнение составило 2 407,0 тыс. рублей или 100,0 % от годовых лимитов. В рамках данного </w:t>
      </w:r>
      <w:r w:rsidRPr="008B34C0">
        <w:rPr>
          <w:sz w:val="28"/>
          <w:szCs w:val="28"/>
        </w:rPr>
        <w:lastRenderedPageBreak/>
        <w:t>мероприятия поставлено</w:t>
      </w:r>
      <w:r w:rsidR="002E7C05">
        <w:rPr>
          <w:sz w:val="28"/>
          <w:szCs w:val="28"/>
        </w:rPr>
        <w:t xml:space="preserve"> </w:t>
      </w:r>
      <w:r w:rsidRPr="008B34C0">
        <w:rPr>
          <w:sz w:val="28"/>
          <w:szCs w:val="28"/>
        </w:rPr>
        <w:t>оборудование,</w:t>
      </w:r>
      <w:r w:rsidRPr="008B34C0">
        <w:rPr>
          <w:color w:val="FF0000"/>
          <w:sz w:val="28"/>
          <w:szCs w:val="28"/>
        </w:rPr>
        <w:t xml:space="preserve"> </w:t>
      </w:r>
      <w:r w:rsidRPr="008B34C0">
        <w:rPr>
          <w:sz w:val="28"/>
          <w:szCs w:val="28"/>
        </w:rPr>
        <w:t>согласно порядкам оказания медицинской помощи, для ГБУЗ «Магаданская областная детская больница».</w:t>
      </w:r>
    </w:p>
    <w:p w:rsidR="001664BB" w:rsidRPr="008B34C0" w:rsidRDefault="001664BB" w:rsidP="001664BB">
      <w:pPr>
        <w:autoSpaceDE w:val="0"/>
        <w:autoSpaceDN w:val="0"/>
        <w:adjustRightInd w:val="0"/>
        <w:ind w:firstLine="708"/>
        <w:jc w:val="both"/>
        <w:rPr>
          <w:sz w:val="28"/>
          <w:szCs w:val="28"/>
        </w:rPr>
      </w:pPr>
    </w:p>
    <w:p w:rsidR="001664BB" w:rsidRPr="008B34C0" w:rsidRDefault="000E7CAA" w:rsidP="001664BB">
      <w:pPr>
        <w:autoSpaceDE w:val="0"/>
        <w:autoSpaceDN w:val="0"/>
        <w:adjustRightInd w:val="0"/>
        <w:ind w:firstLine="708"/>
        <w:jc w:val="center"/>
        <w:rPr>
          <w:b/>
          <w:color w:val="000000"/>
          <w:sz w:val="28"/>
          <w:szCs w:val="28"/>
        </w:rPr>
      </w:pPr>
      <w:r>
        <w:rPr>
          <w:b/>
          <w:color w:val="000000"/>
          <w:sz w:val="28"/>
          <w:szCs w:val="28"/>
        </w:rPr>
        <w:t>Подпрограмма «</w:t>
      </w:r>
      <w:r w:rsidR="001664BB" w:rsidRPr="008B34C0">
        <w:rPr>
          <w:b/>
          <w:color w:val="000000"/>
          <w:sz w:val="28"/>
          <w:szCs w:val="28"/>
        </w:rPr>
        <w:t>Кадровое обеспечение системы здравоохранения</w:t>
      </w:r>
      <w:r>
        <w:rPr>
          <w:b/>
          <w:color w:val="000000"/>
          <w:sz w:val="28"/>
          <w:szCs w:val="28"/>
        </w:rPr>
        <w:t>»</w:t>
      </w:r>
      <w:r w:rsidR="001664BB" w:rsidRPr="008B34C0">
        <w:rPr>
          <w:b/>
          <w:color w:val="000000"/>
          <w:sz w:val="28"/>
          <w:szCs w:val="28"/>
        </w:rPr>
        <w:t xml:space="preserve"> на 2014-2020 годы</w:t>
      </w:r>
      <w:r>
        <w:rPr>
          <w:b/>
          <w:color w:val="000000"/>
          <w:sz w:val="28"/>
          <w:szCs w:val="28"/>
        </w:rPr>
        <w:t>»</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21"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w:t>
      </w:r>
      <w:r w:rsidRPr="008B34C0">
        <w:rPr>
          <w:sz w:val="28"/>
          <w:szCs w:val="28"/>
        </w:rPr>
        <w:t xml:space="preserve"> </w:t>
      </w:r>
      <w:r w:rsidRPr="008B34C0">
        <w:rPr>
          <w:rFonts w:ascii="Times New Roman" w:hAnsi="Times New Roman" w:cs="Times New Roman"/>
          <w:sz w:val="28"/>
          <w:szCs w:val="28"/>
        </w:rPr>
        <w:t>совершенствование и перспективное развитие обеспеченности системы здравоохранения Магаданской области медицинскими кадрами; поэтапное устранение дефицита медицинских кадров, а также регионального кадрового дисбаланса; обеспечение притока в учреждения здравоохранения врачей и среднего медицинского персонала, позволяющего восполнять естественную убыль;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медицинского работника.</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22" w:history="1">
        <w:r w:rsidRPr="008B34C0">
          <w:rPr>
            <w:sz w:val="28"/>
            <w:szCs w:val="28"/>
          </w:rPr>
          <w:t>подпрограмме</w:t>
        </w:r>
      </w:hyperlink>
      <w:r w:rsidRPr="008B34C0">
        <w:rPr>
          <w:sz w:val="28"/>
          <w:szCs w:val="28"/>
        </w:rPr>
        <w:t xml:space="preserve"> "Кадровое обеспечение системы здравоохранения" на 2014-2020 годы" характеризуется следующими данными:</w:t>
      </w:r>
    </w:p>
    <w:p w:rsidR="001664BB" w:rsidRPr="008B34C0" w:rsidRDefault="001664BB" w:rsidP="001664BB">
      <w:pPr>
        <w:autoSpaceDE w:val="0"/>
        <w:autoSpaceDN w:val="0"/>
        <w:adjustRightInd w:val="0"/>
        <w:ind w:firstLine="708"/>
        <w:jc w:val="right"/>
        <w:rPr>
          <w:sz w:val="28"/>
          <w:szCs w:val="28"/>
        </w:rPr>
      </w:pPr>
      <w:r w:rsidRPr="008B34C0">
        <w:rPr>
          <w:sz w:val="28"/>
          <w:szCs w:val="28"/>
        </w:rPr>
        <w:t>тыс. руб.</w:t>
      </w:r>
    </w:p>
    <w:tbl>
      <w:tblPr>
        <w:tblW w:w="9918" w:type="dxa"/>
        <w:tblLayout w:type="fixed"/>
        <w:tblLook w:val="04A0" w:firstRow="1" w:lastRow="0" w:firstColumn="1" w:lastColumn="0" w:noHBand="0" w:noVBand="1"/>
      </w:tblPr>
      <w:tblGrid>
        <w:gridCol w:w="637"/>
        <w:gridCol w:w="4603"/>
        <w:gridCol w:w="2126"/>
        <w:gridCol w:w="1701"/>
        <w:gridCol w:w="851"/>
      </w:tblGrid>
      <w:tr w:rsidR="001664BB" w:rsidRPr="008B34C0" w:rsidTr="00D34154">
        <w:trPr>
          <w:trHeight w:val="458"/>
        </w:trPr>
        <w:tc>
          <w:tcPr>
            <w:tcW w:w="637" w:type="dxa"/>
            <w:tcBorders>
              <w:top w:val="single" w:sz="4" w:space="0" w:color="000000"/>
              <w:left w:val="single" w:sz="4" w:space="0" w:color="000000"/>
              <w:bottom w:val="single" w:sz="4" w:space="0" w:color="000000"/>
              <w:right w:val="single" w:sz="4" w:space="0" w:color="000000"/>
            </w:tcBorders>
          </w:tcPr>
          <w:p w:rsidR="001664BB" w:rsidRPr="008B34C0" w:rsidRDefault="001664BB" w:rsidP="001664BB">
            <w:pPr>
              <w:jc w:val="center"/>
              <w:rPr>
                <w:b/>
                <w:bCs/>
                <w:color w:val="000000"/>
                <w:sz w:val="28"/>
                <w:szCs w:val="28"/>
              </w:rPr>
            </w:pPr>
            <w:r w:rsidRPr="008B34C0">
              <w:rPr>
                <w:b/>
                <w:bCs/>
                <w:color w:val="000000"/>
                <w:sz w:val="28"/>
                <w:szCs w:val="28"/>
              </w:rPr>
              <w:t>№ п/п</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b/>
                <w:bCs/>
                <w:color w:val="000000"/>
              </w:rPr>
            </w:pPr>
            <w:r w:rsidRPr="00B27828">
              <w:rPr>
                <w:b/>
                <w:bCs/>
                <w:color w:val="000000"/>
              </w:rPr>
              <w:t>Наименование государственной программы, подпрограммы</w:t>
            </w:r>
          </w:p>
        </w:tc>
        <w:tc>
          <w:tcPr>
            <w:tcW w:w="2126"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1664BB">
            <w:pPr>
              <w:jc w:val="center"/>
              <w:rPr>
                <w:b/>
                <w:bCs/>
                <w:color w:val="000000"/>
              </w:rPr>
            </w:pPr>
            <w:r w:rsidRPr="00B27828">
              <w:rPr>
                <w:b/>
                <w:bCs/>
                <w:color w:val="000000"/>
              </w:rPr>
              <w:t>Кассовое исполнение</w:t>
            </w:r>
          </w:p>
        </w:tc>
        <w:tc>
          <w:tcPr>
            <w:tcW w:w="851" w:type="dxa"/>
            <w:tcBorders>
              <w:top w:val="single" w:sz="4" w:space="0" w:color="000000"/>
              <w:left w:val="nil"/>
              <w:bottom w:val="single" w:sz="4" w:space="0" w:color="000000"/>
              <w:right w:val="single" w:sz="4" w:space="0" w:color="000000"/>
            </w:tcBorders>
            <w:shd w:val="clear" w:color="auto" w:fill="auto"/>
          </w:tcPr>
          <w:p w:rsidR="001664BB" w:rsidRPr="00B27828" w:rsidRDefault="001664BB" w:rsidP="000E7CAA">
            <w:pPr>
              <w:jc w:val="center"/>
              <w:rPr>
                <w:b/>
                <w:bCs/>
                <w:color w:val="000000"/>
              </w:rPr>
            </w:pPr>
            <w:r w:rsidRPr="00B27828">
              <w:rPr>
                <w:b/>
                <w:bCs/>
                <w:color w:val="000000"/>
              </w:rPr>
              <w:t>% исп</w:t>
            </w:r>
            <w:r w:rsidR="000E7CAA">
              <w:rPr>
                <w:b/>
                <w:bCs/>
                <w:color w:val="000000"/>
              </w:rPr>
              <w:t>.</w:t>
            </w:r>
          </w:p>
        </w:tc>
      </w:tr>
      <w:tr w:rsidR="001664BB" w:rsidRPr="008B34C0" w:rsidTr="00D34154">
        <w:trPr>
          <w:trHeight w:val="735"/>
        </w:trPr>
        <w:tc>
          <w:tcPr>
            <w:tcW w:w="637"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4603" w:type="dxa"/>
            <w:tcBorders>
              <w:top w:val="nil"/>
              <w:left w:val="single" w:sz="4" w:space="0" w:color="000000"/>
              <w:bottom w:val="single" w:sz="4" w:space="0" w:color="000000"/>
              <w:right w:val="single" w:sz="4" w:space="0" w:color="000000"/>
            </w:tcBorders>
            <w:shd w:val="clear" w:color="auto" w:fill="auto"/>
          </w:tcPr>
          <w:p w:rsidR="001664BB" w:rsidRPr="007B7662" w:rsidRDefault="001664BB" w:rsidP="001664BB">
            <w:pPr>
              <w:jc w:val="both"/>
              <w:rPr>
                <w:b/>
                <w:color w:val="000000"/>
              </w:rPr>
            </w:pPr>
            <w:r w:rsidRPr="007B7662">
              <w:rPr>
                <w:b/>
                <w:color w:val="000000"/>
              </w:rPr>
              <w:t>Подпрограмма "Кадровое обеспечение системы здравоохранения" на 2014-2020 годы"</w:t>
            </w:r>
          </w:p>
        </w:tc>
        <w:tc>
          <w:tcPr>
            <w:tcW w:w="2126" w:type="dxa"/>
            <w:tcBorders>
              <w:top w:val="nil"/>
              <w:left w:val="nil"/>
              <w:bottom w:val="single" w:sz="4" w:space="0" w:color="000000"/>
              <w:right w:val="single" w:sz="4" w:space="0" w:color="000000"/>
            </w:tcBorders>
            <w:shd w:val="clear" w:color="auto" w:fill="auto"/>
            <w:vAlign w:val="center"/>
          </w:tcPr>
          <w:p w:rsidR="001664BB" w:rsidRPr="007B7662" w:rsidRDefault="001664BB" w:rsidP="001664BB">
            <w:pPr>
              <w:jc w:val="center"/>
              <w:rPr>
                <w:b/>
              </w:rPr>
            </w:pPr>
            <w:r w:rsidRPr="007B7662">
              <w:rPr>
                <w:b/>
              </w:rPr>
              <w:t>83 658,3</w:t>
            </w:r>
          </w:p>
        </w:tc>
        <w:tc>
          <w:tcPr>
            <w:tcW w:w="1701" w:type="dxa"/>
            <w:tcBorders>
              <w:top w:val="nil"/>
              <w:left w:val="nil"/>
              <w:bottom w:val="single" w:sz="4" w:space="0" w:color="000000"/>
              <w:right w:val="single" w:sz="4" w:space="0" w:color="000000"/>
            </w:tcBorders>
            <w:shd w:val="clear" w:color="auto" w:fill="auto"/>
            <w:vAlign w:val="center"/>
          </w:tcPr>
          <w:p w:rsidR="001664BB" w:rsidRPr="007B7662" w:rsidRDefault="001664BB" w:rsidP="001664BB">
            <w:pPr>
              <w:jc w:val="center"/>
              <w:rPr>
                <w:b/>
              </w:rPr>
            </w:pPr>
            <w:r w:rsidRPr="007B7662">
              <w:rPr>
                <w:b/>
              </w:rPr>
              <w:t>83 066,7</w:t>
            </w:r>
          </w:p>
        </w:tc>
        <w:tc>
          <w:tcPr>
            <w:tcW w:w="851" w:type="dxa"/>
            <w:tcBorders>
              <w:top w:val="nil"/>
              <w:left w:val="nil"/>
              <w:bottom w:val="single" w:sz="4" w:space="0" w:color="000000"/>
              <w:right w:val="single" w:sz="4" w:space="0" w:color="000000"/>
            </w:tcBorders>
            <w:shd w:val="clear" w:color="auto" w:fill="auto"/>
            <w:vAlign w:val="center"/>
          </w:tcPr>
          <w:p w:rsidR="001664BB" w:rsidRPr="007B7662" w:rsidRDefault="001664BB" w:rsidP="001664BB">
            <w:pPr>
              <w:jc w:val="center"/>
              <w:rPr>
                <w:b/>
                <w:color w:val="000000"/>
              </w:rPr>
            </w:pPr>
            <w:r w:rsidRPr="007B7662">
              <w:rPr>
                <w:b/>
                <w:color w:val="000000"/>
              </w:rPr>
              <w:t>99,3</w:t>
            </w:r>
          </w:p>
        </w:tc>
      </w:tr>
      <w:tr w:rsidR="001664BB" w:rsidRPr="008B34C0" w:rsidTr="00D34154">
        <w:trPr>
          <w:trHeight w:val="735"/>
        </w:trPr>
        <w:tc>
          <w:tcPr>
            <w:tcW w:w="637"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1.</w:t>
            </w:r>
          </w:p>
        </w:tc>
        <w:tc>
          <w:tcPr>
            <w:tcW w:w="4603" w:type="dxa"/>
            <w:tcBorders>
              <w:top w:val="nil"/>
              <w:left w:val="single" w:sz="4" w:space="0" w:color="000000"/>
              <w:bottom w:val="single" w:sz="4" w:space="0" w:color="000000"/>
              <w:right w:val="single" w:sz="4" w:space="0" w:color="000000"/>
            </w:tcBorders>
            <w:shd w:val="clear" w:color="auto" w:fill="auto"/>
            <w:hideMark/>
          </w:tcPr>
          <w:p w:rsidR="001664BB" w:rsidRPr="00B27828" w:rsidRDefault="001664BB" w:rsidP="001664BB">
            <w:pPr>
              <w:jc w:val="both"/>
              <w:rPr>
                <w:color w:val="000000"/>
              </w:rPr>
            </w:pPr>
            <w:r w:rsidRPr="00B27828">
              <w:rPr>
                <w:color w:val="000000"/>
              </w:rPr>
              <w:t>Основное мероприятие "Повышение квалификации и переподготовка медицинских и фармацевтических работников"</w:t>
            </w:r>
          </w:p>
        </w:tc>
        <w:tc>
          <w:tcPr>
            <w:tcW w:w="2126"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pPr>
            <w:r w:rsidRPr="00B27828">
              <w:t>7 553,3</w:t>
            </w:r>
          </w:p>
        </w:tc>
        <w:tc>
          <w:tcPr>
            <w:tcW w:w="170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pPr>
            <w:r w:rsidRPr="00B27828">
              <w:t>6 739,6</w:t>
            </w:r>
          </w:p>
        </w:tc>
        <w:tc>
          <w:tcPr>
            <w:tcW w:w="85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color w:val="000000"/>
              </w:rPr>
            </w:pPr>
            <w:r w:rsidRPr="00B27828">
              <w:rPr>
                <w:color w:val="000000"/>
              </w:rPr>
              <w:t>89,2</w:t>
            </w:r>
          </w:p>
        </w:tc>
      </w:tr>
      <w:tr w:rsidR="001664BB" w:rsidRPr="008B34C0" w:rsidTr="00D34154">
        <w:trPr>
          <w:trHeight w:val="660"/>
        </w:trPr>
        <w:tc>
          <w:tcPr>
            <w:tcW w:w="637"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4603" w:type="dxa"/>
            <w:tcBorders>
              <w:top w:val="nil"/>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i/>
                <w:color w:val="000000"/>
              </w:rPr>
            </w:pPr>
            <w:r w:rsidRPr="00B27828">
              <w:rPr>
                <w:bCs/>
                <w:i/>
                <w:color w:val="000000"/>
              </w:rPr>
              <w:t>Министерство здравоохранения и демографической политики Магаданской области</w:t>
            </w:r>
          </w:p>
        </w:tc>
        <w:tc>
          <w:tcPr>
            <w:tcW w:w="2126"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7 553,3</w:t>
            </w:r>
          </w:p>
        </w:tc>
        <w:tc>
          <w:tcPr>
            <w:tcW w:w="170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6 739,6</w:t>
            </w:r>
          </w:p>
        </w:tc>
        <w:tc>
          <w:tcPr>
            <w:tcW w:w="85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89,2</w:t>
            </w:r>
          </w:p>
        </w:tc>
      </w:tr>
      <w:tr w:rsidR="001664BB" w:rsidRPr="008B34C0" w:rsidTr="00D34154">
        <w:trPr>
          <w:trHeight w:val="660"/>
        </w:trPr>
        <w:tc>
          <w:tcPr>
            <w:tcW w:w="637"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r w:rsidRPr="008B34C0">
              <w:rPr>
                <w:color w:val="000000"/>
                <w:sz w:val="28"/>
                <w:szCs w:val="28"/>
              </w:rPr>
              <w:t>2.</w:t>
            </w:r>
          </w:p>
        </w:tc>
        <w:tc>
          <w:tcPr>
            <w:tcW w:w="4603" w:type="dxa"/>
            <w:tcBorders>
              <w:top w:val="nil"/>
              <w:left w:val="single" w:sz="4" w:space="0" w:color="000000"/>
              <w:bottom w:val="single" w:sz="4" w:space="0" w:color="000000"/>
              <w:right w:val="single" w:sz="4" w:space="0" w:color="000000"/>
            </w:tcBorders>
            <w:shd w:val="clear" w:color="auto" w:fill="auto"/>
            <w:hideMark/>
          </w:tcPr>
          <w:p w:rsidR="001664BB" w:rsidRPr="00B27828" w:rsidRDefault="001664BB" w:rsidP="001664BB">
            <w:pPr>
              <w:jc w:val="both"/>
              <w:rPr>
                <w:color w:val="000000"/>
              </w:rPr>
            </w:pPr>
            <w:r w:rsidRPr="00B27828">
              <w:rPr>
                <w:color w:val="000000"/>
              </w:rPr>
              <w:t>Основное мероприятие "Повышение престижа медицинских специальностей"</w:t>
            </w:r>
          </w:p>
        </w:tc>
        <w:tc>
          <w:tcPr>
            <w:tcW w:w="2126"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pPr>
            <w:r w:rsidRPr="00B27828">
              <w:t>656,0</w:t>
            </w:r>
          </w:p>
        </w:tc>
        <w:tc>
          <w:tcPr>
            <w:tcW w:w="170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pPr>
            <w:r w:rsidRPr="00B27828">
              <w:t>589,2</w:t>
            </w:r>
          </w:p>
        </w:tc>
        <w:tc>
          <w:tcPr>
            <w:tcW w:w="85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color w:val="000000"/>
              </w:rPr>
            </w:pPr>
            <w:r w:rsidRPr="00B27828">
              <w:rPr>
                <w:color w:val="000000"/>
              </w:rPr>
              <w:t>89,8</w:t>
            </w:r>
          </w:p>
        </w:tc>
      </w:tr>
      <w:tr w:rsidR="001664BB" w:rsidRPr="008B34C0" w:rsidTr="00D34154">
        <w:trPr>
          <w:trHeight w:val="705"/>
        </w:trPr>
        <w:tc>
          <w:tcPr>
            <w:tcW w:w="637" w:type="dxa"/>
            <w:tcBorders>
              <w:top w:val="nil"/>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4603" w:type="dxa"/>
            <w:tcBorders>
              <w:top w:val="nil"/>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i/>
                <w:color w:val="000000"/>
              </w:rPr>
            </w:pPr>
            <w:r w:rsidRPr="00B27828">
              <w:rPr>
                <w:bCs/>
                <w:i/>
                <w:color w:val="000000"/>
              </w:rPr>
              <w:t>Министерство здравоохранения и демографической политики Магаданской области</w:t>
            </w:r>
          </w:p>
        </w:tc>
        <w:tc>
          <w:tcPr>
            <w:tcW w:w="2126"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656,0</w:t>
            </w:r>
          </w:p>
        </w:tc>
        <w:tc>
          <w:tcPr>
            <w:tcW w:w="170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589,2</w:t>
            </w:r>
          </w:p>
        </w:tc>
        <w:tc>
          <w:tcPr>
            <w:tcW w:w="851" w:type="dxa"/>
            <w:tcBorders>
              <w:top w:val="nil"/>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89,8</w:t>
            </w:r>
          </w:p>
        </w:tc>
      </w:tr>
      <w:tr w:rsidR="001664BB" w:rsidRPr="008B34C0" w:rsidTr="00D34154">
        <w:trPr>
          <w:trHeight w:val="705"/>
        </w:trPr>
        <w:tc>
          <w:tcPr>
            <w:tcW w:w="637" w:type="dxa"/>
            <w:tcBorders>
              <w:top w:val="nil"/>
              <w:left w:val="single" w:sz="4" w:space="0" w:color="000000"/>
              <w:bottom w:val="single" w:sz="4" w:space="0" w:color="auto"/>
              <w:right w:val="single" w:sz="4" w:space="0" w:color="000000"/>
            </w:tcBorders>
          </w:tcPr>
          <w:p w:rsidR="001664BB" w:rsidRPr="008B34C0" w:rsidRDefault="001664BB" w:rsidP="001664BB">
            <w:pPr>
              <w:rPr>
                <w:color w:val="000000"/>
                <w:sz w:val="28"/>
                <w:szCs w:val="28"/>
              </w:rPr>
            </w:pPr>
            <w:r w:rsidRPr="008B34C0">
              <w:rPr>
                <w:color w:val="000000"/>
                <w:sz w:val="28"/>
                <w:szCs w:val="28"/>
              </w:rPr>
              <w:t>3.</w:t>
            </w:r>
          </w:p>
        </w:tc>
        <w:tc>
          <w:tcPr>
            <w:tcW w:w="4603" w:type="dxa"/>
            <w:tcBorders>
              <w:top w:val="nil"/>
              <w:left w:val="single" w:sz="4" w:space="0" w:color="000000"/>
              <w:bottom w:val="single" w:sz="4" w:space="0" w:color="auto"/>
              <w:right w:val="single" w:sz="4" w:space="0" w:color="000000"/>
            </w:tcBorders>
            <w:shd w:val="clear" w:color="auto" w:fill="auto"/>
            <w:hideMark/>
          </w:tcPr>
          <w:p w:rsidR="001664BB" w:rsidRPr="00B27828" w:rsidRDefault="001664BB" w:rsidP="001664BB">
            <w:pPr>
              <w:jc w:val="both"/>
              <w:rPr>
                <w:color w:val="000000"/>
              </w:rPr>
            </w:pPr>
            <w:r w:rsidRPr="00B27828">
              <w:rPr>
                <w:color w:val="000000"/>
              </w:rPr>
              <w:t>Основное мероприятие "Государственная поддержка отдельных категорий медицинских работников"</w:t>
            </w:r>
          </w:p>
        </w:tc>
        <w:tc>
          <w:tcPr>
            <w:tcW w:w="2126" w:type="dxa"/>
            <w:tcBorders>
              <w:top w:val="nil"/>
              <w:left w:val="nil"/>
              <w:bottom w:val="single" w:sz="4" w:space="0" w:color="auto"/>
              <w:right w:val="single" w:sz="4" w:space="0" w:color="000000"/>
            </w:tcBorders>
            <w:shd w:val="clear" w:color="auto" w:fill="auto"/>
            <w:vAlign w:val="center"/>
          </w:tcPr>
          <w:p w:rsidR="001664BB" w:rsidRPr="00B27828" w:rsidRDefault="001664BB" w:rsidP="001664BB">
            <w:pPr>
              <w:jc w:val="center"/>
            </w:pPr>
            <w:r w:rsidRPr="00B27828">
              <w:t>75 449,0</w:t>
            </w:r>
          </w:p>
        </w:tc>
        <w:tc>
          <w:tcPr>
            <w:tcW w:w="1701" w:type="dxa"/>
            <w:tcBorders>
              <w:top w:val="nil"/>
              <w:left w:val="nil"/>
              <w:bottom w:val="single" w:sz="4" w:space="0" w:color="auto"/>
              <w:right w:val="single" w:sz="4" w:space="0" w:color="000000"/>
            </w:tcBorders>
            <w:shd w:val="clear" w:color="auto" w:fill="auto"/>
            <w:vAlign w:val="center"/>
          </w:tcPr>
          <w:p w:rsidR="001664BB" w:rsidRPr="00B27828" w:rsidRDefault="001664BB" w:rsidP="001664BB">
            <w:pPr>
              <w:jc w:val="center"/>
            </w:pPr>
            <w:r w:rsidRPr="00B27828">
              <w:t>75 737,9</w:t>
            </w:r>
          </w:p>
        </w:tc>
        <w:tc>
          <w:tcPr>
            <w:tcW w:w="851" w:type="dxa"/>
            <w:tcBorders>
              <w:top w:val="nil"/>
              <w:left w:val="nil"/>
              <w:bottom w:val="single" w:sz="4" w:space="0" w:color="auto"/>
              <w:right w:val="single" w:sz="4" w:space="0" w:color="000000"/>
            </w:tcBorders>
            <w:shd w:val="clear" w:color="auto" w:fill="auto"/>
            <w:vAlign w:val="center"/>
          </w:tcPr>
          <w:p w:rsidR="001664BB" w:rsidRPr="00B27828" w:rsidRDefault="001664BB" w:rsidP="001664BB">
            <w:pPr>
              <w:rPr>
                <w:color w:val="000000"/>
              </w:rPr>
            </w:pPr>
            <w:r w:rsidRPr="00B27828">
              <w:rPr>
                <w:color w:val="000000"/>
              </w:rPr>
              <w:t xml:space="preserve">   100,4</w:t>
            </w:r>
          </w:p>
        </w:tc>
      </w:tr>
      <w:tr w:rsidR="001664BB" w:rsidRPr="008B34C0" w:rsidTr="00D34154">
        <w:trPr>
          <w:trHeight w:val="705"/>
        </w:trPr>
        <w:tc>
          <w:tcPr>
            <w:tcW w:w="637" w:type="dxa"/>
            <w:tcBorders>
              <w:top w:val="single" w:sz="4" w:space="0" w:color="auto"/>
              <w:left w:val="single" w:sz="4" w:space="0" w:color="000000"/>
              <w:bottom w:val="single" w:sz="4" w:space="0" w:color="000000"/>
              <w:right w:val="single" w:sz="4" w:space="0" w:color="000000"/>
            </w:tcBorders>
          </w:tcPr>
          <w:p w:rsidR="001664BB" w:rsidRPr="008B34C0" w:rsidRDefault="001664BB" w:rsidP="001664BB">
            <w:pPr>
              <w:rPr>
                <w:color w:val="000000"/>
                <w:sz w:val="28"/>
                <w:szCs w:val="28"/>
              </w:rPr>
            </w:pPr>
          </w:p>
        </w:tc>
        <w:tc>
          <w:tcPr>
            <w:tcW w:w="4603" w:type="dxa"/>
            <w:tcBorders>
              <w:top w:val="single" w:sz="4" w:space="0" w:color="auto"/>
              <w:left w:val="single" w:sz="4" w:space="0" w:color="000000"/>
              <w:bottom w:val="single" w:sz="4" w:space="0" w:color="000000"/>
              <w:right w:val="single" w:sz="4" w:space="0" w:color="000000"/>
            </w:tcBorders>
            <w:shd w:val="clear" w:color="auto" w:fill="auto"/>
          </w:tcPr>
          <w:p w:rsidR="001664BB" w:rsidRPr="00B27828" w:rsidRDefault="001664BB" w:rsidP="001664BB">
            <w:pPr>
              <w:jc w:val="both"/>
              <w:rPr>
                <w:i/>
                <w:color w:val="000000"/>
              </w:rPr>
            </w:pPr>
            <w:r w:rsidRPr="00B27828">
              <w:rPr>
                <w:bCs/>
                <w:i/>
                <w:color w:val="000000"/>
              </w:rPr>
              <w:t>Министерство здравоохранения и демографической политики Магаданской области</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75 449,0</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75 737,9</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1664BB" w:rsidRPr="00B27828" w:rsidRDefault="001664BB" w:rsidP="001664BB">
            <w:pPr>
              <w:jc w:val="center"/>
              <w:rPr>
                <w:i/>
              </w:rPr>
            </w:pPr>
            <w:r w:rsidRPr="00B27828">
              <w:rPr>
                <w:i/>
              </w:rPr>
              <w:t>100,4</w:t>
            </w:r>
          </w:p>
        </w:tc>
      </w:tr>
    </w:tbl>
    <w:p w:rsidR="001664BB" w:rsidRPr="008B34C0" w:rsidRDefault="001664BB" w:rsidP="001664BB">
      <w:pPr>
        <w:autoSpaceDE w:val="0"/>
        <w:autoSpaceDN w:val="0"/>
        <w:adjustRightInd w:val="0"/>
        <w:spacing w:line="360" w:lineRule="auto"/>
        <w:ind w:firstLine="708"/>
        <w:jc w:val="both"/>
        <w:rPr>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t>В рамках данной подпрограммы предусмотрены следующие основные мероприятия:</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«Повышение квалификации и переподготовка медицинских и фармацевтических работников». Плановые </w:t>
      </w:r>
      <w:r w:rsidR="007B7662" w:rsidRPr="008B34C0">
        <w:rPr>
          <w:sz w:val="28"/>
          <w:szCs w:val="28"/>
        </w:rPr>
        <w:t>назначения утверждены в сумме 7</w:t>
      </w:r>
      <w:r w:rsidRPr="008B34C0">
        <w:rPr>
          <w:sz w:val="28"/>
          <w:szCs w:val="28"/>
        </w:rPr>
        <w:t xml:space="preserve"> 553,3 тыс. </w:t>
      </w:r>
      <w:r w:rsidR="007B7662" w:rsidRPr="008B34C0">
        <w:rPr>
          <w:sz w:val="28"/>
          <w:szCs w:val="28"/>
        </w:rPr>
        <w:t>рублей, кассовое исполнение</w:t>
      </w:r>
      <w:r w:rsidRPr="008B34C0">
        <w:rPr>
          <w:sz w:val="28"/>
          <w:szCs w:val="28"/>
        </w:rPr>
        <w:t xml:space="preserve"> 6 739,6 тыс. рублей или 89,2% от годовых лимитов бюджетных ассигнований. В рамках мероприятия осуществлены расходы по проведению выездных сертификационных циклов  и курсов повышения квалификации врачебного и среднего медицинского персонала, а также областных конференций и семинаров по актуальным вопросам здравоохранения, с привлечением специалистов и преподавателей ведущих медицинских ВУЗов страны, повышению квалификации и профессиональная переподготовка специалистов с высшим и средним медицинским и фармацевтическим образованием, подготовке врачей для медицинских организаций Магаданской области в медицинских ВУЗах (в том числе в клинической интернатуре и клинической ординатуре), а также средних медицинских работников в Медицинском колледже; </w:t>
      </w:r>
    </w:p>
    <w:p w:rsidR="001664BB" w:rsidRPr="008B34C0" w:rsidRDefault="001664BB" w:rsidP="001664BB">
      <w:pPr>
        <w:autoSpaceDE w:val="0"/>
        <w:autoSpaceDN w:val="0"/>
        <w:adjustRightInd w:val="0"/>
        <w:ind w:firstLine="708"/>
        <w:jc w:val="both"/>
        <w:rPr>
          <w:sz w:val="28"/>
          <w:szCs w:val="28"/>
        </w:rPr>
      </w:pPr>
      <w:r w:rsidRPr="008B34C0">
        <w:rPr>
          <w:b/>
          <w:sz w:val="28"/>
          <w:szCs w:val="28"/>
        </w:rPr>
        <w:t>- основное мероприятие</w:t>
      </w:r>
      <w:r w:rsidRPr="008B34C0">
        <w:rPr>
          <w:sz w:val="28"/>
          <w:szCs w:val="28"/>
        </w:rPr>
        <w:t xml:space="preserve"> – «Повышение престижа медицинских специальностей». Плановые назначения утверждены в сумме 656,0 тыс. рублей, кассовое исполнение составляет 589,2 тыс. рублей или 89,8 % от годового объема средств. В рамках данного мероприятия проведен ежегодный областной конкурс профессионального мастерства среди медицинских работников, а также мероприятия, направленные на повышение престижа медицинских специальностей к профессиональному празднику - дню медицинского работника. Осуществлены расходы на изготовление печатной продукции (бланков удостоверений, почетных грамот, благодарственных писем и др.);</w:t>
      </w:r>
    </w:p>
    <w:p w:rsidR="001664BB" w:rsidRPr="008B34C0" w:rsidRDefault="001664BB" w:rsidP="001664BB">
      <w:pPr>
        <w:ind w:firstLine="708"/>
        <w:jc w:val="both"/>
        <w:rPr>
          <w:sz w:val="28"/>
          <w:szCs w:val="28"/>
          <w:lang w:eastAsia="x-none"/>
        </w:rPr>
      </w:pPr>
      <w:r w:rsidRPr="008B34C0">
        <w:rPr>
          <w:b/>
          <w:sz w:val="28"/>
          <w:szCs w:val="28"/>
        </w:rPr>
        <w:t>- основное мероприятие</w:t>
      </w:r>
      <w:r w:rsidRPr="008B34C0">
        <w:rPr>
          <w:sz w:val="28"/>
          <w:szCs w:val="28"/>
        </w:rPr>
        <w:t xml:space="preserve"> – «Государственная поддержка отдельных категорий медицинских работников».  </w:t>
      </w:r>
      <w:r w:rsidR="007B7662" w:rsidRPr="008B34C0">
        <w:rPr>
          <w:sz w:val="28"/>
          <w:szCs w:val="28"/>
        </w:rPr>
        <w:t>Плановые назначения утверждены в сумме</w:t>
      </w:r>
      <w:r w:rsidRPr="008B34C0">
        <w:rPr>
          <w:sz w:val="28"/>
          <w:szCs w:val="28"/>
        </w:rPr>
        <w:t xml:space="preserve"> 75 449,0 тыс. рублей, кассовое исполнение составило 75 737,9 тыс. рублей или 100,4 % от годовых лимитов бюджетных ассигнований. Кассовые расходы превышают плановы</w:t>
      </w:r>
      <w:r w:rsidR="007B7662">
        <w:rPr>
          <w:sz w:val="28"/>
          <w:szCs w:val="28"/>
        </w:rPr>
        <w:t>е назначения</w:t>
      </w:r>
      <w:r w:rsidRPr="008B34C0">
        <w:rPr>
          <w:sz w:val="28"/>
          <w:szCs w:val="28"/>
        </w:rPr>
        <w:t xml:space="preserve"> за счет осуществления единовременных компенсационных выплат медицинским работникам в соответствии с п.  12.1. ст. 51 Федерального закона от 29.11.2010 г. № 326-ФЗ "Об обязательном медицинском страховании в Российской Федерации", </w:t>
      </w:r>
      <w:r w:rsidRPr="008B34C0">
        <w:rPr>
          <w:sz w:val="28"/>
          <w:szCs w:val="28"/>
          <w:lang w:eastAsia="x-none"/>
        </w:rPr>
        <w:t>в связи с поздним поступлением федеральных средств в размере 1</w:t>
      </w:r>
      <w:r w:rsidR="00CB7EE4">
        <w:rPr>
          <w:sz w:val="28"/>
          <w:szCs w:val="28"/>
          <w:lang w:eastAsia="x-none"/>
        </w:rPr>
        <w:t xml:space="preserve"> </w:t>
      </w:r>
      <w:r w:rsidRPr="008B34C0">
        <w:rPr>
          <w:sz w:val="28"/>
          <w:szCs w:val="28"/>
          <w:lang w:eastAsia="x-none"/>
        </w:rPr>
        <w:t xml:space="preserve">200,0 тыс. рублей (в конце декабря 2016 года). </w:t>
      </w:r>
    </w:p>
    <w:p w:rsidR="001664BB" w:rsidRPr="008B34C0" w:rsidRDefault="001664BB" w:rsidP="001664BB">
      <w:pPr>
        <w:ind w:firstLine="708"/>
        <w:jc w:val="both"/>
        <w:rPr>
          <w:sz w:val="28"/>
          <w:szCs w:val="28"/>
          <w:lang w:eastAsia="x-none"/>
        </w:rPr>
      </w:pPr>
      <w:r w:rsidRPr="008B34C0">
        <w:rPr>
          <w:sz w:val="28"/>
          <w:szCs w:val="28"/>
        </w:rPr>
        <w:t xml:space="preserve">В рамках данного мероприятия проведено следующее: </w:t>
      </w:r>
    </w:p>
    <w:p w:rsidR="001664BB" w:rsidRPr="008B34C0" w:rsidRDefault="001664BB" w:rsidP="001664BB">
      <w:pPr>
        <w:autoSpaceDE w:val="0"/>
        <w:autoSpaceDN w:val="0"/>
        <w:adjustRightInd w:val="0"/>
        <w:jc w:val="both"/>
        <w:rPr>
          <w:sz w:val="28"/>
          <w:szCs w:val="28"/>
        </w:rPr>
      </w:pPr>
      <w:r w:rsidRPr="008B34C0">
        <w:rPr>
          <w:sz w:val="28"/>
          <w:szCs w:val="28"/>
        </w:rPr>
        <w:t xml:space="preserve">         - возмещены расходы по проезду студентов (в том числе студентов Медицинского колледжа), врачей-интернов и ординаторов к месту прохождения практики и обратно, к месту проведения каникул и обратно, а также к месту </w:t>
      </w:r>
      <w:r w:rsidRPr="008B34C0">
        <w:rPr>
          <w:sz w:val="28"/>
          <w:szCs w:val="28"/>
        </w:rPr>
        <w:lastRenderedPageBreak/>
        <w:t xml:space="preserve">дальнейшей   работы   в   </w:t>
      </w:r>
      <w:r w:rsidR="007B7662" w:rsidRPr="008B34C0">
        <w:rPr>
          <w:sz w:val="28"/>
          <w:szCs w:val="28"/>
        </w:rPr>
        <w:t>медицинских организациях</w:t>
      </w:r>
      <w:r w:rsidRPr="008B34C0">
        <w:rPr>
          <w:sz w:val="28"/>
          <w:szCs w:val="28"/>
        </w:rPr>
        <w:t xml:space="preserve">   Магаданской области (план 2 907,0 тыс. рублей, касса 2 781,2 тыс. рублей);</w:t>
      </w:r>
    </w:p>
    <w:p w:rsidR="001664BB" w:rsidRPr="008B34C0" w:rsidRDefault="001664BB" w:rsidP="001664BB">
      <w:pPr>
        <w:autoSpaceDE w:val="0"/>
        <w:autoSpaceDN w:val="0"/>
        <w:adjustRightInd w:val="0"/>
        <w:jc w:val="both"/>
        <w:rPr>
          <w:sz w:val="28"/>
          <w:szCs w:val="28"/>
        </w:rPr>
      </w:pPr>
      <w:r w:rsidRPr="008B34C0">
        <w:rPr>
          <w:sz w:val="28"/>
          <w:szCs w:val="28"/>
        </w:rPr>
        <w:t xml:space="preserve">        - стипендиальные выплаты студентам, интернам и ординаторам медицинских ВУЗов, а также студентам Медицинского колледжа, заключившим соответствующие договоры с Министерством </w:t>
      </w:r>
      <w:r w:rsidR="007B7662" w:rsidRPr="008B34C0">
        <w:rPr>
          <w:sz w:val="28"/>
          <w:szCs w:val="28"/>
        </w:rPr>
        <w:t>здравоохранения и</w:t>
      </w:r>
      <w:r w:rsidRPr="008B34C0">
        <w:rPr>
          <w:sz w:val="28"/>
          <w:szCs w:val="28"/>
        </w:rPr>
        <w:t xml:space="preserve"> демографической политики Магаданской области (план 10 493,0 тыс. рублей, касса 10 274,0 тыс. рублей). В 2016 году право на получение стипендий имеют 117 студентов, обучающихся в высших учебных заведениях, 39 студента, обучающихся в медицинском колледже Минздрава;</w:t>
      </w:r>
    </w:p>
    <w:p w:rsidR="001664BB" w:rsidRPr="008B34C0" w:rsidRDefault="001664BB" w:rsidP="001664BB">
      <w:pPr>
        <w:autoSpaceDE w:val="0"/>
        <w:autoSpaceDN w:val="0"/>
        <w:adjustRightInd w:val="0"/>
        <w:jc w:val="both"/>
        <w:rPr>
          <w:sz w:val="28"/>
          <w:szCs w:val="28"/>
        </w:rPr>
      </w:pPr>
      <w:r w:rsidRPr="008B34C0">
        <w:rPr>
          <w:sz w:val="28"/>
          <w:szCs w:val="28"/>
        </w:rPr>
        <w:t xml:space="preserve">       -   возмещение компенсационных расходов, связанных с переездом к новому месту работы приглашенных специалистов и членов их семей. Плановые назначения 1 453,9 тыс. рублей, кассовый расход 1 453,9 тыс. рублей;</w:t>
      </w:r>
    </w:p>
    <w:p w:rsidR="001664BB" w:rsidRPr="008B34C0" w:rsidRDefault="001664BB" w:rsidP="001664BB">
      <w:pPr>
        <w:autoSpaceDE w:val="0"/>
        <w:autoSpaceDN w:val="0"/>
        <w:adjustRightInd w:val="0"/>
        <w:jc w:val="both"/>
        <w:rPr>
          <w:sz w:val="28"/>
          <w:szCs w:val="28"/>
        </w:rPr>
      </w:pPr>
      <w:r w:rsidRPr="008B34C0">
        <w:rPr>
          <w:sz w:val="28"/>
          <w:szCs w:val="28"/>
        </w:rPr>
        <w:t xml:space="preserve">        - выплата единовременного подъемного пособия при переезде к новому месту работы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Минздравсоцразвития России от 20 декабря 2012 г. № 1183н. Плановые назначения составляют 34 466,1 тыс. рублей, кассовый расход 34 221,6 тыс. рублей. Единовременные выплаты получили в 2016 году 202 специалиста.</w:t>
      </w:r>
    </w:p>
    <w:p w:rsidR="001664BB" w:rsidRPr="008B34C0" w:rsidRDefault="001664BB" w:rsidP="001664BB">
      <w:pPr>
        <w:autoSpaceDE w:val="0"/>
        <w:autoSpaceDN w:val="0"/>
        <w:adjustRightInd w:val="0"/>
        <w:jc w:val="both"/>
        <w:rPr>
          <w:sz w:val="28"/>
          <w:szCs w:val="28"/>
        </w:rPr>
      </w:pPr>
      <w:r w:rsidRPr="008B34C0">
        <w:rPr>
          <w:sz w:val="28"/>
          <w:szCs w:val="28"/>
        </w:rPr>
        <w:t xml:space="preserve">       - возмещение расходов за найм жилого помещения приглашенным и молодым специалистам, трудоустроившимся в медицинские организации, на период отсутствия служебного жилья. Плановые назначения составили 10 700,9 тыс. рублей, кассовое исполнение 10 396,1 тыс. рублей. Правом на возмещение расходов в 2016 году пользуется 116 специалист;</w:t>
      </w:r>
    </w:p>
    <w:p w:rsidR="001664BB" w:rsidRPr="008B34C0" w:rsidRDefault="001664BB" w:rsidP="001664BB">
      <w:pPr>
        <w:autoSpaceDE w:val="0"/>
        <w:autoSpaceDN w:val="0"/>
        <w:adjustRightInd w:val="0"/>
        <w:jc w:val="both"/>
        <w:rPr>
          <w:sz w:val="28"/>
          <w:szCs w:val="28"/>
        </w:rPr>
      </w:pPr>
      <w:r w:rsidRPr="008B34C0">
        <w:rPr>
          <w:sz w:val="28"/>
          <w:szCs w:val="28"/>
        </w:rPr>
        <w:t xml:space="preserve">      - ипотечное кредитование молодых медицинских работников государственных учреждений, подведомственных Минздраву Магаданской области. Плановые назначения 1 800,0 тыс. рублей, кассовое исполнение составляет 1 783,1 тыс. рублей, в соответствии с предоставленными заявлениями от медицинских работников;</w:t>
      </w:r>
    </w:p>
    <w:p w:rsidR="001664BB" w:rsidRPr="008B34C0" w:rsidRDefault="001664BB" w:rsidP="001664BB">
      <w:pPr>
        <w:autoSpaceDE w:val="0"/>
        <w:autoSpaceDN w:val="0"/>
        <w:adjustRightInd w:val="0"/>
        <w:jc w:val="both"/>
        <w:rPr>
          <w:sz w:val="28"/>
          <w:szCs w:val="28"/>
        </w:rPr>
      </w:pPr>
      <w:r w:rsidRPr="008B34C0">
        <w:rPr>
          <w:sz w:val="28"/>
          <w:szCs w:val="28"/>
        </w:rPr>
        <w:t xml:space="preserve">        - осуществление единовременных компенсационных выплат медицинским работникам в соответствии с п.  12.1. ст. 51 Федерального закона от 29.11.2010 г. № 326-ФЗ "Об обязательном медицинском страховании в Российской Федерации". </w:t>
      </w:r>
      <w:r w:rsidRPr="007F1155">
        <w:rPr>
          <w:sz w:val="28"/>
          <w:szCs w:val="28"/>
        </w:rPr>
        <w:t>Плановые назначения составляют 1</w:t>
      </w:r>
      <w:r>
        <w:rPr>
          <w:sz w:val="28"/>
          <w:szCs w:val="28"/>
        </w:rPr>
        <w:t>2 8</w:t>
      </w:r>
      <w:r w:rsidRPr="007F1155">
        <w:rPr>
          <w:sz w:val="28"/>
          <w:szCs w:val="28"/>
        </w:rPr>
        <w:t xml:space="preserve">00,0 тыс. рублей, в том числе средства федерального бюджета </w:t>
      </w:r>
      <w:r>
        <w:rPr>
          <w:sz w:val="28"/>
          <w:szCs w:val="28"/>
        </w:rPr>
        <w:t>7 200</w:t>
      </w:r>
      <w:r w:rsidRPr="007F1155">
        <w:rPr>
          <w:sz w:val="28"/>
          <w:szCs w:val="28"/>
        </w:rPr>
        <w:t xml:space="preserve">,0 тыс. рублей. Кассовое исполнение составляет 14 000,0 тыс. рублей, </w:t>
      </w:r>
      <w:r>
        <w:rPr>
          <w:sz w:val="28"/>
          <w:szCs w:val="28"/>
        </w:rPr>
        <w:t>что выше плановых назначений на 1200,0 тыс. рублей за счет федеральных средств, которые поступили в областной бюджет в конце декабря месяца. В</w:t>
      </w:r>
      <w:r w:rsidRPr="007F1155">
        <w:rPr>
          <w:sz w:val="28"/>
          <w:szCs w:val="28"/>
        </w:rPr>
        <w:t>ыплачены пособия 14 работникам здравоохранения, прибывшим на работу в сельскую местность Магаданской области.</w:t>
      </w:r>
    </w:p>
    <w:p w:rsidR="001664BB" w:rsidRPr="008B34C0" w:rsidRDefault="001664BB" w:rsidP="001664BB">
      <w:pPr>
        <w:autoSpaceDE w:val="0"/>
        <w:autoSpaceDN w:val="0"/>
        <w:adjustRightInd w:val="0"/>
        <w:jc w:val="both"/>
        <w:rPr>
          <w:sz w:val="28"/>
          <w:szCs w:val="28"/>
        </w:rPr>
      </w:pPr>
    </w:p>
    <w:p w:rsidR="001664BB" w:rsidRPr="008B34C0" w:rsidRDefault="000E7CAA" w:rsidP="001664BB">
      <w:pPr>
        <w:autoSpaceDE w:val="0"/>
        <w:autoSpaceDN w:val="0"/>
        <w:adjustRightInd w:val="0"/>
        <w:ind w:firstLine="708"/>
        <w:jc w:val="center"/>
        <w:rPr>
          <w:b/>
          <w:color w:val="000000"/>
          <w:sz w:val="28"/>
          <w:szCs w:val="28"/>
        </w:rPr>
      </w:pPr>
      <w:r>
        <w:rPr>
          <w:b/>
          <w:color w:val="000000"/>
          <w:sz w:val="28"/>
          <w:szCs w:val="28"/>
        </w:rPr>
        <w:t>Подпрограмма «</w:t>
      </w:r>
      <w:r w:rsidR="001664BB" w:rsidRPr="008B34C0">
        <w:rPr>
          <w:b/>
          <w:color w:val="000000"/>
          <w:sz w:val="28"/>
          <w:szCs w:val="28"/>
        </w:rPr>
        <w:t>Создание условий для реализации государственной программы</w:t>
      </w:r>
      <w:r>
        <w:rPr>
          <w:b/>
          <w:color w:val="000000"/>
          <w:sz w:val="28"/>
          <w:szCs w:val="28"/>
        </w:rPr>
        <w:t>»</w:t>
      </w:r>
      <w:r w:rsidR="001664BB" w:rsidRPr="008B34C0">
        <w:rPr>
          <w:b/>
          <w:color w:val="000000"/>
          <w:sz w:val="28"/>
          <w:szCs w:val="28"/>
        </w:rPr>
        <w:t xml:space="preserve"> на 2014-2020 годы</w:t>
      </w:r>
      <w:r>
        <w:rPr>
          <w:b/>
          <w:color w:val="000000"/>
          <w:sz w:val="28"/>
          <w:szCs w:val="28"/>
        </w:rPr>
        <w:t>»</w:t>
      </w:r>
    </w:p>
    <w:p w:rsidR="001664BB" w:rsidRPr="008B34C0" w:rsidRDefault="001664BB" w:rsidP="001664BB">
      <w:pPr>
        <w:autoSpaceDE w:val="0"/>
        <w:autoSpaceDN w:val="0"/>
        <w:adjustRightInd w:val="0"/>
        <w:ind w:firstLine="708"/>
        <w:jc w:val="both"/>
        <w:rPr>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23"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w:t>
      </w:r>
      <w:r w:rsidRPr="008B34C0">
        <w:rPr>
          <w:sz w:val="28"/>
          <w:szCs w:val="28"/>
        </w:rPr>
        <w:t xml:space="preserve"> </w:t>
      </w:r>
      <w:r w:rsidRPr="008B34C0">
        <w:rPr>
          <w:rFonts w:ascii="Times New Roman" w:hAnsi="Times New Roman" w:cs="Times New Roman"/>
          <w:sz w:val="28"/>
          <w:szCs w:val="28"/>
        </w:rPr>
        <w:t xml:space="preserve">создание и функционирование распределенных информационных систем и аналитического инструментария </w:t>
      </w:r>
      <w:r w:rsidRPr="008B34C0">
        <w:rPr>
          <w:rFonts w:ascii="Times New Roman" w:hAnsi="Times New Roman" w:cs="Times New Roman"/>
          <w:sz w:val="28"/>
          <w:szCs w:val="28"/>
        </w:rPr>
        <w:lastRenderedPageBreak/>
        <w:t>обработки данных в отрасли здравоохранения области, повышение качества и доступности оказываемой медицинской помощи населению области независимо от места проживания, создание условий для реализации государственной программы "Развитие здравоохранения Магаданской области" на 2014-2020 годы".</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Ответственный исполнитель - министерство здравоохранения и демографической политики Магаданской области, участники – министерство строительства, жилищно-коммунального хозяйства и энергетики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1664BB"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24" w:history="1">
        <w:r w:rsidRPr="008B34C0">
          <w:rPr>
            <w:sz w:val="28"/>
            <w:szCs w:val="28"/>
          </w:rPr>
          <w:t>подпрограмме</w:t>
        </w:r>
      </w:hyperlink>
      <w:r w:rsidRPr="008B34C0">
        <w:rPr>
          <w:sz w:val="28"/>
          <w:szCs w:val="28"/>
        </w:rPr>
        <w:t xml:space="preserve"> Подпрограмма "Создание условий для реализации государственной программы" на 2014-2020 годы" характеризуется следующими данными:</w:t>
      </w:r>
    </w:p>
    <w:p w:rsidR="002E7C05" w:rsidRDefault="002E7C05" w:rsidP="001664BB">
      <w:pPr>
        <w:autoSpaceDE w:val="0"/>
        <w:autoSpaceDN w:val="0"/>
        <w:adjustRightInd w:val="0"/>
        <w:ind w:firstLine="708"/>
        <w:jc w:val="both"/>
        <w:rPr>
          <w:sz w:val="28"/>
          <w:szCs w:val="28"/>
        </w:rPr>
      </w:pPr>
    </w:p>
    <w:p w:rsidR="001664BB" w:rsidRPr="008B34C0" w:rsidRDefault="000E7CAA" w:rsidP="001664BB">
      <w:pPr>
        <w:autoSpaceDE w:val="0"/>
        <w:autoSpaceDN w:val="0"/>
        <w:adjustRightInd w:val="0"/>
        <w:ind w:firstLine="708"/>
        <w:jc w:val="right"/>
        <w:rPr>
          <w:sz w:val="28"/>
          <w:szCs w:val="28"/>
        </w:rPr>
      </w:pPr>
      <w:r>
        <w:rPr>
          <w:sz w:val="28"/>
          <w:szCs w:val="28"/>
        </w:rPr>
        <w:t>т</w:t>
      </w:r>
      <w:r w:rsidR="001664BB" w:rsidRPr="008B34C0">
        <w:rPr>
          <w:sz w:val="28"/>
          <w:szCs w:val="28"/>
        </w:rPr>
        <w:t>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936"/>
        <w:gridCol w:w="1948"/>
        <w:gridCol w:w="1595"/>
        <w:gridCol w:w="851"/>
      </w:tblGrid>
      <w:tr w:rsidR="001664BB" w:rsidRPr="007B7662" w:rsidTr="00D34154">
        <w:trPr>
          <w:trHeight w:val="458"/>
        </w:trPr>
        <w:tc>
          <w:tcPr>
            <w:tcW w:w="588" w:type="dxa"/>
          </w:tcPr>
          <w:p w:rsidR="001664BB" w:rsidRPr="007B7662" w:rsidRDefault="001664BB" w:rsidP="001664BB">
            <w:pPr>
              <w:jc w:val="center"/>
              <w:rPr>
                <w:b/>
                <w:bCs/>
                <w:color w:val="000000"/>
                <w:sz w:val="28"/>
                <w:szCs w:val="28"/>
              </w:rPr>
            </w:pPr>
            <w:r w:rsidRPr="007B7662">
              <w:rPr>
                <w:b/>
                <w:bCs/>
                <w:color w:val="000000"/>
                <w:sz w:val="28"/>
                <w:szCs w:val="28"/>
              </w:rPr>
              <w:t>№ п/п</w:t>
            </w:r>
          </w:p>
        </w:tc>
        <w:tc>
          <w:tcPr>
            <w:tcW w:w="4936" w:type="dxa"/>
            <w:shd w:val="clear" w:color="auto" w:fill="auto"/>
          </w:tcPr>
          <w:p w:rsidR="001664BB" w:rsidRPr="007B7662" w:rsidRDefault="001664BB" w:rsidP="001664BB">
            <w:pPr>
              <w:jc w:val="center"/>
              <w:rPr>
                <w:b/>
                <w:bCs/>
                <w:color w:val="000000"/>
              </w:rPr>
            </w:pPr>
            <w:r w:rsidRPr="007B7662">
              <w:rPr>
                <w:b/>
                <w:bCs/>
                <w:color w:val="000000"/>
              </w:rPr>
              <w:t>Наименование государственной программы, подпрограммы</w:t>
            </w:r>
          </w:p>
        </w:tc>
        <w:tc>
          <w:tcPr>
            <w:tcW w:w="1948" w:type="dxa"/>
            <w:shd w:val="clear" w:color="auto" w:fill="auto"/>
          </w:tcPr>
          <w:p w:rsidR="001664BB" w:rsidRPr="007B7662" w:rsidRDefault="001664BB" w:rsidP="001664BB">
            <w:pPr>
              <w:jc w:val="center"/>
              <w:rPr>
                <w:b/>
                <w:bCs/>
                <w:color w:val="000000"/>
              </w:rPr>
            </w:pPr>
            <w:r w:rsidRPr="007B7662">
              <w:rPr>
                <w:b/>
                <w:bCs/>
                <w:color w:val="000000"/>
              </w:rPr>
              <w:t>Предусмотрено в бюджете</w:t>
            </w:r>
          </w:p>
        </w:tc>
        <w:tc>
          <w:tcPr>
            <w:tcW w:w="1595" w:type="dxa"/>
            <w:shd w:val="clear" w:color="auto" w:fill="auto"/>
          </w:tcPr>
          <w:p w:rsidR="001664BB" w:rsidRPr="007B7662" w:rsidRDefault="001664BB" w:rsidP="001664BB">
            <w:pPr>
              <w:jc w:val="center"/>
              <w:rPr>
                <w:b/>
                <w:bCs/>
                <w:color w:val="000000"/>
              </w:rPr>
            </w:pPr>
            <w:r w:rsidRPr="007B7662">
              <w:rPr>
                <w:b/>
                <w:bCs/>
                <w:color w:val="000000"/>
              </w:rPr>
              <w:t>Кассовое исполнение</w:t>
            </w:r>
          </w:p>
        </w:tc>
        <w:tc>
          <w:tcPr>
            <w:tcW w:w="851" w:type="dxa"/>
            <w:shd w:val="clear" w:color="auto" w:fill="auto"/>
          </w:tcPr>
          <w:p w:rsidR="001664BB" w:rsidRPr="007B7662" w:rsidRDefault="001664BB" w:rsidP="000E7CAA">
            <w:pPr>
              <w:jc w:val="center"/>
              <w:rPr>
                <w:b/>
                <w:bCs/>
                <w:color w:val="000000"/>
              </w:rPr>
            </w:pPr>
            <w:r w:rsidRPr="007B7662">
              <w:rPr>
                <w:b/>
                <w:bCs/>
                <w:color w:val="000000"/>
              </w:rPr>
              <w:t>% исп</w:t>
            </w:r>
            <w:r w:rsidR="000E7CAA">
              <w:rPr>
                <w:b/>
                <w:bCs/>
                <w:color w:val="000000"/>
              </w:rPr>
              <w:t>.</w:t>
            </w:r>
          </w:p>
        </w:tc>
      </w:tr>
      <w:tr w:rsidR="001664BB" w:rsidRPr="007B7662" w:rsidTr="00D34154">
        <w:trPr>
          <w:trHeight w:val="465"/>
        </w:trPr>
        <w:tc>
          <w:tcPr>
            <w:tcW w:w="588" w:type="dxa"/>
          </w:tcPr>
          <w:p w:rsidR="001664BB" w:rsidRPr="007B7662" w:rsidRDefault="001664BB" w:rsidP="001664BB">
            <w:pPr>
              <w:rPr>
                <w:color w:val="000000"/>
                <w:sz w:val="28"/>
                <w:szCs w:val="28"/>
              </w:rPr>
            </w:pPr>
          </w:p>
        </w:tc>
        <w:tc>
          <w:tcPr>
            <w:tcW w:w="4936" w:type="dxa"/>
            <w:shd w:val="clear" w:color="auto" w:fill="auto"/>
          </w:tcPr>
          <w:p w:rsidR="001664BB" w:rsidRPr="007B7662" w:rsidRDefault="001664BB" w:rsidP="001664BB">
            <w:pPr>
              <w:jc w:val="both"/>
              <w:rPr>
                <w:b/>
                <w:color w:val="000000"/>
              </w:rPr>
            </w:pPr>
            <w:r w:rsidRPr="007B7662">
              <w:rPr>
                <w:b/>
                <w:color w:val="000000"/>
              </w:rPr>
              <w:t>Подпрограмма "Создание условий для реализации государственной программы" на 2014-2020 годы"</w:t>
            </w:r>
          </w:p>
        </w:tc>
        <w:tc>
          <w:tcPr>
            <w:tcW w:w="1948" w:type="dxa"/>
            <w:shd w:val="clear" w:color="auto" w:fill="auto"/>
            <w:vAlign w:val="center"/>
          </w:tcPr>
          <w:p w:rsidR="001664BB" w:rsidRPr="007B7662" w:rsidRDefault="001664BB" w:rsidP="001664BB">
            <w:pPr>
              <w:jc w:val="center"/>
              <w:rPr>
                <w:b/>
              </w:rPr>
            </w:pPr>
            <w:r w:rsidRPr="007B7662">
              <w:rPr>
                <w:b/>
              </w:rPr>
              <w:t>5 391 978,5</w:t>
            </w:r>
          </w:p>
        </w:tc>
        <w:tc>
          <w:tcPr>
            <w:tcW w:w="1595" w:type="dxa"/>
            <w:shd w:val="clear" w:color="auto" w:fill="auto"/>
            <w:vAlign w:val="center"/>
          </w:tcPr>
          <w:p w:rsidR="001664BB" w:rsidRPr="007B7662" w:rsidRDefault="001664BB" w:rsidP="001664BB">
            <w:pPr>
              <w:jc w:val="center"/>
              <w:rPr>
                <w:b/>
              </w:rPr>
            </w:pPr>
            <w:r w:rsidRPr="007B7662">
              <w:rPr>
                <w:b/>
              </w:rPr>
              <w:t>5 322 785,5</w:t>
            </w:r>
          </w:p>
        </w:tc>
        <w:tc>
          <w:tcPr>
            <w:tcW w:w="851" w:type="dxa"/>
            <w:shd w:val="clear" w:color="auto" w:fill="auto"/>
            <w:vAlign w:val="center"/>
          </w:tcPr>
          <w:p w:rsidR="001664BB" w:rsidRPr="007B7662" w:rsidRDefault="001664BB" w:rsidP="001664BB">
            <w:pPr>
              <w:jc w:val="center"/>
              <w:rPr>
                <w:b/>
                <w:color w:val="000000"/>
              </w:rPr>
            </w:pPr>
            <w:r w:rsidRPr="007B7662">
              <w:rPr>
                <w:b/>
                <w:color w:val="000000"/>
              </w:rPr>
              <w:t>98,7</w:t>
            </w:r>
          </w:p>
        </w:tc>
      </w:tr>
      <w:tr w:rsidR="001664BB" w:rsidRPr="007B7662" w:rsidTr="00D34154">
        <w:trPr>
          <w:trHeight w:val="465"/>
        </w:trPr>
        <w:tc>
          <w:tcPr>
            <w:tcW w:w="588" w:type="dxa"/>
          </w:tcPr>
          <w:p w:rsidR="001664BB" w:rsidRPr="007B7662" w:rsidRDefault="001664BB" w:rsidP="001664BB">
            <w:pPr>
              <w:rPr>
                <w:color w:val="000000"/>
                <w:sz w:val="28"/>
                <w:szCs w:val="28"/>
              </w:rPr>
            </w:pPr>
            <w:r w:rsidRPr="007B7662">
              <w:rPr>
                <w:color w:val="000000"/>
                <w:sz w:val="28"/>
                <w:szCs w:val="28"/>
              </w:rPr>
              <w:t>1.</w:t>
            </w:r>
          </w:p>
        </w:tc>
        <w:tc>
          <w:tcPr>
            <w:tcW w:w="4936" w:type="dxa"/>
            <w:shd w:val="clear" w:color="auto" w:fill="auto"/>
            <w:hideMark/>
          </w:tcPr>
          <w:p w:rsidR="001664BB" w:rsidRPr="007B7662" w:rsidRDefault="001664BB" w:rsidP="001664BB">
            <w:pPr>
              <w:jc w:val="both"/>
              <w:rPr>
                <w:color w:val="000000"/>
              </w:rPr>
            </w:pPr>
            <w:r w:rsidRPr="007B7662">
              <w:rPr>
                <w:color w:val="000000"/>
              </w:rPr>
              <w:t>Основное мероприятие "Информатизация здравоохранения, включая развитие телемедицины"</w:t>
            </w:r>
          </w:p>
        </w:tc>
        <w:tc>
          <w:tcPr>
            <w:tcW w:w="1948" w:type="dxa"/>
            <w:shd w:val="clear" w:color="auto" w:fill="auto"/>
            <w:vAlign w:val="center"/>
          </w:tcPr>
          <w:p w:rsidR="001664BB" w:rsidRPr="007B7662" w:rsidRDefault="001664BB" w:rsidP="001664BB">
            <w:pPr>
              <w:jc w:val="center"/>
            </w:pPr>
            <w:r w:rsidRPr="007B7662">
              <w:t>12 652,2</w:t>
            </w:r>
          </w:p>
        </w:tc>
        <w:tc>
          <w:tcPr>
            <w:tcW w:w="1595" w:type="dxa"/>
            <w:shd w:val="clear" w:color="auto" w:fill="auto"/>
            <w:vAlign w:val="center"/>
          </w:tcPr>
          <w:p w:rsidR="001664BB" w:rsidRPr="007B7662" w:rsidRDefault="001664BB" w:rsidP="001664BB">
            <w:pPr>
              <w:jc w:val="center"/>
            </w:pPr>
            <w:r w:rsidRPr="007B7662">
              <w:t>12 064,1</w:t>
            </w:r>
          </w:p>
        </w:tc>
        <w:tc>
          <w:tcPr>
            <w:tcW w:w="851" w:type="dxa"/>
            <w:shd w:val="clear" w:color="auto" w:fill="auto"/>
            <w:vAlign w:val="center"/>
          </w:tcPr>
          <w:p w:rsidR="001664BB" w:rsidRPr="007B7662" w:rsidRDefault="001664BB" w:rsidP="001664BB">
            <w:pPr>
              <w:jc w:val="center"/>
              <w:rPr>
                <w:color w:val="000000"/>
              </w:rPr>
            </w:pPr>
            <w:r w:rsidRPr="007B7662">
              <w:rPr>
                <w:color w:val="000000"/>
              </w:rPr>
              <w:t>95,4</w:t>
            </w:r>
          </w:p>
        </w:tc>
      </w:tr>
      <w:tr w:rsidR="001664BB" w:rsidRPr="007B7662" w:rsidTr="00D34154">
        <w:trPr>
          <w:trHeight w:val="765"/>
        </w:trPr>
        <w:tc>
          <w:tcPr>
            <w:tcW w:w="588" w:type="dxa"/>
          </w:tcPr>
          <w:p w:rsidR="001664BB" w:rsidRPr="007B7662" w:rsidRDefault="001664BB" w:rsidP="001664BB">
            <w:pPr>
              <w:rPr>
                <w:i/>
                <w:color w:val="000000"/>
                <w:sz w:val="28"/>
                <w:szCs w:val="28"/>
              </w:rPr>
            </w:pPr>
          </w:p>
        </w:tc>
        <w:tc>
          <w:tcPr>
            <w:tcW w:w="4936" w:type="dxa"/>
            <w:shd w:val="clear" w:color="auto" w:fill="auto"/>
          </w:tcPr>
          <w:p w:rsidR="001664BB" w:rsidRPr="007B7662" w:rsidRDefault="001664BB" w:rsidP="001664BB">
            <w:pPr>
              <w:jc w:val="both"/>
              <w:rPr>
                <w:i/>
                <w:color w:val="000000"/>
              </w:rPr>
            </w:pPr>
            <w:r w:rsidRPr="007B7662">
              <w:rPr>
                <w:bCs/>
                <w:i/>
                <w:color w:val="000000"/>
              </w:rPr>
              <w:t>Министерство здравоохранения и демографической политики Магаданской области</w:t>
            </w:r>
          </w:p>
        </w:tc>
        <w:tc>
          <w:tcPr>
            <w:tcW w:w="1948" w:type="dxa"/>
            <w:shd w:val="clear" w:color="auto" w:fill="auto"/>
            <w:vAlign w:val="center"/>
          </w:tcPr>
          <w:p w:rsidR="001664BB" w:rsidRPr="007B7662" w:rsidRDefault="001664BB" w:rsidP="001664BB">
            <w:pPr>
              <w:jc w:val="center"/>
              <w:rPr>
                <w:i/>
              </w:rPr>
            </w:pPr>
            <w:r w:rsidRPr="007B7662">
              <w:rPr>
                <w:i/>
              </w:rPr>
              <w:t>12 652,2</w:t>
            </w:r>
          </w:p>
        </w:tc>
        <w:tc>
          <w:tcPr>
            <w:tcW w:w="1595" w:type="dxa"/>
            <w:shd w:val="clear" w:color="auto" w:fill="auto"/>
            <w:vAlign w:val="center"/>
          </w:tcPr>
          <w:p w:rsidR="001664BB" w:rsidRPr="007B7662" w:rsidRDefault="001664BB" w:rsidP="001664BB">
            <w:pPr>
              <w:jc w:val="center"/>
              <w:rPr>
                <w:i/>
              </w:rPr>
            </w:pPr>
            <w:r w:rsidRPr="007B7662">
              <w:rPr>
                <w:i/>
              </w:rPr>
              <w:t>12 064,1</w:t>
            </w:r>
          </w:p>
        </w:tc>
        <w:tc>
          <w:tcPr>
            <w:tcW w:w="851" w:type="dxa"/>
            <w:shd w:val="clear" w:color="auto" w:fill="auto"/>
            <w:vAlign w:val="center"/>
          </w:tcPr>
          <w:p w:rsidR="001664BB" w:rsidRPr="007B7662" w:rsidRDefault="001664BB" w:rsidP="001664BB">
            <w:pPr>
              <w:jc w:val="center"/>
              <w:rPr>
                <w:i/>
              </w:rPr>
            </w:pPr>
            <w:r w:rsidRPr="007B7662">
              <w:rPr>
                <w:i/>
              </w:rPr>
              <w:t>95,4</w:t>
            </w:r>
          </w:p>
        </w:tc>
      </w:tr>
      <w:tr w:rsidR="001664BB" w:rsidRPr="007B7662" w:rsidTr="00D34154">
        <w:trPr>
          <w:trHeight w:val="765"/>
        </w:trPr>
        <w:tc>
          <w:tcPr>
            <w:tcW w:w="588" w:type="dxa"/>
          </w:tcPr>
          <w:p w:rsidR="001664BB" w:rsidRPr="007B7662" w:rsidRDefault="001664BB" w:rsidP="001664BB">
            <w:pPr>
              <w:rPr>
                <w:color w:val="000000"/>
                <w:sz w:val="28"/>
                <w:szCs w:val="28"/>
              </w:rPr>
            </w:pPr>
            <w:r w:rsidRPr="007B7662">
              <w:rPr>
                <w:color w:val="000000"/>
                <w:sz w:val="28"/>
                <w:szCs w:val="28"/>
              </w:rPr>
              <w:t>2.</w:t>
            </w:r>
          </w:p>
        </w:tc>
        <w:tc>
          <w:tcPr>
            <w:tcW w:w="4936" w:type="dxa"/>
            <w:shd w:val="clear" w:color="auto" w:fill="auto"/>
            <w:hideMark/>
          </w:tcPr>
          <w:p w:rsidR="001664BB" w:rsidRPr="007B7662" w:rsidRDefault="001664BB" w:rsidP="001664BB">
            <w:pPr>
              <w:jc w:val="both"/>
              <w:rPr>
                <w:color w:val="000000"/>
              </w:rPr>
            </w:pPr>
            <w:r w:rsidRPr="007B7662">
              <w:rPr>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948" w:type="dxa"/>
            <w:shd w:val="clear" w:color="auto" w:fill="auto"/>
            <w:vAlign w:val="center"/>
          </w:tcPr>
          <w:p w:rsidR="001664BB" w:rsidRPr="007B7662" w:rsidRDefault="001664BB" w:rsidP="001664BB">
            <w:pPr>
              <w:jc w:val="center"/>
            </w:pPr>
            <w:r w:rsidRPr="007B7662">
              <w:t>4 602 996,3</w:t>
            </w:r>
          </w:p>
        </w:tc>
        <w:tc>
          <w:tcPr>
            <w:tcW w:w="1595" w:type="dxa"/>
            <w:shd w:val="clear" w:color="auto" w:fill="auto"/>
            <w:vAlign w:val="center"/>
          </w:tcPr>
          <w:p w:rsidR="001664BB" w:rsidRPr="007B7662" w:rsidRDefault="001664BB" w:rsidP="001664BB">
            <w:pPr>
              <w:jc w:val="center"/>
            </w:pPr>
            <w:r w:rsidRPr="007B7662">
              <w:t>4 589 814,2</w:t>
            </w:r>
          </w:p>
        </w:tc>
        <w:tc>
          <w:tcPr>
            <w:tcW w:w="851" w:type="dxa"/>
            <w:shd w:val="clear" w:color="auto" w:fill="auto"/>
            <w:vAlign w:val="center"/>
          </w:tcPr>
          <w:p w:rsidR="001664BB" w:rsidRPr="007B7662" w:rsidRDefault="001664BB" w:rsidP="001664BB">
            <w:pPr>
              <w:jc w:val="center"/>
              <w:rPr>
                <w:color w:val="000000"/>
              </w:rPr>
            </w:pPr>
            <w:r w:rsidRPr="007B7662">
              <w:rPr>
                <w:color w:val="000000"/>
              </w:rPr>
              <w:t>99,7</w:t>
            </w:r>
          </w:p>
        </w:tc>
      </w:tr>
      <w:tr w:rsidR="001664BB" w:rsidRPr="007B7662" w:rsidTr="00D34154">
        <w:trPr>
          <w:trHeight w:val="360"/>
        </w:trPr>
        <w:tc>
          <w:tcPr>
            <w:tcW w:w="588" w:type="dxa"/>
          </w:tcPr>
          <w:p w:rsidR="001664BB" w:rsidRPr="007B7662" w:rsidRDefault="001664BB" w:rsidP="001664BB">
            <w:pPr>
              <w:rPr>
                <w:i/>
                <w:color w:val="000000"/>
                <w:sz w:val="28"/>
                <w:szCs w:val="28"/>
              </w:rPr>
            </w:pPr>
          </w:p>
        </w:tc>
        <w:tc>
          <w:tcPr>
            <w:tcW w:w="4936" w:type="dxa"/>
            <w:shd w:val="clear" w:color="auto" w:fill="auto"/>
          </w:tcPr>
          <w:p w:rsidR="001664BB" w:rsidRPr="007B7662" w:rsidRDefault="001664BB" w:rsidP="001664BB">
            <w:pPr>
              <w:jc w:val="both"/>
              <w:rPr>
                <w:i/>
                <w:color w:val="000000"/>
              </w:rPr>
            </w:pPr>
            <w:r w:rsidRPr="007B7662">
              <w:rPr>
                <w:bCs/>
                <w:i/>
                <w:color w:val="000000"/>
              </w:rPr>
              <w:t>Министерство здравоохранения и демографической политики Магаданской области</w:t>
            </w:r>
          </w:p>
        </w:tc>
        <w:tc>
          <w:tcPr>
            <w:tcW w:w="1948" w:type="dxa"/>
            <w:shd w:val="clear" w:color="auto" w:fill="auto"/>
            <w:vAlign w:val="center"/>
          </w:tcPr>
          <w:p w:rsidR="001664BB" w:rsidRPr="007B7662" w:rsidRDefault="001664BB" w:rsidP="001664BB">
            <w:pPr>
              <w:jc w:val="center"/>
              <w:rPr>
                <w:i/>
              </w:rPr>
            </w:pPr>
            <w:r w:rsidRPr="007B7662">
              <w:rPr>
                <w:i/>
              </w:rPr>
              <w:t>4 602 996,3</w:t>
            </w:r>
          </w:p>
        </w:tc>
        <w:tc>
          <w:tcPr>
            <w:tcW w:w="1595" w:type="dxa"/>
            <w:shd w:val="clear" w:color="auto" w:fill="auto"/>
            <w:vAlign w:val="center"/>
          </w:tcPr>
          <w:p w:rsidR="001664BB" w:rsidRPr="007B7662" w:rsidRDefault="001664BB" w:rsidP="001664BB">
            <w:pPr>
              <w:jc w:val="center"/>
              <w:rPr>
                <w:i/>
              </w:rPr>
            </w:pPr>
            <w:r w:rsidRPr="007B7662">
              <w:rPr>
                <w:i/>
              </w:rPr>
              <w:t>4 589 814,2</w:t>
            </w:r>
          </w:p>
        </w:tc>
        <w:tc>
          <w:tcPr>
            <w:tcW w:w="851" w:type="dxa"/>
            <w:shd w:val="clear" w:color="auto" w:fill="auto"/>
            <w:vAlign w:val="center"/>
          </w:tcPr>
          <w:p w:rsidR="001664BB" w:rsidRPr="007B7662" w:rsidRDefault="001664BB" w:rsidP="001664BB">
            <w:pPr>
              <w:jc w:val="center"/>
              <w:rPr>
                <w:i/>
              </w:rPr>
            </w:pPr>
            <w:r w:rsidRPr="007B7662">
              <w:rPr>
                <w:i/>
              </w:rPr>
              <w:t>99,7</w:t>
            </w:r>
          </w:p>
        </w:tc>
      </w:tr>
      <w:tr w:rsidR="001664BB" w:rsidRPr="007B7662" w:rsidTr="00D34154">
        <w:trPr>
          <w:trHeight w:val="360"/>
        </w:trPr>
        <w:tc>
          <w:tcPr>
            <w:tcW w:w="588" w:type="dxa"/>
          </w:tcPr>
          <w:p w:rsidR="001664BB" w:rsidRPr="007B7662" w:rsidRDefault="001664BB" w:rsidP="001664BB">
            <w:pPr>
              <w:rPr>
                <w:color w:val="000000"/>
                <w:sz w:val="28"/>
                <w:szCs w:val="28"/>
              </w:rPr>
            </w:pPr>
            <w:r w:rsidRPr="007B7662">
              <w:rPr>
                <w:color w:val="000000"/>
                <w:sz w:val="28"/>
                <w:szCs w:val="28"/>
              </w:rPr>
              <w:t>3.</w:t>
            </w:r>
          </w:p>
        </w:tc>
        <w:tc>
          <w:tcPr>
            <w:tcW w:w="4936" w:type="dxa"/>
            <w:shd w:val="clear" w:color="auto" w:fill="auto"/>
          </w:tcPr>
          <w:p w:rsidR="001664BB" w:rsidRPr="007B7662" w:rsidRDefault="001664BB" w:rsidP="001664BB">
            <w:pPr>
              <w:jc w:val="both"/>
              <w:rPr>
                <w:bCs/>
                <w:color w:val="000000"/>
              </w:rPr>
            </w:pPr>
            <w:r w:rsidRPr="007B7662">
              <w:rPr>
                <w:bCs/>
                <w:color w:val="000000"/>
              </w:rPr>
              <w:t xml:space="preserve">Основное </w:t>
            </w:r>
            <w:r w:rsidR="007B7662" w:rsidRPr="007B7662">
              <w:rPr>
                <w:bCs/>
                <w:color w:val="000000"/>
              </w:rPr>
              <w:t>мероприятие «</w:t>
            </w:r>
            <w:r w:rsidRPr="007B7662">
              <w:rPr>
                <w:bCs/>
                <w:color w:val="000000"/>
              </w:rPr>
              <w:t>Прочие мероприятия по управлению развитием отрасли»</w:t>
            </w:r>
          </w:p>
        </w:tc>
        <w:tc>
          <w:tcPr>
            <w:tcW w:w="1948" w:type="dxa"/>
            <w:shd w:val="clear" w:color="auto" w:fill="auto"/>
            <w:vAlign w:val="center"/>
          </w:tcPr>
          <w:p w:rsidR="001664BB" w:rsidRPr="007B7662" w:rsidRDefault="001664BB" w:rsidP="001664BB">
            <w:pPr>
              <w:jc w:val="center"/>
            </w:pPr>
            <w:r w:rsidRPr="007B7662">
              <w:t>20 531,9</w:t>
            </w:r>
          </w:p>
        </w:tc>
        <w:tc>
          <w:tcPr>
            <w:tcW w:w="1595" w:type="dxa"/>
            <w:shd w:val="clear" w:color="auto" w:fill="auto"/>
            <w:vAlign w:val="center"/>
          </w:tcPr>
          <w:p w:rsidR="001664BB" w:rsidRPr="007B7662" w:rsidRDefault="001664BB" w:rsidP="001664BB">
            <w:pPr>
              <w:jc w:val="center"/>
            </w:pPr>
            <w:r w:rsidRPr="007B7662">
              <w:t>18 850,2</w:t>
            </w:r>
          </w:p>
        </w:tc>
        <w:tc>
          <w:tcPr>
            <w:tcW w:w="851" w:type="dxa"/>
            <w:shd w:val="clear" w:color="auto" w:fill="auto"/>
            <w:vAlign w:val="center"/>
          </w:tcPr>
          <w:p w:rsidR="001664BB" w:rsidRPr="007B7662" w:rsidRDefault="001664BB" w:rsidP="001664BB">
            <w:pPr>
              <w:jc w:val="center"/>
              <w:rPr>
                <w:i/>
              </w:rPr>
            </w:pPr>
            <w:r w:rsidRPr="007B7662">
              <w:rPr>
                <w:i/>
              </w:rPr>
              <w:t>91,8</w:t>
            </w:r>
          </w:p>
        </w:tc>
      </w:tr>
      <w:tr w:rsidR="001664BB" w:rsidRPr="007B7662" w:rsidTr="00D34154">
        <w:trPr>
          <w:trHeight w:val="360"/>
        </w:trPr>
        <w:tc>
          <w:tcPr>
            <w:tcW w:w="588" w:type="dxa"/>
          </w:tcPr>
          <w:p w:rsidR="001664BB" w:rsidRPr="007B7662" w:rsidRDefault="001664BB" w:rsidP="001664BB">
            <w:pPr>
              <w:rPr>
                <w:color w:val="000000"/>
                <w:sz w:val="28"/>
                <w:szCs w:val="28"/>
              </w:rPr>
            </w:pPr>
          </w:p>
        </w:tc>
        <w:tc>
          <w:tcPr>
            <w:tcW w:w="4936" w:type="dxa"/>
            <w:shd w:val="clear" w:color="auto" w:fill="auto"/>
          </w:tcPr>
          <w:p w:rsidR="001664BB" w:rsidRPr="007B7662" w:rsidRDefault="001664BB" w:rsidP="001664BB">
            <w:pPr>
              <w:jc w:val="both"/>
              <w:rPr>
                <w:bCs/>
                <w:i/>
                <w:color w:val="000000"/>
              </w:rPr>
            </w:pPr>
            <w:r w:rsidRPr="007B7662">
              <w:rPr>
                <w:bCs/>
                <w:i/>
                <w:color w:val="000000"/>
              </w:rPr>
              <w:t>Министерство строительства ЖКХ и энергетики Магаданской области</w:t>
            </w:r>
          </w:p>
        </w:tc>
        <w:tc>
          <w:tcPr>
            <w:tcW w:w="1948" w:type="dxa"/>
            <w:shd w:val="clear" w:color="auto" w:fill="auto"/>
            <w:vAlign w:val="center"/>
          </w:tcPr>
          <w:p w:rsidR="001664BB" w:rsidRPr="007B7662" w:rsidRDefault="001664BB" w:rsidP="001664BB">
            <w:pPr>
              <w:jc w:val="center"/>
              <w:rPr>
                <w:i/>
              </w:rPr>
            </w:pPr>
            <w:r w:rsidRPr="007B7662">
              <w:rPr>
                <w:i/>
              </w:rPr>
              <w:t>20 531,9</w:t>
            </w:r>
          </w:p>
        </w:tc>
        <w:tc>
          <w:tcPr>
            <w:tcW w:w="1595" w:type="dxa"/>
            <w:shd w:val="clear" w:color="auto" w:fill="auto"/>
            <w:vAlign w:val="center"/>
          </w:tcPr>
          <w:p w:rsidR="001664BB" w:rsidRPr="007B7662" w:rsidRDefault="001664BB" w:rsidP="001664BB">
            <w:pPr>
              <w:jc w:val="center"/>
              <w:rPr>
                <w:i/>
              </w:rPr>
            </w:pPr>
            <w:r w:rsidRPr="007B7662">
              <w:rPr>
                <w:i/>
              </w:rPr>
              <w:t>18 850,2</w:t>
            </w:r>
          </w:p>
        </w:tc>
        <w:tc>
          <w:tcPr>
            <w:tcW w:w="851" w:type="dxa"/>
            <w:shd w:val="clear" w:color="auto" w:fill="auto"/>
            <w:vAlign w:val="center"/>
          </w:tcPr>
          <w:p w:rsidR="001664BB" w:rsidRPr="007B7662" w:rsidRDefault="001664BB" w:rsidP="001664BB">
            <w:pPr>
              <w:jc w:val="center"/>
              <w:rPr>
                <w:i/>
              </w:rPr>
            </w:pPr>
            <w:r w:rsidRPr="007B7662">
              <w:rPr>
                <w:i/>
              </w:rPr>
              <w:t>91,8</w:t>
            </w:r>
          </w:p>
        </w:tc>
      </w:tr>
      <w:tr w:rsidR="001664BB" w:rsidRPr="007B7662" w:rsidTr="00D34154">
        <w:trPr>
          <w:trHeight w:val="360"/>
        </w:trPr>
        <w:tc>
          <w:tcPr>
            <w:tcW w:w="588" w:type="dxa"/>
          </w:tcPr>
          <w:p w:rsidR="001664BB" w:rsidRPr="007B7662" w:rsidRDefault="001664BB" w:rsidP="001664BB">
            <w:pPr>
              <w:rPr>
                <w:sz w:val="28"/>
                <w:szCs w:val="28"/>
              </w:rPr>
            </w:pPr>
            <w:r w:rsidRPr="007B7662">
              <w:rPr>
                <w:sz w:val="28"/>
                <w:szCs w:val="28"/>
              </w:rPr>
              <w:t>4.</w:t>
            </w:r>
          </w:p>
        </w:tc>
        <w:tc>
          <w:tcPr>
            <w:tcW w:w="4936" w:type="dxa"/>
            <w:shd w:val="clear" w:color="auto" w:fill="auto"/>
          </w:tcPr>
          <w:p w:rsidR="001664BB" w:rsidRPr="007B7662" w:rsidRDefault="001664BB" w:rsidP="001664BB">
            <w:pPr>
              <w:jc w:val="both"/>
            </w:pPr>
            <w:r w:rsidRPr="007B7662">
              <w:t xml:space="preserve">Основное </w:t>
            </w:r>
            <w:r w:rsidR="007B7662" w:rsidRPr="007B7662">
              <w:t>мероприятие «</w:t>
            </w:r>
            <w:r w:rsidRPr="007B7662">
              <w:t>Строительство объекта "под ключ" Магаданский областной онкологический диспансер с радиологическим корпусом на 20 коек" (организация проектирования, строительства и оснащения необходимым медицинским оборудованием)»</w:t>
            </w:r>
          </w:p>
        </w:tc>
        <w:tc>
          <w:tcPr>
            <w:tcW w:w="1948" w:type="dxa"/>
            <w:shd w:val="clear" w:color="auto" w:fill="auto"/>
            <w:vAlign w:val="center"/>
          </w:tcPr>
          <w:p w:rsidR="001664BB" w:rsidRPr="007B7662" w:rsidRDefault="001664BB" w:rsidP="001664BB">
            <w:pPr>
              <w:jc w:val="center"/>
            </w:pPr>
            <w:r w:rsidRPr="007B7662">
              <w:t>755 798,1</w:t>
            </w:r>
          </w:p>
        </w:tc>
        <w:tc>
          <w:tcPr>
            <w:tcW w:w="1595" w:type="dxa"/>
            <w:shd w:val="clear" w:color="auto" w:fill="auto"/>
            <w:vAlign w:val="center"/>
          </w:tcPr>
          <w:p w:rsidR="001664BB" w:rsidRPr="007B7662" w:rsidRDefault="001664BB" w:rsidP="001664BB">
            <w:pPr>
              <w:jc w:val="center"/>
            </w:pPr>
            <w:r w:rsidRPr="007B7662">
              <w:t>702 057,0</w:t>
            </w:r>
          </w:p>
        </w:tc>
        <w:tc>
          <w:tcPr>
            <w:tcW w:w="851" w:type="dxa"/>
            <w:shd w:val="clear" w:color="auto" w:fill="auto"/>
            <w:vAlign w:val="center"/>
          </w:tcPr>
          <w:p w:rsidR="001664BB" w:rsidRPr="007B7662" w:rsidRDefault="001664BB" w:rsidP="001664BB">
            <w:pPr>
              <w:jc w:val="center"/>
            </w:pPr>
            <w:r w:rsidRPr="007B7662">
              <w:t>92,9</w:t>
            </w:r>
          </w:p>
        </w:tc>
      </w:tr>
      <w:tr w:rsidR="001664BB" w:rsidRPr="008B34C0" w:rsidTr="00D34154">
        <w:trPr>
          <w:trHeight w:val="360"/>
        </w:trPr>
        <w:tc>
          <w:tcPr>
            <w:tcW w:w="588" w:type="dxa"/>
          </w:tcPr>
          <w:p w:rsidR="001664BB" w:rsidRPr="007B7662" w:rsidRDefault="001664BB" w:rsidP="001664BB">
            <w:pPr>
              <w:rPr>
                <w:sz w:val="28"/>
                <w:szCs w:val="28"/>
              </w:rPr>
            </w:pPr>
          </w:p>
        </w:tc>
        <w:tc>
          <w:tcPr>
            <w:tcW w:w="4936" w:type="dxa"/>
            <w:shd w:val="clear" w:color="auto" w:fill="auto"/>
          </w:tcPr>
          <w:p w:rsidR="001664BB" w:rsidRPr="007B7662" w:rsidRDefault="001664BB" w:rsidP="001664BB">
            <w:pPr>
              <w:jc w:val="both"/>
              <w:rPr>
                <w:i/>
              </w:rPr>
            </w:pPr>
            <w:r w:rsidRPr="007B7662">
              <w:rPr>
                <w:i/>
              </w:rPr>
              <w:t>Министерство строительства ЖКХ и энергетики Магаданской области</w:t>
            </w:r>
          </w:p>
        </w:tc>
        <w:tc>
          <w:tcPr>
            <w:tcW w:w="1948" w:type="dxa"/>
            <w:shd w:val="clear" w:color="auto" w:fill="auto"/>
            <w:vAlign w:val="center"/>
          </w:tcPr>
          <w:p w:rsidR="001664BB" w:rsidRPr="007B7662" w:rsidRDefault="001664BB" w:rsidP="001664BB">
            <w:pPr>
              <w:jc w:val="center"/>
              <w:rPr>
                <w:i/>
              </w:rPr>
            </w:pPr>
            <w:r w:rsidRPr="007B7662">
              <w:rPr>
                <w:i/>
              </w:rPr>
              <w:t>755 798,1</w:t>
            </w:r>
          </w:p>
        </w:tc>
        <w:tc>
          <w:tcPr>
            <w:tcW w:w="1595" w:type="dxa"/>
            <w:shd w:val="clear" w:color="auto" w:fill="auto"/>
            <w:vAlign w:val="center"/>
          </w:tcPr>
          <w:p w:rsidR="001664BB" w:rsidRPr="007B7662" w:rsidRDefault="001664BB" w:rsidP="001664BB">
            <w:pPr>
              <w:jc w:val="center"/>
              <w:rPr>
                <w:i/>
              </w:rPr>
            </w:pPr>
            <w:r w:rsidRPr="007B7662">
              <w:rPr>
                <w:i/>
              </w:rPr>
              <w:t>702 057,0</w:t>
            </w:r>
          </w:p>
        </w:tc>
        <w:tc>
          <w:tcPr>
            <w:tcW w:w="851" w:type="dxa"/>
            <w:shd w:val="clear" w:color="auto" w:fill="auto"/>
            <w:vAlign w:val="center"/>
          </w:tcPr>
          <w:p w:rsidR="001664BB" w:rsidRPr="00B27828" w:rsidRDefault="001664BB" w:rsidP="001664BB">
            <w:pPr>
              <w:jc w:val="center"/>
              <w:rPr>
                <w:i/>
              </w:rPr>
            </w:pPr>
            <w:r w:rsidRPr="007B7662">
              <w:rPr>
                <w:i/>
              </w:rPr>
              <w:t>92,9</w:t>
            </w:r>
          </w:p>
        </w:tc>
      </w:tr>
    </w:tbl>
    <w:p w:rsidR="001664BB" w:rsidRPr="008B34C0" w:rsidRDefault="001664BB" w:rsidP="001664BB">
      <w:pPr>
        <w:autoSpaceDE w:val="0"/>
        <w:autoSpaceDN w:val="0"/>
        <w:adjustRightInd w:val="0"/>
        <w:spacing w:line="360" w:lineRule="auto"/>
        <w:ind w:firstLine="708"/>
        <w:jc w:val="both"/>
        <w:rPr>
          <w:sz w:val="28"/>
          <w:szCs w:val="28"/>
        </w:rPr>
      </w:pPr>
    </w:p>
    <w:p w:rsidR="001664BB" w:rsidRPr="008B34C0" w:rsidRDefault="001664BB" w:rsidP="001664BB">
      <w:pPr>
        <w:autoSpaceDE w:val="0"/>
        <w:autoSpaceDN w:val="0"/>
        <w:adjustRightInd w:val="0"/>
        <w:ind w:firstLine="708"/>
        <w:jc w:val="both"/>
        <w:rPr>
          <w:sz w:val="28"/>
          <w:szCs w:val="28"/>
        </w:rPr>
      </w:pPr>
      <w:r w:rsidRPr="008B34C0">
        <w:rPr>
          <w:sz w:val="28"/>
          <w:szCs w:val="28"/>
        </w:rPr>
        <w:lastRenderedPageBreak/>
        <w:t>В рамках данной подпрограммы предусмотрены следующие основные мероприятия:</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 </w:t>
      </w:r>
      <w:r w:rsidRPr="008B34C0">
        <w:rPr>
          <w:b/>
          <w:sz w:val="28"/>
          <w:szCs w:val="28"/>
        </w:rPr>
        <w:t>основное мероприятие</w:t>
      </w:r>
      <w:r w:rsidRPr="008B34C0">
        <w:rPr>
          <w:sz w:val="28"/>
          <w:szCs w:val="28"/>
        </w:rPr>
        <w:t xml:space="preserve"> </w:t>
      </w:r>
      <w:r w:rsidRPr="008B34C0">
        <w:rPr>
          <w:color w:val="000000"/>
          <w:sz w:val="28"/>
          <w:szCs w:val="28"/>
        </w:rPr>
        <w:t xml:space="preserve">«Информатизация здравоохранения, включая развитие телемедицины». Плановые назначения составляют 12 652,2 тыс. рублей, кассовое исполнение составляет 12 064,1 тыс. рублей или 95,4%. Средства направлены на мероприятия </w:t>
      </w:r>
      <w:r w:rsidRPr="008B34C0">
        <w:rPr>
          <w:sz w:val="28"/>
          <w:szCs w:val="28"/>
        </w:rPr>
        <w:t>по информатизации здравоохранения, в том числе на модернизацию локальных вычислительных сетей, организацию и сопровождение центральных телекоммуникационных узлов, приобретение серверного, сетевого и компьютерного оборудования, на оснащение оборудованием системы ГЛОНАСС автомобилей скорой помощи, на обучение специалистов Минздрава.</w:t>
      </w:r>
    </w:p>
    <w:p w:rsidR="001664BB" w:rsidRPr="008B34C0" w:rsidRDefault="001664BB" w:rsidP="001664BB">
      <w:pPr>
        <w:autoSpaceDE w:val="0"/>
        <w:autoSpaceDN w:val="0"/>
        <w:adjustRightInd w:val="0"/>
        <w:ind w:firstLine="708"/>
        <w:jc w:val="both"/>
        <w:rPr>
          <w:color w:val="000000"/>
          <w:sz w:val="28"/>
          <w:szCs w:val="28"/>
        </w:rPr>
      </w:pPr>
      <w:r w:rsidRPr="008B34C0">
        <w:rPr>
          <w:color w:val="000000"/>
          <w:sz w:val="28"/>
          <w:szCs w:val="28"/>
        </w:rPr>
        <w:t xml:space="preserve">- </w:t>
      </w:r>
      <w:r w:rsidRPr="008B34C0">
        <w:rPr>
          <w:b/>
          <w:color w:val="000000"/>
          <w:sz w:val="28"/>
          <w:szCs w:val="28"/>
        </w:rPr>
        <w:t>основное мероприятие</w:t>
      </w:r>
      <w:r w:rsidRPr="008B34C0">
        <w:rPr>
          <w:color w:val="000000"/>
          <w:sz w:val="28"/>
          <w:szCs w:val="28"/>
        </w:rPr>
        <w:t xml:space="preserve"> «Обеспечение выполнения функций государственными органами и находящихся в их ведении государственными учреждениями». Плановые назначения составляют 4 602 996,3 тыс. рублей, кассовое исполнение составило 4 589 814,2 тыс. рублей или 99,7 % к уточненному плану на год. Средства направлены на:</w:t>
      </w:r>
    </w:p>
    <w:p w:rsidR="001664BB" w:rsidRPr="008B34C0" w:rsidRDefault="001664BB" w:rsidP="001664BB">
      <w:pPr>
        <w:autoSpaceDE w:val="0"/>
        <w:autoSpaceDN w:val="0"/>
        <w:adjustRightInd w:val="0"/>
        <w:jc w:val="both"/>
        <w:rPr>
          <w:sz w:val="28"/>
          <w:szCs w:val="28"/>
        </w:rPr>
      </w:pPr>
      <w:r w:rsidRPr="008B34C0">
        <w:rPr>
          <w:sz w:val="28"/>
          <w:szCs w:val="28"/>
        </w:rPr>
        <w:t xml:space="preserve">          - содержание аппарата в сумме 67 354,4 тыс. рублей, в том числе на расходы на выплаты по оплате труда работников государственных органов – 63 578,4 тыс. рублей и на обеспечение функций государственных органов – 3 776,0 тыс. рублей, кассовое исполнение составило 65 558,8 тыс. рублей, в том числе расходы на выплаты по оплате труда – 62 491,0 тыс. рублей, на обеспечение функций государственных органов - 3 067,8 тыс. рублей;</w:t>
      </w:r>
    </w:p>
    <w:p w:rsidR="001664BB" w:rsidRPr="008B34C0" w:rsidRDefault="001664BB" w:rsidP="001664BB">
      <w:pPr>
        <w:autoSpaceDE w:val="0"/>
        <w:autoSpaceDN w:val="0"/>
        <w:adjustRightInd w:val="0"/>
        <w:jc w:val="both"/>
        <w:rPr>
          <w:sz w:val="28"/>
          <w:szCs w:val="28"/>
        </w:rPr>
      </w:pPr>
      <w:r w:rsidRPr="008B34C0">
        <w:rPr>
          <w:sz w:val="28"/>
          <w:szCs w:val="28"/>
        </w:rPr>
        <w:t xml:space="preserve">        -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w:t>
      </w:r>
      <w:r w:rsidR="00D172D2" w:rsidRPr="008B34C0">
        <w:rPr>
          <w:sz w:val="28"/>
          <w:szCs w:val="28"/>
        </w:rPr>
        <w:t>» полномочий Российской Федерации</w:t>
      </w:r>
      <w:r w:rsidRPr="008B34C0">
        <w:rPr>
          <w:sz w:val="28"/>
          <w:szCs w:val="28"/>
        </w:rPr>
        <w:t xml:space="preserve"> в сфере охран</w:t>
      </w:r>
      <w:r w:rsidR="000E318D">
        <w:rPr>
          <w:sz w:val="28"/>
          <w:szCs w:val="28"/>
        </w:rPr>
        <w:t>ы</w:t>
      </w:r>
      <w:r w:rsidRPr="008B34C0">
        <w:rPr>
          <w:sz w:val="28"/>
          <w:szCs w:val="28"/>
        </w:rPr>
        <w:t xml:space="preserve">  здоровья всего 6 153,1 тыс. рублей, в том числе за счет средств федерального бюджета – 3 775,9  тыс. рублей. Кассовое исполнение составило 5 838,7 тыс. рублей, в том числе за счет средств федерального бюджета – 3 549,4 тыс. рублей;</w:t>
      </w:r>
    </w:p>
    <w:p w:rsidR="001664BB" w:rsidRPr="00D25115" w:rsidRDefault="001664BB" w:rsidP="001664BB">
      <w:pPr>
        <w:autoSpaceDE w:val="0"/>
        <w:autoSpaceDN w:val="0"/>
        <w:adjustRightInd w:val="0"/>
        <w:jc w:val="both"/>
        <w:rPr>
          <w:sz w:val="28"/>
          <w:szCs w:val="28"/>
        </w:rPr>
      </w:pPr>
      <w:r w:rsidRPr="008B34C0">
        <w:rPr>
          <w:sz w:val="28"/>
          <w:szCs w:val="28"/>
        </w:rPr>
        <w:t xml:space="preserve">          </w:t>
      </w:r>
      <w:r w:rsidRPr="00D25115">
        <w:rPr>
          <w:sz w:val="28"/>
          <w:szCs w:val="28"/>
        </w:rPr>
        <w:t>- на обеспечение деятельности (оказание услуг) 36 государственных учреждений в сумме 2 068 427,7 тыс. рублей, кассовое исполнение составило – 2 065 143,1 тыс. рублей</w:t>
      </w:r>
      <w:r>
        <w:rPr>
          <w:sz w:val="28"/>
          <w:szCs w:val="28"/>
        </w:rPr>
        <w:t>. Неполное освоение средств сложилось в результате проведения аукционов и выбора поставщиков с более низкими ценами</w:t>
      </w:r>
      <w:r w:rsidRPr="00D25115">
        <w:rPr>
          <w:sz w:val="28"/>
          <w:szCs w:val="28"/>
        </w:rPr>
        <w:t>;</w:t>
      </w:r>
    </w:p>
    <w:p w:rsidR="001664BB" w:rsidRPr="008B34C0" w:rsidRDefault="001664BB" w:rsidP="00D172D2">
      <w:pPr>
        <w:autoSpaceDE w:val="0"/>
        <w:autoSpaceDN w:val="0"/>
        <w:adjustRightInd w:val="0"/>
        <w:ind w:firstLine="708"/>
        <w:jc w:val="both"/>
        <w:rPr>
          <w:sz w:val="28"/>
          <w:szCs w:val="28"/>
        </w:rPr>
      </w:pPr>
      <w:r w:rsidRPr="00D25115">
        <w:rPr>
          <w:sz w:val="28"/>
          <w:szCs w:val="28"/>
        </w:rPr>
        <w:t>- целевые субсидии (расходы на проведение капитальных ремонтов и приобретение оборудования) в сумме 88 001,9 тыс. рублей, кассовое исполнение – 85 214,2 тыс. рублей</w:t>
      </w:r>
      <w:r>
        <w:rPr>
          <w:sz w:val="28"/>
          <w:szCs w:val="28"/>
        </w:rPr>
        <w:t>. Неполное освоение средств сложилось в результате проведения аукционов и выбора поставщиков с более низкими ценами</w:t>
      </w:r>
      <w:r w:rsidRPr="00D25115">
        <w:rPr>
          <w:sz w:val="28"/>
          <w:szCs w:val="28"/>
        </w:rPr>
        <w:t>;</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-совершенствование стипендиального обеспечения обучающихся в государственных образовательных учреждениях профессионального образования в сумме 2 362,8  тыс. рублей, кассовое исполнение составило </w:t>
      </w:r>
      <w:r>
        <w:rPr>
          <w:sz w:val="28"/>
          <w:szCs w:val="28"/>
        </w:rPr>
        <w:t>100 %</w:t>
      </w:r>
      <w:r w:rsidRPr="008B34C0">
        <w:rPr>
          <w:sz w:val="28"/>
          <w:szCs w:val="28"/>
        </w:rPr>
        <w:t>;</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 компенсация расходов, связанных с оказанием в 2014-2016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w:t>
      </w:r>
      <w:r w:rsidRPr="008B34C0">
        <w:rPr>
          <w:sz w:val="28"/>
          <w:szCs w:val="28"/>
        </w:rPr>
        <w:lastRenderedPageBreak/>
        <w:t>показаниям в сумме            14 191,5 тыс. рублей (средства федерального бюджета), кассовое исполнение составило 10 127,0 тыс. рублей;</w:t>
      </w:r>
    </w:p>
    <w:p w:rsidR="001664BB" w:rsidRPr="008B34C0" w:rsidRDefault="001664BB" w:rsidP="001664BB">
      <w:pPr>
        <w:autoSpaceDE w:val="0"/>
        <w:autoSpaceDN w:val="0"/>
        <w:adjustRightInd w:val="0"/>
        <w:jc w:val="both"/>
        <w:rPr>
          <w:sz w:val="28"/>
          <w:szCs w:val="28"/>
        </w:rPr>
      </w:pPr>
      <w:r w:rsidRPr="008B34C0">
        <w:rPr>
          <w:sz w:val="28"/>
          <w:szCs w:val="28"/>
        </w:rPr>
        <w:t xml:space="preserve">       - обязательное медицинское страхование неработающего населения – план              1 264 223,</w:t>
      </w:r>
      <w:r w:rsidR="00D172D2" w:rsidRPr="008B34C0">
        <w:rPr>
          <w:sz w:val="28"/>
          <w:szCs w:val="28"/>
        </w:rPr>
        <w:t>6 тыс.</w:t>
      </w:r>
      <w:r w:rsidRPr="008B34C0">
        <w:rPr>
          <w:sz w:val="28"/>
          <w:szCs w:val="28"/>
        </w:rPr>
        <w:t xml:space="preserve"> рублей, кассовое исполнение 1 264 223,6 тыс. рублей. Кассовое исполнение в конце декабря месяца 2016 года было уточнено с 560 вида расходов «Межбюджетные трансферты бюджету Федерального фонда обязательного медицинского страхования» </w:t>
      </w:r>
      <w:r w:rsidR="00D172D2" w:rsidRPr="008B34C0">
        <w:rPr>
          <w:sz w:val="28"/>
          <w:szCs w:val="28"/>
        </w:rPr>
        <w:t>на 320</w:t>
      </w:r>
      <w:r w:rsidRPr="008B34C0">
        <w:rPr>
          <w:sz w:val="28"/>
          <w:szCs w:val="28"/>
        </w:rPr>
        <w:t xml:space="preserve"> вид расходов «Социальные выплаты гражданам, кроме публичных нормативных социальных выплат» в целях приведения бюджетной классификации в соответствии с Приказом министерства финансов Российской Федерации от 01 июля 2013 года № 65н;</w:t>
      </w:r>
    </w:p>
    <w:p w:rsidR="001664BB" w:rsidRPr="008B34C0" w:rsidRDefault="001664BB" w:rsidP="001664BB">
      <w:pPr>
        <w:autoSpaceDE w:val="0"/>
        <w:autoSpaceDN w:val="0"/>
        <w:adjustRightInd w:val="0"/>
        <w:jc w:val="both"/>
        <w:rPr>
          <w:sz w:val="28"/>
          <w:szCs w:val="28"/>
        </w:rPr>
      </w:pPr>
      <w:r w:rsidRPr="008B34C0">
        <w:rPr>
          <w:sz w:val="28"/>
          <w:szCs w:val="28"/>
        </w:rPr>
        <w:t xml:space="preserve">      -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 в </w:t>
      </w:r>
      <w:r w:rsidR="00D172D2" w:rsidRPr="008B34C0">
        <w:rPr>
          <w:sz w:val="28"/>
          <w:szCs w:val="28"/>
        </w:rPr>
        <w:t>сумме 926</w:t>
      </w:r>
      <w:r w:rsidRPr="008B34C0">
        <w:rPr>
          <w:sz w:val="28"/>
          <w:szCs w:val="28"/>
        </w:rPr>
        <w:t xml:space="preserve"> 278,7 тыс. рублей, кассовое исполнение – 926 278,7 тыс. рублей;</w:t>
      </w:r>
    </w:p>
    <w:p w:rsidR="001664BB" w:rsidRPr="008B34C0" w:rsidRDefault="001664BB" w:rsidP="001664BB">
      <w:pPr>
        <w:autoSpaceDE w:val="0"/>
        <w:autoSpaceDN w:val="0"/>
        <w:adjustRightInd w:val="0"/>
        <w:ind w:firstLine="708"/>
        <w:jc w:val="both"/>
        <w:rPr>
          <w:sz w:val="28"/>
          <w:szCs w:val="28"/>
        </w:rPr>
      </w:pPr>
      <w:r w:rsidRPr="008B34C0">
        <w:rPr>
          <w:sz w:val="28"/>
          <w:szCs w:val="28"/>
        </w:rPr>
        <w:t>-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 в сумме 1 267,6 тыс. рублей, кассовое исполнение – 1 266,6 тыс. рублей;</w:t>
      </w:r>
    </w:p>
    <w:p w:rsidR="001664BB" w:rsidRPr="008B34C0" w:rsidRDefault="001664BB" w:rsidP="001664BB">
      <w:pPr>
        <w:autoSpaceDE w:val="0"/>
        <w:autoSpaceDN w:val="0"/>
        <w:adjustRightInd w:val="0"/>
        <w:ind w:firstLine="708"/>
        <w:jc w:val="both"/>
        <w:rPr>
          <w:sz w:val="28"/>
          <w:szCs w:val="28"/>
        </w:rPr>
      </w:pPr>
      <w:r w:rsidRPr="008B34C0">
        <w:rPr>
          <w:sz w:val="28"/>
          <w:szCs w:val="28"/>
        </w:rPr>
        <w:t>-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к Плановые назначения 1 761,3 тыс. рублей, кассовое исполнение составило 1 738,4 тыс. рублей.</w:t>
      </w:r>
    </w:p>
    <w:p w:rsidR="001664BB" w:rsidRPr="008B34C0" w:rsidRDefault="001664BB" w:rsidP="001664BB">
      <w:pPr>
        <w:autoSpaceDE w:val="0"/>
        <w:autoSpaceDN w:val="0"/>
        <w:adjustRightInd w:val="0"/>
        <w:jc w:val="both"/>
        <w:rPr>
          <w:sz w:val="28"/>
          <w:szCs w:val="28"/>
        </w:rPr>
      </w:pPr>
      <w:r w:rsidRPr="008B34C0">
        <w:rPr>
          <w:color w:val="FF0000"/>
          <w:sz w:val="28"/>
          <w:szCs w:val="28"/>
        </w:rPr>
        <w:t xml:space="preserve">      </w:t>
      </w:r>
      <w:r w:rsidRPr="008B34C0">
        <w:rPr>
          <w:sz w:val="28"/>
          <w:szCs w:val="28"/>
        </w:rPr>
        <w:t>- на реализацию Закона Магаданской области от 06.12.2</w:t>
      </w:r>
      <w:r w:rsidR="00D172D2">
        <w:rPr>
          <w:sz w:val="28"/>
          <w:szCs w:val="28"/>
        </w:rPr>
        <w:t>004 №</w:t>
      </w:r>
      <w:r w:rsidRPr="008B34C0">
        <w:rPr>
          <w:sz w:val="28"/>
          <w:szCs w:val="28"/>
        </w:rPr>
        <w:t xml:space="preserve"> 507-ОЗ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в сумме 130 350,8 тыс. рублей, кассовое исполнение составило 129 444,4 тыс. рублей;</w:t>
      </w:r>
    </w:p>
    <w:p w:rsidR="001664BB" w:rsidRPr="008B34C0" w:rsidRDefault="001664BB" w:rsidP="001664BB">
      <w:pPr>
        <w:autoSpaceDE w:val="0"/>
        <w:autoSpaceDN w:val="0"/>
        <w:adjustRightInd w:val="0"/>
        <w:jc w:val="both"/>
        <w:rPr>
          <w:sz w:val="28"/>
          <w:szCs w:val="28"/>
        </w:rPr>
      </w:pPr>
      <w:r w:rsidRPr="008B34C0">
        <w:rPr>
          <w:sz w:val="28"/>
          <w:szCs w:val="28"/>
        </w:rPr>
        <w:t xml:space="preserve">      - реализацию Закона Магаданской области от 28.12.2004 </w:t>
      </w:r>
      <w:r w:rsidR="00D172D2">
        <w:rPr>
          <w:sz w:val="28"/>
          <w:szCs w:val="28"/>
        </w:rPr>
        <w:t>№</w:t>
      </w:r>
      <w:r w:rsidRPr="008B34C0">
        <w:rPr>
          <w:sz w:val="28"/>
          <w:szCs w:val="28"/>
        </w:rPr>
        <w:t xml:space="preserve"> 528-ОЗ (компенсация расходов по оплате жилых помещений и (или) коммунальных услуг медицинским и фармацевтическим медицинских организаций Магаданской области, работающим и проживающим в сельской местности, поселках городского типа и городах </w:t>
      </w:r>
      <w:r w:rsidRPr="00B27828">
        <w:rPr>
          <w:sz w:val="28"/>
          <w:szCs w:val="28"/>
        </w:rPr>
        <w:t>районного подчинения) в сумме 32 622,9 тыс. рублей, кассовое исполнение 32 617,9 тыс. рублей;</w:t>
      </w:r>
      <w:r w:rsidRPr="008B34C0">
        <w:rPr>
          <w:sz w:val="28"/>
          <w:szCs w:val="28"/>
        </w:rPr>
        <w:t xml:space="preserve"> </w:t>
      </w:r>
    </w:p>
    <w:p w:rsidR="001664BB" w:rsidRPr="008B34C0" w:rsidRDefault="001664BB" w:rsidP="001664BB">
      <w:pPr>
        <w:autoSpaceDE w:val="0"/>
        <w:autoSpaceDN w:val="0"/>
        <w:adjustRightInd w:val="0"/>
        <w:ind w:firstLine="708"/>
        <w:jc w:val="both"/>
        <w:rPr>
          <w:color w:val="000000"/>
          <w:sz w:val="28"/>
          <w:szCs w:val="28"/>
        </w:rPr>
      </w:pPr>
      <w:r w:rsidRPr="008B34C0">
        <w:rPr>
          <w:b/>
          <w:color w:val="000000"/>
          <w:sz w:val="28"/>
          <w:szCs w:val="28"/>
        </w:rPr>
        <w:t>- основное мероприятие</w:t>
      </w:r>
      <w:r w:rsidRPr="008B34C0">
        <w:rPr>
          <w:color w:val="000000"/>
          <w:sz w:val="28"/>
          <w:szCs w:val="28"/>
        </w:rPr>
        <w:t xml:space="preserve"> «Прочие мероприятия по управлению развитием отрасли». Исполнителями данного мероприятия является министерство строительства, жилищно-коммунального хозяйства и энергетики Магаданской области. Плановые назначения составляют 20 531,9 тыс. рублей, кассовое исполнение 18 850</w:t>
      </w:r>
      <w:r w:rsidRPr="008B34C0">
        <w:rPr>
          <w:sz w:val="28"/>
          <w:szCs w:val="28"/>
        </w:rPr>
        <w:t xml:space="preserve">,2 тыс. рублей или 91,8%, </w:t>
      </w:r>
      <w:r w:rsidRPr="008B34C0">
        <w:rPr>
          <w:color w:val="000000"/>
          <w:sz w:val="28"/>
          <w:szCs w:val="28"/>
        </w:rPr>
        <w:t>в том числе:</w:t>
      </w:r>
    </w:p>
    <w:p w:rsidR="001664BB" w:rsidRPr="008B34C0" w:rsidRDefault="001664BB" w:rsidP="001664BB">
      <w:pPr>
        <w:ind w:firstLine="426"/>
        <w:jc w:val="both"/>
        <w:rPr>
          <w:sz w:val="28"/>
          <w:szCs w:val="28"/>
        </w:rPr>
      </w:pPr>
      <w:r w:rsidRPr="008B34C0">
        <w:rPr>
          <w:color w:val="000000"/>
          <w:sz w:val="28"/>
          <w:szCs w:val="28"/>
        </w:rPr>
        <w:t xml:space="preserve">         - 531,9 тыс. рублей на реконструкцию родильного дома в г. Магадане под гинекологическое отделение на 50 коек со строительством акушерского корпуса на 100 коек («под ключ»). </w:t>
      </w:r>
      <w:r w:rsidRPr="008B34C0">
        <w:rPr>
          <w:sz w:val="28"/>
          <w:szCs w:val="28"/>
        </w:rPr>
        <w:t xml:space="preserve">Кассовое исполнение составило 32,7 тыс. рублей или </w:t>
      </w:r>
      <w:r w:rsidRPr="008B34C0">
        <w:rPr>
          <w:sz w:val="28"/>
          <w:szCs w:val="28"/>
        </w:rPr>
        <w:lastRenderedPageBreak/>
        <w:t>6,2%. Неполное освоение средств сложилось, поскольку Государственный контракт с АО «Медторгсервис» был расторгнут 17.03.2016 года в одностороннем порядке по инициативе заказчика. Новой проектной организации ООО «Диомед» предоставлены технические условия на энергопотребление, водоснабжение и водоотведение, МЧС, сети связи. Разработаны медико-технологическое и техническое задания на разработку проектной документации. Средства в сумме 32,7 тыс. рублей были направлены на специализированную гидрометеорологическую информацию, запрошенную проектировщиком 09 декабря 2016 года проект (буклет) согласован Минздравом Магаданской области и направлен ООО «Диомед».</w:t>
      </w:r>
    </w:p>
    <w:p w:rsidR="001664BB" w:rsidRPr="008B34C0" w:rsidRDefault="001664BB" w:rsidP="001664BB">
      <w:pPr>
        <w:autoSpaceDE w:val="0"/>
        <w:autoSpaceDN w:val="0"/>
        <w:adjustRightInd w:val="0"/>
        <w:jc w:val="both"/>
        <w:rPr>
          <w:sz w:val="28"/>
          <w:szCs w:val="28"/>
        </w:rPr>
      </w:pPr>
      <w:r w:rsidRPr="008B34C0">
        <w:rPr>
          <w:color w:val="000000"/>
          <w:sz w:val="28"/>
          <w:szCs w:val="28"/>
        </w:rPr>
        <w:t xml:space="preserve">               - 20 000,0 тыс. рублей на строительство фельдшерско-акушерского пункта в с.Тахтоямск. </w:t>
      </w:r>
      <w:r w:rsidRPr="008B34C0">
        <w:rPr>
          <w:sz w:val="28"/>
          <w:szCs w:val="28"/>
        </w:rPr>
        <w:t xml:space="preserve">Кассовое исполнение составило 18 817,5 тыс.рублей или 94,1%. Выполнены инженерные изыскания, разработка проекта на фундамент, устройство фундамента.    </w:t>
      </w:r>
      <w:r w:rsidR="00454B2F" w:rsidRPr="008B34C0">
        <w:rPr>
          <w:sz w:val="28"/>
          <w:szCs w:val="28"/>
        </w:rPr>
        <w:t>Государственный контракт</w:t>
      </w:r>
      <w:r w:rsidRPr="008B34C0">
        <w:rPr>
          <w:sz w:val="28"/>
          <w:szCs w:val="28"/>
        </w:rPr>
        <w:t xml:space="preserve"> на поставку здания ФАП заключён 12.04.2016г. с ПСК «Подрядчик» на сумму 14 801,0 тыс. рублей. Работы по контракту приняты 14.12.2016 г. по акту приема здания. В срок до 01.03.2017 г. и 15.08.2017 г. подрядчик обязан по гарантийному письму устранить недоделки. </w:t>
      </w:r>
      <w:r>
        <w:rPr>
          <w:sz w:val="28"/>
          <w:szCs w:val="28"/>
        </w:rPr>
        <w:t>З</w:t>
      </w:r>
      <w:r w:rsidRPr="008B34C0">
        <w:rPr>
          <w:sz w:val="28"/>
          <w:szCs w:val="28"/>
        </w:rPr>
        <w:t>аключен</w:t>
      </w:r>
      <w:r>
        <w:rPr>
          <w:sz w:val="28"/>
          <w:szCs w:val="28"/>
        </w:rPr>
        <w:t>ы государственные</w:t>
      </w:r>
      <w:r w:rsidRPr="008B34C0">
        <w:rPr>
          <w:sz w:val="28"/>
          <w:szCs w:val="28"/>
        </w:rPr>
        <w:t xml:space="preserve"> контракт на разработку рабочего проекта на наружные сети теплоснабжения и водоотведения </w:t>
      </w:r>
      <w:r>
        <w:rPr>
          <w:sz w:val="28"/>
          <w:szCs w:val="28"/>
        </w:rPr>
        <w:t xml:space="preserve">и </w:t>
      </w:r>
      <w:r w:rsidRPr="008B34C0">
        <w:rPr>
          <w:sz w:val="28"/>
          <w:szCs w:val="28"/>
        </w:rPr>
        <w:t>на разработку рабочего проекта на наружные сети электроснаб</w:t>
      </w:r>
      <w:r>
        <w:rPr>
          <w:sz w:val="28"/>
          <w:szCs w:val="28"/>
        </w:rPr>
        <w:t>жения.</w:t>
      </w:r>
      <w:r w:rsidRPr="008B34C0">
        <w:rPr>
          <w:sz w:val="28"/>
          <w:szCs w:val="28"/>
        </w:rPr>
        <w:t xml:space="preserve"> Здание ФАПа подключено к сетям тепловодоснабжения и электроснабжения на зимний период по временной схеме.</w:t>
      </w:r>
    </w:p>
    <w:p w:rsidR="001664BB" w:rsidRPr="00EE6A16" w:rsidRDefault="001664BB" w:rsidP="001664BB">
      <w:pPr>
        <w:autoSpaceDE w:val="0"/>
        <w:autoSpaceDN w:val="0"/>
        <w:adjustRightInd w:val="0"/>
        <w:jc w:val="both"/>
        <w:rPr>
          <w:sz w:val="28"/>
          <w:szCs w:val="28"/>
        </w:rPr>
      </w:pPr>
      <w:r w:rsidRPr="008B34C0">
        <w:rPr>
          <w:color w:val="000000"/>
          <w:sz w:val="28"/>
          <w:szCs w:val="28"/>
        </w:rPr>
        <w:tab/>
      </w:r>
      <w:r w:rsidRPr="008B34C0">
        <w:rPr>
          <w:b/>
          <w:sz w:val="28"/>
          <w:szCs w:val="28"/>
        </w:rPr>
        <w:t>Основное мероприятие</w:t>
      </w:r>
      <w:r w:rsidR="00454B2F">
        <w:rPr>
          <w:sz w:val="28"/>
          <w:szCs w:val="28"/>
        </w:rPr>
        <w:t xml:space="preserve"> «Строительство объекта «</w:t>
      </w:r>
      <w:r w:rsidRPr="008B34C0">
        <w:rPr>
          <w:sz w:val="28"/>
          <w:szCs w:val="28"/>
        </w:rPr>
        <w:t>под ключ</w:t>
      </w:r>
      <w:r w:rsidR="00454B2F">
        <w:rPr>
          <w:sz w:val="28"/>
          <w:szCs w:val="28"/>
        </w:rPr>
        <w:t>»</w:t>
      </w:r>
      <w:r w:rsidRPr="008B34C0">
        <w:rPr>
          <w:sz w:val="28"/>
          <w:szCs w:val="28"/>
        </w:rPr>
        <w:t xml:space="preserve"> Магаданский областной онкологический диспансер с радиологическим корпусом на 20 коек</w:t>
      </w:r>
      <w:r w:rsidR="00454B2F">
        <w:rPr>
          <w:sz w:val="28"/>
          <w:szCs w:val="28"/>
        </w:rPr>
        <w:t>»</w:t>
      </w:r>
      <w:r w:rsidRPr="008B34C0">
        <w:rPr>
          <w:sz w:val="28"/>
          <w:szCs w:val="28"/>
        </w:rPr>
        <w:t xml:space="preserve"> (организация проектирования, строительства и оснащения необходимым медицинским оборудованием)». Исполнителем данного мероприятия является министерство строительства, жилищно-коммунального хозяйства и энергетики Магаданской области. Плановые назначения составляют 755 798,1 тыс. рублей, кассовое исполнение 702 057,0 тыс. рублей или 92,9%, в том числе средства областного бюджета - 73 368,1 тыс. рублей, федерального бюджета - 628 688,9 тыс. рублей. </w:t>
      </w:r>
      <w:r>
        <w:rPr>
          <w:sz w:val="28"/>
          <w:szCs w:val="28"/>
        </w:rPr>
        <w:t xml:space="preserve">Неполное освоение средств сложилось за счет того, что </w:t>
      </w:r>
      <w:r>
        <w:rPr>
          <w:color w:val="000000"/>
          <w:sz w:val="28"/>
          <w:szCs w:val="28"/>
        </w:rPr>
        <w:t>г</w:t>
      </w:r>
      <w:r w:rsidRPr="008B34C0">
        <w:rPr>
          <w:color w:val="000000"/>
          <w:sz w:val="28"/>
          <w:szCs w:val="28"/>
        </w:rPr>
        <w:t xml:space="preserve">осударственный контракт от 20.04.2011 г. № 23/А-11 с ПОО «МЕТАКО» </w:t>
      </w:r>
      <w:r>
        <w:rPr>
          <w:color w:val="000000"/>
          <w:sz w:val="28"/>
          <w:szCs w:val="28"/>
        </w:rPr>
        <w:t xml:space="preserve">был </w:t>
      </w:r>
      <w:r w:rsidRPr="008B34C0">
        <w:rPr>
          <w:color w:val="000000"/>
          <w:sz w:val="28"/>
          <w:szCs w:val="28"/>
        </w:rPr>
        <w:t>расторгнут 06.04.2016 г. по причине неисполнения и оста</w:t>
      </w:r>
      <w:r>
        <w:rPr>
          <w:color w:val="000000"/>
          <w:sz w:val="28"/>
          <w:szCs w:val="28"/>
        </w:rPr>
        <w:t>новки работ с декабря 2014 года. З</w:t>
      </w:r>
      <w:r w:rsidRPr="008B34C0">
        <w:rPr>
          <w:rFonts w:eastAsia="Calibri"/>
          <w:sz w:val="28"/>
          <w:szCs w:val="28"/>
        </w:rPr>
        <w:t>аключен государственный контракт с ООО «Магаданстальизделия»</w:t>
      </w:r>
      <w:r>
        <w:rPr>
          <w:rFonts w:eastAsia="Calibri"/>
          <w:sz w:val="28"/>
          <w:szCs w:val="28"/>
        </w:rPr>
        <w:t xml:space="preserve"> </w:t>
      </w:r>
      <w:r w:rsidRPr="008B34C0">
        <w:rPr>
          <w:rFonts w:eastAsia="Calibri"/>
          <w:sz w:val="28"/>
          <w:szCs w:val="28"/>
        </w:rPr>
        <w:t>от 11.06.2016 г. №10/1-2016</w:t>
      </w:r>
      <w:r>
        <w:rPr>
          <w:rFonts w:eastAsia="Calibri"/>
          <w:sz w:val="28"/>
          <w:szCs w:val="28"/>
        </w:rPr>
        <w:t xml:space="preserve"> года</w:t>
      </w:r>
      <w:r w:rsidRPr="008B34C0">
        <w:rPr>
          <w:rFonts w:eastAsia="Calibri"/>
          <w:sz w:val="28"/>
          <w:szCs w:val="28"/>
        </w:rPr>
        <w:t>.</w:t>
      </w:r>
      <w:r>
        <w:rPr>
          <w:rFonts w:eastAsia="Calibri"/>
          <w:sz w:val="28"/>
          <w:szCs w:val="28"/>
        </w:rPr>
        <w:t xml:space="preserve"> </w:t>
      </w:r>
      <w:r w:rsidRPr="008B34C0">
        <w:rPr>
          <w:rFonts w:eastAsia="Calibri"/>
          <w:sz w:val="28"/>
          <w:szCs w:val="28"/>
        </w:rPr>
        <w:t xml:space="preserve"> Завершено возведение каркаса здания, выполнена стяжка кровли, установлены оконные блоки. Выполнены работы по утеплению фасада, выполняется облицовка керамогранитом. Завершены работы по наружным инженерным сетям. Завершен монтаж профильной системы отделки стен, выполнена стяжка полов, монтаж отопления. Ведутся работы по отделке помещений и внутренним инженерным сетям вентиляции, электроснабжения, водоснабжения.</w:t>
      </w:r>
      <w:r>
        <w:rPr>
          <w:rFonts w:eastAsia="Calibri"/>
          <w:sz w:val="28"/>
          <w:szCs w:val="28"/>
        </w:rPr>
        <w:t xml:space="preserve"> </w:t>
      </w:r>
      <w:r w:rsidRPr="008B34C0">
        <w:rPr>
          <w:rFonts w:eastAsia="Calibri"/>
          <w:sz w:val="28"/>
          <w:szCs w:val="28"/>
        </w:rPr>
        <w:t>На 31.12.201</w:t>
      </w:r>
      <w:r w:rsidR="00454B2F">
        <w:rPr>
          <w:rFonts w:eastAsia="Calibri"/>
          <w:sz w:val="28"/>
          <w:szCs w:val="28"/>
        </w:rPr>
        <w:t>6</w:t>
      </w:r>
      <w:r w:rsidRPr="008B34C0">
        <w:rPr>
          <w:rFonts w:eastAsia="Calibri"/>
          <w:sz w:val="28"/>
          <w:szCs w:val="28"/>
        </w:rPr>
        <w:t xml:space="preserve"> г.  техническая готовность объекта </w:t>
      </w:r>
      <w:r>
        <w:rPr>
          <w:rFonts w:eastAsia="Calibri"/>
          <w:sz w:val="28"/>
          <w:szCs w:val="28"/>
        </w:rPr>
        <w:t xml:space="preserve">составляет </w:t>
      </w:r>
      <w:r w:rsidRPr="008B34C0">
        <w:rPr>
          <w:rFonts w:eastAsia="Calibri"/>
          <w:sz w:val="28"/>
          <w:szCs w:val="28"/>
        </w:rPr>
        <w:t>76%.</w:t>
      </w:r>
    </w:p>
    <w:p w:rsidR="001664BB" w:rsidRPr="008B34C0" w:rsidRDefault="001664BB" w:rsidP="001664BB">
      <w:pPr>
        <w:autoSpaceDE w:val="0"/>
        <w:autoSpaceDN w:val="0"/>
        <w:adjustRightInd w:val="0"/>
        <w:ind w:firstLine="708"/>
        <w:jc w:val="center"/>
        <w:rPr>
          <w:b/>
          <w:color w:val="000000"/>
          <w:sz w:val="28"/>
          <w:szCs w:val="28"/>
        </w:rPr>
      </w:pPr>
    </w:p>
    <w:p w:rsidR="001664BB" w:rsidRPr="008B34C0" w:rsidRDefault="001664BB" w:rsidP="001664BB">
      <w:pPr>
        <w:autoSpaceDE w:val="0"/>
        <w:autoSpaceDN w:val="0"/>
        <w:adjustRightInd w:val="0"/>
        <w:ind w:firstLine="708"/>
        <w:jc w:val="center"/>
        <w:rPr>
          <w:b/>
          <w:color w:val="000000"/>
          <w:sz w:val="28"/>
          <w:szCs w:val="28"/>
        </w:rPr>
      </w:pPr>
      <w:r w:rsidRPr="008B34C0">
        <w:rPr>
          <w:b/>
          <w:color w:val="000000"/>
          <w:sz w:val="28"/>
          <w:szCs w:val="28"/>
        </w:rPr>
        <w:t xml:space="preserve">Подпрограмма </w:t>
      </w:r>
      <w:r w:rsidR="00454B2F">
        <w:rPr>
          <w:b/>
          <w:color w:val="000000"/>
          <w:sz w:val="28"/>
          <w:szCs w:val="28"/>
        </w:rPr>
        <w:t>«</w:t>
      </w:r>
      <w:r w:rsidRPr="008B34C0">
        <w:rPr>
          <w:b/>
          <w:color w:val="000000"/>
          <w:sz w:val="28"/>
          <w:szCs w:val="28"/>
        </w:rPr>
        <w:t>Развитие скорой медицинской помощи</w:t>
      </w:r>
      <w:r w:rsidR="00454B2F">
        <w:rPr>
          <w:b/>
          <w:color w:val="000000"/>
          <w:sz w:val="28"/>
          <w:szCs w:val="28"/>
        </w:rPr>
        <w:t>»</w:t>
      </w:r>
    </w:p>
    <w:p w:rsidR="001664BB" w:rsidRPr="008B34C0" w:rsidRDefault="001664BB" w:rsidP="001664BB">
      <w:pPr>
        <w:pStyle w:val="ConsPlusNormal"/>
        <w:ind w:firstLine="540"/>
        <w:jc w:val="both"/>
        <w:rPr>
          <w:rFonts w:ascii="Times New Roman" w:hAnsi="Times New Roman" w:cs="Times New Roman"/>
          <w:sz w:val="28"/>
          <w:szCs w:val="28"/>
        </w:rPr>
      </w:pP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t xml:space="preserve">Целями </w:t>
      </w:r>
      <w:hyperlink r:id="rId25" w:history="1">
        <w:r w:rsidRPr="008B34C0">
          <w:rPr>
            <w:rFonts w:ascii="Times New Roman" w:hAnsi="Times New Roman" w:cs="Times New Roman"/>
            <w:sz w:val="28"/>
            <w:szCs w:val="28"/>
          </w:rPr>
          <w:t>подпрограммы</w:t>
        </w:r>
      </w:hyperlink>
      <w:r w:rsidRPr="008B34C0">
        <w:rPr>
          <w:rFonts w:ascii="Times New Roman" w:hAnsi="Times New Roman" w:cs="Times New Roman"/>
          <w:sz w:val="28"/>
          <w:szCs w:val="28"/>
        </w:rPr>
        <w:t xml:space="preserve"> являются: повышение доступности, качества и эффективности оказания скорой медицинской помощи.</w:t>
      </w:r>
    </w:p>
    <w:p w:rsidR="001664BB" w:rsidRPr="008B34C0" w:rsidRDefault="001664BB" w:rsidP="001664BB">
      <w:pPr>
        <w:pStyle w:val="ConsPlusNormal"/>
        <w:ind w:firstLine="540"/>
        <w:jc w:val="both"/>
        <w:rPr>
          <w:rFonts w:ascii="Times New Roman" w:hAnsi="Times New Roman" w:cs="Times New Roman"/>
          <w:sz w:val="28"/>
          <w:szCs w:val="28"/>
        </w:rPr>
      </w:pPr>
      <w:r w:rsidRPr="008B34C0">
        <w:rPr>
          <w:rFonts w:ascii="Times New Roman" w:hAnsi="Times New Roman" w:cs="Times New Roman"/>
          <w:sz w:val="28"/>
          <w:szCs w:val="28"/>
        </w:rPr>
        <w:lastRenderedPageBreak/>
        <w:t>Ответственный исполнитель - министерство здравоохранения и демографической политики Магаданской области, участники – учреждения, подведомственные министерству здравоохранения и демографической политики Магаданской области.</w:t>
      </w:r>
    </w:p>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Исполнение расходов по </w:t>
      </w:r>
      <w:hyperlink r:id="rId26" w:history="1">
        <w:r w:rsidRPr="008B34C0">
          <w:rPr>
            <w:sz w:val="28"/>
            <w:szCs w:val="28"/>
          </w:rPr>
          <w:t>подпрограмме</w:t>
        </w:r>
      </w:hyperlink>
      <w:r w:rsidRPr="008B34C0">
        <w:rPr>
          <w:sz w:val="28"/>
          <w:szCs w:val="28"/>
        </w:rPr>
        <w:t xml:space="preserve"> "Развитие скорой медицинской помощи" на 2014-2020 годы" хара</w:t>
      </w:r>
      <w:r>
        <w:rPr>
          <w:sz w:val="28"/>
          <w:szCs w:val="28"/>
        </w:rPr>
        <w:t>ктеризуется следующими данными:</w:t>
      </w:r>
    </w:p>
    <w:p w:rsidR="001664BB" w:rsidRPr="008B34C0" w:rsidRDefault="001664BB" w:rsidP="001664BB">
      <w:pPr>
        <w:autoSpaceDE w:val="0"/>
        <w:autoSpaceDN w:val="0"/>
        <w:adjustRightInd w:val="0"/>
        <w:ind w:firstLine="708"/>
        <w:jc w:val="right"/>
        <w:rPr>
          <w:sz w:val="28"/>
          <w:szCs w:val="28"/>
        </w:rPr>
      </w:pPr>
      <w:r w:rsidRPr="008B34C0">
        <w:rPr>
          <w:sz w:val="28"/>
          <w:szCs w:val="28"/>
        </w:rPr>
        <w:t>тыс. руб.</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948"/>
        <w:gridCol w:w="1701"/>
        <w:gridCol w:w="1163"/>
      </w:tblGrid>
      <w:tr w:rsidR="001664BB" w:rsidRPr="008B34C0" w:rsidTr="00D34154">
        <w:trPr>
          <w:trHeight w:val="458"/>
        </w:trPr>
        <w:tc>
          <w:tcPr>
            <w:tcW w:w="704" w:type="dxa"/>
          </w:tcPr>
          <w:p w:rsidR="001664BB" w:rsidRPr="008B34C0" w:rsidRDefault="001664BB" w:rsidP="001664BB">
            <w:pPr>
              <w:jc w:val="center"/>
              <w:rPr>
                <w:b/>
                <w:bCs/>
                <w:color w:val="000000"/>
                <w:sz w:val="28"/>
                <w:szCs w:val="28"/>
              </w:rPr>
            </w:pPr>
            <w:r w:rsidRPr="008B34C0">
              <w:rPr>
                <w:b/>
                <w:bCs/>
                <w:color w:val="000000"/>
                <w:sz w:val="28"/>
                <w:szCs w:val="28"/>
              </w:rPr>
              <w:t>№ п/п</w:t>
            </w:r>
          </w:p>
        </w:tc>
        <w:tc>
          <w:tcPr>
            <w:tcW w:w="4536" w:type="dxa"/>
            <w:shd w:val="clear" w:color="auto" w:fill="auto"/>
          </w:tcPr>
          <w:p w:rsidR="001664BB" w:rsidRPr="00B27828" w:rsidRDefault="001664BB" w:rsidP="001664BB">
            <w:pPr>
              <w:jc w:val="both"/>
              <w:rPr>
                <w:b/>
                <w:bCs/>
                <w:color w:val="000000"/>
              </w:rPr>
            </w:pPr>
            <w:r w:rsidRPr="00B27828">
              <w:rPr>
                <w:b/>
                <w:bCs/>
                <w:color w:val="000000"/>
              </w:rPr>
              <w:t>Наименование государственной программы, подпрограммы</w:t>
            </w:r>
          </w:p>
        </w:tc>
        <w:tc>
          <w:tcPr>
            <w:tcW w:w="1948" w:type="dxa"/>
            <w:shd w:val="clear" w:color="auto" w:fill="auto"/>
          </w:tcPr>
          <w:p w:rsidR="001664BB" w:rsidRPr="00B27828" w:rsidRDefault="001664BB" w:rsidP="001664BB">
            <w:pPr>
              <w:jc w:val="center"/>
              <w:rPr>
                <w:b/>
                <w:bCs/>
                <w:color w:val="000000"/>
              </w:rPr>
            </w:pPr>
            <w:r w:rsidRPr="00B27828">
              <w:rPr>
                <w:b/>
                <w:bCs/>
                <w:color w:val="000000"/>
              </w:rPr>
              <w:t>Предусмотрено в бюджете</w:t>
            </w:r>
          </w:p>
        </w:tc>
        <w:tc>
          <w:tcPr>
            <w:tcW w:w="1701" w:type="dxa"/>
            <w:shd w:val="clear" w:color="auto" w:fill="auto"/>
          </w:tcPr>
          <w:p w:rsidR="001664BB" w:rsidRPr="00B27828" w:rsidRDefault="001664BB" w:rsidP="001664BB">
            <w:pPr>
              <w:jc w:val="center"/>
              <w:rPr>
                <w:b/>
                <w:bCs/>
                <w:color w:val="000000"/>
              </w:rPr>
            </w:pPr>
            <w:r w:rsidRPr="00B27828">
              <w:rPr>
                <w:b/>
                <w:bCs/>
                <w:color w:val="000000"/>
              </w:rPr>
              <w:t>Кассовое исполнение</w:t>
            </w:r>
          </w:p>
        </w:tc>
        <w:tc>
          <w:tcPr>
            <w:tcW w:w="1163" w:type="dxa"/>
            <w:shd w:val="clear" w:color="auto" w:fill="auto"/>
          </w:tcPr>
          <w:p w:rsidR="001664BB" w:rsidRPr="00B27828" w:rsidRDefault="001664BB" w:rsidP="00454B2F">
            <w:pPr>
              <w:jc w:val="center"/>
              <w:rPr>
                <w:b/>
                <w:bCs/>
                <w:color w:val="000000"/>
              </w:rPr>
            </w:pPr>
            <w:r w:rsidRPr="00B27828">
              <w:rPr>
                <w:b/>
                <w:bCs/>
                <w:color w:val="000000"/>
              </w:rPr>
              <w:t>% исп</w:t>
            </w:r>
            <w:r w:rsidR="00454B2F">
              <w:rPr>
                <w:b/>
                <w:bCs/>
                <w:color w:val="000000"/>
              </w:rPr>
              <w:t>.</w:t>
            </w:r>
          </w:p>
        </w:tc>
      </w:tr>
      <w:tr w:rsidR="001664BB" w:rsidRPr="008B34C0" w:rsidTr="00D34154">
        <w:trPr>
          <w:trHeight w:val="687"/>
        </w:trPr>
        <w:tc>
          <w:tcPr>
            <w:tcW w:w="704" w:type="dxa"/>
          </w:tcPr>
          <w:p w:rsidR="001664BB" w:rsidRPr="008B34C0" w:rsidRDefault="001664BB" w:rsidP="001664BB">
            <w:pPr>
              <w:rPr>
                <w:color w:val="000000"/>
                <w:sz w:val="28"/>
                <w:szCs w:val="28"/>
              </w:rPr>
            </w:pPr>
          </w:p>
        </w:tc>
        <w:tc>
          <w:tcPr>
            <w:tcW w:w="4536" w:type="dxa"/>
            <w:shd w:val="clear" w:color="auto" w:fill="auto"/>
          </w:tcPr>
          <w:p w:rsidR="001664BB" w:rsidRPr="00B27828" w:rsidRDefault="001664BB" w:rsidP="001664BB">
            <w:pPr>
              <w:jc w:val="both"/>
              <w:rPr>
                <w:b/>
                <w:color w:val="000000"/>
              </w:rPr>
            </w:pPr>
            <w:r w:rsidRPr="00B27828">
              <w:rPr>
                <w:b/>
                <w:color w:val="000000"/>
              </w:rPr>
              <w:t>Подпрограмма "Развитие скорой медицинской помощи"</w:t>
            </w:r>
          </w:p>
        </w:tc>
        <w:tc>
          <w:tcPr>
            <w:tcW w:w="1948" w:type="dxa"/>
            <w:shd w:val="clear" w:color="auto" w:fill="auto"/>
          </w:tcPr>
          <w:p w:rsidR="001664BB" w:rsidRPr="00B27828" w:rsidRDefault="001664BB" w:rsidP="001664BB">
            <w:pPr>
              <w:jc w:val="center"/>
              <w:rPr>
                <w:b/>
                <w:color w:val="000000"/>
              </w:rPr>
            </w:pPr>
            <w:r w:rsidRPr="00B27828">
              <w:rPr>
                <w:b/>
                <w:color w:val="000000"/>
              </w:rPr>
              <w:t>29 250,0</w:t>
            </w:r>
          </w:p>
        </w:tc>
        <w:tc>
          <w:tcPr>
            <w:tcW w:w="1701" w:type="dxa"/>
            <w:shd w:val="clear" w:color="auto" w:fill="auto"/>
          </w:tcPr>
          <w:p w:rsidR="001664BB" w:rsidRPr="00B27828" w:rsidRDefault="001664BB" w:rsidP="001664BB">
            <w:pPr>
              <w:jc w:val="center"/>
              <w:rPr>
                <w:b/>
                <w:color w:val="000000"/>
              </w:rPr>
            </w:pPr>
            <w:r w:rsidRPr="00B27828">
              <w:rPr>
                <w:b/>
                <w:color w:val="000000"/>
              </w:rPr>
              <w:t>29 250,0</w:t>
            </w:r>
          </w:p>
        </w:tc>
        <w:tc>
          <w:tcPr>
            <w:tcW w:w="1163" w:type="dxa"/>
            <w:shd w:val="clear" w:color="auto" w:fill="auto"/>
          </w:tcPr>
          <w:p w:rsidR="001664BB" w:rsidRPr="00B27828" w:rsidRDefault="001664BB" w:rsidP="001664BB">
            <w:pPr>
              <w:jc w:val="center"/>
              <w:rPr>
                <w:b/>
                <w:color w:val="000000"/>
              </w:rPr>
            </w:pPr>
            <w:r w:rsidRPr="00B27828">
              <w:rPr>
                <w:b/>
                <w:color w:val="000000"/>
              </w:rPr>
              <w:t>100,0</w:t>
            </w:r>
          </w:p>
        </w:tc>
      </w:tr>
      <w:tr w:rsidR="001664BB" w:rsidRPr="008B34C0" w:rsidTr="00D34154">
        <w:trPr>
          <w:trHeight w:val="945"/>
        </w:trPr>
        <w:tc>
          <w:tcPr>
            <w:tcW w:w="704" w:type="dxa"/>
          </w:tcPr>
          <w:p w:rsidR="001664BB" w:rsidRPr="008B34C0" w:rsidRDefault="001664BB" w:rsidP="001664BB">
            <w:pPr>
              <w:rPr>
                <w:color w:val="000000"/>
                <w:sz w:val="28"/>
                <w:szCs w:val="28"/>
              </w:rPr>
            </w:pPr>
            <w:r w:rsidRPr="008B34C0">
              <w:rPr>
                <w:color w:val="000000"/>
                <w:sz w:val="28"/>
                <w:szCs w:val="28"/>
              </w:rPr>
              <w:t>1.</w:t>
            </w:r>
          </w:p>
        </w:tc>
        <w:tc>
          <w:tcPr>
            <w:tcW w:w="4536" w:type="dxa"/>
            <w:shd w:val="clear" w:color="auto" w:fill="auto"/>
            <w:hideMark/>
          </w:tcPr>
          <w:p w:rsidR="001664BB" w:rsidRPr="00B27828" w:rsidRDefault="001664BB" w:rsidP="001664BB">
            <w:pPr>
              <w:jc w:val="both"/>
              <w:rPr>
                <w:color w:val="000000"/>
              </w:rPr>
            </w:pPr>
            <w:r w:rsidRPr="00B27828">
              <w:rPr>
                <w:color w:val="000000"/>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948" w:type="dxa"/>
            <w:shd w:val="clear" w:color="auto" w:fill="auto"/>
            <w:hideMark/>
          </w:tcPr>
          <w:p w:rsidR="001664BB" w:rsidRPr="00B27828" w:rsidRDefault="001664BB" w:rsidP="001664BB">
            <w:pPr>
              <w:jc w:val="center"/>
              <w:rPr>
                <w:color w:val="000000"/>
              </w:rPr>
            </w:pPr>
            <w:r w:rsidRPr="00B27828">
              <w:rPr>
                <w:color w:val="000000"/>
              </w:rPr>
              <w:t>29 250,0</w:t>
            </w:r>
          </w:p>
        </w:tc>
        <w:tc>
          <w:tcPr>
            <w:tcW w:w="1701" w:type="dxa"/>
            <w:shd w:val="clear" w:color="auto" w:fill="auto"/>
            <w:hideMark/>
          </w:tcPr>
          <w:p w:rsidR="001664BB" w:rsidRPr="00B27828" w:rsidRDefault="001664BB" w:rsidP="001664BB">
            <w:pPr>
              <w:jc w:val="center"/>
              <w:rPr>
                <w:color w:val="000000"/>
              </w:rPr>
            </w:pPr>
            <w:r w:rsidRPr="00B27828">
              <w:rPr>
                <w:color w:val="000000"/>
              </w:rPr>
              <w:t>29 250,0</w:t>
            </w:r>
          </w:p>
        </w:tc>
        <w:tc>
          <w:tcPr>
            <w:tcW w:w="1163" w:type="dxa"/>
            <w:shd w:val="clear" w:color="auto" w:fill="auto"/>
            <w:hideMark/>
          </w:tcPr>
          <w:p w:rsidR="001664BB" w:rsidRPr="00B27828" w:rsidRDefault="001664BB" w:rsidP="001664BB">
            <w:pPr>
              <w:jc w:val="center"/>
              <w:rPr>
                <w:color w:val="000000"/>
              </w:rPr>
            </w:pPr>
            <w:r w:rsidRPr="00B27828">
              <w:rPr>
                <w:color w:val="000000"/>
              </w:rPr>
              <w:t>100,0</w:t>
            </w:r>
          </w:p>
        </w:tc>
      </w:tr>
    </w:tbl>
    <w:p w:rsidR="001664BB" w:rsidRPr="008B34C0" w:rsidRDefault="001664BB" w:rsidP="001664BB">
      <w:pPr>
        <w:autoSpaceDE w:val="0"/>
        <w:autoSpaceDN w:val="0"/>
        <w:adjustRightInd w:val="0"/>
        <w:ind w:firstLine="708"/>
        <w:jc w:val="both"/>
        <w:rPr>
          <w:sz w:val="28"/>
          <w:szCs w:val="28"/>
        </w:rPr>
      </w:pPr>
      <w:r w:rsidRPr="008B34C0">
        <w:rPr>
          <w:sz w:val="28"/>
          <w:szCs w:val="28"/>
        </w:rPr>
        <w:t xml:space="preserve">В рамках данной подпрограммы запланировано </w:t>
      </w:r>
      <w:r w:rsidRPr="008B34C0">
        <w:rPr>
          <w:b/>
          <w:sz w:val="28"/>
          <w:szCs w:val="28"/>
        </w:rPr>
        <w:t>основное мероприятие:</w:t>
      </w:r>
      <w:r w:rsidRPr="008B34C0">
        <w:rPr>
          <w:sz w:val="28"/>
          <w:szCs w:val="28"/>
        </w:rPr>
        <w:t xml:space="preserve"> «Совершенствование оказания скорой, в том числе скорой специализированной, медицинской помощи, медицинской эвакуации».</w:t>
      </w:r>
    </w:p>
    <w:p w:rsidR="001664BB" w:rsidRPr="008B34C0" w:rsidRDefault="001664BB" w:rsidP="001664BB">
      <w:pPr>
        <w:ind w:firstLine="709"/>
        <w:jc w:val="both"/>
        <w:rPr>
          <w:rFonts w:eastAsiaTheme="minorHAnsi"/>
          <w:sz w:val="28"/>
          <w:szCs w:val="28"/>
          <w:lang w:eastAsia="en-US"/>
        </w:rPr>
      </w:pPr>
      <w:r w:rsidRPr="008B34C0">
        <w:rPr>
          <w:rFonts w:eastAsiaTheme="minorHAnsi"/>
          <w:sz w:val="28"/>
          <w:szCs w:val="28"/>
          <w:lang w:eastAsia="en-US"/>
        </w:rPr>
        <w:t xml:space="preserve">Кассовые расходы составили 29 250,0 тыс. рублей или 100,0 % от годовых лимитов бюджетных ассигнований. </w:t>
      </w:r>
    </w:p>
    <w:p w:rsidR="001664BB" w:rsidRPr="008B34C0" w:rsidRDefault="001664BB" w:rsidP="001664BB">
      <w:pPr>
        <w:ind w:firstLine="709"/>
        <w:jc w:val="both"/>
        <w:rPr>
          <w:rFonts w:eastAsiaTheme="minorHAnsi"/>
          <w:bCs/>
          <w:sz w:val="28"/>
          <w:szCs w:val="28"/>
          <w:lang w:eastAsia="en-US"/>
        </w:rPr>
      </w:pPr>
      <w:r w:rsidRPr="008B34C0">
        <w:rPr>
          <w:rFonts w:eastAsiaTheme="minorHAnsi"/>
          <w:bCs/>
          <w:sz w:val="28"/>
          <w:szCs w:val="28"/>
          <w:lang w:eastAsia="en-US"/>
        </w:rPr>
        <w:t xml:space="preserve">МОГАУ «Специализированный автопарк МЗ и ДП МО» заключены договоры на поставку 10 </w:t>
      </w:r>
      <w:r w:rsidRPr="008B34C0">
        <w:rPr>
          <w:rFonts w:eastAsiaTheme="minorHAnsi"/>
          <w:sz w:val="28"/>
          <w:szCs w:val="28"/>
          <w:lang w:eastAsia="en-US"/>
        </w:rPr>
        <w:t>автомобилей скорой медицинской помощи</w:t>
      </w:r>
      <w:r w:rsidRPr="008B34C0">
        <w:rPr>
          <w:rFonts w:eastAsiaTheme="minorHAnsi"/>
          <w:bCs/>
          <w:sz w:val="28"/>
          <w:szCs w:val="28"/>
          <w:lang w:eastAsia="en-US"/>
        </w:rPr>
        <w:t xml:space="preserve"> ГАЗ-221717 (Соболь), оснащенных специальным </w:t>
      </w:r>
      <w:r w:rsidR="00454B2F" w:rsidRPr="008B34C0">
        <w:rPr>
          <w:rFonts w:eastAsiaTheme="minorHAnsi"/>
          <w:bCs/>
          <w:sz w:val="28"/>
          <w:szCs w:val="28"/>
          <w:lang w:eastAsia="en-US"/>
        </w:rPr>
        <w:t>оборудованием, на</w:t>
      </w:r>
      <w:r w:rsidRPr="008B34C0">
        <w:rPr>
          <w:rFonts w:eastAsiaTheme="minorHAnsi"/>
          <w:bCs/>
          <w:sz w:val="28"/>
          <w:szCs w:val="28"/>
          <w:lang w:eastAsia="en-US"/>
        </w:rPr>
        <w:t xml:space="preserve"> общую сумму 29 250,0 тыс. рублей. На сегодняшний день все автомобили скорой помощи поставлены на территорию Магаданской области и эксплуатируются в полном объеме.</w:t>
      </w:r>
    </w:p>
    <w:p w:rsidR="001664BB" w:rsidRPr="008B34C0" w:rsidRDefault="001664BB" w:rsidP="001664BB">
      <w:pPr>
        <w:ind w:firstLine="709"/>
        <w:jc w:val="both"/>
        <w:rPr>
          <w:rFonts w:eastAsiaTheme="minorHAnsi"/>
          <w:bCs/>
          <w:sz w:val="28"/>
          <w:szCs w:val="28"/>
          <w:lang w:eastAsia="en-US"/>
        </w:rPr>
      </w:pPr>
    </w:p>
    <w:p w:rsidR="00BD6CFE" w:rsidRPr="00BD6CFE" w:rsidRDefault="00BD6CFE" w:rsidP="00BD6CFE">
      <w:pPr>
        <w:pStyle w:val="a5"/>
        <w:numPr>
          <w:ilvl w:val="0"/>
          <w:numId w:val="5"/>
        </w:numPr>
        <w:jc w:val="center"/>
        <w:rPr>
          <w:b/>
          <w:bCs/>
          <w:color w:val="000000"/>
          <w:szCs w:val="28"/>
          <w:lang w:val="ru-RU"/>
        </w:rPr>
      </w:pPr>
      <w:r w:rsidRPr="00BD6CFE">
        <w:rPr>
          <w:b/>
          <w:bCs/>
          <w:color w:val="000000"/>
          <w:szCs w:val="28"/>
          <w:lang w:val="ru-RU"/>
        </w:rPr>
        <w:t xml:space="preserve">Государственная программа Магаданской области </w:t>
      </w:r>
      <w:r>
        <w:rPr>
          <w:b/>
          <w:bCs/>
          <w:color w:val="000000"/>
          <w:szCs w:val="28"/>
          <w:lang w:val="ru-RU"/>
        </w:rPr>
        <w:t>«</w:t>
      </w:r>
      <w:r w:rsidRPr="00BD6CFE">
        <w:rPr>
          <w:b/>
          <w:bCs/>
          <w:color w:val="000000"/>
          <w:szCs w:val="28"/>
          <w:lang w:val="ru-RU"/>
        </w:rPr>
        <w:t>Развитие образования в Магаданской области</w:t>
      </w:r>
      <w:r>
        <w:rPr>
          <w:b/>
          <w:bCs/>
          <w:color w:val="000000"/>
          <w:szCs w:val="28"/>
          <w:lang w:val="ru-RU"/>
        </w:rPr>
        <w:t>»</w:t>
      </w:r>
      <w:r w:rsidRPr="00BD6CFE">
        <w:rPr>
          <w:b/>
          <w:bCs/>
          <w:color w:val="000000"/>
          <w:szCs w:val="28"/>
          <w:lang w:val="ru-RU"/>
        </w:rPr>
        <w:t xml:space="preserve"> на 2014-2020 годы</w:t>
      </w:r>
      <w:r>
        <w:rPr>
          <w:b/>
          <w:bCs/>
          <w:color w:val="000000"/>
          <w:szCs w:val="28"/>
          <w:lang w:val="ru-RU"/>
        </w:rPr>
        <w:t>»</w:t>
      </w:r>
    </w:p>
    <w:p w:rsidR="002F6E6F" w:rsidRPr="008F3F18" w:rsidRDefault="002F6E6F" w:rsidP="002F6E6F">
      <w:pPr>
        <w:jc w:val="center"/>
        <w:rPr>
          <w:b/>
          <w:bCs/>
          <w:color w:val="000000"/>
          <w:sz w:val="28"/>
          <w:szCs w:val="28"/>
        </w:rPr>
      </w:pPr>
    </w:p>
    <w:p w:rsidR="002F6E6F" w:rsidRPr="008F3F18" w:rsidRDefault="002F6E6F" w:rsidP="002F6E6F">
      <w:pPr>
        <w:jc w:val="both"/>
        <w:rPr>
          <w:bCs/>
          <w:color w:val="000000"/>
          <w:sz w:val="28"/>
          <w:szCs w:val="28"/>
        </w:rPr>
      </w:pPr>
      <w:r w:rsidRPr="008F3F18">
        <w:rPr>
          <w:b/>
          <w:bCs/>
          <w:color w:val="000000"/>
          <w:sz w:val="28"/>
          <w:szCs w:val="28"/>
        </w:rPr>
        <w:tab/>
      </w:r>
      <w:r w:rsidRPr="008F3F18">
        <w:rPr>
          <w:bCs/>
          <w:color w:val="000000"/>
          <w:sz w:val="28"/>
          <w:szCs w:val="28"/>
        </w:rPr>
        <w:t>Целью государственной</w:t>
      </w:r>
      <w:r>
        <w:rPr>
          <w:bCs/>
          <w:color w:val="000000"/>
          <w:sz w:val="28"/>
          <w:szCs w:val="28"/>
        </w:rPr>
        <w:t xml:space="preserve"> программы Магаданской области «</w:t>
      </w:r>
      <w:r w:rsidRPr="008F3F18">
        <w:rPr>
          <w:bCs/>
          <w:color w:val="000000"/>
          <w:sz w:val="28"/>
          <w:szCs w:val="28"/>
        </w:rPr>
        <w:t>Развитие об</w:t>
      </w:r>
      <w:r>
        <w:rPr>
          <w:bCs/>
          <w:color w:val="000000"/>
          <w:sz w:val="28"/>
          <w:szCs w:val="28"/>
        </w:rPr>
        <w:t>разования в Магаданской области»</w:t>
      </w:r>
      <w:r w:rsidRPr="008F3F18">
        <w:rPr>
          <w:bCs/>
          <w:color w:val="000000"/>
          <w:sz w:val="28"/>
          <w:szCs w:val="28"/>
        </w:rPr>
        <w:t xml:space="preserve"> на 2014-2020 годы</w:t>
      </w:r>
      <w:r>
        <w:rPr>
          <w:bCs/>
          <w:color w:val="000000"/>
          <w:sz w:val="28"/>
          <w:szCs w:val="28"/>
        </w:rPr>
        <w:t>»</w:t>
      </w:r>
      <w:r w:rsidRPr="008F3F18">
        <w:rPr>
          <w:bCs/>
          <w:color w:val="000000"/>
          <w:sz w:val="28"/>
          <w:szCs w:val="28"/>
        </w:rPr>
        <w:t xml:space="preserve"> является обеспечение качества,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 обществ</w:t>
      </w:r>
      <w:r>
        <w:rPr>
          <w:bCs/>
          <w:color w:val="000000"/>
          <w:sz w:val="28"/>
          <w:szCs w:val="28"/>
        </w:rPr>
        <w:t>а</w:t>
      </w:r>
      <w:r w:rsidRPr="008F3F18">
        <w:rPr>
          <w:bCs/>
          <w:color w:val="000000"/>
          <w:sz w:val="28"/>
          <w:szCs w:val="28"/>
        </w:rPr>
        <w:t xml:space="preserve"> и государства.</w:t>
      </w:r>
    </w:p>
    <w:p w:rsidR="002F6E6F" w:rsidRPr="008F3F18" w:rsidRDefault="002F6E6F" w:rsidP="002F6E6F">
      <w:pPr>
        <w:jc w:val="both"/>
        <w:rPr>
          <w:bCs/>
          <w:color w:val="000000"/>
          <w:sz w:val="28"/>
          <w:szCs w:val="28"/>
        </w:rPr>
      </w:pPr>
      <w:r w:rsidRPr="008F3F18">
        <w:rPr>
          <w:bCs/>
          <w:color w:val="000000"/>
          <w:sz w:val="28"/>
          <w:szCs w:val="28"/>
        </w:rPr>
        <w:t xml:space="preserve"> </w:t>
      </w:r>
      <w:r w:rsidRPr="008F3F18">
        <w:rPr>
          <w:bCs/>
          <w:color w:val="000000"/>
          <w:sz w:val="28"/>
          <w:szCs w:val="28"/>
        </w:rPr>
        <w:tab/>
        <w:t>Ответственным исполнителем данной программы является министерство образования и молодежной политики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министерство культуры и туризма Магаданской области, департамент физической культуры и спорта Магаданской области, органы местного самоуправления муниципальных образований Магаданской области и государственные организации, подведомственные министерству образования и молодежной политики Магаданской области.</w:t>
      </w:r>
    </w:p>
    <w:p w:rsidR="002F6E6F" w:rsidRDefault="002F6E6F" w:rsidP="002F6E6F">
      <w:pPr>
        <w:ind w:firstLine="708"/>
        <w:jc w:val="both"/>
        <w:rPr>
          <w:bCs/>
          <w:color w:val="000000"/>
          <w:sz w:val="28"/>
          <w:szCs w:val="28"/>
        </w:rPr>
      </w:pPr>
      <w:r w:rsidRPr="008F3F18">
        <w:rPr>
          <w:bCs/>
          <w:color w:val="000000"/>
          <w:sz w:val="28"/>
          <w:szCs w:val="28"/>
        </w:rPr>
        <w:lastRenderedPageBreak/>
        <w:t>Законом Магаданской области от 25.12.2015 г. № 1986-ОЗ «Об областном бюджете на 2016 год» на реализацию государственной программы Магаданской области «Развитие образования в Магаданской области» на 2014-2020 годы» утверждены бюджетные ассигнования на 2016 год в сумме 5 435 420,3 тыс. рублей</w:t>
      </w:r>
      <w:r>
        <w:rPr>
          <w:bCs/>
          <w:color w:val="000000"/>
          <w:sz w:val="28"/>
          <w:szCs w:val="28"/>
        </w:rPr>
        <w:t>, кассовое исполнение за отчетный период составило 5 362 777,9 тыс. рублей или 98,7%</w:t>
      </w:r>
      <w:r w:rsidRPr="008F3F18">
        <w:rPr>
          <w:bCs/>
          <w:color w:val="000000"/>
          <w:sz w:val="28"/>
          <w:szCs w:val="28"/>
        </w:rPr>
        <w:t>.</w:t>
      </w:r>
    </w:p>
    <w:p w:rsidR="002F6E6F" w:rsidRDefault="002F6E6F" w:rsidP="00B5637F">
      <w:pPr>
        <w:autoSpaceDE w:val="0"/>
        <w:autoSpaceDN w:val="0"/>
        <w:adjustRightInd w:val="0"/>
        <w:ind w:firstLine="708"/>
        <w:jc w:val="both"/>
        <w:rPr>
          <w:bCs/>
          <w:color w:val="000000"/>
          <w:sz w:val="28"/>
          <w:szCs w:val="28"/>
        </w:rPr>
      </w:pPr>
      <w:r>
        <w:rPr>
          <w:bCs/>
          <w:color w:val="000000"/>
          <w:sz w:val="28"/>
          <w:szCs w:val="28"/>
        </w:rPr>
        <w:t>В отчетном финансовом году в рамках государственной программы бюджетные средства направлены на:</w:t>
      </w:r>
    </w:p>
    <w:p w:rsidR="002F6E6F" w:rsidRDefault="002F6E6F" w:rsidP="00B5637F">
      <w:pPr>
        <w:autoSpaceDE w:val="0"/>
        <w:autoSpaceDN w:val="0"/>
        <w:adjustRightInd w:val="0"/>
        <w:ind w:firstLine="708"/>
        <w:jc w:val="both"/>
        <w:rPr>
          <w:rFonts w:eastAsia="Calibri"/>
          <w:sz w:val="28"/>
          <w:szCs w:val="28"/>
        </w:rPr>
      </w:pPr>
      <w:r>
        <w:rPr>
          <w:bCs/>
          <w:color w:val="000000"/>
          <w:sz w:val="28"/>
          <w:szCs w:val="28"/>
        </w:rPr>
        <w:t xml:space="preserve">- </w:t>
      </w:r>
      <w:r>
        <w:rPr>
          <w:rFonts w:eastAsia="Calibri"/>
          <w:sz w:val="28"/>
          <w:szCs w:val="28"/>
        </w:rPr>
        <w:t>формирование образовательной сети и финансово-экономических механизмов, обеспечивающих равный доступ населения к услугам дошкольного, общего и дополнительного образования;</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оснащение учебно-производственной базы образовательных организаций в соответствии со стандартами нового поколения;</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развитие системы загородных оздоровительных и санаторных организаций Магаданской области, организацию оздоровления и отдыха детей Магаданской области;</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совершенствование кадрового и информационно-методического обеспечения организации отдыха и оздоровления детей;</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создание условий для дальнейшего социально-личностного развития детей-сирот, детей, оставшихся без попечения родителей, а также лиц из числа детей - сирот, детей, оставшихся без попечения родителей;</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предоставление социальных выплат для улучшения жилищных условий молодых учителей;</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повышение уровня антитеррористической защищенности образовательных организаций;</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повышение уровня комплексной безопасности;</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 оказание государственных услуг в рамках реализации Государственной программы.</w:t>
      </w:r>
    </w:p>
    <w:p w:rsidR="002F6E6F" w:rsidRDefault="002F6E6F" w:rsidP="00B5637F">
      <w:pPr>
        <w:autoSpaceDE w:val="0"/>
        <w:autoSpaceDN w:val="0"/>
        <w:adjustRightInd w:val="0"/>
        <w:ind w:firstLine="708"/>
        <w:jc w:val="both"/>
        <w:rPr>
          <w:rFonts w:eastAsia="Calibri"/>
          <w:sz w:val="28"/>
          <w:szCs w:val="28"/>
        </w:rPr>
      </w:pPr>
      <w:r>
        <w:rPr>
          <w:rFonts w:eastAsia="Calibri"/>
          <w:sz w:val="28"/>
          <w:szCs w:val="28"/>
        </w:rPr>
        <w:t>Также выделены средства на реализацию</w:t>
      </w:r>
      <w:r w:rsidRPr="00BC7865">
        <w:rPr>
          <w:rFonts w:eastAsia="Calibri"/>
          <w:sz w:val="28"/>
          <w:szCs w:val="28"/>
        </w:rPr>
        <w:t xml:space="preserve"> Указов Президента Российской Федерации от 7 мая 2012 года </w:t>
      </w:r>
      <w:hyperlink r:id="rId27" w:history="1">
        <w:r w:rsidR="00984F0A">
          <w:rPr>
            <w:rFonts w:eastAsia="Calibri"/>
            <w:sz w:val="28"/>
            <w:szCs w:val="28"/>
          </w:rPr>
          <w:t>№</w:t>
        </w:r>
        <w:r w:rsidRPr="00BC7865">
          <w:rPr>
            <w:rFonts w:eastAsia="Calibri"/>
            <w:sz w:val="28"/>
            <w:szCs w:val="28"/>
          </w:rPr>
          <w:t xml:space="preserve"> 597</w:t>
        </w:r>
      </w:hyperlink>
      <w:r w:rsidRPr="00BC7865">
        <w:rPr>
          <w:rFonts w:eastAsia="Calibri"/>
          <w:sz w:val="28"/>
          <w:szCs w:val="28"/>
        </w:rPr>
        <w:t xml:space="preserve"> "О мероприятиях по реализации государственной социальной политики", </w:t>
      </w:r>
      <w:hyperlink r:id="rId28" w:history="1">
        <w:r w:rsidR="00984F0A" w:rsidRPr="00984F0A">
          <w:rPr>
            <w:rFonts w:eastAsia="Calibri"/>
            <w:sz w:val="28"/>
            <w:szCs w:val="28"/>
          </w:rPr>
          <w:t>№</w:t>
        </w:r>
        <w:r w:rsidRPr="00BC7865">
          <w:rPr>
            <w:rFonts w:eastAsia="Calibri"/>
            <w:sz w:val="28"/>
            <w:szCs w:val="28"/>
          </w:rPr>
          <w:t xml:space="preserve"> 1688</w:t>
        </w:r>
      </w:hyperlink>
      <w:r w:rsidRPr="00BC7865">
        <w:rPr>
          <w:rFonts w:eastAsia="Calibri"/>
          <w:sz w:val="28"/>
          <w:szCs w:val="28"/>
        </w:rPr>
        <w:t xml:space="preserve"> от 28 декабря 2012 года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педагогическим работникам в Магаданской области, </w:t>
      </w:r>
      <w:hyperlink r:id="rId29" w:history="1">
        <w:r w:rsidRPr="00BC7865">
          <w:rPr>
            <w:rFonts w:eastAsia="Calibri"/>
            <w:sz w:val="28"/>
            <w:szCs w:val="28"/>
          </w:rPr>
          <w:t>постановлением</w:t>
        </w:r>
      </w:hyperlink>
      <w:r w:rsidRPr="00BC7865">
        <w:rPr>
          <w:rFonts w:eastAsia="Calibri"/>
          <w:sz w:val="28"/>
          <w:szCs w:val="28"/>
        </w:rPr>
        <w:t xml:space="preserve"> губернатора Магаданской области от 30 апреля 2013 г. </w:t>
      </w:r>
      <w:r w:rsidR="00984F0A" w:rsidRPr="00984F0A">
        <w:rPr>
          <w:rFonts w:eastAsia="Calibri"/>
          <w:sz w:val="28"/>
          <w:szCs w:val="28"/>
        </w:rPr>
        <w:t>№</w:t>
      </w:r>
      <w:r w:rsidRPr="00BC7865">
        <w:rPr>
          <w:rFonts w:eastAsia="Calibri"/>
          <w:sz w:val="28"/>
          <w:szCs w:val="28"/>
        </w:rPr>
        <w:t xml:space="preserve"> 60-п "</w:t>
      </w:r>
      <w:r>
        <w:rPr>
          <w:rFonts w:eastAsia="Calibri"/>
          <w:sz w:val="28"/>
          <w:szCs w:val="28"/>
        </w:rPr>
        <w:t>Об утверждении регионального плана мероприятий ("дорожной карты") "Изменения в отраслях социальной сферы, направленные на повышение эффективности образования и науки в Магаданской области" утвержден региональный план мероприятий ("дорожная карта") "Изменения в отраслях социальной сферы, направленные на повышение эффективности образования и науки в Магаданской области.</w:t>
      </w:r>
    </w:p>
    <w:p w:rsidR="002F6E6F" w:rsidRDefault="002F6E6F" w:rsidP="002F6E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предварительному мониторингу информация о достигнутых показателях </w:t>
      </w:r>
      <w:r>
        <w:rPr>
          <w:rFonts w:ascii="Times New Roman" w:hAnsi="Times New Roman" w:cs="Times New Roman"/>
          <w:sz w:val="28"/>
          <w:szCs w:val="28"/>
        </w:rPr>
        <w:lastRenderedPageBreak/>
        <w:t>по «дорожной карте» представлена в нижеприведенной таблице:</w:t>
      </w:r>
    </w:p>
    <w:p w:rsidR="000E318D" w:rsidRDefault="000E318D" w:rsidP="002F6E6F">
      <w:pPr>
        <w:pStyle w:val="ConsPlusNormal"/>
        <w:ind w:firstLine="709"/>
        <w:jc w:val="both"/>
        <w:rPr>
          <w:rFonts w:ascii="Times New Roman" w:hAnsi="Times New Roman" w:cs="Times New Roman"/>
          <w:sz w:val="28"/>
          <w:szCs w:val="28"/>
        </w:rPr>
      </w:pPr>
    </w:p>
    <w:p w:rsidR="002F6E6F" w:rsidRPr="0010125D" w:rsidRDefault="002F6E6F" w:rsidP="002F6E6F">
      <w:pPr>
        <w:pStyle w:val="ConsPlusNormal"/>
        <w:ind w:firstLine="709"/>
        <w:jc w:val="both"/>
        <w:rPr>
          <w:rFonts w:ascii="Times New Roman" w:hAnsi="Times New Roman" w:cs="Times New Roman"/>
          <w:sz w:val="12"/>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0"/>
        <w:gridCol w:w="851"/>
        <w:gridCol w:w="1134"/>
        <w:gridCol w:w="1134"/>
        <w:gridCol w:w="1163"/>
        <w:gridCol w:w="1105"/>
      </w:tblGrid>
      <w:tr w:rsidR="002F6E6F" w:rsidTr="00B5637F">
        <w:tc>
          <w:tcPr>
            <w:tcW w:w="3539" w:type="dxa"/>
            <w:vMerge w:val="restart"/>
            <w:shd w:val="clear" w:color="auto" w:fill="auto"/>
          </w:tcPr>
          <w:p w:rsidR="002F6E6F" w:rsidRPr="008656BF" w:rsidRDefault="002F6E6F" w:rsidP="00984F0A">
            <w:pPr>
              <w:pStyle w:val="ConsPlusNormal"/>
              <w:ind w:firstLine="0"/>
              <w:jc w:val="center"/>
              <w:rPr>
                <w:rFonts w:ascii="Times New Roman" w:hAnsi="Times New Roman" w:cs="Times New Roman"/>
                <w:sz w:val="24"/>
                <w:szCs w:val="24"/>
              </w:rPr>
            </w:pPr>
            <w:r w:rsidRPr="008656BF">
              <w:rPr>
                <w:rFonts w:ascii="Times New Roman" w:hAnsi="Times New Roman" w:cs="Times New Roman"/>
                <w:sz w:val="24"/>
                <w:szCs w:val="24"/>
              </w:rPr>
              <w:t>Категория работников</w:t>
            </w:r>
          </w:p>
        </w:tc>
        <w:tc>
          <w:tcPr>
            <w:tcW w:w="2835" w:type="dxa"/>
            <w:gridSpan w:val="3"/>
            <w:shd w:val="clear" w:color="auto" w:fill="auto"/>
          </w:tcPr>
          <w:p w:rsidR="002F6E6F" w:rsidRPr="008656BF" w:rsidRDefault="002F6E6F" w:rsidP="00984F0A">
            <w:pPr>
              <w:pStyle w:val="ConsPlusNormal"/>
              <w:ind w:firstLine="63"/>
              <w:jc w:val="center"/>
              <w:rPr>
                <w:rFonts w:ascii="Times New Roman" w:hAnsi="Times New Roman" w:cs="Times New Roman"/>
                <w:sz w:val="24"/>
                <w:szCs w:val="24"/>
              </w:rPr>
            </w:pPr>
            <w:r w:rsidRPr="008656BF">
              <w:rPr>
                <w:rFonts w:ascii="Times New Roman" w:hAnsi="Times New Roman" w:cs="Times New Roman"/>
                <w:sz w:val="24"/>
                <w:szCs w:val="24"/>
              </w:rPr>
              <w:t>Целевой показатель (соотношение среднемесячной з/платы к среднемесячной з/плате в сфере образования), %</w:t>
            </w:r>
          </w:p>
        </w:tc>
        <w:tc>
          <w:tcPr>
            <w:tcW w:w="3402" w:type="dxa"/>
            <w:gridSpan w:val="3"/>
            <w:shd w:val="clear" w:color="auto" w:fill="auto"/>
          </w:tcPr>
          <w:p w:rsidR="002F6E6F" w:rsidRPr="008656BF" w:rsidRDefault="002F6E6F" w:rsidP="00984F0A">
            <w:pPr>
              <w:pStyle w:val="ConsPlusNormal"/>
              <w:ind w:hanging="79"/>
              <w:jc w:val="center"/>
              <w:rPr>
                <w:rFonts w:ascii="Times New Roman" w:hAnsi="Times New Roman" w:cs="Times New Roman"/>
                <w:sz w:val="24"/>
                <w:szCs w:val="24"/>
              </w:rPr>
            </w:pPr>
            <w:r w:rsidRPr="008656BF">
              <w:rPr>
                <w:rFonts w:ascii="Times New Roman" w:hAnsi="Times New Roman" w:cs="Times New Roman"/>
                <w:sz w:val="24"/>
                <w:szCs w:val="24"/>
              </w:rPr>
              <w:t>Средняя заработная плата, рублей</w:t>
            </w:r>
          </w:p>
        </w:tc>
      </w:tr>
      <w:tr w:rsidR="002F6E6F" w:rsidTr="00B5637F">
        <w:tc>
          <w:tcPr>
            <w:tcW w:w="3539" w:type="dxa"/>
            <w:vMerge/>
            <w:shd w:val="clear" w:color="auto" w:fill="auto"/>
          </w:tcPr>
          <w:p w:rsidR="002F6E6F" w:rsidRPr="008656BF" w:rsidRDefault="002F6E6F" w:rsidP="00120E00">
            <w:pPr>
              <w:pStyle w:val="ConsPlusNormal"/>
              <w:jc w:val="both"/>
              <w:rPr>
                <w:rFonts w:ascii="Times New Roman" w:hAnsi="Times New Roman" w:cs="Times New Roman"/>
                <w:sz w:val="24"/>
                <w:szCs w:val="24"/>
              </w:rPr>
            </w:pPr>
          </w:p>
        </w:tc>
        <w:tc>
          <w:tcPr>
            <w:tcW w:w="850"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sidRPr="008656BF">
              <w:rPr>
                <w:rFonts w:ascii="Times New Roman" w:hAnsi="Times New Roman" w:cs="Times New Roman"/>
                <w:sz w:val="24"/>
                <w:szCs w:val="24"/>
              </w:rPr>
              <w:t>п</w:t>
            </w:r>
            <w:r w:rsidR="00984F0A">
              <w:rPr>
                <w:rFonts w:ascii="Times New Roman" w:hAnsi="Times New Roman" w:cs="Times New Roman"/>
                <w:sz w:val="24"/>
                <w:szCs w:val="24"/>
              </w:rPr>
              <w:t>п</w:t>
            </w:r>
            <w:r w:rsidRPr="008656BF">
              <w:rPr>
                <w:rFonts w:ascii="Times New Roman" w:hAnsi="Times New Roman" w:cs="Times New Roman"/>
                <w:sz w:val="24"/>
                <w:szCs w:val="24"/>
              </w:rPr>
              <w:t>лан</w:t>
            </w:r>
          </w:p>
        </w:tc>
        <w:tc>
          <w:tcPr>
            <w:tcW w:w="851"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sidRPr="008656BF">
              <w:rPr>
                <w:rFonts w:ascii="Times New Roman" w:hAnsi="Times New Roman" w:cs="Times New Roman"/>
                <w:sz w:val="24"/>
                <w:szCs w:val="24"/>
              </w:rPr>
              <w:t>факт</w:t>
            </w:r>
          </w:p>
        </w:tc>
        <w:tc>
          <w:tcPr>
            <w:tcW w:w="1134" w:type="dxa"/>
            <w:shd w:val="clear" w:color="auto" w:fill="auto"/>
          </w:tcPr>
          <w:p w:rsidR="002F6E6F" w:rsidRPr="008656BF" w:rsidRDefault="002F6E6F" w:rsidP="00984F0A">
            <w:pPr>
              <w:pStyle w:val="ConsPlusNormal"/>
              <w:ind w:firstLine="0"/>
              <w:jc w:val="center"/>
              <w:rPr>
                <w:rFonts w:ascii="Times New Roman" w:hAnsi="Times New Roman" w:cs="Times New Roman"/>
                <w:sz w:val="24"/>
                <w:szCs w:val="24"/>
              </w:rPr>
            </w:pPr>
            <w:r w:rsidRPr="008656BF">
              <w:rPr>
                <w:rFonts w:ascii="Times New Roman" w:hAnsi="Times New Roman" w:cs="Times New Roman"/>
                <w:sz w:val="24"/>
                <w:szCs w:val="24"/>
              </w:rPr>
              <w:t>отклонение</w:t>
            </w:r>
          </w:p>
        </w:tc>
        <w:tc>
          <w:tcPr>
            <w:tcW w:w="1134" w:type="dxa"/>
            <w:shd w:val="clear" w:color="auto" w:fill="auto"/>
          </w:tcPr>
          <w:p w:rsidR="002F6E6F" w:rsidRPr="008656BF" w:rsidRDefault="002F6E6F" w:rsidP="00984F0A">
            <w:pPr>
              <w:pStyle w:val="ConsPlusNormal"/>
              <w:ind w:firstLine="204"/>
              <w:jc w:val="center"/>
              <w:rPr>
                <w:rFonts w:ascii="Times New Roman" w:hAnsi="Times New Roman" w:cs="Times New Roman"/>
                <w:sz w:val="24"/>
                <w:szCs w:val="24"/>
              </w:rPr>
            </w:pPr>
            <w:r w:rsidRPr="008656BF">
              <w:rPr>
                <w:rFonts w:ascii="Times New Roman" w:hAnsi="Times New Roman" w:cs="Times New Roman"/>
                <w:sz w:val="24"/>
                <w:szCs w:val="24"/>
              </w:rPr>
              <w:t>план</w:t>
            </w:r>
          </w:p>
        </w:tc>
        <w:tc>
          <w:tcPr>
            <w:tcW w:w="1163" w:type="dxa"/>
            <w:shd w:val="clear" w:color="auto" w:fill="auto"/>
          </w:tcPr>
          <w:p w:rsidR="002F6E6F" w:rsidRPr="008656BF" w:rsidRDefault="002F6E6F" w:rsidP="00984F0A">
            <w:pPr>
              <w:pStyle w:val="ConsPlusNormal"/>
              <w:ind w:hanging="79"/>
              <w:jc w:val="center"/>
              <w:rPr>
                <w:rFonts w:ascii="Times New Roman" w:hAnsi="Times New Roman" w:cs="Times New Roman"/>
                <w:sz w:val="24"/>
                <w:szCs w:val="24"/>
              </w:rPr>
            </w:pPr>
            <w:r w:rsidRPr="008656BF">
              <w:rPr>
                <w:rFonts w:ascii="Times New Roman" w:hAnsi="Times New Roman" w:cs="Times New Roman"/>
                <w:sz w:val="24"/>
                <w:szCs w:val="24"/>
              </w:rPr>
              <w:t>факт</w:t>
            </w:r>
          </w:p>
        </w:tc>
        <w:tc>
          <w:tcPr>
            <w:tcW w:w="1105" w:type="dxa"/>
            <w:shd w:val="clear" w:color="auto" w:fill="auto"/>
          </w:tcPr>
          <w:p w:rsidR="00B5637F" w:rsidRDefault="00B5637F" w:rsidP="00984F0A">
            <w:pPr>
              <w:pStyle w:val="ConsPlusNormal"/>
              <w:ind w:left="34" w:hanging="142"/>
              <w:jc w:val="center"/>
              <w:rPr>
                <w:rFonts w:ascii="Times New Roman" w:hAnsi="Times New Roman" w:cs="Times New Roman"/>
                <w:sz w:val="24"/>
                <w:szCs w:val="24"/>
              </w:rPr>
            </w:pPr>
            <w:r>
              <w:rPr>
                <w:rFonts w:ascii="Times New Roman" w:hAnsi="Times New Roman" w:cs="Times New Roman"/>
                <w:sz w:val="24"/>
                <w:szCs w:val="24"/>
              </w:rPr>
              <w:t>о</w:t>
            </w:r>
            <w:r w:rsidR="002F6E6F" w:rsidRPr="008656BF">
              <w:rPr>
                <w:rFonts w:ascii="Times New Roman" w:hAnsi="Times New Roman" w:cs="Times New Roman"/>
                <w:sz w:val="24"/>
                <w:szCs w:val="24"/>
              </w:rPr>
              <w:t>тклоне</w:t>
            </w:r>
          </w:p>
          <w:p w:rsidR="002F6E6F" w:rsidRPr="008656BF" w:rsidRDefault="002F6E6F" w:rsidP="00984F0A">
            <w:pPr>
              <w:pStyle w:val="ConsPlusNormal"/>
              <w:ind w:left="34" w:hanging="142"/>
              <w:jc w:val="center"/>
              <w:rPr>
                <w:rFonts w:ascii="Times New Roman" w:hAnsi="Times New Roman" w:cs="Times New Roman"/>
                <w:sz w:val="24"/>
                <w:szCs w:val="24"/>
              </w:rPr>
            </w:pPr>
            <w:r w:rsidRPr="008656BF">
              <w:rPr>
                <w:rFonts w:ascii="Times New Roman" w:hAnsi="Times New Roman" w:cs="Times New Roman"/>
                <w:sz w:val="24"/>
                <w:szCs w:val="24"/>
              </w:rPr>
              <w:t>ние</w:t>
            </w:r>
          </w:p>
        </w:tc>
      </w:tr>
      <w:tr w:rsidR="002F6E6F" w:rsidTr="00B5637F">
        <w:tc>
          <w:tcPr>
            <w:tcW w:w="3539" w:type="dxa"/>
            <w:shd w:val="clear" w:color="auto" w:fill="auto"/>
          </w:tcPr>
          <w:p w:rsidR="002F6E6F" w:rsidRPr="008656BF" w:rsidRDefault="002F6E6F" w:rsidP="00984F0A">
            <w:pPr>
              <w:pStyle w:val="ConsPlusNormal"/>
              <w:ind w:firstLine="29"/>
              <w:jc w:val="both"/>
              <w:rPr>
                <w:rFonts w:ascii="Times New Roman" w:hAnsi="Times New Roman" w:cs="Times New Roman"/>
                <w:sz w:val="24"/>
                <w:szCs w:val="24"/>
              </w:rPr>
            </w:pPr>
            <w:r w:rsidRPr="008656BF">
              <w:rPr>
                <w:rFonts w:ascii="Times New Roman" w:hAnsi="Times New Roman" w:cs="Times New Roman"/>
                <w:sz w:val="24"/>
                <w:szCs w:val="24"/>
              </w:rPr>
              <w:t>Педагогические работники образовательных организаций</w:t>
            </w:r>
            <w:r>
              <w:rPr>
                <w:rFonts w:ascii="Times New Roman" w:hAnsi="Times New Roman" w:cs="Times New Roman"/>
                <w:sz w:val="24"/>
                <w:szCs w:val="24"/>
              </w:rPr>
              <w:t xml:space="preserve"> общего образования</w:t>
            </w:r>
          </w:p>
        </w:tc>
        <w:tc>
          <w:tcPr>
            <w:tcW w:w="850" w:type="dxa"/>
            <w:shd w:val="clear" w:color="auto" w:fill="auto"/>
          </w:tcPr>
          <w:p w:rsidR="002F6E6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104,8</w:t>
            </w:r>
          </w:p>
          <w:p w:rsidR="002F6E6F" w:rsidRPr="008656BF" w:rsidRDefault="002F6E6F" w:rsidP="00120E00">
            <w:pPr>
              <w:pStyle w:val="ConsPlusNormal"/>
              <w:jc w:val="center"/>
              <w:rPr>
                <w:rFonts w:ascii="Times New Roman" w:hAnsi="Times New Roman" w:cs="Times New Roman"/>
                <w:sz w:val="24"/>
                <w:szCs w:val="24"/>
              </w:rPr>
            </w:pPr>
          </w:p>
        </w:tc>
        <w:tc>
          <w:tcPr>
            <w:tcW w:w="851"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107,</w:t>
            </w:r>
            <w:r w:rsidRPr="008656BF">
              <w:rPr>
                <w:rFonts w:ascii="Times New Roman" w:hAnsi="Times New Roman" w:cs="Times New Roman"/>
                <w:sz w:val="24"/>
                <w:szCs w:val="24"/>
              </w:rPr>
              <w:t>1</w:t>
            </w:r>
          </w:p>
        </w:tc>
        <w:tc>
          <w:tcPr>
            <w:tcW w:w="1134" w:type="dxa"/>
            <w:shd w:val="clear" w:color="auto" w:fill="auto"/>
          </w:tcPr>
          <w:p w:rsidR="00984F0A" w:rsidRDefault="00984F0A" w:rsidP="00984F0A">
            <w:pPr>
              <w:pStyle w:val="ConsPlusNormal"/>
              <w:ind w:left="-79" w:firstLine="0"/>
              <w:jc w:val="center"/>
              <w:rPr>
                <w:rFonts w:ascii="Times New Roman" w:hAnsi="Times New Roman" w:cs="Times New Roman"/>
                <w:sz w:val="24"/>
                <w:szCs w:val="24"/>
              </w:rPr>
            </w:pPr>
          </w:p>
          <w:p w:rsidR="002F6E6F" w:rsidRPr="008656BF" w:rsidRDefault="002F6E6F" w:rsidP="00984F0A">
            <w:pPr>
              <w:pStyle w:val="ConsPlusNormal"/>
              <w:ind w:left="-79"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shd w:val="clear" w:color="auto" w:fill="auto"/>
          </w:tcPr>
          <w:p w:rsidR="005F0675" w:rsidRDefault="005F0675" w:rsidP="00984F0A">
            <w:pPr>
              <w:pStyle w:val="ConsPlusNormal"/>
              <w:ind w:hanging="79"/>
              <w:jc w:val="center"/>
              <w:rPr>
                <w:rFonts w:ascii="Times New Roman" w:hAnsi="Times New Roman" w:cs="Times New Roman"/>
                <w:sz w:val="24"/>
                <w:szCs w:val="24"/>
              </w:rPr>
            </w:pPr>
          </w:p>
          <w:p w:rsidR="002F6E6F" w:rsidRDefault="002F6E6F" w:rsidP="00984F0A">
            <w:pPr>
              <w:pStyle w:val="ConsPlusNormal"/>
              <w:ind w:hanging="79"/>
              <w:jc w:val="center"/>
              <w:rPr>
                <w:rFonts w:ascii="Times New Roman" w:hAnsi="Times New Roman" w:cs="Times New Roman"/>
                <w:sz w:val="24"/>
                <w:szCs w:val="24"/>
              </w:rPr>
            </w:pPr>
            <w:r>
              <w:rPr>
                <w:rFonts w:ascii="Times New Roman" w:hAnsi="Times New Roman" w:cs="Times New Roman"/>
                <w:sz w:val="24"/>
                <w:szCs w:val="24"/>
              </w:rPr>
              <w:t>62 747,0</w:t>
            </w:r>
          </w:p>
          <w:p w:rsidR="002F6E6F" w:rsidRPr="008656BF" w:rsidRDefault="002F6E6F" w:rsidP="00120E00">
            <w:pPr>
              <w:pStyle w:val="ConsPlusNormal"/>
              <w:jc w:val="center"/>
              <w:rPr>
                <w:rFonts w:ascii="Times New Roman" w:hAnsi="Times New Roman" w:cs="Times New Roman"/>
                <w:sz w:val="24"/>
                <w:szCs w:val="24"/>
              </w:rPr>
            </w:pPr>
          </w:p>
        </w:tc>
        <w:tc>
          <w:tcPr>
            <w:tcW w:w="1163" w:type="dxa"/>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Pr>
                <w:rFonts w:ascii="Times New Roman" w:hAnsi="Times New Roman" w:cs="Times New Roman"/>
                <w:sz w:val="24"/>
                <w:szCs w:val="24"/>
              </w:rPr>
              <w:t>64 091,0</w:t>
            </w:r>
          </w:p>
        </w:tc>
        <w:tc>
          <w:tcPr>
            <w:tcW w:w="1105" w:type="dxa"/>
            <w:shd w:val="clear" w:color="auto" w:fill="auto"/>
          </w:tcPr>
          <w:p w:rsidR="005F0675" w:rsidRDefault="005F0675" w:rsidP="00984F0A">
            <w:pPr>
              <w:pStyle w:val="ConsPlusNormal"/>
              <w:ind w:firstLine="34"/>
              <w:jc w:val="center"/>
              <w:rPr>
                <w:rFonts w:ascii="Times New Roman" w:hAnsi="Times New Roman" w:cs="Times New Roman"/>
                <w:sz w:val="24"/>
                <w:szCs w:val="24"/>
              </w:rPr>
            </w:pPr>
          </w:p>
          <w:p w:rsidR="002F6E6F" w:rsidRPr="008656BF" w:rsidRDefault="002F6E6F" w:rsidP="00984F0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1 344,0</w:t>
            </w:r>
          </w:p>
        </w:tc>
      </w:tr>
      <w:tr w:rsidR="002F6E6F" w:rsidTr="00B5637F">
        <w:tc>
          <w:tcPr>
            <w:tcW w:w="3539" w:type="dxa"/>
            <w:shd w:val="clear" w:color="auto" w:fill="auto"/>
          </w:tcPr>
          <w:p w:rsidR="002F6E6F" w:rsidRPr="008656BF" w:rsidRDefault="002F6E6F" w:rsidP="00984F0A">
            <w:pPr>
              <w:pStyle w:val="ConsPlusNormal"/>
              <w:ind w:firstLine="29"/>
              <w:jc w:val="both"/>
              <w:rPr>
                <w:rFonts w:ascii="Times New Roman" w:hAnsi="Times New Roman" w:cs="Times New Roman"/>
                <w:sz w:val="24"/>
                <w:szCs w:val="24"/>
              </w:rPr>
            </w:pPr>
            <w:r w:rsidRPr="008656BF">
              <w:rPr>
                <w:rFonts w:ascii="Times New Roman" w:hAnsi="Times New Roman" w:cs="Times New Roman"/>
                <w:sz w:val="24"/>
                <w:szCs w:val="24"/>
              </w:rPr>
              <w:t>Педагогические работники дошкольных образовательных организаций</w:t>
            </w:r>
            <w:r>
              <w:rPr>
                <w:rFonts w:ascii="Times New Roman" w:hAnsi="Times New Roman" w:cs="Times New Roman"/>
                <w:sz w:val="24"/>
                <w:szCs w:val="24"/>
              </w:rPr>
              <w:t>*</w:t>
            </w:r>
          </w:p>
        </w:tc>
        <w:tc>
          <w:tcPr>
            <w:tcW w:w="850"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sidRPr="008656BF">
              <w:rPr>
                <w:rFonts w:ascii="Times New Roman" w:hAnsi="Times New Roman" w:cs="Times New Roman"/>
                <w:sz w:val="24"/>
                <w:szCs w:val="24"/>
              </w:rPr>
              <w:t>100,0</w:t>
            </w:r>
          </w:p>
        </w:tc>
        <w:tc>
          <w:tcPr>
            <w:tcW w:w="851"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sidRPr="008656BF">
              <w:rPr>
                <w:rFonts w:ascii="Times New Roman" w:hAnsi="Times New Roman" w:cs="Times New Roman"/>
                <w:sz w:val="24"/>
                <w:szCs w:val="24"/>
              </w:rPr>
              <w:t>95,</w:t>
            </w:r>
            <w:r>
              <w:rPr>
                <w:rFonts w:ascii="Times New Roman" w:hAnsi="Times New Roman" w:cs="Times New Roman"/>
                <w:sz w:val="24"/>
                <w:szCs w:val="24"/>
              </w:rPr>
              <w:t>9</w:t>
            </w:r>
          </w:p>
        </w:tc>
        <w:tc>
          <w:tcPr>
            <w:tcW w:w="1134" w:type="dxa"/>
            <w:shd w:val="clear" w:color="auto" w:fill="auto"/>
          </w:tcPr>
          <w:p w:rsidR="005F0675" w:rsidRDefault="005F0675" w:rsidP="00984F0A">
            <w:pPr>
              <w:pStyle w:val="ConsPlusNormal"/>
              <w:ind w:firstLine="0"/>
              <w:jc w:val="center"/>
              <w:rPr>
                <w:rFonts w:ascii="Times New Roman" w:hAnsi="Times New Roman" w:cs="Times New Roman"/>
                <w:sz w:val="24"/>
                <w:szCs w:val="24"/>
              </w:rPr>
            </w:pPr>
          </w:p>
          <w:p w:rsidR="002F6E6F" w:rsidRPr="008656BF" w:rsidRDefault="00984F0A" w:rsidP="00984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2F6E6F" w:rsidRPr="008656BF">
              <w:rPr>
                <w:rFonts w:ascii="Times New Roman" w:hAnsi="Times New Roman" w:cs="Times New Roman"/>
                <w:sz w:val="24"/>
                <w:szCs w:val="24"/>
              </w:rPr>
              <w:t>,</w:t>
            </w:r>
            <w:r w:rsidR="002F6E6F">
              <w:rPr>
                <w:rFonts w:ascii="Times New Roman" w:hAnsi="Times New Roman" w:cs="Times New Roman"/>
                <w:sz w:val="24"/>
                <w:szCs w:val="24"/>
              </w:rPr>
              <w:t>1</w:t>
            </w:r>
          </w:p>
        </w:tc>
        <w:tc>
          <w:tcPr>
            <w:tcW w:w="1134" w:type="dxa"/>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sidRPr="008656BF">
              <w:rPr>
                <w:rFonts w:ascii="Times New Roman" w:hAnsi="Times New Roman" w:cs="Times New Roman"/>
                <w:sz w:val="24"/>
                <w:szCs w:val="24"/>
              </w:rPr>
              <w:t>53 981,0</w:t>
            </w:r>
          </w:p>
        </w:tc>
        <w:tc>
          <w:tcPr>
            <w:tcW w:w="1163" w:type="dxa"/>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sidRPr="008656BF">
              <w:rPr>
                <w:rFonts w:ascii="Times New Roman" w:hAnsi="Times New Roman" w:cs="Times New Roman"/>
                <w:sz w:val="24"/>
                <w:szCs w:val="24"/>
              </w:rPr>
              <w:t>51 </w:t>
            </w:r>
            <w:r>
              <w:rPr>
                <w:rFonts w:ascii="Times New Roman" w:hAnsi="Times New Roman" w:cs="Times New Roman"/>
                <w:sz w:val="24"/>
                <w:szCs w:val="24"/>
              </w:rPr>
              <w:t>791</w:t>
            </w:r>
            <w:r w:rsidRPr="008656BF">
              <w:rPr>
                <w:rFonts w:ascii="Times New Roman" w:hAnsi="Times New Roman" w:cs="Times New Roman"/>
                <w:sz w:val="24"/>
                <w:szCs w:val="24"/>
              </w:rPr>
              <w:t>,0</w:t>
            </w:r>
          </w:p>
        </w:tc>
        <w:tc>
          <w:tcPr>
            <w:tcW w:w="1105" w:type="dxa"/>
            <w:shd w:val="clear" w:color="auto" w:fill="auto"/>
          </w:tcPr>
          <w:p w:rsidR="005F0675" w:rsidRDefault="005F0675" w:rsidP="00984F0A">
            <w:pPr>
              <w:pStyle w:val="ConsPlusNormal"/>
              <w:ind w:firstLine="34"/>
              <w:jc w:val="center"/>
              <w:rPr>
                <w:rFonts w:ascii="Times New Roman" w:hAnsi="Times New Roman" w:cs="Times New Roman"/>
                <w:sz w:val="24"/>
                <w:szCs w:val="24"/>
              </w:rPr>
            </w:pPr>
          </w:p>
          <w:p w:rsidR="002F6E6F" w:rsidRPr="008656BF" w:rsidRDefault="002F6E6F" w:rsidP="00984F0A">
            <w:pPr>
              <w:pStyle w:val="ConsPlusNormal"/>
              <w:ind w:firstLine="34"/>
              <w:jc w:val="center"/>
              <w:rPr>
                <w:rFonts w:ascii="Times New Roman" w:hAnsi="Times New Roman" w:cs="Times New Roman"/>
                <w:sz w:val="24"/>
                <w:szCs w:val="24"/>
              </w:rPr>
            </w:pPr>
            <w:r w:rsidRPr="008656BF">
              <w:rPr>
                <w:rFonts w:ascii="Times New Roman" w:hAnsi="Times New Roman" w:cs="Times New Roman"/>
                <w:sz w:val="24"/>
                <w:szCs w:val="24"/>
              </w:rPr>
              <w:t>-2 </w:t>
            </w:r>
            <w:r>
              <w:rPr>
                <w:rFonts w:ascii="Times New Roman" w:hAnsi="Times New Roman" w:cs="Times New Roman"/>
                <w:sz w:val="24"/>
                <w:szCs w:val="24"/>
              </w:rPr>
              <w:t>190</w:t>
            </w:r>
            <w:r w:rsidRPr="008656BF">
              <w:rPr>
                <w:rFonts w:ascii="Times New Roman" w:hAnsi="Times New Roman" w:cs="Times New Roman"/>
                <w:sz w:val="24"/>
                <w:szCs w:val="24"/>
              </w:rPr>
              <w:t>,0</w:t>
            </w:r>
          </w:p>
        </w:tc>
      </w:tr>
      <w:tr w:rsidR="002F6E6F" w:rsidTr="00B5637F">
        <w:tc>
          <w:tcPr>
            <w:tcW w:w="3539" w:type="dxa"/>
            <w:shd w:val="clear" w:color="auto" w:fill="auto"/>
          </w:tcPr>
          <w:p w:rsidR="002F6E6F" w:rsidRPr="008656BF" w:rsidRDefault="002F6E6F" w:rsidP="00984F0A">
            <w:pPr>
              <w:pStyle w:val="ConsPlusNormal"/>
              <w:ind w:firstLine="29"/>
              <w:jc w:val="both"/>
              <w:rPr>
                <w:rFonts w:ascii="Times New Roman" w:hAnsi="Times New Roman" w:cs="Times New Roman"/>
                <w:sz w:val="24"/>
                <w:szCs w:val="24"/>
              </w:rPr>
            </w:pPr>
            <w:r w:rsidRPr="008656BF">
              <w:rPr>
                <w:rFonts w:ascii="Times New Roman" w:hAnsi="Times New Roman" w:cs="Times New Roman"/>
                <w:sz w:val="24"/>
                <w:szCs w:val="24"/>
              </w:rPr>
              <w:t xml:space="preserve">Педагогические работники организаций дополнительного образования детей </w:t>
            </w:r>
            <w:r>
              <w:rPr>
                <w:rFonts w:ascii="Times New Roman" w:hAnsi="Times New Roman" w:cs="Times New Roman"/>
                <w:sz w:val="24"/>
                <w:szCs w:val="24"/>
              </w:rPr>
              <w:t>**</w:t>
            </w:r>
          </w:p>
        </w:tc>
        <w:tc>
          <w:tcPr>
            <w:tcW w:w="850"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86,4</w:t>
            </w:r>
          </w:p>
        </w:tc>
        <w:tc>
          <w:tcPr>
            <w:tcW w:w="851"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87,7</w:t>
            </w:r>
          </w:p>
        </w:tc>
        <w:tc>
          <w:tcPr>
            <w:tcW w:w="1134" w:type="dxa"/>
            <w:shd w:val="clear" w:color="auto" w:fill="auto"/>
          </w:tcPr>
          <w:p w:rsidR="005F0675" w:rsidRDefault="005F0675" w:rsidP="00984F0A">
            <w:pPr>
              <w:pStyle w:val="ConsPlusNormal"/>
              <w:ind w:firstLine="0"/>
              <w:jc w:val="center"/>
              <w:rPr>
                <w:rFonts w:ascii="Times New Roman" w:hAnsi="Times New Roman" w:cs="Times New Roman"/>
                <w:sz w:val="24"/>
                <w:szCs w:val="24"/>
              </w:rPr>
            </w:pPr>
          </w:p>
          <w:p w:rsidR="002F6E6F" w:rsidRPr="008656BF" w:rsidRDefault="002F6E6F" w:rsidP="00984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shd w:val="clear" w:color="auto" w:fill="auto"/>
          </w:tcPr>
          <w:p w:rsidR="005F0675" w:rsidRDefault="005F0675" w:rsidP="00984F0A">
            <w:pPr>
              <w:pStyle w:val="ConsPlusNormal"/>
              <w:ind w:firstLine="0"/>
              <w:jc w:val="center"/>
              <w:rPr>
                <w:rFonts w:ascii="Times New Roman" w:hAnsi="Times New Roman" w:cs="Times New Roman"/>
                <w:sz w:val="24"/>
                <w:szCs w:val="24"/>
              </w:rPr>
            </w:pPr>
          </w:p>
          <w:p w:rsidR="002F6E6F" w:rsidRPr="008656BF" w:rsidRDefault="002F6E6F" w:rsidP="00984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55 498,0</w:t>
            </w:r>
          </w:p>
        </w:tc>
        <w:tc>
          <w:tcPr>
            <w:tcW w:w="1163" w:type="dxa"/>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Pr>
                <w:rFonts w:ascii="Times New Roman" w:hAnsi="Times New Roman" w:cs="Times New Roman"/>
                <w:sz w:val="24"/>
                <w:szCs w:val="24"/>
              </w:rPr>
              <w:t>56 322,0</w:t>
            </w:r>
          </w:p>
        </w:tc>
        <w:tc>
          <w:tcPr>
            <w:tcW w:w="1105" w:type="dxa"/>
            <w:shd w:val="clear" w:color="auto" w:fill="auto"/>
          </w:tcPr>
          <w:p w:rsidR="005F0675" w:rsidRDefault="005F0675" w:rsidP="00984F0A">
            <w:pPr>
              <w:pStyle w:val="ConsPlusNormal"/>
              <w:ind w:firstLine="34"/>
              <w:jc w:val="center"/>
              <w:rPr>
                <w:rFonts w:ascii="Times New Roman" w:hAnsi="Times New Roman" w:cs="Times New Roman"/>
                <w:sz w:val="24"/>
                <w:szCs w:val="24"/>
              </w:rPr>
            </w:pPr>
          </w:p>
          <w:p w:rsidR="002F6E6F" w:rsidRPr="008656BF" w:rsidRDefault="002F6E6F" w:rsidP="00984F0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824,0</w:t>
            </w:r>
          </w:p>
        </w:tc>
      </w:tr>
      <w:tr w:rsidR="002F6E6F" w:rsidTr="00B5637F">
        <w:tc>
          <w:tcPr>
            <w:tcW w:w="3539" w:type="dxa"/>
            <w:shd w:val="clear" w:color="auto" w:fill="auto"/>
          </w:tcPr>
          <w:p w:rsidR="002F6E6F" w:rsidRDefault="002F6E6F" w:rsidP="00984F0A">
            <w:pPr>
              <w:pStyle w:val="ConsPlusNormal"/>
              <w:ind w:firstLine="29"/>
              <w:jc w:val="both"/>
              <w:rPr>
                <w:rFonts w:ascii="Times New Roman" w:hAnsi="Times New Roman" w:cs="Times New Roman"/>
                <w:sz w:val="24"/>
                <w:szCs w:val="24"/>
              </w:rPr>
            </w:pPr>
            <w:r>
              <w:rPr>
                <w:rFonts w:ascii="Times New Roman" w:hAnsi="Times New Roman" w:cs="Times New Roman"/>
                <w:sz w:val="24"/>
                <w:szCs w:val="24"/>
              </w:rPr>
              <w:t>Преподаватели и мастера производственного обучения образовательных организаций начального и среднего</w:t>
            </w:r>
          </w:p>
          <w:p w:rsidR="002F6E6F" w:rsidRPr="008656BF" w:rsidRDefault="002F6E6F" w:rsidP="00984F0A">
            <w:pPr>
              <w:pStyle w:val="ConsPlusNormal"/>
              <w:ind w:firstLine="29"/>
              <w:jc w:val="both"/>
              <w:rPr>
                <w:rFonts w:ascii="Times New Roman" w:hAnsi="Times New Roman" w:cs="Times New Roman"/>
                <w:sz w:val="24"/>
                <w:szCs w:val="24"/>
              </w:rPr>
            </w:pPr>
            <w:r>
              <w:rPr>
                <w:rFonts w:ascii="Times New Roman" w:hAnsi="Times New Roman" w:cs="Times New Roman"/>
                <w:sz w:val="24"/>
                <w:szCs w:val="24"/>
              </w:rPr>
              <w:t>профессионального образования</w:t>
            </w:r>
          </w:p>
        </w:tc>
        <w:tc>
          <w:tcPr>
            <w:tcW w:w="850"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851" w:type="dxa"/>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98,5</w:t>
            </w:r>
          </w:p>
        </w:tc>
        <w:tc>
          <w:tcPr>
            <w:tcW w:w="1134" w:type="dxa"/>
            <w:shd w:val="clear" w:color="auto" w:fill="auto"/>
          </w:tcPr>
          <w:p w:rsidR="005F0675" w:rsidRDefault="005F0675" w:rsidP="00984F0A">
            <w:pPr>
              <w:pStyle w:val="ConsPlusNormal"/>
              <w:ind w:firstLine="0"/>
              <w:jc w:val="center"/>
              <w:rPr>
                <w:rFonts w:ascii="Times New Roman" w:hAnsi="Times New Roman" w:cs="Times New Roman"/>
                <w:sz w:val="24"/>
                <w:szCs w:val="24"/>
              </w:rPr>
            </w:pPr>
          </w:p>
          <w:p w:rsidR="002F6E6F" w:rsidRPr="008656BF" w:rsidRDefault="002F6E6F" w:rsidP="00984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shd w:val="clear" w:color="auto" w:fill="auto"/>
          </w:tcPr>
          <w:p w:rsidR="005F0675" w:rsidRDefault="005F0675" w:rsidP="00984F0A">
            <w:pPr>
              <w:pStyle w:val="ConsPlusNormal"/>
              <w:ind w:firstLine="0"/>
              <w:jc w:val="center"/>
              <w:rPr>
                <w:rFonts w:ascii="Times New Roman" w:hAnsi="Times New Roman" w:cs="Times New Roman"/>
                <w:sz w:val="24"/>
                <w:szCs w:val="24"/>
              </w:rPr>
            </w:pPr>
          </w:p>
          <w:p w:rsidR="002F6E6F" w:rsidRPr="008656BF" w:rsidRDefault="002F6E6F" w:rsidP="00984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58 680,0</w:t>
            </w:r>
          </w:p>
        </w:tc>
        <w:tc>
          <w:tcPr>
            <w:tcW w:w="1163" w:type="dxa"/>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Pr>
                <w:rFonts w:ascii="Times New Roman" w:hAnsi="Times New Roman" w:cs="Times New Roman"/>
                <w:sz w:val="24"/>
                <w:szCs w:val="24"/>
              </w:rPr>
              <w:t>58 986,0</w:t>
            </w:r>
          </w:p>
        </w:tc>
        <w:tc>
          <w:tcPr>
            <w:tcW w:w="1105" w:type="dxa"/>
            <w:shd w:val="clear" w:color="auto" w:fill="auto"/>
          </w:tcPr>
          <w:p w:rsidR="005F0675" w:rsidRDefault="005F0675" w:rsidP="00984F0A">
            <w:pPr>
              <w:pStyle w:val="ConsPlusNormal"/>
              <w:ind w:firstLine="34"/>
              <w:jc w:val="center"/>
              <w:rPr>
                <w:rFonts w:ascii="Times New Roman" w:hAnsi="Times New Roman" w:cs="Times New Roman"/>
                <w:sz w:val="24"/>
                <w:szCs w:val="24"/>
              </w:rPr>
            </w:pPr>
          </w:p>
          <w:p w:rsidR="002F6E6F" w:rsidRPr="008656BF" w:rsidRDefault="002F6E6F" w:rsidP="00984F0A">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306,0</w:t>
            </w:r>
          </w:p>
        </w:tc>
      </w:tr>
      <w:tr w:rsidR="002F6E6F" w:rsidTr="00B5637F">
        <w:tc>
          <w:tcPr>
            <w:tcW w:w="3539" w:type="dxa"/>
            <w:tcBorders>
              <w:bottom w:val="single" w:sz="4" w:space="0" w:color="auto"/>
            </w:tcBorders>
            <w:shd w:val="clear" w:color="auto" w:fill="auto"/>
          </w:tcPr>
          <w:p w:rsidR="002F6E6F" w:rsidRDefault="002F6E6F" w:rsidP="00984F0A">
            <w:pPr>
              <w:pStyle w:val="ConsPlusNormal"/>
              <w:ind w:firstLine="29"/>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оказывающие социальные услуги детям-сиротам и детям, оставшимся без попечения родителей</w:t>
            </w:r>
          </w:p>
        </w:tc>
        <w:tc>
          <w:tcPr>
            <w:tcW w:w="850" w:type="dxa"/>
            <w:tcBorders>
              <w:bottom w:val="single" w:sz="4" w:space="0" w:color="auto"/>
            </w:tcBorders>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104,3</w:t>
            </w:r>
          </w:p>
        </w:tc>
        <w:tc>
          <w:tcPr>
            <w:tcW w:w="851" w:type="dxa"/>
            <w:tcBorders>
              <w:bottom w:val="single" w:sz="4" w:space="0" w:color="auto"/>
            </w:tcBorders>
            <w:shd w:val="clear" w:color="auto" w:fill="auto"/>
          </w:tcPr>
          <w:p w:rsidR="002F6E6F" w:rsidRPr="008656BF" w:rsidRDefault="002F6E6F" w:rsidP="00120E00">
            <w:pPr>
              <w:pStyle w:val="ConsPlusNormal"/>
              <w:jc w:val="center"/>
              <w:rPr>
                <w:rFonts w:ascii="Times New Roman" w:hAnsi="Times New Roman" w:cs="Times New Roman"/>
                <w:sz w:val="24"/>
                <w:szCs w:val="24"/>
              </w:rPr>
            </w:pPr>
            <w:r>
              <w:rPr>
                <w:rFonts w:ascii="Times New Roman" w:hAnsi="Times New Roman" w:cs="Times New Roman"/>
                <w:sz w:val="24"/>
                <w:szCs w:val="24"/>
              </w:rPr>
              <w:t>97,9</w:t>
            </w:r>
          </w:p>
        </w:tc>
        <w:tc>
          <w:tcPr>
            <w:tcW w:w="1134" w:type="dxa"/>
            <w:tcBorders>
              <w:bottom w:val="single" w:sz="4" w:space="0" w:color="auto"/>
            </w:tcBorders>
            <w:shd w:val="clear" w:color="auto" w:fill="auto"/>
          </w:tcPr>
          <w:p w:rsidR="005F0675" w:rsidRDefault="005F0675" w:rsidP="00984F0A">
            <w:pPr>
              <w:pStyle w:val="ConsPlusNormal"/>
              <w:ind w:firstLine="33"/>
              <w:jc w:val="center"/>
              <w:rPr>
                <w:rFonts w:ascii="Times New Roman" w:hAnsi="Times New Roman" w:cs="Times New Roman"/>
                <w:sz w:val="24"/>
                <w:szCs w:val="24"/>
              </w:rPr>
            </w:pPr>
          </w:p>
          <w:p w:rsidR="002F6E6F" w:rsidRPr="008656BF" w:rsidRDefault="002F6E6F" w:rsidP="00984F0A">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bottom w:val="single" w:sz="4" w:space="0" w:color="auto"/>
            </w:tcBorders>
            <w:shd w:val="clear" w:color="auto" w:fill="auto"/>
          </w:tcPr>
          <w:p w:rsidR="005F0675" w:rsidRDefault="005F0675" w:rsidP="00984F0A">
            <w:pPr>
              <w:pStyle w:val="ConsPlusNormal"/>
              <w:ind w:hanging="79"/>
              <w:jc w:val="center"/>
              <w:rPr>
                <w:rFonts w:ascii="Times New Roman" w:hAnsi="Times New Roman" w:cs="Times New Roman"/>
                <w:sz w:val="24"/>
                <w:szCs w:val="24"/>
              </w:rPr>
            </w:pPr>
          </w:p>
          <w:p w:rsidR="002F6E6F" w:rsidRPr="008656BF" w:rsidRDefault="002F6E6F" w:rsidP="00984F0A">
            <w:pPr>
              <w:pStyle w:val="ConsPlusNormal"/>
              <w:ind w:hanging="79"/>
              <w:jc w:val="center"/>
              <w:rPr>
                <w:rFonts w:ascii="Times New Roman" w:hAnsi="Times New Roman" w:cs="Times New Roman"/>
                <w:sz w:val="24"/>
                <w:szCs w:val="24"/>
              </w:rPr>
            </w:pPr>
            <w:r>
              <w:rPr>
                <w:rFonts w:ascii="Times New Roman" w:hAnsi="Times New Roman" w:cs="Times New Roman"/>
                <w:sz w:val="24"/>
                <w:szCs w:val="24"/>
              </w:rPr>
              <w:t>62 047,0</w:t>
            </w:r>
          </w:p>
        </w:tc>
        <w:tc>
          <w:tcPr>
            <w:tcW w:w="1163" w:type="dxa"/>
            <w:tcBorders>
              <w:bottom w:val="single" w:sz="4" w:space="0" w:color="auto"/>
            </w:tcBorders>
            <w:shd w:val="clear" w:color="auto" w:fill="auto"/>
          </w:tcPr>
          <w:p w:rsidR="005F0675" w:rsidRDefault="005F0675" w:rsidP="00984F0A">
            <w:pPr>
              <w:pStyle w:val="ConsPlusNormal"/>
              <w:ind w:firstLine="63"/>
              <w:jc w:val="center"/>
              <w:rPr>
                <w:rFonts w:ascii="Times New Roman" w:hAnsi="Times New Roman" w:cs="Times New Roman"/>
                <w:sz w:val="24"/>
                <w:szCs w:val="24"/>
              </w:rPr>
            </w:pPr>
          </w:p>
          <w:p w:rsidR="002F6E6F" w:rsidRPr="008656BF" w:rsidRDefault="002F6E6F" w:rsidP="00984F0A">
            <w:pPr>
              <w:pStyle w:val="ConsPlusNormal"/>
              <w:ind w:firstLine="63"/>
              <w:jc w:val="center"/>
              <w:rPr>
                <w:rFonts w:ascii="Times New Roman" w:hAnsi="Times New Roman" w:cs="Times New Roman"/>
                <w:sz w:val="24"/>
                <w:szCs w:val="24"/>
              </w:rPr>
            </w:pPr>
            <w:r>
              <w:rPr>
                <w:rFonts w:ascii="Times New Roman" w:hAnsi="Times New Roman" w:cs="Times New Roman"/>
                <w:sz w:val="24"/>
                <w:szCs w:val="24"/>
              </w:rPr>
              <w:t>58 572,0</w:t>
            </w:r>
          </w:p>
        </w:tc>
        <w:tc>
          <w:tcPr>
            <w:tcW w:w="1105" w:type="dxa"/>
            <w:tcBorders>
              <w:bottom w:val="single" w:sz="4" w:space="0" w:color="auto"/>
            </w:tcBorders>
            <w:shd w:val="clear" w:color="auto" w:fill="auto"/>
          </w:tcPr>
          <w:p w:rsidR="005F0675" w:rsidRDefault="005F0675" w:rsidP="00984F0A">
            <w:pPr>
              <w:pStyle w:val="ConsPlusNormal"/>
              <w:ind w:hanging="108"/>
              <w:jc w:val="center"/>
              <w:rPr>
                <w:rFonts w:ascii="Times New Roman" w:hAnsi="Times New Roman" w:cs="Times New Roman"/>
                <w:sz w:val="24"/>
                <w:szCs w:val="24"/>
              </w:rPr>
            </w:pPr>
          </w:p>
          <w:p w:rsidR="002F6E6F" w:rsidRPr="008656BF" w:rsidRDefault="002F6E6F" w:rsidP="00984F0A">
            <w:pPr>
              <w:pStyle w:val="ConsPlusNormal"/>
              <w:ind w:hanging="108"/>
              <w:jc w:val="center"/>
              <w:rPr>
                <w:rFonts w:ascii="Times New Roman" w:hAnsi="Times New Roman" w:cs="Times New Roman"/>
                <w:sz w:val="24"/>
                <w:szCs w:val="24"/>
              </w:rPr>
            </w:pPr>
            <w:r>
              <w:rPr>
                <w:rFonts w:ascii="Times New Roman" w:hAnsi="Times New Roman" w:cs="Times New Roman"/>
                <w:sz w:val="24"/>
                <w:szCs w:val="24"/>
              </w:rPr>
              <w:t>- 3 835,0</w:t>
            </w:r>
          </w:p>
        </w:tc>
      </w:tr>
    </w:tbl>
    <w:p w:rsidR="002F6E6F" w:rsidRPr="00223122" w:rsidRDefault="002F6E6F" w:rsidP="002F6E6F">
      <w:pPr>
        <w:autoSpaceDE w:val="0"/>
        <w:autoSpaceDN w:val="0"/>
        <w:adjustRightInd w:val="0"/>
        <w:ind w:firstLine="540"/>
        <w:jc w:val="both"/>
        <w:rPr>
          <w:rFonts w:eastAsia="Calibri"/>
          <w:sz w:val="6"/>
          <w:szCs w:val="28"/>
        </w:rPr>
      </w:pPr>
    </w:p>
    <w:p w:rsidR="002F6E6F" w:rsidRPr="00223122" w:rsidRDefault="002F6E6F" w:rsidP="002F6E6F">
      <w:pPr>
        <w:ind w:hanging="142"/>
      </w:pPr>
      <w:r w:rsidRPr="00223122">
        <w:t>* от средней заработной платы в общем образовании</w:t>
      </w:r>
    </w:p>
    <w:p w:rsidR="002F6E6F" w:rsidRPr="00223122" w:rsidRDefault="002F6E6F" w:rsidP="002F6E6F">
      <w:pPr>
        <w:ind w:hanging="142"/>
      </w:pPr>
      <w:r w:rsidRPr="00223122">
        <w:t>** от средней заработной платы учителей</w:t>
      </w:r>
    </w:p>
    <w:p w:rsidR="002F6E6F" w:rsidRDefault="002F6E6F" w:rsidP="002F6E6F">
      <w:pPr>
        <w:autoSpaceDE w:val="0"/>
        <w:autoSpaceDN w:val="0"/>
        <w:adjustRightInd w:val="0"/>
        <w:ind w:firstLine="708"/>
        <w:jc w:val="both"/>
        <w:rPr>
          <w:rFonts w:eastAsia="Calibri"/>
          <w:sz w:val="28"/>
          <w:szCs w:val="28"/>
        </w:rPr>
      </w:pPr>
      <w:r>
        <w:rPr>
          <w:rFonts w:eastAsia="Calibri"/>
          <w:sz w:val="28"/>
          <w:szCs w:val="28"/>
        </w:rPr>
        <w:t>Кроме того, из областного бюджета бюджетам городских округов предоставлялись межбюджетные трансферты (субвенции, субсидии и иные межбюджетные трансферты).</w:t>
      </w:r>
    </w:p>
    <w:p w:rsidR="002F6E6F" w:rsidRPr="008F3F18" w:rsidRDefault="002F6E6F" w:rsidP="002F6E6F">
      <w:pPr>
        <w:ind w:firstLine="708"/>
        <w:jc w:val="both"/>
        <w:rPr>
          <w:bCs/>
          <w:color w:val="000000"/>
          <w:sz w:val="28"/>
          <w:szCs w:val="28"/>
        </w:rPr>
      </w:pPr>
      <w:r w:rsidRPr="008F3F18">
        <w:rPr>
          <w:bCs/>
          <w:color w:val="000000"/>
          <w:sz w:val="28"/>
          <w:szCs w:val="28"/>
        </w:rPr>
        <w:t>Государственная программа состоит из 11 подпрограмм, в разрезе подпрограмм исполнение расходов характеризуются следующими данными:</w:t>
      </w:r>
    </w:p>
    <w:p w:rsidR="002F6E6F" w:rsidRPr="008F3F18" w:rsidRDefault="002F6E6F" w:rsidP="002F6E6F">
      <w:pPr>
        <w:ind w:firstLine="708"/>
        <w:jc w:val="right"/>
        <w:rPr>
          <w:bCs/>
          <w:color w:val="000000"/>
          <w:sz w:val="28"/>
          <w:szCs w:val="28"/>
        </w:rPr>
      </w:pPr>
      <w:r w:rsidRPr="008F3F18">
        <w:rPr>
          <w:bCs/>
          <w:color w:val="000000"/>
          <w:sz w:val="28"/>
          <w:szCs w:val="28"/>
        </w:rPr>
        <w:t>тыс.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332"/>
        <w:gridCol w:w="1701"/>
        <w:gridCol w:w="1511"/>
        <w:gridCol w:w="757"/>
      </w:tblGrid>
      <w:tr w:rsidR="002F6E6F" w:rsidRPr="008F3F18" w:rsidTr="00D34154">
        <w:tc>
          <w:tcPr>
            <w:tcW w:w="617" w:type="dxa"/>
            <w:shd w:val="clear" w:color="auto" w:fill="auto"/>
          </w:tcPr>
          <w:p w:rsidR="002F6E6F" w:rsidRPr="000538E6" w:rsidRDefault="002F6E6F" w:rsidP="00120E00">
            <w:pPr>
              <w:jc w:val="center"/>
              <w:rPr>
                <w:b/>
                <w:bCs/>
                <w:color w:val="000000"/>
              </w:rPr>
            </w:pPr>
            <w:r w:rsidRPr="000538E6">
              <w:rPr>
                <w:b/>
                <w:bCs/>
                <w:color w:val="000000"/>
              </w:rPr>
              <w:t>№ п/п</w:t>
            </w:r>
          </w:p>
        </w:tc>
        <w:tc>
          <w:tcPr>
            <w:tcW w:w="5332" w:type="dxa"/>
            <w:shd w:val="clear" w:color="auto" w:fill="auto"/>
          </w:tcPr>
          <w:p w:rsidR="002F6E6F" w:rsidRPr="000538E6" w:rsidRDefault="002F6E6F" w:rsidP="00984F0A">
            <w:pPr>
              <w:jc w:val="center"/>
              <w:rPr>
                <w:b/>
                <w:bCs/>
                <w:color w:val="000000"/>
              </w:rPr>
            </w:pPr>
            <w:r w:rsidRPr="000538E6">
              <w:rPr>
                <w:b/>
                <w:bCs/>
                <w:color w:val="000000"/>
              </w:rPr>
              <w:t>Наименование государственной программы, подпрограммы</w:t>
            </w:r>
          </w:p>
        </w:tc>
        <w:tc>
          <w:tcPr>
            <w:tcW w:w="1701" w:type="dxa"/>
            <w:shd w:val="clear" w:color="auto" w:fill="auto"/>
          </w:tcPr>
          <w:p w:rsidR="002F6E6F" w:rsidRPr="000538E6" w:rsidRDefault="002F6E6F" w:rsidP="00120E00">
            <w:pPr>
              <w:jc w:val="center"/>
              <w:rPr>
                <w:b/>
                <w:bCs/>
                <w:color w:val="000000"/>
              </w:rPr>
            </w:pPr>
            <w:r w:rsidRPr="000538E6">
              <w:rPr>
                <w:b/>
                <w:bCs/>
                <w:color w:val="000000"/>
              </w:rPr>
              <w:t>Предусмотрено в бюджете</w:t>
            </w:r>
          </w:p>
        </w:tc>
        <w:tc>
          <w:tcPr>
            <w:tcW w:w="1511" w:type="dxa"/>
            <w:shd w:val="clear" w:color="auto" w:fill="auto"/>
          </w:tcPr>
          <w:p w:rsidR="002F6E6F" w:rsidRPr="000538E6" w:rsidRDefault="002F6E6F" w:rsidP="00120E00">
            <w:pPr>
              <w:jc w:val="center"/>
              <w:rPr>
                <w:b/>
                <w:bCs/>
                <w:color w:val="000000"/>
              </w:rPr>
            </w:pPr>
            <w:r w:rsidRPr="000538E6">
              <w:rPr>
                <w:b/>
                <w:bCs/>
                <w:color w:val="000000"/>
              </w:rPr>
              <w:t>Кассовое исполнение</w:t>
            </w:r>
          </w:p>
        </w:tc>
        <w:tc>
          <w:tcPr>
            <w:tcW w:w="757" w:type="dxa"/>
            <w:shd w:val="clear" w:color="auto" w:fill="auto"/>
          </w:tcPr>
          <w:p w:rsidR="002F6E6F" w:rsidRPr="000538E6" w:rsidRDefault="002F6E6F" w:rsidP="00984F0A">
            <w:pPr>
              <w:jc w:val="center"/>
              <w:rPr>
                <w:b/>
                <w:bCs/>
                <w:color w:val="000000"/>
              </w:rPr>
            </w:pPr>
            <w:r w:rsidRPr="000538E6">
              <w:rPr>
                <w:b/>
                <w:bCs/>
                <w:color w:val="000000"/>
              </w:rPr>
              <w:t>% исп</w:t>
            </w:r>
            <w:r w:rsidR="00984F0A">
              <w:rPr>
                <w:b/>
                <w:bCs/>
                <w:color w:val="000000"/>
              </w:rPr>
              <w:t>.</w:t>
            </w:r>
          </w:p>
        </w:tc>
      </w:tr>
      <w:tr w:rsidR="002F6E6F" w:rsidRPr="008F3F18" w:rsidTr="00D34154">
        <w:tc>
          <w:tcPr>
            <w:tcW w:w="617" w:type="dxa"/>
            <w:shd w:val="clear" w:color="auto" w:fill="auto"/>
          </w:tcPr>
          <w:p w:rsidR="002F6E6F" w:rsidRPr="000538E6" w:rsidRDefault="002F6E6F" w:rsidP="00120E00">
            <w:pPr>
              <w:jc w:val="center"/>
              <w:rPr>
                <w:b/>
                <w:bCs/>
                <w:color w:val="000000"/>
              </w:rPr>
            </w:pPr>
          </w:p>
        </w:tc>
        <w:tc>
          <w:tcPr>
            <w:tcW w:w="5332" w:type="dxa"/>
            <w:shd w:val="clear" w:color="auto" w:fill="auto"/>
          </w:tcPr>
          <w:p w:rsidR="002F6E6F" w:rsidRPr="000538E6" w:rsidRDefault="002F6E6F" w:rsidP="00984F0A">
            <w:pPr>
              <w:jc w:val="both"/>
              <w:rPr>
                <w:b/>
                <w:bCs/>
                <w:color w:val="000000"/>
              </w:rPr>
            </w:pPr>
            <w:r w:rsidRPr="000538E6">
              <w:rPr>
                <w:b/>
                <w:bCs/>
                <w:color w:val="000000"/>
              </w:rPr>
              <w:t>Государственная программа Магаданской области "Развитие образования в Магаданской области" на 2014-2020 годы", всего:</w:t>
            </w:r>
          </w:p>
        </w:tc>
        <w:tc>
          <w:tcPr>
            <w:tcW w:w="1701"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5 435 420,3</w:t>
            </w:r>
          </w:p>
          <w:p w:rsidR="002F6E6F" w:rsidRPr="000538E6" w:rsidRDefault="002F6E6F" w:rsidP="00120E00">
            <w:pPr>
              <w:jc w:val="center"/>
              <w:rPr>
                <w:b/>
                <w:bCs/>
                <w:color w:val="000000"/>
              </w:rPr>
            </w:pPr>
          </w:p>
        </w:tc>
        <w:tc>
          <w:tcPr>
            <w:tcW w:w="1511"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5 362 777,9</w:t>
            </w:r>
          </w:p>
        </w:tc>
        <w:tc>
          <w:tcPr>
            <w:tcW w:w="757"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98,7</w:t>
            </w:r>
          </w:p>
        </w:tc>
      </w:tr>
      <w:tr w:rsidR="002F6E6F" w:rsidRPr="008F3F18" w:rsidTr="00D34154">
        <w:tc>
          <w:tcPr>
            <w:tcW w:w="9918" w:type="dxa"/>
            <w:gridSpan w:val="5"/>
            <w:shd w:val="clear" w:color="auto" w:fill="auto"/>
          </w:tcPr>
          <w:p w:rsidR="002F6E6F" w:rsidRPr="000538E6" w:rsidRDefault="002F6E6F" w:rsidP="00984F0A">
            <w:pPr>
              <w:jc w:val="both"/>
              <w:rPr>
                <w:b/>
                <w:bCs/>
                <w:color w:val="000000"/>
              </w:rPr>
            </w:pPr>
            <w:r w:rsidRPr="000538E6">
              <w:rPr>
                <w:b/>
                <w:bCs/>
                <w:color w:val="000000"/>
              </w:rPr>
              <w:t>в том числе:</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1.</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"Повышение качества и доступности дошкольного образования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97 596,2</w:t>
            </w:r>
          </w:p>
          <w:p w:rsidR="002F6E6F" w:rsidRPr="000538E6" w:rsidRDefault="002F6E6F" w:rsidP="00120E00">
            <w:pPr>
              <w:jc w:val="center"/>
              <w:rPr>
                <w:bCs/>
                <w:color w:val="000000"/>
              </w:rPr>
            </w:pPr>
          </w:p>
        </w:tc>
        <w:tc>
          <w:tcPr>
            <w:tcW w:w="1511" w:type="dxa"/>
            <w:shd w:val="clear" w:color="auto" w:fill="auto"/>
          </w:tcPr>
          <w:p w:rsidR="002F6E6F" w:rsidRPr="000538E6" w:rsidRDefault="002F6E6F" w:rsidP="00120E00">
            <w:pPr>
              <w:jc w:val="center"/>
              <w:rPr>
                <w:bCs/>
                <w:color w:val="000000"/>
              </w:rPr>
            </w:pPr>
            <w:r w:rsidRPr="000538E6">
              <w:rPr>
                <w:bCs/>
                <w:color w:val="000000"/>
              </w:rPr>
              <w:t>80 435,0</w:t>
            </w:r>
          </w:p>
        </w:tc>
        <w:tc>
          <w:tcPr>
            <w:tcW w:w="757" w:type="dxa"/>
            <w:shd w:val="clear" w:color="auto" w:fill="auto"/>
          </w:tcPr>
          <w:p w:rsidR="002F6E6F" w:rsidRPr="000538E6" w:rsidRDefault="002F6E6F" w:rsidP="00120E00">
            <w:pPr>
              <w:jc w:val="center"/>
              <w:rPr>
                <w:bCs/>
                <w:color w:val="000000"/>
              </w:rPr>
            </w:pPr>
            <w:r w:rsidRPr="000538E6">
              <w:rPr>
                <w:bCs/>
                <w:color w:val="000000"/>
              </w:rPr>
              <w:t>82,4</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2.</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"Развитие общего образования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85 830,2</w:t>
            </w:r>
          </w:p>
        </w:tc>
        <w:tc>
          <w:tcPr>
            <w:tcW w:w="1511" w:type="dxa"/>
            <w:shd w:val="clear" w:color="auto" w:fill="auto"/>
          </w:tcPr>
          <w:p w:rsidR="002F6E6F" w:rsidRPr="000538E6" w:rsidRDefault="002F6E6F" w:rsidP="00120E00">
            <w:pPr>
              <w:jc w:val="center"/>
              <w:rPr>
                <w:bCs/>
                <w:color w:val="000000"/>
              </w:rPr>
            </w:pPr>
            <w:r w:rsidRPr="000538E6">
              <w:rPr>
                <w:bCs/>
                <w:color w:val="000000"/>
              </w:rPr>
              <w:t>79 120,3</w:t>
            </w:r>
          </w:p>
        </w:tc>
        <w:tc>
          <w:tcPr>
            <w:tcW w:w="757" w:type="dxa"/>
            <w:shd w:val="clear" w:color="auto" w:fill="auto"/>
          </w:tcPr>
          <w:p w:rsidR="002F6E6F" w:rsidRPr="000538E6" w:rsidRDefault="002F6E6F" w:rsidP="00120E00">
            <w:pPr>
              <w:jc w:val="center"/>
              <w:rPr>
                <w:bCs/>
                <w:color w:val="000000"/>
              </w:rPr>
            </w:pPr>
            <w:r w:rsidRPr="000538E6">
              <w:rPr>
                <w:bCs/>
                <w:color w:val="000000"/>
              </w:rPr>
              <w:t>92,2</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lastRenderedPageBreak/>
              <w:t>3.</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"Развитие дополнительного образования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5 881,6</w:t>
            </w:r>
          </w:p>
        </w:tc>
        <w:tc>
          <w:tcPr>
            <w:tcW w:w="1511" w:type="dxa"/>
            <w:shd w:val="clear" w:color="auto" w:fill="auto"/>
          </w:tcPr>
          <w:p w:rsidR="002F6E6F" w:rsidRPr="000538E6" w:rsidRDefault="002F6E6F" w:rsidP="00120E00">
            <w:pPr>
              <w:jc w:val="center"/>
              <w:rPr>
                <w:bCs/>
                <w:color w:val="000000"/>
              </w:rPr>
            </w:pPr>
            <w:r w:rsidRPr="000538E6">
              <w:rPr>
                <w:bCs/>
                <w:color w:val="000000"/>
              </w:rPr>
              <w:t>4 950,6</w:t>
            </w:r>
          </w:p>
        </w:tc>
        <w:tc>
          <w:tcPr>
            <w:tcW w:w="757" w:type="dxa"/>
            <w:shd w:val="clear" w:color="auto" w:fill="auto"/>
          </w:tcPr>
          <w:p w:rsidR="002F6E6F" w:rsidRPr="000538E6" w:rsidRDefault="002F6E6F" w:rsidP="00120E00">
            <w:pPr>
              <w:jc w:val="center"/>
              <w:rPr>
                <w:bCs/>
                <w:color w:val="000000"/>
              </w:rPr>
            </w:pPr>
            <w:r w:rsidRPr="000538E6">
              <w:rPr>
                <w:bCs/>
                <w:color w:val="000000"/>
              </w:rPr>
              <w:t>84,2</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4.</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"Развитие среднего профессионального образования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12 766,2</w:t>
            </w:r>
          </w:p>
        </w:tc>
        <w:tc>
          <w:tcPr>
            <w:tcW w:w="1511" w:type="dxa"/>
            <w:shd w:val="clear" w:color="auto" w:fill="auto"/>
          </w:tcPr>
          <w:p w:rsidR="002F6E6F" w:rsidRPr="000538E6" w:rsidRDefault="002F6E6F" w:rsidP="00120E00">
            <w:pPr>
              <w:jc w:val="center"/>
              <w:rPr>
                <w:bCs/>
                <w:color w:val="000000"/>
              </w:rPr>
            </w:pPr>
            <w:r w:rsidRPr="000538E6">
              <w:rPr>
                <w:bCs/>
                <w:color w:val="000000"/>
              </w:rPr>
              <w:t>9 835,8</w:t>
            </w:r>
          </w:p>
        </w:tc>
        <w:tc>
          <w:tcPr>
            <w:tcW w:w="757" w:type="dxa"/>
            <w:shd w:val="clear" w:color="auto" w:fill="auto"/>
          </w:tcPr>
          <w:p w:rsidR="002F6E6F" w:rsidRPr="000538E6" w:rsidRDefault="002F6E6F" w:rsidP="00120E00">
            <w:pPr>
              <w:jc w:val="center"/>
              <w:rPr>
                <w:bCs/>
                <w:color w:val="000000"/>
              </w:rPr>
            </w:pPr>
            <w:r w:rsidRPr="000538E6">
              <w:rPr>
                <w:bCs/>
                <w:color w:val="000000"/>
              </w:rPr>
              <w:t>77,0</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5.</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"Кадры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42 348,4</w:t>
            </w:r>
          </w:p>
        </w:tc>
        <w:tc>
          <w:tcPr>
            <w:tcW w:w="1511" w:type="dxa"/>
            <w:shd w:val="clear" w:color="auto" w:fill="auto"/>
          </w:tcPr>
          <w:p w:rsidR="002F6E6F" w:rsidRPr="000538E6" w:rsidRDefault="002F6E6F" w:rsidP="00120E00">
            <w:pPr>
              <w:jc w:val="center"/>
              <w:rPr>
                <w:bCs/>
                <w:color w:val="000000"/>
              </w:rPr>
            </w:pPr>
            <w:r w:rsidRPr="000538E6">
              <w:rPr>
                <w:bCs/>
                <w:color w:val="000000"/>
              </w:rPr>
              <w:t>40 427,7</w:t>
            </w:r>
          </w:p>
        </w:tc>
        <w:tc>
          <w:tcPr>
            <w:tcW w:w="757" w:type="dxa"/>
            <w:shd w:val="clear" w:color="auto" w:fill="auto"/>
          </w:tcPr>
          <w:p w:rsidR="002F6E6F" w:rsidRPr="000538E6" w:rsidRDefault="002F6E6F" w:rsidP="00120E00">
            <w:pPr>
              <w:jc w:val="center"/>
              <w:rPr>
                <w:bCs/>
                <w:color w:val="000000"/>
              </w:rPr>
            </w:pPr>
            <w:r w:rsidRPr="000538E6">
              <w:rPr>
                <w:bCs/>
                <w:color w:val="000000"/>
              </w:rPr>
              <w:t>95,5</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6.</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"Организация и обеспечение отдыха детей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165 428,5</w:t>
            </w:r>
          </w:p>
        </w:tc>
        <w:tc>
          <w:tcPr>
            <w:tcW w:w="1511" w:type="dxa"/>
            <w:shd w:val="clear" w:color="auto" w:fill="auto"/>
          </w:tcPr>
          <w:p w:rsidR="002F6E6F" w:rsidRPr="000538E6" w:rsidRDefault="002F6E6F" w:rsidP="00120E00">
            <w:pPr>
              <w:jc w:val="center"/>
              <w:rPr>
                <w:bCs/>
                <w:color w:val="000000"/>
              </w:rPr>
            </w:pPr>
            <w:r w:rsidRPr="000538E6">
              <w:rPr>
                <w:bCs/>
                <w:color w:val="000000"/>
              </w:rPr>
              <w:t>162 976,1</w:t>
            </w:r>
          </w:p>
        </w:tc>
        <w:tc>
          <w:tcPr>
            <w:tcW w:w="757" w:type="dxa"/>
            <w:shd w:val="clear" w:color="auto" w:fill="auto"/>
          </w:tcPr>
          <w:p w:rsidR="002F6E6F" w:rsidRPr="000538E6" w:rsidRDefault="002F6E6F" w:rsidP="00120E00">
            <w:pPr>
              <w:jc w:val="center"/>
              <w:rPr>
                <w:bCs/>
                <w:color w:val="000000"/>
              </w:rPr>
            </w:pPr>
            <w:r w:rsidRPr="000538E6">
              <w:rPr>
                <w:bCs/>
                <w:color w:val="000000"/>
              </w:rPr>
              <w:t>98,5</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7.</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164 885,7</w:t>
            </w:r>
          </w:p>
        </w:tc>
        <w:tc>
          <w:tcPr>
            <w:tcW w:w="1511" w:type="dxa"/>
            <w:shd w:val="clear" w:color="auto" w:fill="auto"/>
          </w:tcPr>
          <w:p w:rsidR="002F6E6F" w:rsidRPr="000538E6" w:rsidRDefault="002F6E6F" w:rsidP="00120E00">
            <w:pPr>
              <w:jc w:val="center"/>
              <w:rPr>
                <w:bCs/>
                <w:color w:val="000000"/>
              </w:rPr>
            </w:pPr>
            <w:r w:rsidRPr="000538E6">
              <w:rPr>
                <w:bCs/>
                <w:color w:val="000000"/>
              </w:rPr>
              <w:t>163 699,5</w:t>
            </w:r>
          </w:p>
        </w:tc>
        <w:tc>
          <w:tcPr>
            <w:tcW w:w="757" w:type="dxa"/>
            <w:shd w:val="clear" w:color="auto" w:fill="auto"/>
          </w:tcPr>
          <w:p w:rsidR="002F6E6F" w:rsidRPr="000538E6" w:rsidRDefault="002F6E6F" w:rsidP="00120E00">
            <w:pPr>
              <w:jc w:val="center"/>
              <w:rPr>
                <w:bCs/>
                <w:color w:val="000000"/>
              </w:rPr>
            </w:pPr>
            <w:r w:rsidRPr="000538E6">
              <w:rPr>
                <w:bCs/>
                <w:color w:val="000000"/>
              </w:rPr>
              <w:t>99,3</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8.</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"Ипотечное кредитование молодых учителей общеобразовательных организаций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1 742,5</w:t>
            </w:r>
          </w:p>
        </w:tc>
        <w:tc>
          <w:tcPr>
            <w:tcW w:w="1511" w:type="dxa"/>
            <w:shd w:val="clear" w:color="auto" w:fill="auto"/>
          </w:tcPr>
          <w:p w:rsidR="002F6E6F" w:rsidRPr="000538E6" w:rsidRDefault="002F6E6F" w:rsidP="00120E00">
            <w:pPr>
              <w:jc w:val="center"/>
              <w:rPr>
                <w:bCs/>
                <w:color w:val="000000"/>
              </w:rPr>
            </w:pPr>
            <w:r w:rsidRPr="000538E6">
              <w:rPr>
                <w:bCs/>
                <w:color w:val="000000"/>
              </w:rPr>
              <w:t>1 250,5</w:t>
            </w:r>
          </w:p>
        </w:tc>
        <w:tc>
          <w:tcPr>
            <w:tcW w:w="757" w:type="dxa"/>
            <w:shd w:val="clear" w:color="auto" w:fill="auto"/>
          </w:tcPr>
          <w:p w:rsidR="002F6E6F" w:rsidRPr="000538E6" w:rsidRDefault="002F6E6F" w:rsidP="00120E00">
            <w:pPr>
              <w:jc w:val="center"/>
              <w:rPr>
                <w:bCs/>
                <w:color w:val="000000"/>
              </w:rPr>
            </w:pPr>
            <w:r w:rsidRPr="000538E6">
              <w:rPr>
                <w:bCs/>
                <w:color w:val="000000"/>
              </w:rPr>
              <w:t>71,8</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9.</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"Безопасность образовательных организаций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24 363,1</w:t>
            </w:r>
          </w:p>
        </w:tc>
        <w:tc>
          <w:tcPr>
            <w:tcW w:w="1511" w:type="dxa"/>
            <w:shd w:val="clear" w:color="auto" w:fill="auto"/>
          </w:tcPr>
          <w:p w:rsidR="002F6E6F" w:rsidRPr="000538E6" w:rsidRDefault="002F6E6F" w:rsidP="00120E00">
            <w:pPr>
              <w:jc w:val="center"/>
              <w:rPr>
                <w:bCs/>
                <w:color w:val="000000"/>
              </w:rPr>
            </w:pPr>
            <w:r>
              <w:rPr>
                <w:bCs/>
                <w:color w:val="000000"/>
              </w:rPr>
              <w:t>20 208,0</w:t>
            </w:r>
          </w:p>
        </w:tc>
        <w:tc>
          <w:tcPr>
            <w:tcW w:w="757" w:type="dxa"/>
            <w:shd w:val="clear" w:color="auto" w:fill="auto"/>
          </w:tcPr>
          <w:p w:rsidR="002F6E6F" w:rsidRPr="000538E6" w:rsidRDefault="002F6E6F" w:rsidP="00120E00">
            <w:pPr>
              <w:jc w:val="center"/>
              <w:rPr>
                <w:bCs/>
                <w:color w:val="000000"/>
              </w:rPr>
            </w:pPr>
            <w:r w:rsidRPr="000538E6">
              <w:rPr>
                <w:bCs/>
                <w:color w:val="000000"/>
              </w:rPr>
              <w:t>82,9</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10.</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"Управление развитием отрасли образования в Магаданской области" на 2014-2020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4 832 069,9</w:t>
            </w:r>
          </w:p>
        </w:tc>
        <w:tc>
          <w:tcPr>
            <w:tcW w:w="1511" w:type="dxa"/>
            <w:shd w:val="clear" w:color="auto" w:fill="auto"/>
          </w:tcPr>
          <w:p w:rsidR="002F6E6F" w:rsidRPr="000538E6" w:rsidRDefault="002F6E6F" w:rsidP="00120E00">
            <w:pPr>
              <w:jc w:val="center"/>
              <w:rPr>
                <w:bCs/>
                <w:color w:val="000000"/>
              </w:rPr>
            </w:pPr>
            <w:r w:rsidRPr="000538E6">
              <w:rPr>
                <w:bCs/>
                <w:color w:val="000000"/>
              </w:rPr>
              <w:t>4 798 541,4</w:t>
            </w:r>
          </w:p>
        </w:tc>
        <w:tc>
          <w:tcPr>
            <w:tcW w:w="757" w:type="dxa"/>
            <w:shd w:val="clear" w:color="auto" w:fill="auto"/>
          </w:tcPr>
          <w:p w:rsidR="002F6E6F" w:rsidRPr="000538E6" w:rsidRDefault="002F6E6F" w:rsidP="00120E00">
            <w:pPr>
              <w:jc w:val="center"/>
              <w:rPr>
                <w:bCs/>
                <w:color w:val="000000"/>
              </w:rPr>
            </w:pPr>
            <w:r w:rsidRPr="000538E6">
              <w:rPr>
                <w:bCs/>
                <w:color w:val="000000"/>
              </w:rPr>
              <w:t>99,3</w:t>
            </w:r>
          </w:p>
        </w:tc>
      </w:tr>
      <w:tr w:rsidR="002F6E6F" w:rsidRPr="008F3F18" w:rsidTr="00D34154">
        <w:tc>
          <w:tcPr>
            <w:tcW w:w="617" w:type="dxa"/>
            <w:shd w:val="clear" w:color="auto" w:fill="auto"/>
          </w:tcPr>
          <w:p w:rsidR="002F6E6F" w:rsidRPr="000538E6" w:rsidRDefault="002F6E6F" w:rsidP="00120E00">
            <w:pPr>
              <w:jc w:val="center"/>
              <w:rPr>
                <w:bCs/>
                <w:color w:val="000000"/>
              </w:rPr>
            </w:pPr>
            <w:r w:rsidRPr="000538E6">
              <w:rPr>
                <w:bCs/>
                <w:color w:val="000000"/>
              </w:rPr>
              <w:t>11.</w:t>
            </w:r>
          </w:p>
        </w:tc>
        <w:tc>
          <w:tcPr>
            <w:tcW w:w="5332" w:type="dxa"/>
            <w:shd w:val="clear" w:color="auto" w:fill="auto"/>
          </w:tcPr>
          <w:p w:rsidR="002F6E6F" w:rsidRPr="000538E6" w:rsidRDefault="002F6E6F" w:rsidP="00984F0A">
            <w:pPr>
              <w:jc w:val="both"/>
              <w:rPr>
                <w:bCs/>
                <w:color w:val="000000"/>
              </w:rPr>
            </w:pPr>
            <w:r w:rsidRPr="000538E6">
              <w:rPr>
                <w:bCs/>
                <w:color w:val="000000"/>
              </w:rPr>
              <w:t>Подпрограмма "Содействие созданию в Магаданской области новых мест в общеобразовательных организациях" на 2016-2020 годы"</w:t>
            </w:r>
          </w:p>
        </w:tc>
        <w:tc>
          <w:tcPr>
            <w:tcW w:w="1701" w:type="dxa"/>
            <w:shd w:val="clear" w:color="auto" w:fill="auto"/>
          </w:tcPr>
          <w:p w:rsidR="002F6E6F" w:rsidRPr="000538E6" w:rsidRDefault="002F6E6F" w:rsidP="00120E00">
            <w:pPr>
              <w:jc w:val="center"/>
              <w:rPr>
                <w:bCs/>
                <w:color w:val="000000"/>
              </w:rPr>
            </w:pPr>
            <w:r w:rsidRPr="000538E6">
              <w:rPr>
                <w:bCs/>
                <w:color w:val="000000"/>
              </w:rPr>
              <w:t>2 508,0</w:t>
            </w:r>
          </w:p>
        </w:tc>
        <w:tc>
          <w:tcPr>
            <w:tcW w:w="1511" w:type="dxa"/>
            <w:shd w:val="clear" w:color="auto" w:fill="auto"/>
          </w:tcPr>
          <w:p w:rsidR="002F6E6F" w:rsidRPr="000538E6" w:rsidRDefault="002F6E6F" w:rsidP="00120E00">
            <w:pPr>
              <w:jc w:val="center"/>
              <w:rPr>
                <w:bCs/>
                <w:color w:val="000000"/>
              </w:rPr>
            </w:pPr>
            <w:r w:rsidRPr="000538E6">
              <w:rPr>
                <w:bCs/>
                <w:color w:val="000000"/>
              </w:rPr>
              <w:t>1 333,0</w:t>
            </w:r>
          </w:p>
        </w:tc>
        <w:tc>
          <w:tcPr>
            <w:tcW w:w="757" w:type="dxa"/>
            <w:shd w:val="clear" w:color="auto" w:fill="auto"/>
          </w:tcPr>
          <w:p w:rsidR="002F6E6F" w:rsidRPr="000538E6" w:rsidRDefault="002F6E6F" w:rsidP="00120E00">
            <w:pPr>
              <w:jc w:val="center"/>
              <w:rPr>
                <w:bCs/>
                <w:color w:val="000000"/>
              </w:rPr>
            </w:pPr>
            <w:r w:rsidRPr="000538E6">
              <w:rPr>
                <w:bCs/>
                <w:color w:val="000000"/>
              </w:rPr>
              <w:t>53,1</w:t>
            </w:r>
          </w:p>
        </w:tc>
      </w:tr>
    </w:tbl>
    <w:p w:rsidR="002F6E6F" w:rsidRPr="008F3F18" w:rsidRDefault="002F6E6F" w:rsidP="002F6E6F">
      <w:pPr>
        <w:rPr>
          <w:sz w:val="28"/>
          <w:szCs w:val="28"/>
        </w:rPr>
      </w:pPr>
    </w:p>
    <w:p w:rsidR="002F6E6F" w:rsidRPr="0088336B" w:rsidRDefault="002F6E6F" w:rsidP="002F6E6F">
      <w:pPr>
        <w:autoSpaceDE w:val="0"/>
        <w:autoSpaceDN w:val="0"/>
        <w:adjustRightInd w:val="0"/>
        <w:ind w:left="-142" w:firstLine="850"/>
        <w:jc w:val="both"/>
        <w:rPr>
          <w:sz w:val="28"/>
          <w:szCs w:val="28"/>
        </w:rPr>
      </w:pPr>
      <w:r w:rsidRPr="0088336B">
        <w:rPr>
          <w:sz w:val="28"/>
          <w:szCs w:val="28"/>
        </w:rPr>
        <w:t>Далее параметр</w:t>
      </w:r>
      <w:r>
        <w:rPr>
          <w:sz w:val="28"/>
          <w:szCs w:val="28"/>
        </w:rPr>
        <w:t>ы</w:t>
      </w:r>
      <w:r w:rsidRPr="0088336B">
        <w:rPr>
          <w:sz w:val="28"/>
          <w:szCs w:val="28"/>
        </w:rPr>
        <w:t xml:space="preserve"> ресурсного обеспечения государственной </w:t>
      </w:r>
      <w:hyperlink r:id="rId30" w:history="1">
        <w:r w:rsidRPr="0088336B">
          <w:rPr>
            <w:sz w:val="28"/>
            <w:szCs w:val="28"/>
          </w:rPr>
          <w:t>программы</w:t>
        </w:r>
      </w:hyperlink>
      <w:r w:rsidRPr="0088336B">
        <w:rPr>
          <w:sz w:val="28"/>
          <w:szCs w:val="28"/>
        </w:rPr>
        <w:t xml:space="preserve"> представлены в разрезе подпрограмм и основных мероприятий.</w:t>
      </w:r>
    </w:p>
    <w:p w:rsidR="002F6E6F" w:rsidRPr="00713726" w:rsidRDefault="002F6E6F" w:rsidP="002F6E6F">
      <w:pPr>
        <w:widowControl w:val="0"/>
        <w:autoSpaceDE w:val="0"/>
        <w:autoSpaceDN w:val="0"/>
        <w:adjustRightInd w:val="0"/>
        <w:jc w:val="center"/>
        <w:rPr>
          <w:b/>
          <w:color w:val="000000"/>
          <w:sz w:val="26"/>
          <w:szCs w:val="26"/>
          <w:u w:val="single"/>
        </w:rPr>
      </w:pPr>
    </w:p>
    <w:p w:rsidR="002F6E6F" w:rsidRPr="00120E00" w:rsidRDefault="002F6E6F" w:rsidP="002F6E6F">
      <w:pPr>
        <w:widowControl w:val="0"/>
        <w:autoSpaceDE w:val="0"/>
        <w:autoSpaceDN w:val="0"/>
        <w:adjustRightInd w:val="0"/>
        <w:jc w:val="center"/>
        <w:rPr>
          <w:b/>
          <w:color w:val="000000"/>
          <w:sz w:val="28"/>
          <w:szCs w:val="28"/>
        </w:rPr>
      </w:pPr>
      <w:r w:rsidRPr="00120E00">
        <w:rPr>
          <w:b/>
          <w:color w:val="000000"/>
          <w:sz w:val="28"/>
          <w:szCs w:val="28"/>
        </w:rPr>
        <w:t>Подпрограмма «Повышение качества и доступности дошкольного образования в Магаданской области» на 2014-2020 годы»</w:t>
      </w:r>
    </w:p>
    <w:p w:rsidR="002F6E6F" w:rsidRPr="00120E00" w:rsidRDefault="002F6E6F" w:rsidP="002F6E6F">
      <w:pPr>
        <w:widowControl w:val="0"/>
        <w:autoSpaceDE w:val="0"/>
        <w:autoSpaceDN w:val="0"/>
        <w:adjustRightInd w:val="0"/>
        <w:jc w:val="center"/>
        <w:rPr>
          <w:b/>
          <w:color w:val="000000"/>
          <w:sz w:val="28"/>
          <w:szCs w:val="28"/>
        </w:rPr>
      </w:pPr>
    </w:p>
    <w:p w:rsidR="002F6E6F" w:rsidRPr="00517567" w:rsidRDefault="002F6E6F" w:rsidP="002F6E6F">
      <w:pPr>
        <w:widowControl w:val="0"/>
        <w:autoSpaceDE w:val="0"/>
        <w:autoSpaceDN w:val="0"/>
        <w:adjustRightInd w:val="0"/>
        <w:jc w:val="both"/>
        <w:rPr>
          <w:color w:val="000000"/>
          <w:sz w:val="28"/>
          <w:szCs w:val="28"/>
        </w:rPr>
      </w:pPr>
      <w:r w:rsidRPr="00517567">
        <w:rPr>
          <w:color w:val="000000"/>
          <w:sz w:val="28"/>
          <w:szCs w:val="28"/>
        </w:rPr>
        <w:tab/>
        <w:t>Целью подпрограммы является создание в системе дошкольного образования равных возможностей для получения качественного образования.</w:t>
      </w:r>
    </w:p>
    <w:p w:rsidR="002F6E6F" w:rsidRPr="00517567" w:rsidRDefault="002F6E6F" w:rsidP="002F6E6F">
      <w:pPr>
        <w:widowControl w:val="0"/>
        <w:autoSpaceDE w:val="0"/>
        <w:autoSpaceDN w:val="0"/>
        <w:adjustRightInd w:val="0"/>
        <w:jc w:val="both"/>
        <w:rPr>
          <w:color w:val="000000"/>
          <w:sz w:val="28"/>
          <w:szCs w:val="28"/>
        </w:rPr>
      </w:pPr>
      <w:r w:rsidRPr="00517567">
        <w:rPr>
          <w:color w:val="000000"/>
          <w:sz w:val="28"/>
          <w:szCs w:val="28"/>
        </w:rPr>
        <w:tab/>
        <w:t>Ответственный исполнитель - министерство образования и молодежной политики Магаданской области, участники - министерство строительства, жилищно-коммунального хозяйства и энергетики Магаданской области, органы местного самоуправления муниципальных образований Магаданской области.</w:t>
      </w:r>
    </w:p>
    <w:p w:rsidR="002F6E6F" w:rsidRDefault="002F6E6F" w:rsidP="002F6E6F">
      <w:pPr>
        <w:widowControl w:val="0"/>
        <w:autoSpaceDE w:val="0"/>
        <w:autoSpaceDN w:val="0"/>
        <w:adjustRightInd w:val="0"/>
        <w:jc w:val="both"/>
        <w:rPr>
          <w:color w:val="000000"/>
          <w:sz w:val="28"/>
          <w:szCs w:val="28"/>
        </w:rPr>
      </w:pPr>
      <w:r w:rsidRPr="00517567">
        <w:rPr>
          <w:color w:val="000000"/>
          <w:sz w:val="28"/>
          <w:szCs w:val="28"/>
        </w:rPr>
        <w:tab/>
        <w:t>Исполнение расходов областного бюджета по подпрограмме «Повышение качества и доступности дошкольного образования в Магаданской области» на 2014-2020 годы» характеризуется следующими данными:</w:t>
      </w:r>
    </w:p>
    <w:p w:rsidR="000E318D" w:rsidRDefault="000E318D" w:rsidP="002F6E6F">
      <w:pPr>
        <w:widowControl w:val="0"/>
        <w:autoSpaceDE w:val="0"/>
        <w:autoSpaceDN w:val="0"/>
        <w:adjustRightInd w:val="0"/>
        <w:jc w:val="both"/>
        <w:rPr>
          <w:color w:val="000000"/>
          <w:sz w:val="28"/>
          <w:szCs w:val="28"/>
        </w:rPr>
      </w:pPr>
    </w:p>
    <w:p w:rsidR="000E318D" w:rsidRDefault="000E318D" w:rsidP="002F6E6F">
      <w:pPr>
        <w:widowControl w:val="0"/>
        <w:autoSpaceDE w:val="0"/>
        <w:autoSpaceDN w:val="0"/>
        <w:adjustRightInd w:val="0"/>
        <w:jc w:val="both"/>
        <w:rPr>
          <w:color w:val="000000"/>
          <w:sz w:val="28"/>
          <w:szCs w:val="28"/>
        </w:rPr>
      </w:pPr>
    </w:p>
    <w:p w:rsidR="000E318D" w:rsidRDefault="000E318D" w:rsidP="002F6E6F">
      <w:pPr>
        <w:widowControl w:val="0"/>
        <w:autoSpaceDE w:val="0"/>
        <w:autoSpaceDN w:val="0"/>
        <w:adjustRightInd w:val="0"/>
        <w:jc w:val="both"/>
        <w:rPr>
          <w:color w:val="000000"/>
          <w:sz w:val="28"/>
          <w:szCs w:val="28"/>
        </w:rPr>
      </w:pPr>
    </w:p>
    <w:p w:rsidR="000E318D" w:rsidRDefault="000E318D" w:rsidP="002F6E6F">
      <w:pPr>
        <w:widowControl w:val="0"/>
        <w:autoSpaceDE w:val="0"/>
        <w:autoSpaceDN w:val="0"/>
        <w:adjustRightInd w:val="0"/>
        <w:jc w:val="both"/>
        <w:rPr>
          <w:color w:val="000000"/>
          <w:sz w:val="28"/>
          <w:szCs w:val="28"/>
        </w:rPr>
      </w:pPr>
    </w:p>
    <w:p w:rsidR="000E318D" w:rsidRPr="00517567" w:rsidRDefault="000E318D" w:rsidP="002F6E6F">
      <w:pPr>
        <w:widowControl w:val="0"/>
        <w:autoSpaceDE w:val="0"/>
        <w:autoSpaceDN w:val="0"/>
        <w:adjustRightInd w:val="0"/>
        <w:jc w:val="both"/>
        <w:rPr>
          <w:color w:val="000000"/>
          <w:sz w:val="28"/>
          <w:szCs w:val="28"/>
        </w:rPr>
      </w:pPr>
    </w:p>
    <w:p w:rsidR="002F6E6F" w:rsidRPr="00517567" w:rsidRDefault="002F6E6F" w:rsidP="002F6E6F">
      <w:pPr>
        <w:widowControl w:val="0"/>
        <w:autoSpaceDE w:val="0"/>
        <w:autoSpaceDN w:val="0"/>
        <w:adjustRightInd w:val="0"/>
        <w:jc w:val="right"/>
        <w:rPr>
          <w:sz w:val="28"/>
          <w:szCs w:val="28"/>
        </w:rPr>
      </w:pPr>
      <w:r w:rsidRPr="00517567">
        <w:rPr>
          <w:color w:val="000000"/>
          <w:sz w:val="28"/>
          <w:szCs w:val="28"/>
        </w:rPr>
        <w:t>тыс. руб.</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34"/>
        <w:gridCol w:w="1891"/>
        <w:gridCol w:w="1585"/>
        <w:gridCol w:w="934"/>
      </w:tblGrid>
      <w:tr w:rsidR="002F6E6F" w:rsidRPr="00517567" w:rsidTr="00B5637F">
        <w:tc>
          <w:tcPr>
            <w:tcW w:w="648" w:type="dxa"/>
            <w:shd w:val="clear" w:color="auto" w:fill="auto"/>
          </w:tcPr>
          <w:p w:rsidR="002F6E6F" w:rsidRPr="0001773A" w:rsidRDefault="002F6E6F" w:rsidP="00120E00">
            <w:pPr>
              <w:jc w:val="center"/>
              <w:rPr>
                <w:b/>
                <w:bCs/>
                <w:color w:val="000000"/>
              </w:rPr>
            </w:pPr>
            <w:r w:rsidRPr="0001773A">
              <w:rPr>
                <w:b/>
                <w:bCs/>
                <w:color w:val="000000"/>
              </w:rPr>
              <w:t>№ п/п</w:t>
            </w:r>
          </w:p>
        </w:tc>
        <w:tc>
          <w:tcPr>
            <w:tcW w:w="4734" w:type="dxa"/>
            <w:shd w:val="clear" w:color="auto" w:fill="auto"/>
          </w:tcPr>
          <w:p w:rsidR="002F6E6F" w:rsidRPr="0001773A" w:rsidRDefault="002F6E6F" w:rsidP="00120E00">
            <w:pPr>
              <w:jc w:val="center"/>
              <w:rPr>
                <w:b/>
                <w:bCs/>
                <w:color w:val="000000"/>
              </w:rPr>
            </w:pPr>
            <w:r w:rsidRPr="0001773A">
              <w:rPr>
                <w:b/>
                <w:bCs/>
                <w:color w:val="000000"/>
              </w:rPr>
              <w:t>Наименование государственной программы, подпрограммы</w:t>
            </w:r>
          </w:p>
        </w:tc>
        <w:tc>
          <w:tcPr>
            <w:tcW w:w="1891" w:type="dxa"/>
            <w:shd w:val="clear" w:color="auto" w:fill="auto"/>
          </w:tcPr>
          <w:p w:rsidR="002F6E6F" w:rsidRPr="0001773A" w:rsidRDefault="002F6E6F" w:rsidP="00120E00">
            <w:pPr>
              <w:jc w:val="center"/>
              <w:rPr>
                <w:b/>
                <w:bCs/>
                <w:color w:val="000000"/>
              </w:rPr>
            </w:pPr>
            <w:r w:rsidRPr="0001773A">
              <w:rPr>
                <w:b/>
                <w:bCs/>
                <w:color w:val="000000"/>
              </w:rPr>
              <w:t>Предусмотрено в бюджете</w:t>
            </w:r>
          </w:p>
        </w:tc>
        <w:tc>
          <w:tcPr>
            <w:tcW w:w="1585" w:type="dxa"/>
            <w:shd w:val="clear" w:color="auto" w:fill="auto"/>
          </w:tcPr>
          <w:p w:rsidR="002F6E6F" w:rsidRPr="0001773A" w:rsidRDefault="002F6E6F" w:rsidP="00120E00">
            <w:pPr>
              <w:jc w:val="center"/>
              <w:rPr>
                <w:b/>
                <w:bCs/>
                <w:color w:val="000000"/>
              </w:rPr>
            </w:pPr>
            <w:r w:rsidRPr="0001773A">
              <w:rPr>
                <w:b/>
                <w:bCs/>
                <w:color w:val="000000"/>
              </w:rPr>
              <w:t>Кассовое исполнение</w:t>
            </w:r>
          </w:p>
        </w:tc>
        <w:tc>
          <w:tcPr>
            <w:tcW w:w="934" w:type="dxa"/>
            <w:shd w:val="clear" w:color="auto" w:fill="auto"/>
          </w:tcPr>
          <w:p w:rsidR="002F6E6F" w:rsidRPr="0001773A" w:rsidRDefault="002F6E6F" w:rsidP="00120E00">
            <w:pPr>
              <w:jc w:val="center"/>
              <w:rPr>
                <w:b/>
                <w:bCs/>
                <w:color w:val="000000"/>
              </w:rPr>
            </w:pPr>
            <w:r w:rsidRPr="0001773A">
              <w:rPr>
                <w:b/>
                <w:bCs/>
                <w:color w:val="000000"/>
              </w:rPr>
              <w:t>% исп</w:t>
            </w:r>
            <w:r w:rsidR="00120E00">
              <w:rPr>
                <w:b/>
                <w:bCs/>
                <w:color w:val="000000"/>
              </w:rPr>
              <w:t>.</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01773A" w:rsidRDefault="002F6E6F" w:rsidP="00120E00">
            <w:pPr>
              <w:jc w:val="center"/>
              <w:rPr>
                <w:b/>
                <w:bCs/>
                <w:color w:val="000000"/>
              </w:rPr>
            </w:pPr>
          </w:p>
          <w:p w:rsidR="002F6E6F" w:rsidRPr="0001773A" w:rsidRDefault="002F6E6F" w:rsidP="00120E00">
            <w:pPr>
              <w:jc w:val="center"/>
              <w:rPr>
                <w:b/>
                <w:bCs/>
                <w:color w:val="000000"/>
              </w:rPr>
            </w:pPr>
            <w:r w:rsidRPr="0001773A">
              <w:rPr>
                <w:b/>
                <w:bCs/>
                <w:color w:val="000000"/>
              </w:rPr>
              <w:t>ВСЕГО:</w:t>
            </w:r>
          </w:p>
        </w:tc>
        <w:tc>
          <w:tcPr>
            <w:tcW w:w="1891" w:type="dxa"/>
            <w:shd w:val="clear" w:color="auto" w:fill="auto"/>
          </w:tcPr>
          <w:p w:rsidR="002F6E6F" w:rsidRPr="0001773A" w:rsidRDefault="002F6E6F" w:rsidP="00120E00">
            <w:pPr>
              <w:jc w:val="center"/>
              <w:rPr>
                <w:b/>
                <w:bCs/>
                <w:color w:val="000000"/>
              </w:rPr>
            </w:pPr>
          </w:p>
          <w:p w:rsidR="002F6E6F" w:rsidRPr="0001773A" w:rsidRDefault="002F6E6F" w:rsidP="00120E00">
            <w:pPr>
              <w:jc w:val="center"/>
              <w:rPr>
                <w:b/>
                <w:bCs/>
                <w:color w:val="000000"/>
              </w:rPr>
            </w:pPr>
            <w:r w:rsidRPr="0001773A">
              <w:rPr>
                <w:b/>
                <w:bCs/>
                <w:color w:val="000000"/>
              </w:rPr>
              <w:t>97 596,2</w:t>
            </w:r>
          </w:p>
        </w:tc>
        <w:tc>
          <w:tcPr>
            <w:tcW w:w="1585" w:type="dxa"/>
            <w:shd w:val="clear" w:color="auto" w:fill="auto"/>
          </w:tcPr>
          <w:p w:rsidR="002F6E6F" w:rsidRPr="0001773A" w:rsidRDefault="002F6E6F" w:rsidP="00120E00">
            <w:pPr>
              <w:jc w:val="center"/>
              <w:rPr>
                <w:b/>
                <w:bCs/>
                <w:color w:val="000000"/>
              </w:rPr>
            </w:pPr>
          </w:p>
          <w:p w:rsidR="002F6E6F" w:rsidRPr="0001773A" w:rsidRDefault="002F6E6F" w:rsidP="00120E00">
            <w:pPr>
              <w:jc w:val="center"/>
              <w:rPr>
                <w:b/>
                <w:bCs/>
                <w:color w:val="000000"/>
              </w:rPr>
            </w:pPr>
            <w:r w:rsidRPr="0001773A">
              <w:rPr>
                <w:b/>
                <w:bCs/>
                <w:color w:val="000000"/>
              </w:rPr>
              <w:t>80 435,0</w:t>
            </w:r>
          </w:p>
        </w:tc>
        <w:tc>
          <w:tcPr>
            <w:tcW w:w="934" w:type="dxa"/>
            <w:shd w:val="clear" w:color="auto" w:fill="auto"/>
          </w:tcPr>
          <w:p w:rsidR="002F6E6F" w:rsidRPr="0001773A" w:rsidRDefault="002F6E6F" w:rsidP="00120E00">
            <w:pPr>
              <w:jc w:val="center"/>
              <w:rPr>
                <w:b/>
                <w:bCs/>
                <w:color w:val="000000"/>
              </w:rPr>
            </w:pPr>
          </w:p>
          <w:p w:rsidR="002F6E6F" w:rsidRPr="0001773A" w:rsidRDefault="002F6E6F" w:rsidP="00120E00">
            <w:pPr>
              <w:jc w:val="center"/>
              <w:rPr>
                <w:b/>
                <w:bCs/>
                <w:color w:val="000000"/>
              </w:rPr>
            </w:pPr>
            <w:r w:rsidRPr="0001773A">
              <w:rPr>
                <w:b/>
                <w:bCs/>
                <w:color w:val="000000"/>
              </w:rPr>
              <w:t>82,4</w:t>
            </w:r>
          </w:p>
          <w:p w:rsidR="002F6E6F" w:rsidRPr="0001773A" w:rsidRDefault="002F6E6F" w:rsidP="00120E00">
            <w:pPr>
              <w:jc w:val="center"/>
              <w:rPr>
                <w:b/>
                <w:bCs/>
                <w:color w:val="000000"/>
              </w:rPr>
            </w:pPr>
          </w:p>
        </w:tc>
      </w:tr>
      <w:tr w:rsidR="002F6E6F" w:rsidRPr="00517567" w:rsidTr="00B5637F">
        <w:tc>
          <w:tcPr>
            <w:tcW w:w="9792" w:type="dxa"/>
            <w:gridSpan w:val="5"/>
            <w:shd w:val="clear" w:color="auto" w:fill="auto"/>
          </w:tcPr>
          <w:p w:rsidR="002F6E6F" w:rsidRPr="0001773A" w:rsidRDefault="002F6E6F" w:rsidP="00120E00">
            <w:pPr>
              <w:jc w:val="center"/>
              <w:rPr>
                <w:b/>
                <w:bCs/>
                <w:color w:val="000000"/>
              </w:rPr>
            </w:pPr>
            <w:r w:rsidRPr="0001773A">
              <w:rPr>
                <w:b/>
                <w:bCs/>
                <w:color w:val="000000"/>
              </w:rPr>
              <w:t>в том числе:</w:t>
            </w:r>
          </w:p>
        </w:tc>
      </w:tr>
      <w:tr w:rsidR="002F6E6F" w:rsidRPr="00517567" w:rsidTr="00B5637F">
        <w:tc>
          <w:tcPr>
            <w:tcW w:w="648" w:type="dxa"/>
            <w:shd w:val="clear" w:color="auto" w:fill="auto"/>
          </w:tcPr>
          <w:p w:rsidR="002F6E6F" w:rsidRPr="0001773A" w:rsidRDefault="002F6E6F" w:rsidP="00120E00">
            <w:pPr>
              <w:jc w:val="center"/>
              <w:rPr>
                <w:b/>
                <w:bCs/>
                <w:color w:val="000000"/>
              </w:rPr>
            </w:pPr>
            <w:r w:rsidRPr="0001773A">
              <w:rPr>
                <w:b/>
                <w:bCs/>
                <w:color w:val="000000"/>
              </w:rPr>
              <w:t>1.</w:t>
            </w:r>
          </w:p>
        </w:tc>
        <w:tc>
          <w:tcPr>
            <w:tcW w:w="4734" w:type="dxa"/>
            <w:shd w:val="clear" w:color="auto" w:fill="auto"/>
          </w:tcPr>
          <w:p w:rsidR="002F6E6F" w:rsidRPr="0001773A" w:rsidRDefault="002F6E6F" w:rsidP="00120E00">
            <w:pPr>
              <w:jc w:val="both"/>
              <w:rPr>
                <w:b/>
                <w:bCs/>
                <w:color w:val="000000"/>
              </w:rPr>
            </w:pPr>
            <w:r w:rsidRPr="0001773A">
              <w:rPr>
                <w:b/>
                <w:bCs/>
                <w:color w:val="000000"/>
              </w:rPr>
              <w:t>Основное мероприятие "Строительство объектов (организаций) дошкольного образования"</w:t>
            </w:r>
          </w:p>
        </w:tc>
        <w:tc>
          <w:tcPr>
            <w:tcW w:w="1891" w:type="dxa"/>
            <w:shd w:val="clear" w:color="auto" w:fill="auto"/>
          </w:tcPr>
          <w:p w:rsidR="002F6E6F" w:rsidRPr="0001773A" w:rsidRDefault="002F6E6F" w:rsidP="00120E00">
            <w:pPr>
              <w:jc w:val="center"/>
              <w:rPr>
                <w:b/>
                <w:bCs/>
                <w:color w:val="000000"/>
              </w:rPr>
            </w:pPr>
            <w:r w:rsidRPr="0001773A">
              <w:rPr>
                <w:b/>
                <w:bCs/>
                <w:color w:val="000000"/>
              </w:rPr>
              <w:t>58 723,7</w:t>
            </w:r>
          </w:p>
        </w:tc>
        <w:tc>
          <w:tcPr>
            <w:tcW w:w="1585" w:type="dxa"/>
            <w:shd w:val="clear" w:color="auto" w:fill="auto"/>
          </w:tcPr>
          <w:p w:rsidR="002F6E6F" w:rsidRPr="0001773A" w:rsidRDefault="002F6E6F" w:rsidP="00120E00">
            <w:pPr>
              <w:jc w:val="center"/>
              <w:rPr>
                <w:b/>
                <w:bCs/>
                <w:color w:val="000000"/>
              </w:rPr>
            </w:pPr>
            <w:r w:rsidRPr="0001773A">
              <w:rPr>
                <w:b/>
                <w:bCs/>
                <w:color w:val="000000"/>
              </w:rPr>
              <w:t>47 233,2</w:t>
            </w:r>
          </w:p>
        </w:tc>
        <w:tc>
          <w:tcPr>
            <w:tcW w:w="934" w:type="dxa"/>
            <w:shd w:val="clear" w:color="auto" w:fill="auto"/>
          </w:tcPr>
          <w:p w:rsidR="002F6E6F" w:rsidRPr="0001773A" w:rsidRDefault="002F6E6F" w:rsidP="00120E00">
            <w:pPr>
              <w:jc w:val="center"/>
              <w:rPr>
                <w:b/>
                <w:bCs/>
                <w:color w:val="000000"/>
              </w:rPr>
            </w:pPr>
            <w:r w:rsidRPr="0001773A">
              <w:rPr>
                <w:b/>
                <w:bCs/>
                <w:color w:val="000000"/>
              </w:rPr>
              <w:t>80,4</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
                <w:bCs/>
                <w:i/>
                <w:color w:val="000000"/>
              </w:rPr>
            </w:pPr>
            <w:r w:rsidRPr="00120E00">
              <w:rPr>
                <w:b/>
                <w:bCs/>
                <w:i/>
                <w:color w:val="000000"/>
              </w:rPr>
              <w:t>- м</w:t>
            </w:r>
            <w:r w:rsidRPr="00120E00">
              <w:rPr>
                <w:i/>
                <w:color w:val="000000"/>
              </w:rPr>
              <w:t>инистерство строительства, жилищно-коммунального хозяйства и энергетики Магаданской области</w:t>
            </w:r>
          </w:p>
        </w:tc>
        <w:tc>
          <w:tcPr>
            <w:tcW w:w="1891" w:type="dxa"/>
            <w:shd w:val="clear" w:color="auto" w:fill="auto"/>
          </w:tcPr>
          <w:p w:rsidR="002F6E6F" w:rsidRPr="00120E00" w:rsidRDefault="002F6E6F" w:rsidP="00120E00">
            <w:pPr>
              <w:jc w:val="center"/>
              <w:rPr>
                <w:bCs/>
                <w:i/>
                <w:color w:val="000000"/>
              </w:rPr>
            </w:pPr>
            <w:r w:rsidRPr="00120E00">
              <w:rPr>
                <w:bCs/>
                <w:i/>
                <w:color w:val="000000"/>
              </w:rPr>
              <w:t>58 723,7</w:t>
            </w:r>
          </w:p>
        </w:tc>
        <w:tc>
          <w:tcPr>
            <w:tcW w:w="1585" w:type="dxa"/>
            <w:shd w:val="clear" w:color="auto" w:fill="auto"/>
          </w:tcPr>
          <w:p w:rsidR="002F6E6F" w:rsidRPr="00120E00" w:rsidRDefault="002F6E6F" w:rsidP="00120E00">
            <w:pPr>
              <w:jc w:val="center"/>
              <w:rPr>
                <w:bCs/>
                <w:i/>
                <w:color w:val="000000"/>
              </w:rPr>
            </w:pPr>
            <w:r w:rsidRPr="00120E00">
              <w:rPr>
                <w:bCs/>
                <w:i/>
                <w:color w:val="000000"/>
              </w:rPr>
              <w:t>47 233,2</w:t>
            </w:r>
          </w:p>
        </w:tc>
        <w:tc>
          <w:tcPr>
            <w:tcW w:w="934" w:type="dxa"/>
            <w:shd w:val="clear" w:color="auto" w:fill="auto"/>
          </w:tcPr>
          <w:p w:rsidR="002F6E6F" w:rsidRPr="00120E00" w:rsidRDefault="002F6E6F" w:rsidP="00120E00">
            <w:pPr>
              <w:jc w:val="center"/>
              <w:rPr>
                <w:bCs/>
                <w:i/>
                <w:color w:val="000000"/>
              </w:rPr>
            </w:pPr>
            <w:r w:rsidRPr="00120E00">
              <w:rPr>
                <w:bCs/>
                <w:i/>
                <w:color w:val="000000"/>
              </w:rPr>
              <w:t>80,4</w:t>
            </w:r>
          </w:p>
        </w:tc>
      </w:tr>
      <w:tr w:rsidR="002F6E6F" w:rsidRPr="00517567" w:rsidTr="00B5637F">
        <w:trPr>
          <w:trHeight w:val="607"/>
        </w:trPr>
        <w:tc>
          <w:tcPr>
            <w:tcW w:w="648" w:type="dxa"/>
            <w:shd w:val="clear" w:color="auto" w:fill="auto"/>
          </w:tcPr>
          <w:p w:rsidR="002F6E6F" w:rsidRPr="0001773A" w:rsidRDefault="002F6E6F" w:rsidP="00120E00">
            <w:pPr>
              <w:jc w:val="center"/>
              <w:rPr>
                <w:b/>
                <w:bCs/>
                <w:color w:val="000000"/>
              </w:rPr>
            </w:pPr>
            <w:r w:rsidRPr="0001773A">
              <w:rPr>
                <w:b/>
                <w:bCs/>
                <w:color w:val="000000"/>
              </w:rPr>
              <w:t>2.</w:t>
            </w:r>
          </w:p>
        </w:tc>
        <w:tc>
          <w:tcPr>
            <w:tcW w:w="4734" w:type="dxa"/>
            <w:shd w:val="clear" w:color="auto" w:fill="auto"/>
          </w:tcPr>
          <w:p w:rsidR="002F6E6F" w:rsidRPr="0001773A" w:rsidRDefault="002F6E6F" w:rsidP="00120E00">
            <w:pPr>
              <w:jc w:val="both"/>
              <w:rPr>
                <w:b/>
                <w:bCs/>
                <w:color w:val="000000"/>
              </w:rPr>
            </w:pPr>
            <w:r w:rsidRPr="0001773A">
              <w:rPr>
                <w:b/>
                <w:bCs/>
                <w:color w:val="000000"/>
              </w:rPr>
              <w:t>Основное мероприятие "Развитие государственных и муниципальных организаций дошкольного образования"</w:t>
            </w:r>
          </w:p>
        </w:tc>
        <w:tc>
          <w:tcPr>
            <w:tcW w:w="1891" w:type="dxa"/>
            <w:shd w:val="clear" w:color="auto" w:fill="auto"/>
          </w:tcPr>
          <w:p w:rsidR="002F6E6F" w:rsidRPr="0001773A" w:rsidRDefault="002F6E6F" w:rsidP="00120E00">
            <w:pPr>
              <w:jc w:val="center"/>
              <w:rPr>
                <w:b/>
                <w:bCs/>
                <w:color w:val="000000"/>
              </w:rPr>
            </w:pPr>
            <w:r w:rsidRPr="0001773A">
              <w:rPr>
                <w:b/>
                <w:bCs/>
                <w:color w:val="000000"/>
              </w:rPr>
              <w:t>20 835,4</w:t>
            </w:r>
          </w:p>
        </w:tc>
        <w:tc>
          <w:tcPr>
            <w:tcW w:w="1585" w:type="dxa"/>
            <w:shd w:val="clear" w:color="auto" w:fill="auto"/>
          </w:tcPr>
          <w:p w:rsidR="002F6E6F" w:rsidRPr="0001773A" w:rsidRDefault="002F6E6F" w:rsidP="00120E00">
            <w:pPr>
              <w:jc w:val="center"/>
              <w:rPr>
                <w:b/>
                <w:bCs/>
                <w:color w:val="000000"/>
              </w:rPr>
            </w:pPr>
            <w:r w:rsidRPr="0001773A">
              <w:rPr>
                <w:b/>
                <w:bCs/>
                <w:color w:val="000000"/>
              </w:rPr>
              <w:t>16 179,7</w:t>
            </w:r>
          </w:p>
        </w:tc>
        <w:tc>
          <w:tcPr>
            <w:tcW w:w="934" w:type="dxa"/>
            <w:shd w:val="clear" w:color="auto" w:fill="auto"/>
          </w:tcPr>
          <w:p w:rsidR="002F6E6F" w:rsidRPr="0001773A" w:rsidRDefault="002F6E6F" w:rsidP="00120E00">
            <w:pPr>
              <w:jc w:val="center"/>
              <w:rPr>
                <w:b/>
                <w:bCs/>
                <w:color w:val="000000"/>
              </w:rPr>
            </w:pPr>
            <w:r w:rsidRPr="0001773A">
              <w:rPr>
                <w:b/>
                <w:bCs/>
                <w:color w:val="000000"/>
              </w:rPr>
              <w:t>77,7</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
                <w:bCs/>
                <w:i/>
                <w:color w:val="000000"/>
              </w:rPr>
            </w:pPr>
            <w:r w:rsidRPr="00120E00">
              <w:rPr>
                <w:b/>
                <w:bCs/>
                <w:i/>
                <w:color w:val="000000"/>
              </w:rPr>
              <w:t xml:space="preserve"> - м</w:t>
            </w:r>
            <w:r w:rsidRPr="00120E00">
              <w:rPr>
                <w:i/>
                <w:color w:val="000000"/>
              </w:rPr>
              <w:t>инистерство образования и молодежной политики Магаданской области</w:t>
            </w:r>
          </w:p>
        </w:tc>
        <w:tc>
          <w:tcPr>
            <w:tcW w:w="1891" w:type="dxa"/>
            <w:shd w:val="clear" w:color="auto" w:fill="auto"/>
          </w:tcPr>
          <w:p w:rsidR="002F6E6F" w:rsidRPr="00120E00" w:rsidRDefault="002F6E6F" w:rsidP="00120E00">
            <w:pPr>
              <w:jc w:val="center"/>
              <w:rPr>
                <w:bCs/>
                <w:i/>
                <w:color w:val="000000"/>
              </w:rPr>
            </w:pPr>
            <w:r w:rsidRPr="00120E00">
              <w:rPr>
                <w:bCs/>
                <w:i/>
                <w:color w:val="000000"/>
              </w:rPr>
              <w:t>20 835,4</w:t>
            </w:r>
          </w:p>
        </w:tc>
        <w:tc>
          <w:tcPr>
            <w:tcW w:w="1585" w:type="dxa"/>
            <w:shd w:val="clear" w:color="auto" w:fill="auto"/>
          </w:tcPr>
          <w:p w:rsidR="002F6E6F" w:rsidRPr="00120E00" w:rsidRDefault="002F6E6F" w:rsidP="00120E00">
            <w:pPr>
              <w:jc w:val="center"/>
              <w:rPr>
                <w:bCs/>
                <w:i/>
                <w:color w:val="000000"/>
              </w:rPr>
            </w:pPr>
            <w:r w:rsidRPr="00120E00">
              <w:rPr>
                <w:bCs/>
                <w:i/>
                <w:color w:val="000000"/>
              </w:rPr>
              <w:t>16 179,7</w:t>
            </w:r>
          </w:p>
        </w:tc>
        <w:tc>
          <w:tcPr>
            <w:tcW w:w="934" w:type="dxa"/>
            <w:shd w:val="clear" w:color="auto" w:fill="auto"/>
          </w:tcPr>
          <w:p w:rsidR="002F6E6F" w:rsidRPr="00120E00" w:rsidRDefault="002F6E6F" w:rsidP="00120E00">
            <w:pPr>
              <w:jc w:val="center"/>
              <w:rPr>
                <w:bCs/>
                <w:i/>
                <w:color w:val="000000"/>
              </w:rPr>
            </w:pPr>
            <w:r w:rsidRPr="00120E00">
              <w:rPr>
                <w:bCs/>
                <w:i/>
                <w:color w:val="000000"/>
              </w:rPr>
              <w:t>77,7</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color w:val="000000"/>
              </w:rPr>
            </w:pPr>
            <w:r w:rsidRPr="00120E00">
              <w:rPr>
                <w:bCs/>
                <w:color w:val="000000"/>
              </w:rPr>
              <w:t>в том числе:</w:t>
            </w:r>
          </w:p>
        </w:tc>
        <w:tc>
          <w:tcPr>
            <w:tcW w:w="1891" w:type="dxa"/>
            <w:shd w:val="clear" w:color="auto" w:fill="auto"/>
          </w:tcPr>
          <w:p w:rsidR="002F6E6F" w:rsidRPr="00120E00" w:rsidRDefault="002F6E6F" w:rsidP="00120E00">
            <w:pPr>
              <w:jc w:val="center"/>
              <w:rPr>
                <w:bCs/>
                <w:i/>
                <w:color w:val="000000"/>
              </w:rPr>
            </w:pPr>
          </w:p>
        </w:tc>
        <w:tc>
          <w:tcPr>
            <w:tcW w:w="1585" w:type="dxa"/>
            <w:shd w:val="clear" w:color="auto" w:fill="auto"/>
          </w:tcPr>
          <w:p w:rsidR="002F6E6F" w:rsidRPr="00120E00" w:rsidRDefault="002F6E6F" w:rsidP="00120E00">
            <w:pPr>
              <w:jc w:val="center"/>
              <w:rPr>
                <w:bCs/>
                <w:i/>
                <w:color w:val="000000"/>
              </w:rPr>
            </w:pPr>
          </w:p>
        </w:tc>
        <w:tc>
          <w:tcPr>
            <w:tcW w:w="934" w:type="dxa"/>
            <w:shd w:val="clear" w:color="auto" w:fill="auto"/>
          </w:tcPr>
          <w:p w:rsidR="002F6E6F" w:rsidRPr="00120E00" w:rsidRDefault="002F6E6F" w:rsidP="00120E00">
            <w:pPr>
              <w:jc w:val="center"/>
              <w:rPr>
                <w:bCs/>
                <w:i/>
                <w:color w:val="000000"/>
              </w:rPr>
            </w:pP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i/>
                <w:color w:val="000000"/>
              </w:rPr>
            </w:pPr>
            <w:r w:rsidRPr="00120E00">
              <w:rPr>
                <w:bCs/>
                <w:i/>
                <w:color w:val="000000"/>
              </w:rPr>
              <w:t>- субсидии бюджетам городских округов на осуществление мероприятий по реконструкции и капитальному ремонту дошкольных и других образовательных организаций</w:t>
            </w:r>
          </w:p>
        </w:tc>
        <w:tc>
          <w:tcPr>
            <w:tcW w:w="1891" w:type="dxa"/>
            <w:shd w:val="clear" w:color="auto" w:fill="auto"/>
          </w:tcPr>
          <w:p w:rsidR="002F6E6F" w:rsidRPr="00120E00" w:rsidRDefault="002F6E6F" w:rsidP="00120E00">
            <w:pPr>
              <w:jc w:val="center"/>
              <w:rPr>
                <w:bCs/>
                <w:i/>
                <w:color w:val="000000"/>
              </w:rPr>
            </w:pPr>
            <w:r w:rsidRPr="00120E00">
              <w:rPr>
                <w:bCs/>
                <w:i/>
                <w:color w:val="000000"/>
              </w:rPr>
              <w:t>14 721,9</w:t>
            </w:r>
          </w:p>
        </w:tc>
        <w:tc>
          <w:tcPr>
            <w:tcW w:w="1585" w:type="dxa"/>
            <w:shd w:val="clear" w:color="auto" w:fill="auto"/>
          </w:tcPr>
          <w:p w:rsidR="002F6E6F" w:rsidRPr="00120E00" w:rsidRDefault="002F6E6F" w:rsidP="00120E00">
            <w:pPr>
              <w:jc w:val="center"/>
              <w:rPr>
                <w:bCs/>
                <w:i/>
                <w:color w:val="000000"/>
              </w:rPr>
            </w:pPr>
            <w:r w:rsidRPr="00120E00">
              <w:rPr>
                <w:bCs/>
                <w:i/>
                <w:color w:val="000000"/>
              </w:rPr>
              <w:t>10 190,8</w:t>
            </w:r>
          </w:p>
        </w:tc>
        <w:tc>
          <w:tcPr>
            <w:tcW w:w="934" w:type="dxa"/>
            <w:shd w:val="clear" w:color="auto" w:fill="auto"/>
          </w:tcPr>
          <w:p w:rsidR="002F6E6F" w:rsidRPr="00120E00" w:rsidRDefault="002F6E6F" w:rsidP="00120E00">
            <w:pPr>
              <w:jc w:val="center"/>
              <w:rPr>
                <w:bCs/>
                <w:i/>
                <w:color w:val="000000"/>
              </w:rPr>
            </w:pPr>
            <w:r w:rsidRPr="00120E00">
              <w:rPr>
                <w:bCs/>
                <w:i/>
                <w:color w:val="000000"/>
              </w:rPr>
              <w:t>69,2</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i/>
                <w:color w:val="000000"/>
              </w:rPr>
            </w:pPr>
            <w:r w:rsidRPr="00120E00">
              <w:rPr>
                <w:bCs/>
                <w:i/>
                <w:color w:val="000000"/>
              </w:rPr>
              <w:t>- субсидии бюджетам городских округов на укрепление материально-технической базы дошкольных образовательных организаций</w:t>
            </w:r>
          </w:p>
        </w:tc>
        <w:tc>
          <w:tcPr>
            <w:tcW w:w="1891" w:type="dxa"/>
            <w:shd w:val="clear" w:color="auto" w:fill="auto"/>
          </w:tcPr>
          <w:p w:rsidR="002F6E6F" w:rsidRPr="00120E00" w:rsidRDefault="002F6E6F" w:rsidP="00120E00">
            <w:pPr>
              <w:jc w:val="center"/>
              <w:rPr>
                <w:bCs/>
                <w:i/>
                <w:color w:val="000000"/>
              </w:rPr>
            </w:pPr>
            <w:r w:rsidRPr="00120E00">
              <w:rPr>
                <w:bCs/>
                <w:i/>
                <w:color w:val="000000"/>
              </w:rPr>
              <w:t>332,7</w:t>
            </w:r>
          </w:p>
        </w:tc>
        <w:tc>
          <w:tcPr>
            <w:tcW w:w="1585" w:type="dxa"/>
            <w:shd w:val="clear" w:color="auto" w:fill="auto"/>
          </w:tcPr>
          <w:p w:rsidR="002F6E6F" w:rsidRPr="00120E00" w:rsidRDefault="002F6E6F" w:rsidP="00120E00">
            <w:pPr>
              <w:jc w:val="center"/>
              <w:rPr>
                <w:bCs/>
                <w:i/>
                <w:color w:val="000000"/>
              </w:rPr>
            </w:pPr>
            <w:r w:rsidRPr="00120E00">
              <w:rPr>
                <w:bCs/>
                <w:i/>
                <w:color w:val="000000"/>
              </w:rPr>
              <w:t>332,7</w:t>
            </w:r>
          </w:p>
        </w:tc>
        <w:tc>
          <w:tcPr>
            <w:tcW w:w="934" w:type="dxa"/>
            <w:shd w:val="clear" w:color="auto" w:fill="auto"/>
          </w:tcPr>
          <w:p w:rsidR="002F6E6F" w:rsidRPr="00120E00" w:rsidRDefault="002F6E6F" w:rsidP="00120E00">
            <w:pPr>
              <w:jc w:val="center"/>
              <w:rPr>
                <w:bCs/>
                <w:i/>
                <w:color w:val="000000"/>
              </w:rPr>
            </w:pPr>
            <w:r w:rsidRPr="00120E00">
              <w:rPr>
                <w:bCs/>
                <w:i/>
                <w:color w:val="000000"/>
              </w:rPr>
              <w:t>100,0</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i/>
                <w:color w:val="000000"/>
              </w:rPr>
            </w:pPr>
            <w:r w:rsidRPr="00120E00">
              <w:rPr>
                <w:bCs/>
                <w:i/>
                <w:color w:val="000000"/>
              </w:rPr>
              <w:t>- 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1891" w:type="dxa"/>
            <w:shd w:val="clear" w:color="auto" w:fill="auto"/>
          </w:tcPr>
          <w:p w:rsidR="002F6E6F" w:rsidRPr="00120E00" w:rsidRDefault="002F6E6F" w:rsidP="00120E00">
            <w:pPr>
              <w:jc w:val="center"/>
              <w:rPr>
                <w:bCs/>
                <w:i/>
                <w:color w:val="000000"/>
              </w:rPr>
            </w:pPr>
            <w:r w:rsidRPr="00120E00">
              <w:rPr>
                <w:bCs/>
                <w:i/>
                <w:color w:val="000000"/>
              </w:rPr>
              <w:t>5 480,8</w:t>
            </w:r>
          </w:p>
        </w:tc>
        <w:tc>
          <w:tcPr>
            <w:tcW w:w="1585" w:type="dxa"/>
            <w:shd w:val="clear" w:color="auto" w:fill="auto"/>
          </w:tcPr>
          <w:p w:rsidR="002F6E6F" w:rsidRPr="00120E00" w:rsidRDefault="002F6E6F" w:rsidP="00120E00">
            <w:pPr>
              <w:jc w:val="center"/>
              <w:rPr>
                <w:bCs/>
                <w:i/>
                <w:color w:val="000000"/>
              </w:rPr>
            </w:pPr>
            <w:r w:rsidRPr="00120E00">
              <w:rPr>
                <w:bCs/>
                <w:i/>
                <w:color w:val="000000"/>
              </w:rPr>
              <w:t>5 356,2</w:t>
            </w:r>
          </w:p>
        </w:tc>
        <w:tc>
          <w:tcPr>
            <w:tcW w:w="934" w:type="dxa"/>
            <w:shd w:val="clear" w:color="auto" w:fill="auto"/>
          </w:tcPr>
          <w:p w:rsidR="002F6E6F" w:rsidRPr="00120E00" w:rsidRDefault="002F6E6F" w:rsidP="00120E00">
            <w:pPr>
              <w:jc w:val="center"/>
              <w:rPr>
                <w:bCs/>
                <w:i/>
                <w:color w:val="000000"/>
              </w:rPr>
            </w:pPr>
            <w:r w:rsidRPr="00120E00">
              <w:rPr>
                <w:bCs/>
                <w:i/>
                <w:color w:val="000000"/>
              </w:rPr>
              <w:t>97,7</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i/>
                <w:color w:val="000000"/>
              </w:rPr>
            </w:pPr>
            <w:r w:rsidRPr="00120E00">
              <w:rPr>
                <w:bCs/>
                <w:i/>
                <w:color w:val="000000"/>
              </w:rPr>
              <w:t>- субсидии бюджетам городских округов на предоставление грантов в сфере образования</w:t>
            </w:r>
          </w:p>
        </w:tc>
        <w:tc>
          <w:tcPr>
            <w:tcW w:w="1891" w:type="dxa"/>
            <w:shd w:val="clear" w:color="auto" w:fill="auto"/>
          </w:tcPr>
          <w:p w:rsidR="002F6E6F" w:rsidRPr="00120E00" w:rsidRDefault="002F6E6F" w:rsidP="00120E00">
            <w:pPr>
              <w:jc w:val="center"/>
              <w:rPr>
                <w:bCs/>
                <w:i/>
                <w:color w:val="000000"/>
              </w:rPr>
            </w:pPr>
            <w:r w:rsidRPr="00120E00">
              <w:rPr>
                <w:bCs/>
                <w:i/>
                <w:color w:val="000000"/>
              </w:rPr>
              <w:t>300,0</w:t>
            </w:r>
          </w:p>
        </w:tc>
        <w:tc>
          <w:tcPr>
            <w:tcW w:w="1585" w:type="dxa"/>
            <w:shd w:val="clear" w:color="auto" w:fill="auto"/>
          </w:tcPr>
          <w:p w:rsidR="002F6E6F" w:rsidRPr="00120E00" w:rsidRDefault="002F6E6F" w:rsidP="00120E00">
            <w:pPr>
              <w:jc w:val="center"/>
              <w:rPr>
                <w:bCs/>
                <w:i/>
                <w:color w:val="000000"/>
              </w:rPr>
            </w:pPr>
            <w:r w:rsidRPr="00120E00">
              <w:rPr>
                <w:bCs/>
                <w:i/>
                <w:color w:val="000000"/>
              </w:rPr>
              <w:t>300,0</w:t>
            </w:r>
          </w:p>
        </w:tc>
        <w:tc>
          <w:tcPr>
            <w:tcW w:w="934" w:type="dxa"/>
            <w:shd w:val="clear" w:color="auto" w:fill="auto"/>
          </w:tcPr>
          <w:p w:rsidR="002F6E6F" w:rsidRPr="00120E00" w:rsidRDefault="002F6E6F" w:rsidP="00120E00">
            <w:pPr>
              <w:jc w:val="center"/>
              <w:rPr>
                <w:bCs/>
                <w:i/>
                <w:color w:val="000000"/>
              </w:rPr>
            </w:pPr>
            <w:r w:rsidRPr="00120E00">
              <w:rPr>
                <w:bCs/>
                <w:i/>
                <w:color w:val="000000"/>
              </w:rPr>
              <w:t>100,0</w:t>
            </w:r>
          </w:p>
        </w:tc>
      </w:tr>
      <w:tr w:rsidR="002F6E6F" w:rsidRPr="00517567" w:rsidTr="00B5637F">
        <w:tc>
          <w:tcPr>
            <w:tcW w:w="648" w:type="dxa"/>
            <w:shd w:val="clear" w:color="auto" w:fill="auto"/>
          </w:tcPr>
          <w:p w:rsidR="002F6E6F" w:rsidRPr="0001773A" w:rsidRDefault="002F6E6F" w:rsidP="00120E00">
            <w:pPr>
              <w:jc w:val="center"/>
              <w:rPr>
                <w:b/>
                <w:bCs/>
                <w:color w:val="000000"/>
              </w:rPr>
            </w:pPr>
            <w:r w:rsidRPr="0001773A">
              <w:rPr>
                <w:b/>
                <w:bCs/>
                <w:color w:val="000000"/>
              </w:rPr>
              <w:t>3.</w:t>
            </w:r>
          </w:p>
        </w:tc>
        <w:tc>
          <w:tcPr>
            <w:tcW w:w="4734" w:type="dxa"/>
            <w:shd w:val="clear" w:color="auto" w:fill="auto"/>
          </w:tcPr>
          <w:p w:rsidR="002F6E6F" w:rsidRPr="0001773A" w:rsidRDefault="002F6E6F" w:rsidP="00120E00">
            <w:pPr>
              <w:jc w:val="both"/>
              <w:rPr>
                <w:b/>
                <w:bCs/>
                <w:color w:val="000000"/>
              </w:rPr>
            </w:pPr>
            <w:r w:rsidRPr="0001773A">
              <w:rPr>
                <w:b/>
                <w:bCs/>
                <w:color w:val="000000"/>
              </w:rPr>
              <w:t>Основное мероприятие "Реализация мероприятий в системе дошкольного образования"</w:t>
            </w:r>
          </w:p>
        </w:tc>
        <w:tc>
          <w:tcPr>
            <w:tcW w:w="1891" w:type="dxa"/>
            <w:shd w:val="clear" w:color="auto" w:fill="auto"/>
          </w:tcPr>
          <w:p w:rsidR="002F6E6F" w:rsidRPr="0001773A" w:rsidRDefault="002F6E6F" w:rsidP="00120E00">
            <w:pPr>
              <w:jc w:val="center"/>
              <w:rPr>
                <w:b/>
                <w:bCs/>
                <w:color w:val="000000"/>
              </w:rPr>
            </w:pPr>
            <w:r w:rsidRPr="0001773A">
              <w:rPr>
                <w:b/>
                <w:bCs/>
                <w:color w:val="000000"/>
              </w:rPr>
              <w:t>3 037,1</w:t>
            </w:r>
          </w:p>
        </w:tc>
        <w:tc>
          <w:tcPr>
            <w:tcW w:w="1585" w:type="dxa"/>
            <w:shd w:val="clear" w:color="auto" w:fill="auto"/>
          </w:tcPr>
          <w:p w:rsidR="002F6E6F" w:rsidRPr="0001773A" w:rsidRDefault="002F6E6F" w:rsidP="00120E00">
            <w:pPr>
              <w:jc w:val="center"/>
              <w:rPr>
                <w:b/>
                <w:bCs/>
                <w:color w:val="000000"/>
              </w:rPr>
            </w:pPr>
            <w:r w:rsidRPr="0001773A">
              <w:rPr>
                <w:b/>
                <w:bCs/>
                <w:color w:val="000000"/>
              </w:rPr>
              <w:t>2 628,1</w:t>
            </w:r>
          </w:p>
        </w:tc>
        <w:tc>
          <w:tcPr>
            <w:tcW w:w="934" w:type="dxa"/>
            <w:shd w:val="clear" w:color="auto" w:fill="auto"/>
          </w:tcPr>
          <w:p w:rsidR="002F6E6F" w:rsidRPr="0001773A" w:rsidRDefault="002F6E6F" w:rsidP="00120E00">
            <w:pPr>
              <w:jc w:val="center"/>
              <w:rPr>
                <w:b/>
                <w:bCs/>
                <w:color w:val="000000"/>
              </w:rPr>
            </w:pPr>
            <w:r w:rsidRPr="0001773A">
              <w:rPr>
                <w:b/>
                <w:bCs/>
                <w:color w:val="000000"/>
              </w:rPr>
              <w:t>86,5</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
                <w:bCs/>
                <w:i/>
                <w:color w:val="000000"/>
              </w:rPr>
            </w:pPr>
            <w:r w:rsidRPr="00120E00">
              <w:rPr>
                <w:b/>
                <w:bCs/>
                <w:i/>
                <w:color w:val="000000"/>
              </w:rPr>
              <w:t>- м</w:t>
            </w:r>
            <w:r w:rsidRPr="00120E00">
              <w:rPr>
                <w:i/>
                <w:color w:val="000000"/>
              </w:rPr>
              <w:t>инистерство образования и молодежной политики Магаданской области</w:t>
            </w:r>
          </w:p>
        </w:tc>
        <w:tc>
          <w:tcPr>
            <w:tcW w:w="1891" w:type="dxa"/>
            <w:shd w:val="clear" w:color="auto" w:fill="auto"/>
          </w:tcPr>
          <w:p w:rsidR="002F6E6F" w:rsidRPr="00120E00" w:rsidRDefault="002F6E6F" w:rsidP="00120E00">
            <w:pPr>
              <w:jc w:val="center"/>
              <w:rPr>
                <w:bCs/>
                <w:i/>
                <w:color w:val="000000"/>
              </w:rPr>
            </w:pPr>
            <w:r w:rsidRPr="00120E00">
              <w:rPr>
                <w:bCs/>
                <w:i/>
                <w:color w:val="000000"/>
              </w:rPr>
              <w:t>3 037,1</w:t>
            </w:r>
          </w:p>
        </w:tc>
        <w:tc>
          <w:tcPr>
            <w:tcW w:w="1585" w:type="dxa"/>
            <w:shd w:val="clear" w:color="auto" w:fill="auto"/>
          </w:tcPr>
          <w:p w:rsidR="002F6E6F" w:rsidRPr="00120E00" w:rsidRDefault="002F6E6F" w:rsidP="00120E00">
            <w:pPr>
              <w:jc w:val="center"/>
              <w:rPr>
                <w:bCs/>
                <w:i/>
                <w:color w:val="000000"/>
              </w:rPr>
            </w:pPr>
            <w:r w:rsidRPr="00120E00">
              <w:rPr>
                <w:bCs/>
                <w:i/>
                <w:color w:val="000000"/>
              </w:rPr>
              <w:t>2 628,1</w:t>
            </w:r>
          </w:p>
        </w:tc>
        <w:tc>
          <w:tcPr>
            <w:tcW w:w="934" w:type="dxa"/>
            <w:shd w:val="clear" w:color="auto" w:fill="auto"/>
          </w:tcPr>
          <w:p w:rsidR="002F6E6F" w:rsidRPr="00120E00" w:rsidRDefault="002F6E6F" w:rsidP="00120E00">
            <w:pPr>
              <w:jc w:val="center"/>
              <w:rPr>
                <w:bCs/>
                <w:i/>
                <w:color w:val="000000"/>
              </w:rPr>
            </w:pPr>
            <w:r w:rsidRPr="00120E00">
              <w:rPr>
                <w:bCs/>
                <w:i/>
                <w:color w:val="000000"/>
              </w:rPr>
              <w:t>86,5</w:t>
            </w:r>
          </w:p>
        </w:tc>
      </w:tr>
      <w:tr w:rsidR="002F6E6F" w:rsidRPr="00517567" w:rsidTr="00B5637F">
        <w:tc>
          <w:tcPr>
            <w:tcW w:w="648" w:type="dxa"/>
            <w:tcBorders>
              <w:bottom w:val="single" w:sz="4" w:space="0" w:color="auto"/>
            </w:tcBorders>
            <w:shd w:val="clear" w:color="auto" w:fill="auto"/>
          </w:tcPr>
          <w:p w:rsidR="002F6E6F" w:rsidRPr="0001773A" w:rsidRDefault="002F6E6F" w:rsidP="00120E00">
            <w:pPr>
              <w:jc w:val="center"/>
              <w:rPr>
                <w:b/>
                <w:bCs/>
                <w:color w:val="000000"/>
              </w:rPr>
            </w:pPr>
            <w:r w:rsidRPr="0001773A">
              <w:rPr>
                <w:b/>
                <w:bCs/>
                <w:color w:val="000000"/>
              </w:rPr>
              <w:t>4.</w:t>
            </w:r>
          </w:p>
        </w:tc>
        <w:tc>
          <w:tcPr>
            <w:tcW w:w="4734" w:type="dxa"/>
            <w:tcBorders>
              <w:bottom w:val="single" w:sz="4" w:space="0" w:color="auto"/>
            </w:tcBorders>
            <w:shd w:val="clear" w:color="auto" w:fill="auto"/>
          </w:tcPr>
          <w:p w:rsidR="002F6E6F" w:rsidRPr="0001773A" w:rsidRDefault="002F6E6F" w:rsidP="00120E00">
            <w:pPr>
              <w:jc w:val="both"/>
              <w:rPr>
                <w:b/>
                <w:bCs/>
                <w:color w:val="000000"/>
              </w:rPr>
            </w:pPr>
            <w:r w:rsidRPr="0001773A">
              <w:rPr>
                <w:b/>
                <w:bCs/>
                <w:color w:val="000000"/>
              </w:rPr>
              <w:t>Основное мероприятие "Реконструкция объектов (организаций) дошкольного образования"</w:t>
            </w:r>
          </w:p>
        </w:tc>
        <w:tc>
          <w:tcPr>
            <w:tcW w:w="1891" w:type="dxa"/>
            <w:tcBorders>
              <w:bottom w:val="single" w:sz="4" w:space="0" w:color="auto"/>
            </w:tcBorders>
            <w:shd w:val="clear" w:color="auto" w:fill="auto"/>
          </w:tcPr>
          <w:p w:rsidR="002F6E6F" w:rsidRPr="0001773A" w:rsidRDefault="002F6E6F" w:rsidP="00120E00">
            <w:pPr>
              <w:jc w:val="center"/>
              <w:rPr>
                <w:b/>
                <w:bCs/>
                <w:color w:val="000000"/>
              </w:rPr>
            </w:pPr>
            <w:r w:rsidRPr="0001773A">
              <w:rPr>
                <w:b/>
                <w:bCs/>
                <w:color w:val="000000"/>
              </w:rPr>
              <w:t>15 000,0</w:t>
            </w:r>
          </w:p>
        </w:tc>
        <w:tc>
          <w:tcPr>
            <w:tcW w:w="1585" w:type="dxa"/>
            <w:tcBorders>
              <w:bottom w:val="single" w:sz="4" w:space="0" w:color="auto"/>
            </w:tcBorders>
            <w:shd w:val="clear" w:color="auto" w:fill="auto"/>
          </w:tcPr>
          <w:p w:rsidR="002F6E6F" w:rsidRPr="0001773A" w:rsidRDefault="002F6E6F" w:rsidP="00120E00">
            <w:pPr>
              <w:jc w:val="center"/>
              <w:rPr>
                <w:b/>
                <w:bCs/>
                <w:color w:val="000000"/>
              </w:rPr>
            </w:pPr>
            <w:r w:rsidRPr="0001773A">
              <w:rPr>
                <w:b/>
                <w:bCs/>
                <w:color w:val="000000"/>
              </w:rPr>
              <w:t>14 394,0</w:t>
            </w:r>
          </w:p>
        </w:tc>
        <w:tc>
          <w:tcPr>
            <w:tcW w:w="934" w:type="dxa"/>
            <w:tcBorders>
              <w:bottom w:val="single" w:sz="4" w:space="0" w:color="auto"/>
            </w:tcBorders>
            <w:shd w:val="clear" w:color="auto" w:fill="auto"/>
          </w:tcPr>
          <w:p w:rsidR="002F6E6F" w:rsidRPr="0001773A" w:rsidRDefault="002F6E6F" w:rsidP="00120E00">
            <w:pPr>
              <w:jc w:val="center"/>
              <w:rPr>
                <w:b/>
                <w:bCs/>
                <w:color w:val="000000"/>
              </w:rPr>
            </w:pPr>
            <w:r w:rsidRPr="0001773A">
              <w:rPr>
                <w:b/>
                <w:bCs/>
                <w:color w:val="000000"/>
              </w:rPr>
              <w:t>96,0</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120E00" w:rsidRDefault="002F6E6F" w:rsidP="00120E00">
            <w:pPr>
              <w:jc w:val="both"/>
              <w:rPr>
                <w:bCs/>
                <w:i/>
                <w:color w:val="000000"/>
              </w:rPr>
            </w:pPr>
            <w:r w:rsidRPr="00120E00">
              <w:rPr>
                <w:bCs/>
                <w:i/>
                <w:color w:val="000000"/>
              </w:rPr>
              <w:t xml:space="preserve"> - м</w:t>
            </w:r>
            <w:r w:rsidRPr="00120E00">
              <w:rPr>
                <w:i/>
                <w:color w:val="000000"/>
              </w:rPr>
              <w:t>инистерство строительства, жилищно-коммунального хозяйства и энергетики Магаданской области</w:t>
            </w:r>
          </w:p>
        </w:tc>
        <w:tc>
          <w:tcPr>
            <w:tcW w:w="1891" w:type="dxa"/>
            <w:shd w:val="clear" w:color="auto" w:fill="auto"/>
          </w:tcPr>
          <w:p w:rsidR="002F6E6F" w:rsidRPr="00120E00" w:rsidRDefault="002F6E6F" w:rsidP="00120E00">
            <w:pPr>
              <w:jc w:val="center"/>
              <w:rPr>
                <w:bCs/>
                <w:i/>
                <w:color w:val="000000"/>
              </w:rPr>
            </w:pPr>
            <w:r w:rsidRPr="00120E00">
              <w:rPr>
                <w:bCs/>
                <w:i/>
                <w:color w:val="000000"/>
              </w:rPr>
              <w:t>15 000,0</w:t>
            </w:r>
          </w:p>
        </w:tc>
        <w:tc>
          <w:tcPr>
            <w:tcW w:w="1585" w:type="dxa"/>
            <w:shd w:val="clear" w:color="auto" w:fill="auto"/>
          </w:tcPr>
          <w:p w:rsidR="002F6E6F" w:rsidRPr="00120E00" w:rsidRDefault="002F6E6F" w:rsidP="00120E00">
            <w:pPr>
              <w:jc w:val="center"/>
              <w:rPr>
                <w:bCs/>
                <w:i/>
                <w:color w:val="000000"/>
              </w:rPr>
            </w:pPr>
            <w:r w:rsidRPr="00120E00">
              <w:rPr>
                <w:bCs/>
                <w:i/>
                <w:color w:val="000000"/>
              </w:rPr>
              <w:t>14 394,0</w:t>
            </w:r>
          </w:p>
        </w:tc>
        <w:tc>
          <w:tcPr>
            <w:tcW w:w="934" w:type="dxa"/>
            <w:shd w:val="clear" w:color="auto" w:fill="auto"/>
          </w:tcPr>
          <w:p w:rsidR="002F6E6F" w:rsidRPr="00120E00" w:rsidRDefault="002F6E6F" w:rsidP="00120E00">
            <w:pPr>
              <w:jc w:val="center"/>
              <w:rPr>
                <w:bCs/>
                <w:i/>
                <w:color w:val="000000"/>
              </w:rPr>
            </w:pPr>
            <w:r w:rsidRPr="00120E00">
              <w:rPr>
                <w:bCs/>
                <w:i/>
                <w:color w:val="000000"/>
              </w:rPr>
              <w:t>96,0</w:t>
            </w:r>
          </w:p>
        </w:tc>
      </w:tr>
      <w:tr w:rsidR="002F6E6F" w:rsidRPr="00517567" w:rsidTr="00B5637F">
        <w:tc>
          <w:tcPr>
            <w:tcW w:w="648" w:type="dxa"/>
            <w:shd w:val="clear" w:color="auto" w:fill="auto"/>
          </w:tcPr>
          <w:p w:rsidR="002F6E6F" w:rsidRPr="0001773A" w:rsidRDefault="002F6E6F" w:rsidP="00120E00">
            <w:pPr>
              <w:jc w:val="center"/>
              <w:rPr>
                <w:b/>
                <w:bCs/>
                <w:color w:val="000000"/>
              </w:rPr>
            </w:pPr>
          </w:p>
        </w:tc>
        <w:tc>
          <w:tcPr>
            <w:tcW w:w="4734" w:type="dxa"/>
            <w:shd w:val="clear" w:color="auto" w:fill="auto"/>
          </w:tcPr>
          <w:p w:rsidR="002F6E6F" w:rsidRPr="0001773A" w:rsidRDefault="002F6E6F" w:rsidP="00120E00">
            <w:pPr>
              <w:jc w:val="both"/>
              <w:rPr>
                <w:bCs/>
                <w:color w:val="000000"/>
              </w:rPr>
            </w:pPr>
            <w:r w:rsidRPr="0001773A">
              <w:rPr>
                <w:bCs/>
                <w:color w:val="000000"/>
              </w:rPr>
              <w:t>в том числе:</w:t>
            </w:r>
          </w:p>
        </w:tc>
        <w:tc>
          <w:tcPr>
            <w:tcW w:w="1891" w:type="dxa"/>
            <w:shd w:val="clear" w:color="auto" w:fill="auto"/>
          </w:tcPr>
          <w:p w:rsidR="002F6E6F" w:rsidRPr="0001773A" w:rsidRDefault="002F6E6F" w:rsidP="00120E00">
            <w:pPr>
              <w:jc w:val="center"/>
              <w:rPr>
                <w:bCs/>
                <w:color w:val="000000"/>
              </w:rPr>
            </w:pPr>
          </w:p>
        </w:tc>
        <w:tc>
          <w:tcPr>
            <w:tcW w:w="1585" w:type="dxa"/>
            <w:shd w:val="clear" w:color="auto" w:fill="auto"/>
          </w:tcPr>
          <w:p w:rsidR="002F6E6F" w:rsidRPr="0001773A" w:rsidRDefault="002F6E6F" w:rsidP="00120E00">
            <w:pPr>
              <w:jc w:val="center"/>
              <w:rPr>
                <w:bCs/>
                <w:color w:val="000000"/>
              </w:rPr>
            </w:pPr>
          </w:p>
        </w:tc>
        <w:tc>
          <w:tcPr>
            <w:tcW w:w="934" w:type="dxa"/>
            <w:shd w:val="clear" w:color="auto" w:fill="auto"/>
          </w:tcPr>
          <w:p w:rsidR="002F6E6F" w:rsidRPr="0001773A" w:rsidRDefault="002F6E6F" w:rsidP="00120E00">
            <w:pPr>
              <w:jc w:val="center"/>
              <w:rPr>
                <w:bCs/>
                <w:color w:val="000000"/>
              </w:rPr>
            </w:pPr>
          </w:p>
        </w:tc>
      </w:tr>
      <w:tr w:rsidR="002F6E6F" w:rsidRPr="00517567" w:rsidTr="00B5637F">
        <w:tc>
          <w:tcPr>
            <w:tcW w:w="648" w:type="dxa"/>
            <w:tcBorders>
              <w:bottom w:val="single" w:sz="4" w:space="0" w:color="auto"/>
            </w:tcBorders>
            <w:shd w:val="clear" w:color="auto" w:fill="auto"/>
          </w:tcPr>
          <w:p w:rsidR="002F6E6F" w:rsidRPr="0001773A" w:rsidRDefault="002F6E6F" w:rsidP="00120E00">
            <w:pPr>
              <w:jc w:val="center"/>
              <w:rPr>
                <w:b/>
                <w:bCs/>
                <w:color w:val="000000"/>
              </w:rPr>
            </w:pPr>
          </w:p>
        </w:tc>
        <w:tc>
          <w:tcPr>
            <w:tcW w:w="4734" w:type="dxa"/>
            <w:tcBorders>
              <w:bottom w:val="single" w:sz="4" w:space="0" w:color="auto"/>
            </w:tcBorders>
            <w:shd w:val="clear" w:color="auto" w:fill="auto"/>
          </w:tcPr>
          <w:p w:rsidR="002F6E6F" w:rsidRPr="0001773A" w:rsidRDefault="002F6E6F" w:rsidP="00120E00">
            <w:pPr>
              <w:jc w:val="both"/>
              <w:rPr>
                <w:bCs/>
                <w:color w:val="000000"/>
              </w:rPr>
            </w:pPr>
            <w:r w:rsidRPr="0001773A">
              <w:rPr>
                <w:bCs/>
                <w:color w:val="000000"/>
              </w:rPr>
              <w:t>- реконструкция здания детского сада в пос. Палатка Хасынского городского округа на 80 мест</w:t>
            </w:r>
          </w:p>
        </w:tc>
        <w:tc>
          <w:tcPr>
            <w:tcW w:w="1891" w:type="dxa"/>
            <w:shd w:val="clear" w:color="auto" w:fill="auto"/>
          </w:tcPr>
          <w:p w:rsidR="002F6E6F" w:rsidRPr="0001773A" w:rsidRDefault="002F6E6F" w:rsidP="00120E00">
            <w:pPr>
              <w:jc w:val="center"/>
              <w:rPr>
                <w:bCs/>
                <w:color w:val="000000"/>
              </w:rPr>
            </w:pPr>
            <w:r w:rsidRPr="0001773A">
              <w:rPr>
                <w:bCs/>
                <w:color w:val="000000"/>
              </w:rPr>
              <w:t>15 000,0</w:t>
            </w:r>
          </w:p>
        </w:tc>
        <w:tc>
          <w:tcPr>
            <w:tcW w:w="1585" w:type="dxa"/>
            <w:shd w:val="clear" w:color="auto" w:fill="auto"/>
          </w:tcPr>
          <w:p w:rsidR="002F6E6F" w:rsidRPr="0001773A" w:rsidRDefault="002F6E6F" w:rsidP="00120E00">
            <w:pPr>
              <w:jc w:val="center"/>
              <w:rPr>
                <w:bCs/>
                <w:color w:val="000000"/>
              </w:rPr>
            </w:pPr>
            <w:r w:rsidRPr="0001773A">
              <w:rPr>
                <w:bCs/>
                <w:color w:val="000000"/>
              </w:rPr>
              <w:t>14 394,0</w:t>
            </w:r>
          </w:p>
        </w:tc>
        <w:tc>
          <w:tcPr>
            <w:tcW w:w="934" w:type="dxa"/>
            <w:shd w:val="clear" w:color="auto" w:fill="auto"/>
          </w:tcPr>
          <w:p w:rsidR="002F6E6F" w:rsidRPr="0001773A" w:rsidRDefault="002F6E6F" w:rsidP="00120E00">
            <w:pPr>
              <w:jc w:val="center"/>
              <w:rPr>
                <w:bCs/>
                <w:color w:val="000000"/>
              </w:rPr>
            </w:pPr>
            <w:r w:rsidRPr="0001773A">
              <w:rPr>
                <w:bCs/>
                <w:color w:val="000000"/>
              </w:rPr>
              <w:t>96,0</w:t>
            </w:r>
          </w:p>
        </w:tc>
      </w:tr>
    </w:tbl>
    <w:p w:rsidR="002F6E6F" w:rsidRPr="00517567" w:rsidRDefault="002F6E6F" w:rsidP="002F6E6F">
      <w:pPr>
        <w:rPr>
          <w:sz w:val="28"/>
          <w:szCs w:val="28"/>
        </w:rPr>
      </w:pPr>
    </w:p>
    <w:p w:rsidR="002F6E6F" w:rsidRDefault="002F6E6F" w:rsidP="009428B5">
      <w:pPr>
        <w:numPr>
          <w:ilvl w:val="0"/>
          <w:numId w:val="32"/>
        </w:numPr>
        <w:tabs>
          <w:tab w:val="left" w:pos="1134"/>
        </w:tabs>
        <w:ind w:left="0" w:firstLine="705"/>
        <w:jc w:val="both"/>
        <w:rPr>
          <w:sz w:val="28"/>
          <w:szCs w:val="28"/>
        </w:rPr>
      </w:pPr>
      <w:r w:rsidRPr="00517567">
        <w:rPr>
          <w:sz w:val="28"/>
          <w:szCs w:val="28"/>
        </w:rPr>
        <w:t>В рамках о</w:t>
      </w:r>
      <w:r w:rsidRPr="00517567">
        <w:rPr>
          <w:bCs/>
          <w:color w:val="000000"/>
          <w:sz w:val="28"/>
          <w:szCs w:val="28"/>
        </w:rPr>
        <w:t xml:space="preserve">сновного мероприятия </w:t>
      </w:r>
      <w:r w:rsidRPr="00517567">
        <w:rPr>
          <w:b/>
          <w:bCs/>
          <w:color w:val="000000"/>
          <w:sz w:val="28"/>
          <w:szCs w:val="28"/>
        </w:rPr>
        <w:t>"Строительство объектов (организаций) дошкольного образования"</w:t>
      </w:r>
      <w:r w:rsidRPr="00517567">
        <w:rPr>
          <w:bCs/>
          <w:color w:val="000000"/>
          <w:sz w:val="28"/>
          <w:szCs w:val="28"/>
        </w:rPr>
        <w:t xml:space="preserve"> запланированы бюджетные средства на проектирование и строительство детского сада на 175 мест в пос. Ягодное (на основе полнокомплектных зданий), исполнитель - министерство строительства, жилищно-коммунального хозяйства и энергетики Магаданской области.  Плановые назначения в объеме 58 723,7 тыс. рублей в отчетном периоде исполнены на 80,4 % или 47 233,2 тыс. рублей.</w:t>
      </w:r>
      <w:r w:rsidRPr="00517567">
        <w:rPr>
          <w:sz w:val="28"/>
          <w:szCs w:val="28"/>
        </w:rPr>
        <w:t xml:space="preserve"> </w:t>
      </w:r>
    </w:p>
    <w:p w:rsidR="002F6E6F" w:rsidRPr="00BD4FE6" w:rsidRDefault="002F6E6F" w:rsidP="002F6E6F">
      <w:pPr>
        <w:tabs>
          <w:tab w:val="left" w:pos="1134"/>
        </w:tabs>
        <w:ind w:firstLine="705"/>
        <w:jc w:val="both"/>
        <w:rPr>
          <w:sz w:val="28"/>
          <w:szCs w:val="28"/>
        </w:rPr>
      </w:pPr>
      <w:r>
        <w:rPr>
          <w:sz w:val="28"/>
          <w:szCs w:val="28"/>
        </w:rPr>
        <w:t xml:space="preserve">Средства направлены на оплату работ по внутренним отделочным работам, проведению слаботочных сетей и электромонтажных работ в здании детского сада. </w:t>
      </w:r>
    </w:p>
    <w:p w:rsidR="002F6E6F" w:rsidRDefault="002F6E6F" w:rsidP="002F6E6F">
      <w:pPr>
        <w:ind w:firstLine="705"/>
        <w:jc w:val="both"/>
        <w:rPr>
          <w:bCs/>
          <w:color w:val="000000"/>
          <w:sz w:val="28"/>
          <w:szCs w:val="28"/>
        </w:rPr>
      </w:pPr>
      <w:r>
        <w:rPr>
          <w:bCs/>
          <w:color w:val="000000"/>
          <w:sz w:val="28"/>
          <w:szCs w:val="28"/>
        </w:rPr>
        <w:t>Не выполнены работы по благоустройству территории, установки малых архитектурных форм, бассейна и лифта</w:t>
      </w:r>
      <w:r w:rsidRPr="00BD4FE6">
        <w:rPr>
          <w:bCs/>
          <w:color w:val="000000"/>
          <w:sz w:val="28"/>
          <w:szCs w:val="28"/>
        </w:rPr>
        <w:t>.</w:t>
      </w:r>
      <w:r>
        <w:rPr>
          <w:bCs/>
          <w:color w:val="000000"/>
          <w:sz w:val="28"/>
          <w:szCs w:val="28"/>
        </w:rPr>
        <w:t xml:space="preserve"> Срок выполнения данных работ перенесен на весенне-летний период 2017 года.</w:t>
      </w:r>
    </w:p>
    <w:p w:rsidR="002F6E6F" w:rsidRDefault="002F6E6F" w:rsidP="002F6E6F">
      <w:pPr>
        <w:ind w:firstLine="705"/>
        <w:jc w:val="both"/>
        <w:rPr>
          <w:bCs/>
          <w:color w:val="000000"/>
          <w:sz w:val="28"/>
          <w:szCs w:val="28"/>
        </w:rPr>
      </w:pPr>
      <w:r>
        <w:rPr>
          <w:bCs/>
          <w:color w:val="000000"/>
          <w:sz w:val="28"/>
          <w:szCs w:val="28"/>
        </w:rPr>
        <w:t xml:space="preserve">Обращение от </w:t>
      </w:r>
      <w:r w:rsidRPr="00517567">
        <w:rPr>
          <w:bCs/>
          <w:color w:val="000000"/>
          <w:sz w:val="28"/>
          <w:szCs w:val="28"/>
        </w:rPr>
        <w:t>министерство строительства, жилищно-коммунального хозяйства и энергетики Магаданской области</w:t>
      </w:r>
      <w:r>
        <w:rPr>
          <w:bCs/>
          <w:color w:val="000000"/>
          <w:sz w:val="28"/>
          <w:szCs w:val="28"/>
        </w:rPr>
        <w:t xml:space="preserve"> об уменьшении или перераспределении бюджетных ассигнований в адрес министерства финансов Магаданской области не поступало.</w:t>
      </w:r>
    </w:p>
    <w:p w:rsidR="002F6E6F" w:rsidRPr="00517567" w:rsidRDefault="002F6E6F" w:rsidP="00B5637F">
      <w:pPr>
        <w:pStyle w:val="afd"/>
        <w:numPr>
          <w:ilvl w:val="0"/>
          <w:numId w:val="32"/>
        </w:numPr>
        <w:tabs>
          <w:tab w:val="left" w:pos="709"/>
        </w:tabs>
        <w:ind w:left="0" w:firstLine="851"/>
        <w:contextualSpacing w:val="0"/>
        <w:jc w:val="both"/>
        <w:rPr>
          <w:bCs/>
          <w:color w:val="000000"/>
          <w:sz w:val="28"/>
          <w:szCs w:val="28"/>
        </w:rPr>
      </w:pPr>
      <w:r w:rsidRPr="00517567">
        <w:rPr>
          <w:bCs/>
          <w:color w:val="000000"/>
          <w:sz w:val="28"/>
          <w:szCs w:val="28"/>
        </w:rPr>
        <w:t xml:space="preserve">На реализацию </w:t>
      </w:r>
      <w:r w:rsidRPr="00517567">
        <w:rPr>
          <w:b/>
          <w:bCs/>
          <w:color w:val="000000"/>
          <w:sz w:val="28"/>
          <w:szCs w:val="28"/>
        </w:rPr>
        <w:t>основного мероприятия</w:t>
      </w:r>
      <w:r w:rsidRPr="00517567">
        <w:rPr>
          <w:bCs/>
          <w:color w:val="000000"/>
          <w:sz w:val="28"/>
          <w:szCs w:val="28"/>
        </w:rPr>
        <w:t xml:space="preserve"> </w:t>
      </w:r>
      <w:r w:rsidRPr="00517567">
        <w:rPr>
          <w:b/>
          <w:bCs/>
          <w:color w:val="000000"/>
          <w:sz w:val="28"/>
          <w:szCs w:val="28"/>
        </w:rPr>
        <w:t>"Развитие государственных и муниципальных организаций дошкольного образования"</w:t>
      </w:r>
      <w:r w:rsidRPr="00517567">
        <w:rPr>
          <w:bCs/>
          <w:color w:val="000000"/>
          <w:sz w:val="28"/>
          <w:szCs w:val="28"/>
        </w:rPr>
        <w:t xml:space="preserve"> исполнителем которого является министерство образования и молодежной политики Магаданской области в 2016 году запланированы бюджетные ассигнования в сумме </w:t>
      </w:r>
      <w:r w:rsidRPr="00517567">
        <w:rPr>
          <w:bCs/>
          <w:color w:val="000000"/>
          <w:sz w:val="28"/>
          <w:szCs w:val="28"/>
          <w:lang w:val="ru-RU"/>
        </w:rPr>
        <w:t>20 835,4</w:t>
      </w:r>
      <w:r w:rsidRPr="00517567">
        <w:rPr>
          <w:bCs/>
          <w:color w:val="000000"/>
          <w:sz w:val="28"/>
          <w:szCs w:val="28"/>
        </w:rPr>
        <w:t xml:space="preserve"> тыс. рублей</w:t>
      </w:r>
      <w:r w:rsidRPr="00517567">
        <w:rPr>
          <w:bCs/>
          <w:color w:val="000000"/>
          <w:sz w:val="28"/>
          <w:szCs w:val="28"/>
          <w:lang w:val="ru-RU"/>
        </w:rPr>
        <w:t xml:space="preserve">, кассовое исполнение на 01.01.2017 г. составило 77,7% или 16 179,7 тыс. рублей. </w:t>
      </w:r>
      <w:r>
        <w:rPr>
          <w:bCs/>
          <w:color w:val="000000"/>
          <w:sz w:val="28"/>
          <w:szCs w:val="28"/>
          <w:lang w:val="ru-RU"/>
        </w:rPr>
        <w:t>О</w:t>
      </w:r>
      <w:r w:rsidRPr="00517567">
        <w:rPr>
          <w:bCs/>
          <w:color w:val="000000"/>
          <w:sz w:val="28"/>
          <w:szCs w:val="28"/>
          <w:lang w:val="ru-RU"/>
        </w:rPr>
        <w:t>сновное мероприятие включает в себя предоставлени</w:t>
      </w:r>
      <w:r>
        <w:rPr>
          <w:bCs/>
          <w:color w:val="000000"/>
          <w:sz w:val="28"/>
          <w:szCs w:val="28"/>
          <w:lang w:val="ru-RU"/>
        </w:rPr>
        <w:t>е</w:t>
      </w:r>
      <w:r w:rsidRPr="00517567">
        <w:rPr>
          <w:bCs/>
          <w:color w:val="000000"/>
          <w:sz w:val="28"/>
          <w:szCs w:val="28"/>
          <w:lang w:val="ru-RU"/>
        </w:rPr>
        <w:t xml:space="preserve"> субсидий бюджетам городских округов</w:t>
      </w:r>
      <w:r>
        <w:rPr>
          <w:bCs/>
          <w:color w:val="000000"/>
          <w:sz w:val="28"/>
          <w:szCs w:val="28"/>
          <w:lang w:val="ru-RU"/>
        </w:rPr>
        <w:t>, а именно:</w:t>
      </w:r>
    </w:p>
    <w:p w:rsidR="002F6E6F" w:rsidRPr="004F6F70" w:rsidRDefault="002F6E6F" w:rsidP="002F6E6F">
      <w:pPr>
        <w:ind w:firstLine="709"/>
        <w:jc w:val="both"/>
        <w:rPr>
          <w:sz w:val="28"/>
          <w:szCs w:val="28"/>
          <w:highlight w:val="green"/>
        </w:rPr>
      </w:pPr>
      <w:r>
        <w:rPr>
          <w:sz w:val="28"/>
          <w:szCs w:val="28"/>
        </w:rPr>
        <w:t xml:space="preserve">- </w:t>
      </w:r>
      <w:r w:rsidRPr="00517567">
        <w:rPr>
          <w:sz w:val="28"/>
          <w:szCs w:val="28"/>
        </w:rPr>
        <w:t>на осуществление мероприятий по реконструкции и капитальному ремонт</w:t>
      </w:r>
      <w:r>
        <w:rPr>
          <w:sz w:val="28"/>
          <w:szCs w:val="28"/>
        </w:rPr>
        <w:t>у</w:t>
      </w:r>
      <w:r w:rsidRPr="00517567">
        <w:rPr>
          <w:sz w:val="28"/>
          <w:szCs w:val="28"/>
        </w:rPr>
        <w:t xml:space="preserve"> дошкольных и других муниципальных образовательных учреждений</w:t>
      </w:r>
      <w:r>
        <w:rPr>
          <w:sz w:val="28"/>
          <w:szCs w:val="28"/>
        </w:rPr>
        <w:t>. В</w:t>
      </w:r>
      <w:r w:rsidRPr="00517567">
        <w:rPr>
          <w:sz w:val="28"/>
          <w:szCs w:val="28"/>
        </w:rPr>
        <w:t xml:space="preserve"> 201</w:t>
      </w:r>
      <w:r>
        <w:rPr>
          <w:sz w:val="28"/>
          <w:szCs w:val="28"/>
        </w:rPr>
        <w:t>6</w:t>
      </w:r>
      <w:r w:rsidRPr="00517567">
        <w:rPr>
          <w:sz w:val="28"/>
          <w:szCs w:val="28"/>
        </w:rPr>
        <w:t xml:space="preserve"> году </w:t>
      </w:r>
      <w:r>
        <w:rPr>
          <w:sz w:val="28"/>
          <w:szCs w:val="28"/>
        </w:rPr>
        <w:t>предусмотренные</w:t>
      </w:r>
      <w:r w:rsidRPr="00517567">
        <w:rPr>
          <w:sz w:val="28"/>
          <w:szCs w:val="28"/>
        </w:rPr>
        <w:t xml:space="preserve"> средства в размере </w:t>
      </w:r>
      <w:r>
        <w:rPr>
          <w:sz w:val="28"/>
          <w:szCs w:val="28"/>
        </w:rPr>
        <w:t>14 721,9</w:t>
      </w:r>
      <w:r w:rsidRPr="00517567">
        <w:rPr>
          <w:sz w:val="28"/>
          <w:szCs w:val="28"/>
        </w:rPr>
        <w:t xml:space="preserve"> тыс. рублей исполнены на </w:t>
      </w:r>
      <w:r>
        <w:rPr>
          <w:sz w:val="28"/>
          <w:szCs w:val="28"/>
        </w:rPr>
        <w:t>69,2</w:t>
      </w:r>
      <w:r w:rsidRPr="00517567">
        <w:rPr>
          <w:sz w:val="28"/>
          <w:szCs w:val="28"/>
        </w:rPr>
        <w:t>%</w:t>
      </w:r>
      <w:r>
        <w:rPr>
          <w:sz w:val="28"/>
          <w:szCs w:val="28"/>
        </w:rPr>
        <w:t xml:space="preserve"> или 10 190,8 тыс. рублей</w:t>
      </w:r>
      <w:r w:rsidRPr="00517567">
        <w:rPr>
          <w:sz w:val="28"/>
          <w:szCs w:val="28"/>
        </w:rPr>
        <w:t xml:space="preserve">. </w:t>
      </w:r>
      <w:r>
        <w:rPr>
          <w:sz w:val="28"/>
          <w:szCs w:val="28"/>
        </w:rPr>
        <w:t>Капитальные</w:t>
      </w:r>
      <w:r w:rsidRPr="004F6F70">
        <w:rPr>
          <w:sz w:val="28"/>
          <w:szCs w:val="28"/>
        </w:rPr>
        <w:t xml:space="preserve"> ремонт</w:t>
      </w:r>
      <w:r>
        <w:rPr>
          <w:sz w:val="28"/>
          <w:szCs w:val="28"/>
        </w:rPr>
        <w:t>ы</w:t>
      </w:r>
      <w:r w:rsidRPr="004F6F70">
        <w:rPr>
          <w:sz w:val="28"/>
          <w:szCs w:val="28"/>
        </w:rPr>
        <w:t xml:space="preserve"> проведены в </w:t>
      </w:r>
      <w:r>
        <w:rPr>
          <w:sz w:val="28"/>
          <w:szCs w:val="28"/>
        </w:rPr>
        <w:t>следующих учреждениях: г. Магадан – ДОУ № 20, 31, 35, 53, Ольский ГО - ДОУ п. Ола «Гуси-лебеди», п. Армань «Пушинка», п. Клепка «Березка», Тенькинский ГО – ДОУ п. Усть-Омчуг, Сусуманский ГО – г. Сусуман «Родничок», Хасынский ГО – п. Стекольный «Светлячок».</w:t>
      </w:r>
      <w:r w:rsidRPr="004F6F70">
        <w:rPr>
          <w:sz w:val="28"/>
          <w:szCs w:val="28"/>
          <w:highlight w:val="green"/>
        </w:rPr>
        <w:t xml:space="preserve">  </w:t>
      </w:r>
    </w:p>
    <w:p w:rsidR="002F6E6F" w:rsidRDefault="002F6E6F" w:rsidP="002F6E6F">
      <w:pPr>
        <w:ind w:firstLine="709"/>
        <w:jc w:val="both"/>
        <w:rPr>
          <w:sz w:val="28"/>
          <w:szCs w:val="28"/>
        </w:rPr>
      </w:pPr>
      <w:r w:rsidRPr="008853CE">
        <w:rPr>
          <w:sz w:val="28"/>
          <w:szCs w:val="28"/>
        </w:rPr>
        <w:t>Бюджетные ассигнования не израсходованы в полном объеме в связи с отсутствием актов выполненных работ.</w:t>
      </w:r>
    </w:p>
    <w:p w:rsidR="002F6E6F" w:rsidRDefault="002F6E6F" w:rsidP="002F6E6F">
      <w:pPr>
        <w:ind w:firstLine="705"/>
        <w:jc w:val="both"/>
        <w:rPr>
          <w:sz w:val="28"/>
          <w:szCs w:val="28"/>
        </w:rPr>
      </w:pPr>
      <w:r w:rsidRPr="00517567">
        <w:rPr>
          <w:sz w:val="28"/>
          <w:szCs w:val="28"/>
        </w:rPr>
        <w:tab/>
        <w:t>Данные приведены в таблице:</w:t>
      </w:r>
    </w:p>
    <w:p w:rsidR="00460616" w:rsidRDefault="00460616" w:rsidP="00120E00">
      <w:pPr>
        <w:ind w:firstLine="705"/>
        <w:jc w:val="center"/>
        <w:rPr>
          <w:b/>
          <w:sz w:val="28"/>
          <w:szCs w:val="28"/>
        </w:rPr>
      </w:pPr>
    </w:p>
    <w:p w:rsidR="00120E00" w:rsidRPr="00120E00" w:rsidRDefault="00120E00" w:rsidP="00120E00">
      <w:pPr>
        <w:ind w:firstLine="705"/>
        <w:jc w:val="center"/>
        <w:rPr>
          <w:b/>
          <w:sz w:val="28"/>
          <w:szCs w:val="28"/>
        </w:rPr>
      </w:pPr>
      <w:r w:rsidRPr="00120E00">
        <w:rPr>
          <w:b/>
          <w:sz w:val="28"/>
          <w:szCs w:val="28"/>
        </w:rPr>
        <w:t xml:space="preserve">Исполнение расходов по субсидиям бюджетам городских округов на осуществление мероприятий по реконструкции и капитальному ремонту дошкольных и других образовательных организаций в рамках реализации подпрограммы "Повышение качества и доступности дошкольного образования в Магаданской области" на 2014-2020 годы" государственной </w:t>
      </w:r>
      <w:r w:rsidRPr="00120E00">
        <w:rPr>
          <w:b/>
          <w:sz w:val="28"/>
          <w:szCs w:val="28"/>
        </w:rPr>
        <w:lastRenderedPageBreak/>
        <w:t>программы Магаданской области "Развитие образования в Магаданской области" на 2014-2020 годы" за 2016 год</w:t>
      </w:r>
    </w:p>
    <w:p w:rsidR="002F6E6F" w:rsidRPr="00517567" w:rsidRDefault="002F6E6F" w:rsidP="002F6E6F">
      <w:pPr>
        <w:jc w:val="right"/>
        <w:rPr>
          <w:sz w:val="28"/>
          <w:szCs w:val="28"/>
        </w:rPr>
      </w:pPr>
      <w:r w:rsidRPr="00517567">
        <w:rPr>
          <w:sz w:val="28"/>
          <w:szCs w:val="28"/>
        </w:rPr>
        <w:tab/>
        <w:t>тыс. рублей</w:t>
      </w:r>
    </w:p>
    <w:tbl>
      <w:tblPr>
        <w:tblW w:w="9963" w:type="dxa"/>
        <w:tblInd w:w="96" w:type="dxa"/>
        <w:tblLook w:val="04A0" w:firstRow="1" w:lastRow="0" w:firstColumn="1" w:lastColumn="0" w:noHBand="0" w:noVBand="1"/>
      </w:tblPr>
      <w:tblGrid>
        <w:gridCol w:w="4577"/>
        <w:gridCol w:w="1701"/>
        <w:gridCol w:w="2410"/>
        <w:gridCol w:w="1275"/>
      </w:tblGrid>
      <w:tr w:rsidR="002F6E6F" w:rsidRPr="00120E00" w:rsidTr="00120E00">
        <w:trPr>
          <w:trHeight w:val="285"/>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E6F" w:rsidRPr="00120E00" w:rsidRDefault="002F6E6F" w:rsidP="00120E00">
            <w:pPr>
              <w:jc w:val="center"/>
              <w:rPr>
                <w:b/>
                <w:szCs w:val="24"/>
              </w:rPr>
            </w:pPr>
            <w:r w:rsidRPr="00120E00">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F6E6F" w:rsidRPr="00120E00" w:rsidRDefault="00120E00" w:rsidP="00120E00">
            <w:pPr>
              <w:jc w:val="center"/>
              <w:rPr>
                <w:b/>
                <w:szCs w:val="24"/>
              </w:rPr>
            </w:pPr>
            <w:r w:rsidRPr="00120E00">
              <w:rPr>
                <w:b/>
                <w:szCs w:val="24"/>
              </w:rPr>
              <w:t>Бюджет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F6E6F" w:rsidRPr="00120E00" w:rsidRDefault="002F6E6F" w:rsidP="00120E00">
            <w:pPr>
              <w:jc w:val="center"/>
              <w:rPr>
                <w:b/>
                <w:szCs w:val="24"/>
              </w:rPr>
            </w:pPr>
            <w:r w:rsidRPr="00120E00">
              <w:rPr>
                <w:b/>
                <w:szCs w:val="24"/>
              </w:rPr>
              <w:t>Кассовое исполнение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6E6F" w:rsidRPr="00120E00" w:rsidRDefault="002F6E6F" w:rsidP="00120E00">
            <w:pPr>
              <w:jc w:val="center"/>
              <w:rPr>
                <w:b/>
                <w:szCs w:val="24"/>
              </w:rPr>
            </w:pPr>
            <w:r w:rsidRPr="00120E00">
              <w:rPr>
                <w:b/>
                <w:szCs w:val="24"/>
              </w:rPr>
              <w:t>%% исп</w:t>
            </w:r>
            <w:r w:rsidR="00120E00" w:rsidRPr="00120E00">
              <w:rPr>
                <w:b/>
                <w:szCs w:val="24"/>
              </w:rPr>
              <w:t>.</w:t>
            </w:r>
          </w:p>
        </w:tc>
      </w:tr>
      <w:tr w:rsidR="002F6E6F" w:rsidRPr="00120E00" w:rsidTr="00120E00">
        <w:trPr>
          <w:trHeight w:val="300"/>
        </w:trPr>
        <w:tc>
          <w:tcPr>
            <w:tcW w:w="4577" w:type="dxa"/>
            <w:tcBorders>
              <w:top w:val="nil"/>
              <w:left w:val="single" w:sz="4" w:space="0" w:color="auto"/>
              <w:bottom w:val="single" w:sz="4" w:space="0" w:color="auto"/>
              <w:right w:val="single" w:sz="4" w:space="0" w:color="auto"/>
            </w:tcBorders>
            <w:shd w:val="clear" w:color="auto" w:fill="auto"/>
            <w:vAlign w:val="bottom"/>
            <w:hideMark/>
          </w:tcPr>
          <w:p w:rsidR="002F6E6F" w:rsidRPr="00120E00" w:rsidRDefault="002F6E6F" w:rsidP="00120E00">
            <w:pPr>
              <w:rPr>
                <w:b/>
                <w:bCs/>
                <w:szCs w:val="24"/>
              </w:rPr>
            </w:pPr>
            <w:r w:rsidRPr="00120E00">
              <w:rPr>
                <w:b/>
                <w:bCs/>
                <w:szCs w:val="24"/>
              </w:rPr>
              <w:t xml:space="preserve">ВСЕГО </w:t>
            </w:r>
          </w:p>
        </w:tc>
        <w:tc>
          <w:tcPr>
            <w:tcW w:w="1701" w:type="dxa"/>
            <w:tcBorders>
              <w:top w:val="single" w:sz="4" w:space="0" w:color="auto"/>
              <w:left w:val="nil"/>
              <w:bottom w:val="single" w:sz="4" w:space="0" w:color="auto"/>
              <w:right w:val="single" w:sz="4" w:space="0" w:color="auto"/>
            </w:tcBorders>
            <w:shd w:val="clear" w:color="auto" w:fill="auto"/>
            <w:vAlign w:val="bottom"/>
          </w:tcPr>
          <w:p w:rsidR="002F6E6F" w:rsidRPr="00120E00" w:rsidRDefault="002F6E6F" w:rsidP="00120E00">
            <w:pPr>
              <w:jc w:val="right"/>
              <w:rPr>
                <w:b/>
                <w:bCs/>
                <w:szCs w:val="24"/>
              </w:rPr>
            </w:pPr>
            <w:r w:rsidRPr="00120E00">
              <w:rPr>
                <w:b/>
                <w:bCs/>
                <w:szCs w:val="24"/>
              </w:rPr>
              <w:t>14 721,9</w:t>
            </w:r>
          </w:p>
        </w:tc>
        <w:tc>
          <w:tcPr>
            <w:tcW w:w="2410"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b/>
                <w:bCs/>
                <w:szCs w:val="24"/>
              </w:rPr>
            </w:pPr>
            <w:r w:rsidRPr="00120E00">
              <w:rPr>
                <w:b/>
                <w:bCs/>
                <w:szCs w:val="24"/>
              </w:rPr>
              <w:t>10 190,8</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b/>
                <w:bCs/>
                <w:szCs w:val="24"/>
              </w:rPr>
            </w:pPr>
            <w:r w:rsidRPr="00120E00">
              <w:rPr>
                <w:b/>
                <w:bCs/>
                <w:szCs w:val="24"/>
              </w:rPr>
              <w:t>69,2</w:t>
            </w:r>
          </w:p>
        </w:tc>
      </w:tr>
      <w:tr w:rsidR="002F6E6F" w:rsidRPr="00120E00" w:rsidTr="00120E00">
        <w:trPr>
          <w:trHeight w:val="285"/>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2F6E6F" w:rsidRPr="00120E00" w:rsidRDefault="002F6E6F" w:rsidP="00120E00">
            <w:pPr>
              <w:rPr>
                <w:szCs w:val="24"/>
              </w:rPr>
            </w:pPr>
            <w:r w:rsidRPr="00120E00">
              <w:rPr>
                <w:szCs w:val="24"/>
              </w:rPr>
              <w:t>город Магадан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F6E6F" w:rsidRPr="00120E00" w:rsidRDefault="002F6E6F" w:rsidP="00120E00">
            <w:pPr>
              <w:jc w:val="right"/>
              <w:rPr>
                <w:szCs w:val="24"/>
              </w:rPr>
            </w:pPr>
            <w:r w:rsidRPr="00120E00">
              <w:rPr>
                <w:szCs w:val="24"/>
              </w:rPr>
              <w:t>4 575,0</w:t>
            </w:r>
          </w:p>
        </w:tc>
        <w:tc>
          <w:tcPr>
            <w:tcW w:w="2410"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1 862,9</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szCs w:val="24"/>
              </w:rPr>
            </w:pPr>
            <w:r w:rsidRPr="00120E00">
              <w:rPr>
                <w:szCs w:val="24"/>
              </w:rPr>
              <w:t>40,7</w:t>
            </w:r>
          </w:p>
        </w:tc>
      </w:tr>
      <w:tr w:rsidR="002F6E6F" w:rsidRPr="00120E00" w:rsidTr="00120E00">
        <w:trPr>
          <w:trHeight w:val="285"/>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2F6E6F" w:rsidRPr="00120E00" w:rsidRDefault="002F6E6F" w:rsidP="00120E00">
            <w:pPr>
              <w:rPr>
                <w:bCs/>
                <w:iCs/>
                <w:szCs w:val="24"/>
              </w:rPr>
            </w:pPr>
            <w:r w:rsidRPr="00120E00">
              <w:rPr>
                <w:bCs/>
                <w:iCs/>
                <w:szCs w:val="24"/>
              </w:rPr>
              <w:t>Ольский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F6E6F" w:rsidRPr="00120E00" w:rsidRDefault="002F6E6F" w:rsidP="00120E00">
            <w:pPr>
              <w:jc w:val="right"/>
              <w:rPr>
                <w:szCs w:val="24"/>
              </w:rPr>
            </w:pPr>
            <w:r w:rsidRPr="00120E00">
              <w:rPr>
                <w:szCs w:val="24"/>
              </w:rPr>
              <w:t>4 536,9</w:t>
            </w:r>
          </w:p>
        </w:tc>
        <w:tc>
          <w:tcPr>
            <w:tcW w:w="2410"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4 142,9</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szCs w:val="24"/>
              </w:rPr>
            </w:pPr>
            <w:r w:rsidRPr="00120E00">
              <w:rPr>
                <w:szCs w:val="24"/>
              </w:rPr>
              <w:t>91,3</w:t>
            </w:r>
          </w:p>
        </w:tc>
      </w:tr>
      <w:tr w:rsidR="002F6E6F" w:rsidRPr="00120E00" w:rsidTr="00120E00">
        <w:trPr>
          <w:trHeight w:val="285"/>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rsidR="002F6E6F" w:rsidRPr="00120E00" w:rsidRDefault="002F6E6F" w:rsidP="00120E00">
            <w:pPr>
              <w:rPr>
                <w:szCs w:val="24"/>
              </w:rPr>
            </w:pPr>
            <w:r w:rsidRPr="00120E00">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6E6F" w:rsidRPr="00120E00" w:rsidRDefault="002F6E6F" w:rsidP="00120E00">
            <w:pPr>
              <w:jc w:val="right"/>
              <w:rPr>
                <w:szCs w:val="24"/>
              </w:rPr>
            </w:pPr>
            <w:r w:rsidRPr="00120E00">
              <w:rPr>
                <w:szCs w:val="24"/>
              </w:rPr>
              <w:t>1 185,0</w:t>
            </w:r>
          </w:p>
        </w:tc>
        <w:tc>
          <w:tcPr>
            <w:tcW w:w="2410"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1 185,0</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szCs w:val="24"/>
              </w:rPr>
            </w:pPr>
            <w:r w:rsidRPr="00120E00">
              <w:rPr>
                <w:szCs w:val="24"/>
              </w:rPr>
              <w:t>0,0</w:t>
            </w:r>
          </w:p>
        </w:tc>
      </w:tr>
      <w:tr w:rsidR="002F6E6F" w:rsidRPr="00120E00" w:rsidTr="00120E00">
        <w:trPr>
          <w:trHeight w:val="285"/>
        </w:trPr>
        <w:tc>
          <w:tcPr>
            <w:tcW w:w="4577" w:type="dxa"/>
            <w:tcBorders>
              <w:top w:val="single" w:sz="4" w:space="0" w:color="auto"/>
              <w:left w:val="single" w:sz="4" w:space="0" w:color="auto"/>
              <w:bottom w:val="single" w:sz="4" w:space="0" w:color="auto"/>
              <w:right w:val="nil"/>
            </w:tcBorders>
            <w:shd w:val="clear" w:color="auto" w:fill="auto"/>
            <w:noWrap/>
            <w:vAlign w:val="bottom"/>
          </w:tcPr>
          <w:p w:rsidR="002F6E6F" w:rsidRPr="00120E00" w:rsidRDefault="002F6E6F" w:rsidP="00120E00">
            <w:pPr>
              <w:rPr>
                <w:szCs w:val="24"/>
              </w:rPr>
            </w:pPr>
            <w:r w:rsidRPr="00120E00">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6E6F" w:rsidRPr="00120E00" w:rsidRDefault="002F6E6F" w:rsidP="00120E00">
            <w:pPr>
              <w:jc w:val="right"/>
              <w:rPr>
                <w:szCs w:val="24"/>
              </w:rPr>
            </w:pPr>
            <w:r w:rsidRPr="00120E00">
              <w:rPr>
                <w:szCs w:val="24"/>
              </w:rPr>
              <w:t>1 425,0</w:t>
            </w:r>
          </w:p>
        </w:tc>
        <w:tc>
          <w:tcPr>
            <w:tcW w:w="2410"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0,0</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szCs w:val="24"/>
              </w:rPr>
            </w:pPr>
            <w:r w:rsidRPr="00120E00">
              <w:rPr>
                <w:szCs w:val="24"/>
              </w:rPr>
              <w:t>0,0</w:t>
            </w:r>
          </w:p>
        </w:tc>
      </w:tr>
      <w:tr w:rsidR="002F6E6F" w:rsidRPr="00120E00" w:rsidTr="00120E00">
        <w:trPr>
          <w:trHeight w:val="285"/>
        </w:trPr>
        <w:tc>
          <w:tcPr>
            <w:tcW w:w="4577" w:type="dxa"/>
            <w:tcBorders>
              <w:top w:val="single" w:sz="4" w:space="0" w:color="auto"/>
              <w:left w:val="single" w:sz="4" w:space="0" w:color="auto"/>
              <w:bottom w:val="single" w:sz="4" w:space="0" w:color="auto"/>
              <w:right w:val="nil"/>
            </w:tcBorders>
            <w:shd w:val="clear" w:color="auto" w:fill="auto"/>
            <w:noWrap/>
            <w:vAlign w:val="bottom"/>
          </w:tcPr>
          <w:p w:rsidR="002F6E6F" w:rsidRPr="00120E00" w:rsidRDefault="002F6E6F" w:rsidP="00120E00">
            <w:pPr>
              <w:rPr>
                <w:szCs w:val="24"/>
              </w:rPr>
            </w:pPr>
            <w:r w:rsidRPr="00120E00">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6E6F" w:rsidRPr="00120E00" w:rsidRDefault="002F6E6F" w:rsidP="00120E00">
            <w:pPr>
              <w:jc w:val="right"/>
              <w:rPr>
                <w:szCs w:val="24"/>
              </w:rPr>
            </w:pPr>
            <w:r w:rsidRPr="00120E00">
              <w:rPr>
                <w:szCs w:val="24"/>
              </w:rPr>
              <w:t>3 000,0</w:t>
            </w:r>
          </w:p>
        </w:tc>
        <w:tc>
          <w:tcPr>
            <w:tcW w:w="2410"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3 000,0</w:t>
            </w:r>
          </w:p>
        </w:tc>
        <w:tc>
          <w:tcPr>
            <w:tcW w:w="127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szCs w:val="24"/>
              </w:rPr>
            </w:pPr>
            <w:r w:rsidRPr="00120E00">
              <w:rPr>
                <w:szCs w:val="24"/>
              </w:rPr>
              <w:t>100,0</w:t>
            </w:r>
          </w:p>
        </w:tc>
      </w:tr>
    </w:tbl>
    <w:p w:rsidR="002F6E6F" w:rsidRPr="00517567" w:rsidRDefault="002F6E6F" w:rsidP="002F6E6F">
      <w:pPr>
        <w:jc w:val="both"/>
        <w:rPr>
          <w:sz w:val="28"/>
          <w:szCs w:val="28"/>
        </w:rPr>
      </w:pPr>
      <w:r>
        <w:rPr>
          <w:sz w:val="28"/>
          <w:szCs w:val="28"/>
        </w:rPr>
        <w:tab/>
      </w:r>
    </w:p>
    <w:p w:rsidR="002F6E6F" w:rsidRPr="00517567" w:rsidRDefault="002F6E6F" w:rsidP="002F6E6F">
      <w:pPr>
        <w:jc w:val="both"/>
        <w:rPr>
          <w:i/>
          <w:sz w:val="28"/>
          <w:szCs w:val="28"/>
        </w:rPr>
      </w:pPr>
      <w:r w:rsidRPr="00517567">
        <w:rPr>
          <w:sz w:val="28"/>
          <w:szCs w:val="28"/>
        </w:rPr>
        <w:tab/>
      </w:r>
      <w:r>
        <w:rPr>
          <w:sz w:val="28"/>
          <w:szCs w:val="28"/>
        </w:rPr>
        <w:t xml:space="preserve">- </w:t>
      </w:r>
      <w:r w:rsidRPr="00877F7D">
        <w:rPr>
          <w:sz w:val="28"/>
          <w:szCs w:val="28"/>
        </w:rPr>
        <w:t xml:space="preserve">на укрепление материально-технической базы дошкольных образовательных </w:t>
      </w:r>
      <w:r w:rsidRPr="003A1ECA">
        <w:rPr>
          <w:sz w:val="28"/>
          <w:szCs w:val="28"/>
        </w:rPr>
        <w:t>учреждений. Средства направлены</w:t>
      </w:r>
      <w:r w:rsidRPr="003A1ECA">
        <w:rPr>
          <w:i/>
          <w:sz w:val="28"/>
          <w:szCs w:val="28"/>
        </w:rPr>
        <w:t xml:space="preserve"> </w:t>
      </w:r>
      <w:r w:rsidRPr="003A1ECA">
        <w:rPr>
          <w:sz w:val="28"/>
          <w:szCs w:val="28"/>
        </w:rPr>
        <w:t>г. Магадану (</w:t>
      </w:r>
      <w:r w:rsidRPr="003A1ECA">
        <w:rPr>
          <w:color w:val="000000"/>
          <w:sz w:val="28"/>
          <w:szCs w:val="28"/>
        </w:rPr>
        <w:t>ДОУ №35) для приобретения основных средств для пищеблока</w:t>
      </w:r>
      <w:r w:rsidRPr="003A1ECA">
        <w:rPr>
          <w:sz w:val="28"/>
          <w:szCs w:val="28"/>
        </w:rPr>
        <w:t>.</w:t>
      </w:r>
      <w:r w:rsidRPr="00517567">
        <w:rPr>
          <w:i/>
          <w:sz w:val="28"/>
          <w:szCs w:val="28"/>
        </w:rPr>
        <w:t xml:space="preserve"> </w:t>
      </w:r>
    </w:p>
    <w:p w:rsidR="002F6E6F" w:rsidRDefault="002F6E6F" w:rsidP="002F6E6F">
      <w:pPr>
        <w:jc w:val="both"/>
        <w:rPr>
          <w:sz w:val="28"/>
          <w:szCs w:val="28"/>
        </w:rPr>
      </w:pPr>
      <w:r w:rsidRPr="00517567">
        <w:rPr>
          <w:sz w:val="28"/>
          <w:szCs w:val="28"/>
        </w:rPr>
        <w:tab/>
        <w:t>Данные приведены в таблице:</w:t>
      </w:r>
    </w:p>
    <w:p w:rsidR="00120E00" w:rsidRDefault="00120E00" w:rsidP="00120E00">
      <w:pPr>
        <w:jc w:val="center"/>
        <w:rPr>
          <w:szCs w:val="24"/>
        </w:rPr>
      </w:pPr>
    </w:p>
    <w:p w:rsidR="00120E00" w:rsidRPr="00120E00" w:rsidRDefault="00120E00" w:rsidP="00120E00">
      <w:pPr>
        <w:jc w:val="center"/>
        <w:rPr>
          <w:b/>
          <w:sz w:val="28"/>
          <w:szCs w:val="28"/>
        </w:rPr>
      </w:pPr>
      <w:r w:rsidRPr="00120E00">
        <w:rPr>
          <w:b/>
          <w:sz w:val="28"/>
          <w:szCs w:val="28"/>
        </w:rPr>
        <w:t>Исполнение расходов по субсидиям бюджетам городских округов на укрепление материально-технической базы дошкольных образовательных организаций в рамках реализации подпрограммы "Повышение качества и доступности дошкольного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120E00" w:rsidRPr="00517567" w:rsidRDefault="00120E00" w:rsidP="002F6E6F">
      <w:pPr>
        <w:jc w:val="both"/>
        <w:rPr>
          <w:sz w:val="28"/>
          <w:szCs w:val="28"/>
        </w:rPr>
      </w:pPr>
    </w:p>
    <w:p w:rsidR="002F6E6F" w:rsidRPr="00517567" w:rsidRDefault="002F6E6F" w:rsidP="002F6E6F">
      <w:pPr>
        <w:jc w:val="right"/>
        <w:rPr>
          <w:sz w:val="28"/>
          <w:szCs w:val="28"/>
        </w:rPr>
      </w:pPr>
      <w:r w:rsidRPr="00517567">
        <w:rPr>
          <w:sz w:val="28"/>
          <w:szCs w:val="28"/>
        </w:rPr>
        <w:tab/>
        <w:t>тыс. рублей</w:t>
      </w:r>
    </w:p>
    <w:tbl>
      <w:tblPr>
        <w:tblW w:w="9538" w:type="dxa"/>
        <w:tblInd w:w="96" w:type="dxa"/>
        <w:tblLook w:val="04A0" w:firstRow="1" w:lastRow="0" w:firstColumn="1" w:lastColumn="0" w:noHBand="0" w:noVBand="1"/>
      </w:tblPr>
      <w:tblGrid>
        <w:gridCol w:w="4719"/>
        <w:gridCol w:w="1701"/>
        <w:gridCol w:w="1985"/>
        <w:gridCol w:w="1133"/>
      </w:tblGrid>
      <w:tr w:rsidR="00120E00" w:rsidRPr="00120E00" w:rsidTr="004E7455">
        <w:trPr>
          <w:trHeight w:val="285"/>
        </w:trPr>
        <w:tc>
          <w:tcPr>
            <w:tcW w:w="4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Бюджет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20E00" w:rsidRPr="00120E00" w:rsidRDefault="00120E00" w:rsidP="00120E00">
            <w:pPr>
              <w:jc w:val="center"/>
              <w:rPr>
                <w:b/>
                <w:szCs w:val="24"/>
              </w:rPr>
            </w:pPr>
            <w:r w:rsidRPr="00120E00">
              <w:rPr>
                <w:b/>
                <w:szCs w:val="24"/>
              </w:rPr>
              <w:t>Кассовое исполнение</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120E00" w:rsidRPr="00120E00" w:rsidRDefault="00120E00" w:rsidP="00120E00">
            <w:pPr>
              <w:jc w:val="center"/>
              <w:rPr>
                <w:b/>
                <w:szCs w:val="24"/>
              </w:rPr>
            </w:pPr>
            <w:r w:rsidRPr="00120E00">
              <w:rPr>
                <w:b/>
                <w:szCs w:val="24"/>
              </w:rPr>
              <w:t>%% исп.</w:t>
            </w:r>
          </w:p>
        </w:tc>
      </w:tr>
      <w:tr w:rsidR="002F6E6F" w:rsidRPr="00120E00" w:rsidTr="004E7455">
        <w:trPr>
          <w:trHeight w:val="300"/>
        </w:trPr>
        <w:tc>
          <w:tcPr>
            <w:tcW w:w="4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E6F" w:rsidRPr="00120E00" w:rsidRDefault="002F6E6F" w:rsidP="00120E00">
            <w:pPr>
              <w:rPr>
                <w:b/>
                <w:bCs/>
                <w:szCs w:val="24"/>
              </w:rPr>
            </w:pPr>
            <w:r w:rsidRPr="00120E00">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F6E6F" w:rsidRPr="00120E00" w:rsidRDefault="002F6E6F" w:rsidP="00120E00">
            <w:pPr>
              <w:jc w:val="right"/>
              <w:rPr>
                <w:b/>
                <w:bCs/>
                <w:szCs w:val="24"/>
              </w:rPr>
            </w:pPr>
            <w:r w:rsidRPr="00120E00">
              <w:rPr>
                <w:b/>
                <w:bCs/>
                <w:szCs w:val="24"/>
              </w:rPr>
              <w:t>332,7</w:t>
            </w:r>
          </w:p>
        </w:tc>
        <w:tc>
          <w:tcPr>
            <w:tcW w:w="198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b/>
                <w:bCs/>
                <w:szCs w:val="24"/>
              </w:rPr>
            </w:pPr>
            <w:r w:rsidRPr="00120E00">
              <w:rPr>
                <w:b/>
                <w:bCs/>
                <w:szCs w:val="24"/>
              </w:rPr>
              <w:t>332,7</w:t>
            </w:r>
          </w:p>
        </w:tc>
        <w:tc>
          <w:tcPr>
            <w:tcW w:w="1133" w:type="dxa"/>
            <w:tcBorders>
              <w:top w:val="single" w:sz="4" w:space="0" w:color="auto"/>
              <w:left w:val="single" w:sz="4" w:space="0" w:color="auto"/>
              <w:bottom w:val="single" w:sz="4" w:space="0" w:color="auto"/>
              <w:right w:val="single" w:sz="4" w:space="0" w:color="auto"/>
            </w:tcBorders>
            <w:hideMark/>
          </w:tcPr>
          <w:p w:rsidR="002F6E6F" w:rsidRPr="00120E00" w:rsidRDefault="002F6E6F" w:rsidP="00120E00">
            <w:pPr>
              <w:jc w:val="right"/>
              <w:rPr>
                <w:b/>
                <w:bCs/>
                <w:szCs w:val="24"/>
              </w:rPr>
            </w:pPr>
            <w:r w:rsidRPr="00120E00">
              <w:rPr>
                <w:b/>
                <w:bCs/>
                <w:szCs w:val="24"/>
              </w:rPr>
              <w:t>100,0</w:t>
            </w:r>
          </w:p>
        </w:tc>
      </w:tr>
      <w:tr w:rsidR="002F6E6F" w:rsidRPr="00120E00" w:rsidTr="004E7455">
        <w:trPr>
          <w:trHeight w:val="285"/>
        </w:trPr>
        <w:tc>
          <w:tcPr>
            <w:tcW w:w="4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6F" w:rsidRPr="00120E00" w:rsidRDefault="002F6E6F" w:rsidP="00120E00">
            <w:pPr>
              <w:rPr>
                <w:szCs w:val="24"/>
              </w:rPr>
            </w:pPr>
            <w:r w:rsidRPr="00120E00">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6E6F" w:rsidRPr="00120E00" w:rsidRDefault="002F6E6F" w:rsidP="00120E00">
            <w:pPr>
              <w:jc w:val="right"/>
              <w:rPr>
                <w:bCs/>
                <w:szCs w:val="24"/>
              </w:rPr>
            </w:pPr>
            <w:r w:rsidRPr="00120E00">
              <w:rPr>
                <w:bCs/>
                <w:szCs w:val="24"/>
              </w:rPr>
              <w:t>332,7</w:t>
            </w:r>
          </w:p>
        </w:tc>
        <w:tc>
          <w:tcPr>
            <w:tcW w:w="1985" w:type="dxa"/>
            <w:tcBorders>
              <w:top w:val="single" w:sz="4" w:space="0" w:color="auto"/>
              <w:left w:val="single" w:sz="4" w:space="0" w:color="auto"/>
              <w:bottom w:val="single" w:sz="4" w:space="0" w:color="auto"/>
              <w:right w:val="single" w:sz="4" w:space="0" w:color="auto"/>
            </w:tcBorders>
          </w:tcPr>
          <w:p w:rsidR="002F6E6F" w:rsidRPr="00120E00" w:rsidRDefault="002F6E6F" w:rsidP="00120E00">
            <w:pPr>
              <w:jc w:val="right"/>
              <w:rPr>
                <w:bCs/>
                <w:szCs w:val="24"/>
              </w:rPr>
            </w:pPr>
            <w:r w:rsidRPr="00120E00">
              <w:rPr>
                <w:bCs/>
                <w:szCs w:val="24"/>
              </w:rPr>
              <w:t>332,7</w:t>
            </w:r>
          </w:p>
        </w:tc>
        <w:tc>
          <w:tcPr>
            <w:tcW w:w="1133" w:type="dxa"/>
            <w:tcBorders>
              <w:top w:val="single" w:sz="4" w:space="0" w:color="auto"/>
              <w:left w:val="single" w:sz="4" w:space="0" w:color="auto"/>
              <w:bottom w:val="single" w:sz="4" w:space="0" w:color="auto"/>
              <w:right w:val="single" w:sz="4" w:space="0" w:color="auto"/>
            </w:tcBorders>
            <w:noWrap/>
            <w:hideMark/>
          </w:tcPr>
          <w:p w:rsidR="002F6E6F" w:rsidRPr="00120E00" w:rsidRDefault="002F6E6F" w:rsidP="00120E00">
            <w:pPr>
              <w:jc w:val="right"/>
              <w:rPr>
                <w:bCs/>
                <w:szCs w:val="24"/>
              </w:rPr>
            </w:pPr>
            <w:r w:rsidRPr="00120E00">
              <w:rPr>
                <w:bCs/>
                <w:szCs w:val="24"/>
              </w:rPr>
              <w:t>100,0</w:t>
            </w:r>
          </w:p>
        </w:tc>
      </w:tr>
    </w:tbl>
    <w:p w:rsidR="002F6E6F" w:rsidRPr="00517567" w:rsidRDefault="002F6E6F" w:rsidP="002F6E6F">
      <w:pPr>
        <w:jc w:val="both"/>
        <w:rPr>
          <w:i/>
          <w:sz w:val="28"/>
          <w:szCs w:val="28"/>
        </w:rPr>
      </w:pPr>
    </w:p>
    <w:p w:rsidR="002F6E6F" w:rsidRPr="00877F7D" w:rsidRDefault="002F6E6F" w:rsidP="002F6E6F">
      <w:pPr>
        <w:ind w:firstLine="709"/>
        <w:jc w:val="both"/>
        <w:rPr>
          <w:sz w:val="28"/>
          <w:szCs w:val="28"/>
        </w:rPr>
      </w:pPr>
      <w:r w:rsidRPr="00877F7D">
        <w:rPr>
          <w:sz w:val="28"/>
          <w:szCs w:val="28"/>
        </w:rPr>
        <w:t>- на частичное возмещение расходов по присмотру и уходу за детьми с ограниченными возможностями здоровья, обучающимися в муниципальных дошкольных образовательных организациях.</w:t>
      </w:r>
      <w:r>
        <w:rPr>
          <w:sz w:val="28"/>
          <w:szCs w:val="28"/>
        </w:rPr>
        <w:t xml:space="preserve"> Плановые показатели рассчитаны на 240 воспитанников, фактический показатель – 204 детей.</w:t>
      </w:r>
    </w:p>
    <w:p w:rsidR="002F6E6F" w:rsidRDefault="002F6E6F" w:rsidP="002F6E6F">
      <w:pPr>
        <w:jc w:val="both"/>
        <w:rPr>
          <w:sz w:val="28"/>
          <w:szCs w:val="28"/>
        </w:rPr>
      </w:pPr>
      <w:r w:rsidRPr="00877F7D">
        <w:rPr>
          <w:sz w:val="28"/>
          <w:szCs w:val="28"/>
        </w:rPr>
        <w:tab/>
        <w:t>Данные приведены в таблице:</w:t>
      </w:r>
    </w:p>
    <w:p w:rsidR="00120E00" w:rsidRDefault="00120E00" w:rsidP="002F6E6F">
      <w:pPr>
        <w:jc w:val="both"/>
        <w:rPr>
          <w:sz w:val="28"/>
          <w:szCs w:val="28"/>
        </w:rPr>
      </w:pPr>
    </w:p>
    <w:p w:rsidR="00120E00" w:rsidRDefault="00120E00" w:rsidP="00120E00">
      <w:pPr>
        <w:jc w:val="center"/>
        <w:rPr>
          <w:b/>
          <w:sz w:val="28"/>
          <w:szCs w:val="28"/>
        </w:rPr>
      </w:pPr>
      <w:r w:rsidRPr="00120E00">
        <w:rPr>
          <w:b/>
          <w:sz w:val="28"/>
          <w:szCs w:val="28"/>
        </w:rPr>
        <w:t xml:space="preserve">Исполнение расходов по субсидиям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 в рамках реализации подпрограммы "Повышение качества и доступности дошкольного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sidR="009C0404">
        <w:rPr>
          <w:b/>
          <w:sz w:val="28"/>
          <w:szCs w:val="28"/>
        </w:rPr>
        <w:t>з</w:t>
      </w:r>
      <w:r w:rsidRPr="00120E00">
        <w:rPr>
          <w:b/>
          <w:sz w:val="28"/>
          <w:szCs w:val="28"/>
        </w:rPr>
        <w:t>а 2016 год</w:t>
      </w:r>
    </w:p>
    <w:p w:rsidR="00BC6684" w:rsidRDefault="00BC6684" w:rsidP="00120E00">
      <w:pPr>
        <w:jc w:val="center"/>
        <w:rPr>
          <w:b/>
          <w:sz w:val="28"/>
          <w:szCs w:val="28"/>
        </w:rPr>
      </w:pPr>
    </w:p>
    <w:p w:rsidR="000E318D" w:rsidRDefault="000E318D" w:rsidP="00120E00">
      <w:pPr>
        <w:jc w:val="center"/>
        <w:rPr>
          <w:b/>
          <w:sz w:val="28"/>
          <w:szCs w:val="28"/>
        </w:rPr>
      </w:pPr>
    </w:p>
    <w:p w:rsidR="002F6E6F" w:rsidRPr="00877F7D" w:rsidRDefault="002F6E6F" w:rsidP="002F6E6F">
      <w:pPr>
        <w:jc w:val="right"/>
        <w:rPr>
          <w:sz w:val="28"/>
          <w:szCs w:val="28"/>
        </w:rPr>
      </w:pPr>
      <w:r w:rsidRPr="00877F7D">
        <w:rPr>
          <w:sz w:val="28"/>
          <w:szCs w:val="28"/>
        </w:rPr>
        <w:lastRenderedPageBreak/>
        <w:tab/>
        <w:t>тыс. рублей</w:t>
      </w:r>
    </w:p>
    <w:tbl>
      <w:tblPr>
        <w:tblW w:w="9397" w:type="dxa"/>
        <w:tblInd w:w="96" w:type="dxa"/>
        <w:tblLook w:val="04A0" w:firstRow="1" w:lastRow="0" w:firstColumn="1" w:lastColumn="0" w:noHBand="0" w:noVBand="1"/>
      </w:tblPr>
      <w:tblGrid>
        <w:gridCol w:w="4719"/>
        <w:gridCol w:w="1701"/>
        <w:gridCol w:w="1843"/>
        <w:gridCol w:w="1134"/>
      </w:tblGrid>
      <w:tr w:rsidR="00120E00" w:rsidRPr="00120E00" w:rsidTr="004E7455">
        <w:trPr>
          <w:trHeight w:val="570"/>
        </w:trPr>
        <w:tc>
          <w:tcPr>
            <w:tcW w:w="4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Кассовое исполнение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0E00" w:rsidRPr="00120E00" w:rsidRDefault="00120E00" w:rsidP="00120E00">
            <w:pPr>
              <w:jc w:val="center"/>
              <w:rPr>
                <w:b/>
                <w:szCs w:val="24"/>
              </w:rPr>
            </w:pPr>
            <w:r w:rsidRPr="00120E00">
              <w:rPr>
                <w:b/>
                <w:szCs w:val="24"/>
              </w:rPr>
              <w:t>%% исп.</w:t>
            </w:r>
          </w:p>
        </w:tc>
      </w:tr>
      <w:tr w:rsidR="002F6E6F" w:rsidRPr="00120E00" w:rsidTr="004E7455">
        <w:trPr>
          <w:trHeight w:val="300"/>
        </w:trPr>
        <w:tc>
          <w:tcPr>
            <w:tcW w:w="4719" w:type="dxa"/>
            <w:tcBorders>
              <w:top w:val="nil"/>
              <w:left w:val="single" w:sz="4" w:space="0" w:color="auto"/>
              <w:bottom w:val="single" w:sz="4" w:space="0" w:color="auto"/>
              <w:right w:val="single" w:sz="4" w:space="0" w:color="auto"/>
            </w:tcBorders>
            <w:shd w:val="clear" w:color="auto" w:fill="auto"/>
            <w:vAlign w:val="bottom"/>
            <w:hideMark/>
          </w:tcPr>
          <w:p w:rsidR="002F6E6F" w:rsidRPr="00120E00" w:rsidRDefault="002F6E6F" w:rsidP="00120E00">
            <w:pPr>
              <w:rPr>
                <w:b/>
                <w:bCs/>
                <w:szCs w:val="24"/>
              </w:rPr>
            </w:pPr>
            <w:r w:rsidRPr="00120E00">
              <w:rPr>
                <w:b/>
                <w:bCs/>
                <w:szCs w:val="24"/>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2F6E6F" w:rsidRPr="00120E00" w:rsidRDefault="002F6E6F" w:rsidP="00120E00">
            <w:pPr>
              <w:jc w:val="right"/>
              <w:rPr>
                <w:b/>
                <w:bCs/>
                <w:szCs w:val="24"/>
              </w:rPr>
            </w:pPr>
            <w:r w:rsidRPr="00120E00">
              <w:rPr>
                <w:b/>
                <w:bCs/>
                <w:szCs w:val="24"/>
              </w:rPr>
              <w:t>5 480,8</w:t>
            </w:r>
          </w:p>
        </w:tc>
        <w:tc>
          <w:tcPr>
            <w:tcW w:w="1843" w:type="dxa"/>
            <w:tcBorders>
              <w:top w:val="single" w:sz="4" w:space="0" w:color="auto"/>
              <w:left w:val="nil"/>
              <w:bottom w:val="single" w:sz="4" w:space="0" w:color="auto"/>
              <w:right w:val="single" w:sz="4" w:space="0" w:color="auto"/>
            </w:tcBorders>
          </w:tcPr>
          <w:p w:rsidR="002F6E6F" w:rsidRPr="00120E00" w:rsidRDefault="002F6E6F" w:rsidP="00120E00">
            <w:pPr>
              <w:jc w:val="right"/>
              <w:rPr>
                <w:b/>
                <w:bCs/>
                <w:szCs w:val="24"/>
              </w:rPr>
            </w:pPr>
            <w:r w:rsidRPr="00120E00">
              <w:rPr>
                <w:b/>
                <w:bCs/>
                <w:szCs w:val="24"/>
              </w:rPr>
              <w:t>5 356,2</w:t>
            </w:r>
          </w:p>
        </w:tc>
        <w:tc>
          <w:tcPr>
            <w:tcW w:w="1134"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b/>
                <w:bCs/>
                <w:szCs w:val="24"/>
              </w:rPr>
            </w:pPr>
            <w:r w:rsidRPr="00120E00">
              <w:rPr>
                <w:b/>
                <w:bCs/>
                <w:szCs w:val="24"/>
              </w:rPr>
              <w:t>97,7</w:t>
            </w:r>
          </w:p>
        </w:tc>
      </w:tr>
      <w:tr w:rsidR="002F6E6F" w:rsidRPr="00120E00" w:rsidTr="004E7455">
        <w:trPr>
          <w:trHeight w:val="285"/>
        </w:trPr>
        <w:tc>
          <w:tcPr>
            <w:tcW w:w="4719" w:type="dxa"/>
            <w:tcBorders>
              <w:top w:val="nil"/>
              <w:left w:val="single" w:sz="4" w:space="0" w:color="auto"/>
              <w:bottom w:val="single" w:sz="4" w:space="0" w:color="auto"/>
              <w:right w:val="nil"/>
            </w:tcBorders>
            <w:shd w:val="clear" w:color="auto" w:fill="auto"/>
            <w:vAlign w:val="bottom"/>
            <w:hideMark/>
          </w:tcPr>
          <w:p w:rsidR="002F6E6F" w:rsidRPr="00120E00" w:rsidRDefault="002F6E6F" w:rsidP="00120E00">
            <w:pPr>
              <w:rPr>
                <w:szCs w:val="24"/>
              </w:rPr>
            </w:pPr>
            <w:r w:rsidRPr="00120E00">
              <w:rPr>
                <w:szCs w:val="24"/>
              </w:rPr>
              <w:t>город Магадан</w:t>
            </w:r>
          </w:p>
        </w:tc>
        <w:tc>
          <w:tcPr>
            <w:tcW w:w="1701" w:type="dxa"/>
            <w:tcBorders>
              <w:top w:val="nil"/>
              <w:left w:val="single" w:sz="4" w:space="0" w:color="auto"/>
              <w:bottom w:val="single" w:sz="4" w:space="0" w:color="auto"/>
              <w:right w:val="single" w:sz="4" w:space="0" w:color="auto"/>
            </w:tcBorders>
            <w:shd w:val="clear" w:color="auto" w:fill="auto"/>
            <w:vAlign w:val="bottom"/>
          </w:tcPr>
          <w:p w:rsidR="002F6E6F" w:rsidRPr="00120E00" w:rsidRDefault="002F6E6F" w:rsidP="00120E00">
            <w:pPr>
              <w:jc w:val="right"/>
              <w:rPr>
                <w:szCs w:val="24"/>
              </w:rPr>
            </w:pPr>
            <w:r w:rsidRPr="00120E00">
              <w:rPr>
                <w:szCs w:val="24"/>
              </w:rPr>
              <w:t>5 373,8</w:t>
            </w:r>
          </w:p>
        </w:tc>
        <w:tc>
          <w:tcPr>
            <w:tcW w:w="1843"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5 240,2</w:t>
            </w:r>
          </w:p>
        </w:tc>
        <w:tc>
          <w:tcPr>
            <w:tcW w:w="1134"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97,5</w:t>
            </w:r>
          </w:p>
        </w:tc>
      </w:tr>
      <w:tr w:rsidR="002F6E6F" w:rsidRPr="00120E00" w:rsidTr="004E7455">
        <w:trPr>
          <w:trHeight w:val="285"/>
        </w:trPr>
        <w:tc>
          <w:tcPr>
            <w:tcW w:w="4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E6F" w:rsidRPr="00120E00" w:rsidRDefault="002F6E6F" w:rsidP="00120E00">
            <w:pPr>
              <w:rPr>
                <w:szCs w:val="24"/>
              </w:rPr>
            </w:pPr>
            <w:r w:rsidRPr="00120E00">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F6E6F" w:rsidRPr="00120E00" w:rsidRDefault="002F6E6F" w:rsidP="00120E00">
            <w:pPr>
              <w:jc w:val="right"/>
              <w:rPr>
                <w:szCs w:val="24"/>
              </w:rPr>
            </w:pPr>
            <w:r w:rsidRPr="00120E00">
              <w:rPr>
                <w:szCs w:val="24"/>
              </w:rPr>
              <w:t>49,0</w:t>
            </w:r>
          </w:p>
        </w:tc>
        <w:tc>
          <w:tcPr>
            <w:tcW w:w="1843"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58,0</w:t>
            </w:r>
          </w:p>
        </w:tc>
        <w:tc>
          <w:tcPr>
            <w:tcW w:w="1134"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118,4</w:t>
            </w:r>
          </w:p>
        </w:tc>
      </w:tr>
      <w:tr w:rsidR="002F6E6F" w:rsidRPr="00120E00" w:rsidTr="004E7455">
        <w:trPr>
          <w:trHeight w:val="285"/>
        </w:trPr>
        <w:tc>
          <w:tcPr>
            <w:tcW w:w="4719" w:type="dxa"/>
            <w:tcBorders>
              <w:top w:val="single" w:sz="4" w:space="0" w:color="auto"/>
              <w:left w:val="single" w:sz="4" w:space="0" w:color="auto"/>
              <w:bottom w:val="single" w:sz="4" w:space="0" w:color="auto"/>
              <w:right w:val="nil"/>
            </w:tcBorders>
            <w:shd w:val="clear" w:color="auto" w:fill="auto"/>
            <w:vAlign w:val="bottom"/>
            <w:hideMark/>
          </w:tcPr>
          <w:p w:rsidR="002F6E6F" w:rsidRPr="00120E00" w:rsidRDefault="002F6E6F" w:rsidP="00120E00">
            <w:pPr>
              <w:rPr>
                <w:szCs w:val="24"/>
              </w:rPr>
            </w:pPr>
            <w:r w:rsidRPr="00120E00">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F6E6F" w:rsidRPr="00120E00" w:rsidRDefault="002F6E6F" w:rsidP="00120E00">
            <w:pPr>
              <w:jc w:val="right"/>
              <w:rPr>
                <w:szCs w:val="24"/>
              </w:rPr>
            </w:pPr>
            <w:r w:rsidRPr="00120E00">
              <w:rPr>
                <w:szCs w:val="24"/>
              </w:rPr>
              <w:t>58,0</w:t>
            </w:r>
          </w:p>
        </w:tc>
        <w:tc>
          <w:tcPr>
            <w:tcW w:w="1843"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58,0</w:t>
            </w:r>
          </w:p>
        </w:tc>
        <w:tc>
          <w:tcPr>
            <w:tcW w:w="1134" w:type="dxa"/>
            <w:tcBorders>
              <w:top w:val="single" w:sz="4" w:space="0" w:color="auto"/>
              <w:left w:val="single" w:sz="4" w:space="0" w:color="auto"/>
              <w:bottom w:val="single" w:sz="4" w:space="0" w:color="auto"/>
              <w:right w:val="single" w:sz="4" w:space="0" w:color="auto"/>
            </w:tcBorders>
            <w:noWrap/>
          </w:tcPr>
          <w:p w:rsidR="002F6E6F" w:rsidRPr="00120E00" w:rsidRDefault="002F6E6F" w:rsidP="00120E00">
            <w:pPr>
              <w:jc w:val="right"/>
              <w:rPr>
                <w:szCs w:val="24"/>
              </w:rPr>
            </w:pPr>
            <w:r w:rsidRPr="00120E00">
              <w:rPr>
                <w:szCs w:val="24"/>
              </w:rPr>
              <w:t>100,0</w:t>
            </w:r>
          </w:p>
        </w:tc>
      </w:tr>
    </w:tbl>
    <w:p w:rsidR="002F6E6F" w:rsidRPr="008853CE" w:rsidRDefault="002F6E6F" w:rsidP="002F6E6F">
      <w:pPr>
        <w:pStyle w:val="afd"/>
        <w:ind w:left="0" w:firstLine="708"/>
        <w:jc w:val="both"/>
        <w:rPr>
          <w:bCs/>
          <w:color w:val="000000"/>
          <w:sz w:val="6"/>
          <w:szCs w:val="26"/>
          <w:lang w:val="ru-RU"/>
        </w:rPr>
      </w:pPr>
    </w:p>
    <w:p w:rsidR="002F6E6F" w:rsidRDefault="002F6E6F" w:rsidP="002F6E6F">
      <w:pPr>
        <w:pStyle w:val="afd"/>
        <w:ind w:left="0" w:firstLine="708"/>
        <w:jc w:val="both"/>
        <w:rPr>
          <w:bCs/>
          <w:color w:val="000000"/>
          <w:sz w:val="28"/>
          <w:szCs w:val="26"/>
          <w:lang w:val="ru-RU"/>
        </w:rPr>
      </w:pPr>
      <w:r w:rsidRPr="008853CE">
        <w:rPr>
          <w:bCs/>
          <w:color w:val="000000"/>
          <w:sz w:val="28"/>
          <w:szCs w:val="26"/>
          <w:lang w:val="ru-RU"/>
        </w:rPr>
        <w:t>По Среднеканскому городскому округу кассовое исполнение превысило плановые назначения в связи с отсутствием контроля</w:t>
      </w:r>
      <w:r>
        <w:rPr>
          <w:bCs/>
          <w:color w:val="000000"/>
          <w:sz w:val="28"/>
          <w:szCs w:val="26"/>
          <w:lang w:val="ru-RU"/>
        </w:rPr>
        <w:t xml:space="preserve"> при осуществлении министерством образования и молодежной политики Магаданской области финансирования.</w:t>
      </w:r>
    </w:p>
    <w:p w:rsidR="00A90836" w:rsidRDefault="00A90836" w:rsidP="002F6E6F">
      <w:pPr>
        <w:pStyle w:val="afd"/>
        <w:ind w:left="0" w:firstLine="708"/>
        <w:jc w:val="both"/>
        <w:rPr>
          <w:bCs/>
          <w:color w:val="000000"/>
          <w:sz w:val="28"/>
          <w:szCs w:val="26"/>
          <w:lang w:val="ru-RU"/>
        </w:rPr>
      </w:pPr>
    </w:p>
    <w:p w:rsidR="002F6E6F" w:rsidRDefault="002F6E6F" w:rsidP="002F6E6F">
      <w:pPr>
        <w:pStyle w:val="afd"/>
        <w:ind w:left="0" w:firstLine="708"/>
        <w:jc w:val="both"/>
        <w:rPr>
          <w:bCs/>
          <w:color w:val="000000"/>
          <w:sz w:val="28"/>
          <w:szCs w:val="26"/>
          <w:lang w:val="ru-RU"/>
        </w:rPr>
      </w:pPr>
      <w:r>
        <w:rPr>
          <w:bCs/>
          <w:color w:val="000000"/>
          <w:sz w:val="28"/>
          <w:szCs w:val="26"/>
          <w:lang w:val="ru-RU"/>
        </w:rPr>
        <w:t>- на предоставление грантов в сфере образования. В 2016 году по результатам проведенных конкурсов выделены гранты</w:t>
      </w:r>
      <w:r w:rsidRPr="003A1ECA">
        <w:rPr>
          <w:bCs/>
          <w:color w:val="000000"/>
          <w:sz w:val="28"/>
          <w:szCs w:val="26"/>
          <w:lang w:val="ru-RU"/>
        </w:rPr>
        <w:t xml:space="preserve"> следующим дошкольным организациям: МБДОУ «Центр развития ребенка-детский сал № 2» г. Магадана (100,0 тыс. рублей), МАДОУ «Детский сад комбинированного вида № 3» г. Магадана (150,0 тыс. рублей) и МКДОУ «Пушинка» п. Армань» Ольского городского округа (50,0 тыс. рублей).</w:t>
      </w:r>
      <w:r>
        <w:rPr>
          <w:bCs/>
          <w:color w:val="000000"/>
          <w:sz w:val="28"/>
          <w:szCs w:val="26"/>
          <w:lang w:val="ru-RU"/>
        </w:rPr>
        <w:t xml:space="preserve"> </w:t>
      </w:r>
    </w:p>
    <w:p w:rsidR="002F6E6F" w:rsidRDefault="002F6E6F" w:rsidP="002F6E6F">
      <w:pPr>
        <w:ind w:firstLine="708"/>
        <w:jc w:val="both"/>
        <w:rPr>
          <w:sz w:val="28"/>
          <w:szCs w:val="28"/>
        </w:rPr>
      </w:pPr>
      <w:r w:rsidRPr="00877F7D">
        <w:rPr>
          <w:sz w:val="28"/>
          <w:szCs w:val="28"/>
        </w:rPr>
        <w:t>Данные приведены в таблице:</w:t>
      </w:r>
    </w:p>
    <w:p w:rsidR="009C0404" w:rsidRDefault="009C0404" w:rsidP="002F6E6F">
      <w:pPr>
        <w:ind w:firstLine="708"/>
        <w:jc w:val="both"/>
        <w:rPr>
          <w:sz w:val="28"/>
          <w:szCs w:val="28"/>
        </w:rPr>
      </w:pPr>
    </w:p>
    <w:p w:rsidR="009C0404" w:rsidRPr="009C0404" w:rsidRDefault="009C0404" w:rsidP="009C0404">
      <w:pPr>
        <w:ind w:firstLine="708"/>
        <w:jc w:val="center"/>
        <w:rPr>
          <w:b/>
          <w:sz w:val="28"/>
          <w:szCs w:val="28"/>
        </w:rPr>
      </w:pPr>
      <w:r w:rsidRPr="009C0404">
        <w:rPr>
          <w:b/>
          <w:sz w:val="28"/>
          <w:szCs w:val="28"/>
        </w:rPr>
        <w:t>Исполнение расходов по субсидиям бюджетам городских округов на предоставление грантов в сфере образования в рамках подпрограммы "Повышение качества и доступности дошкольного образования в Магаданской области" на 2014-2020 годы" государственной программы Магаданской области "Развитие образования в Магаданск</w:t>
      </w:r>
      <w:r>
        <w:rPr>
          <w:b/>
          <w:sz w:val="28"/>
          <w:szCs w:val="28"/>
        </w:rPr>
        <w:t>ой области" на 2014-2020 годы" з</w:t>
      </w:r>
      <w:r w:rsidRPr="009C0404">
        <w:rPr>
          <w:b/>
          <w:sz w:val="28"/>
          <w:szCs w:val="28"/>
        </w:rPr>
        <w:t>а 2016 год</w:t>
      </w:r>
    </w:p>
    <w:p w:rsidR="009C0404" w:rsidRPr="00877F7D" w:rsidRDefault="009C0404" w:rsidP="002F6E6F">
      <w:pPr>
        <w:ind w:firstLine="708"/>
        <w:jc w:val="both"/>
        <w:rPr>
          <w:sz w:val="28"/>
          <w:szCs w:val="28"/>
        </w:rPr>
      </w:pPr>
    </w:p>
    <w:p w:rsidR="002F6E6F" w:rsidRPr="00877F7D" w:rsidRDefault="002F6E6F" w:rsidP="002F6E6F">
      <w:pPr>
        <w:jc w:val="right"/>
        <w:rPr>
          <w:sz w:val="28"/>
          <w:szCs w:val="28"/>
        </w:rPr>
      </w:pPr>
      <w:r w:rsidRPr="00877F7D">
        <w:rPr>
          <w:sz w:val="28"/>
          <w:szCs w:val="28"/>
        </w:rPr>
        <w:tab/>
        <w:t>тыс. рублей</w:t>
      </w:r>
    </w:p>
    <w:tbl>
      <w:tblPr>
        <w:tblW w:w="9538" w:type="dxa"/>
        <w:tblInd w:w="96" w:type="dxa"/>
        <w:tblLook w:val="04A0" w:firstRow="1" w:lastRow="0" w:firstColumn="1" w:lastColumn="0" w:noHBand="0" w:noVBand="1"/>
      </w:tblPr>
      <w:tblGrid>
        <w:gridCol w:w="4719"/>
        <w:gridCol w:w="1701"/>
        <w:gridCol w:w="1843"/>
        <w:gridCol w:w="1275"/>
      </w:tblGrid>
      <w:tr w:rsidR="009C0404" w:rsidRPr="00BC6684" w:rsidTr="004E7455">
        <w:trPr>
          <w:trHeight w:val="570"/>
        </w:trPr>
        <w:tc>
          <w:tcPr>
            <w:tcW w:w="4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404" w:rsidRPr="00BC6684" w:rsidRDefault="009C0404" w:rsidP="009C0404">
            <w:pPr>
              <w:jc w:val="center"/>
              <w:rPr>
                <w:b/>
                <w:szCs w:val="24"/>
              </w:rPr>
            </w:pPr>
            <w:r w:rsidRPr="00BC668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0404" w:rsidRPr="00BC6684" w:rsidRDefault="009C0404" w:rsidP="009C0404">
            <w:pPr>
              <w:jc w:val="center"/>
              <w:rPr>
                <w:b/>
                <w:szCs w:val="24"/>
              </w:rPr>
            </w:pPr>
            <w:r w:rsidRPr="00BC6684">
              <w:rPr>
                <w:b/>
                <w:szCs w:val="24"/>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C0404" w:rsidRPr="00BC6684" w:rsidRDefault="009C0404" w:rsidP="009C0404">
            <w:pPr>
              <w:jc w:val="center"/>
              <w:rPr>
                <w:b/>
                <w:szCs w:val="24"/>
              </w:rPr>
            </w:pPr>
            <w:r w:rsidRPr="00BC6684">
              <w:rPr>
                <w:b/>
                <w:szCs w:val="24"/>
              </w:rPr>
              <w:t>Кассовое исполнение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C0404" w:rsidRPr="00BC6684" w:rsidRDefault="009C0404" w:rsidP="009C0404">
            <w:pPr>
              <w:jc w:val="center"/>
              <w:rPr>
                <w:b/>
                <w:szCs w:val="24"/>
              </w:rPr>
            </w:pPr>
            <w:r w:rsidRPr="00BC6684">
              <w:rPr>
                <w:b/>
                <w:szCs w:val="24"/>
              </w:rPr>
              <w:t>%% исп.</w:t>
            </w:r>
          </w:p>
        </w:tc>
      </w:tr>
      <w:tr w:rsidR="002F6E6F" w:rsidRPr="00BC6684" w:rsidTr="004E7455">
        <w:trPr>
          <w:trHeight w:val="300"/>
        </w:trPr>
        <w:tc>
          <w:tcPr>
            <w:tcW w:w="4719" w:type="dxa"/>
            <w:tcBorders>
              <w:top w:val="nil"/>
              <w:left w:val="single" w:sz="4" w:space="0" w:color="auto"/>
              <w:bottom w:val="single" w:sz="4" w:space="0" w:color="auto"/>
              <w:right w:val="single" w:sz="4" w:space="0" w:color="auto"/>
            </w:tcBorders>
            <w:shd w:val="clear" w:color="auto" w:fill="auto"/>
            <w:vAlign w:val="bottom"/>
            <w:hideMark/>
          </w:tcPr>
          <w:p w:rsidR="002F6E6F" w:rsidRPr="00BC6684" w:rsidRDefault="002F6E6F" w:rsidP="00120E00">
            <w:pPr>
              <w:rPr>
                <w:b/>
                <w:bCs/>
                <w:szCs w:val="24"/>
              </w:rPr>
            </w:pPr>
            <w:r w:rsidRPr="00BC6684">
              <w:rPr>
                <w:b/>
                <w:bCs/>
                <w:szCs w:val="24"/>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2F6E6F" w:rsidRPr="00BC6684" w:rsidRDefault="002F6E6F" w:rsidP="00120E00">
            <w:pPr>
              <w:jc w:val="right"/>
              <w:rPr>
                <w:b/>
                <w:bCs/>
                <w:szCs w:val="24"/>
              </w:rPr>
            </w:pPr>
            <w:r w:rsidRPr="00BC6684">
              <w:rPr>
                <w:b/>
                <w:bCs/>
                <w:szCs w:val="24"/>
              </w:rPr>
              <w:t>300,0</w:t>
            </w:r>
          </w:p>
        </w:tc>
        <w:tc>
          <w:tcPr>
            <w:tcW w:w="1843" w:type="dxa"/>
            <w:tcBorders>
              <w:top w:val="single" w:sz="4" w:space="0" w:color="auto"/>
              <w:left w:val="nil"/>
              <w:bottom w:val="single" w:sz="4" w:space="0" w:color="auto"/>
              <w:right w:val="single" w:sz="4" w:space="0" w:color="auto"/>
            </w:tcBorders>
          </w:tcPr>
          <w:p w:rsidR="002F6E6F" w:rsidRPr="00BC6684" w:rsidRDefault="002F6E6F" w:rsidP="00120E00">
            <w:pPr>
              <w:jc w:val="right"/>
              <w:rPr>
                <w:b/>
                <w:bCs/>
                <w:szCs w:val="24"/>
              </w:rPr>
            </w:pPr>
            <w:r w:rsidRPr="00BC6684">
              <w:rPr>
                <w:b/>
                <w:bCs/>
                <w:szCs w:val="24"/>
              </w:rPr>
              <w:t>300,0</w:t>
            </w:r>
          </w:p>
        </w:tc>
        <w:tc>
          <w:tcPr>
            <w:tcW w:w="1275" w:type="dxa"/>
            <w:tcBorders>
              <w:top w:val="single" w:sz="4" w:space="0" w:color="auto"/>
              <w:left w:val="single" w:sz="4" w:space="0" w:color="auto"/>
              <w:bottom w:val="single" w:sz="4" w:space="0" w:color="auto"/>
              <w:right w:val="single" w:sz="4" w:space="0" w:color="auto"/>
            </w:tcBorders>
            <w:noWrap/>
          </w:tcPr>
          <w:p w:rsidR="002F6E6F" w:rsidRPr="00BC6684" w:rsidRDefault="002F6E6F" w:rsidP="00120E00">
            <w:pPr>
              <w:jc w:val="right"/>
              <w:rPr>
                <w:b/>
                <w:bCs/>
                <w:szCs w:val="24"/>
              </w:rPr>
            </w:pPr>
            <w:r w:rsidRPr="00BC6684">
              <w:rPr>
                <w:b/>
                <w:bCs/>
                <w:szCs w:val="24"/>
              </w:rPr>
              <w:t>100,0</w:t>
            </w:r>
          </w:p>
        </w:tc>
      </w:tr>
      <w:tr w:rsidR="002F6E6F" w:rsidRPr="00BC6684" w:rsidTr="004E7455">
        <w:trPr>
          <w:trHeight w:val="285"/>
        </w:trPr>
        <w:tc>
          <w:tcPr>
            <w:tcW w:w="4719" w:type="dxa"/>
            <w:tcBorders>
              <w:top w:val="single" w:sz="4" w:space="0" w:color="auto"/>
              <w:left w:val="single" w:sz="4" w:space="0" w:color="auto"/>
              <w:bottom w:val="single" w:sz="4" w:space="0" w:color="auto"/>
              <w:right w:val="nil"/>
            </w:tcBorders>
            <w:shd w:val="clear" w:color="auto" w:fill="auto"/>
            <w:vAlign w:val="bottom"/>
            <w:hideMark/>
          </w:tcPr>
          <w:p w:rsidR="002F6E6F" w:rsidRPr="00BC6684" w:rsidRDefault="002F6E6F" w:rsidP="00120E00">
            <w:pPr>
              <w:rPr>
                <w:szCs w:val="24"/>
              </w:rPr>
            </w:pPr>
            <w:r w:rsidRPr="00BC668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F6E6F" w:rsidRPr="00BC6684" w:rsidRDefault="002F6E6F" w:rsidP="00120E00">
            <w:pPr>
              <w:jc w:val="right"/>
              <w:rPr>
                <w:szCs w:val="24"/>
              </w:rPr>
            </w:pPr>
            <w:r w:rsidRPr="00BC6684">
              <w:rPr>
                <w:szCs w:val="24"/>
              </w:rPr>
              <w:t>250,0</w:t>
            </w:r>
          </w:p>
        </w:tc>
        <w:tc>
          <w:tcPr>
            <w:tcW w:w="1843" w:type="dxa"/>
            <w:tcBorders>
              <w:top w:val="single" w:sz="4" w:space="0" w:color="auto"/>
              <w:left w:val="single" w:sz="4" w:space="0" w:color="auto"/>
              <w:bottom w:val="single" w:sz="4" w:space="0" w:color="auto"/>
              <w:right w:val="single" w:sz="4" w:space="0" w:color="auto"/>
            </w:tcBorders>
            <w:noWrap/>
          </w:tcPr>
          <w:p w:rsidR="002F6E6F" w:rsidRPr="00BC6684" w:rsidRDefault="002F6E6F" w:rsidP="00120E00">
            <w:pPr>
              <w:jc w:val="right"/>
              <w:rPr>
                <w:szCs w:val="24"/>
              </w:rPr>
            </w:pPr>
            <w:r w:rsidRPr="00BC6684">
              <w:rPr>
                <w:szCs w:val="24"/>
              </w:rPr>
              <w:t>250,0</w:t>
            </w:r>
          </w:p>
        </w:tc>
        <w:tc>
          <w:tcPr>
            <w:tcW w:w="1275" w:type="dxa"/>
            <w:tcBorders>
              <w:top w:val="single" w:sz="4" w:space="0" w:color="auto"/>
              <w:left w:val="single" w:sz="4" w:space="0" w:color="auto"/>
              <w:bottom w:val="single" w:sz="4" w:space="0" w:color="auto"/>
              <w:right w:val="single" w:sz="4" w:space="0" w:color="auto"/>
            </w:tcBorders>
            <w:noWrap/>
          </w:tcPr>
          <w:p w:rsidR="002F6E6F" w:rsidRPr="00BC6684" w:rsidRDefault="002F6E6F" w:rsidP="00120E00">
            <w:pPr>
              <w:jc w:val="right"/>
              <w:rPr>
                <w:szCs w:val="24"/>
              </w:rPr>
            </w:pPr>
            <w:r w:rsidRPr="00BC6684">
              <w:rPr>
                <w:szCs w:val="24"/>
              </w:rPr>
              <w:t>100,0</w:t>
            </w:r>
          </w:p>
        </w:tc>
      </w:tr>
      <w:tr w:rsidR="002F6E6F" w:rsidRPr="00BC6684" w:rsidTr="004E7455">
        <w:trPr>
          <w:trHeight w:val="285"/>
        </w:trPr>
        <w:tc>
          <w:tcPr>
            <w:tcW w:w="4719" w:type="dxa"/>
            <w:tcBorders>
              <w:top w:val="single" w:sz="4" w:space="0" w:color="auto"/>
              <w:left w:val="single" w:sz="4" w:space="0" w:color="auto"/>
              <w:bottom w:val="single" w:sz="4" w:space="0" w:color="auto"/>
              <w:right w:val="nil"/>
            </w:tcBorders>
            <w:shd w:val="clear" w:color="auto" w:fill="auto"/>
            <w:vAlign w:val="bottom"/>
          </w:tcPr>
          <w:p w:rsidR="002F6E6F" w:rsidRPr="00BC6684" w:rsidRDefault="002F6E6F" w:rsidP="00120E00">
            <w:pPr>
              <w:rPr>
                <w:szCs w:val="24"/>
              </w:rPr>
            </w:pPr>
            <w:r w:rsidRPr="00BC668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F6E6F" w:rsidRPr="00BC6684" w:rsidRDefault="002F6E6F" w:rsidP="00120E00">
            <w:pPr>
              <w:jc w:val="right"/>
              <w:rPr>
                <w:szCs w:val="24"/>
              </w:rPr>
            </w:pPr>
            <w:r w:rsidRPr="00BC6684">
              <w:rPr>
                <w:szCs w:val="24"/>
              </w:rPr>
              <w:t>50,0</w:t>
            </w:r>
          </w:p>
        </w:tc>
        <w:tc>
          <w:tcPr>
            <w:tcW w:w="1843" w:type="dxa"/>
            <w:tcBorders>
              <w:top w:val="single" w:sz="4" w:space="0" w:color="auto"/>
              <w:left w:val="single" w:sz="4" w:space="0" w:color="auto"/>
              <w:bottom w:val="single" w:sz="4" w:space="0" w:color="auto"/>
              <w:right w:val="single" w:sz="4" w:space="0" w:color="auto"/>
            </w:tcBorders>
            <w:noWrap/>
          </w:tcPr>
          <w:p w:rsidR="002F6E6F" w:rsidRPr="00BC6684" w:rsidRDefault="002F6E6F" w:rsidP="00120E00">
            <w:pPr>
              <w:jc w:val="right"/>
              <w:rPr>
                <w:szCs w:val="24"/>
              </w:rPr>
            </w:pPr>
            <w:r w:rsidRPr="00BC6684">
              <w:rPr>
                <w:szCs w:val="24"/>
              </w:rPr>
              <w:t>50,0</w:t>
            </w:r>
          </w:p>
        </w:tc>
        <w:tc>
          <w:tcPr>
            <w:tcW w:w="1275" w:type="dxa"/>
            <w:tcBorders>
              <w:top w:val="single" w:sz="4" w:space="0" w:color="auto"/>
              <w:left w:val="single" w:sz="4" w:space="0" w:color="auto"/>
              <w:bottom w:val="single" w:sz="4" w:space="0" w:color="auto"/>
              <w:right w:val="single" w:sz="4" w:space="0" w:color="auto"/>
            </w:tcBorders>
            <w:noWrap/>
          </w:tcPr>
          <w:p w:rsidR="002F6E6F" w:rsidRPr="00BC6684" w:rsidRDefault="002F6E6F" w:rsidP="00120E00">
            <w:pPr>
              <w:jc w:val="right"/>
              <w:rPr>
                <w:szCs w:val="24"/>
              </w:rPr>
            </w:pPr>
            <w:r w:rsidRPr="00BC6684">
              <w:rPr>
                <w:szCs w:val="24"/>
              </w:rPr>
              <w:t>100,0</w:t>
            </w:r>
          </w:p>
        </w:tc>
      </w:tr>
    </w:tbl>
    <w:p w:rsidR="002F6E6F" w:rsidRPr="00713726" w:rsidRDefault="002F6E6F" w:rsidP="002F6E6F">
      <w:pPr>
        <w:jc w:val="both"/>
        <w:rPr>
          <w:bCs/>
          <w:color w:val="000000"/>
          <w:sz w:val="26"/>
          <w:szCs w:val="26"/>
        </w:rPr>
      </w:pPr>
      <w:r w:rsidRPr="00713726">
        <w:rPr>
          <w:bCs/>
          <w:color w:val="000000"/>
          <w:sz w:val="26"/>
          <w:szCs w:val="26"/>
        </w:rPr>
        <w:tab/>
      </w:r>
    </w:p>
    <w:p w:rsidR="002F6E6F" w:rsidRPr="00877F7D" w:rsidRDefault="002F6E6F" w:rsidP="002F6E6F">
      <w:pPr>
        <w:ind w:firstLine="709"/>
        <w:jc w:val="both"/>
        <w:rPr>
          <w:bCs/>
          <w:color w:val="000000"/>
          <w:sz w:val="28"/>
          <w:szCs w:val="26"/>
        </w:rPr>
      </w:pPr>
      <w:r w:rsidRPr="00877F7D">
        <w:rPr>
          <w:bCs/>
          <w:color w:val="000000"/>
          <w:sz w:val="28"/>
          <w:szCs w:val="26"/>
        </w:rPr>
        <w:t>3.</w:t>
      </w:r>
      <w:r w:rsidRPr="00877F7D">
        <w:rPr>
          <w:b/>
          <w:bCs/>
          <w:color w:val="000000"/>
          <w:sz w:val="28"/>
          <w:szCs w:val="26"/>
        </w:rPr>
        <w:t xml:space="preserve"> Основное мероприятие "Реализация мероприятий в системе дошкольного образования" </w:t>
      </w:r>
      <w:r w:rsidRPr="00877F7D">
        <w:rPr>
          <w:bCs/>
          <w:color w:val="000000"/>
          <w:sz w:val="28"/>
          <w:szCs w:val="26"/>
        </w:rPr>
        <w:t>включает в себя расходы, направленные на повышение профессионального уровня работников образовательных организаций и развитие информатизации в системе образования, исполнитель -  министерство образования и молодежной политики Магаданской области.</w:t>
      </w:r>
    </w:p>
    <w:p w:rsidR="002F6E6F" w:rsidRPr="00B642AD" w:rsidRDefault="002F6E6F" w:rsidP="002F6E6F">
      <w:pPr>
        <w:ind w:firstLine="708"/>
        <w:jc w:val="both"/>
        <w:rPr>
          <w:bCs/>
          <w:color w:val="000000"/>
          <w:sz w:val="28"/>
          <w:szCs w:val="26"/>
        </w:rPr>
      </w:pPr>
      <w:r w:rsidRPr="00877F7D">
        <w:rPr>
          <w:bCs/>
          <w:color w:val="000000"/>
          <w:sz w:val="28"/>
          <w:szCs w:val="26"/>
        </w:rPr>
        <w:t xml:space="preserve">Годовые плановые назначения в сумме 3 037,1 тыс. рублей в отчетном периоде исполнены на </w:t>
      </w:r>
      <w:r>
        <w:rPr>
          <w:bCs/>
          <w:color w:val="000000"/>
          <w:sz w:val="28"/>
          <w:szCs w:val="26"/>
        </w:rPr>
        <w:t>86,5</w:t>
      </w:r>
      <w:r w:rsidRPr="00877F7D">
        <w:rPr>
          <w:bCs/>
          <w:color w:val="000000"/>
          <w:sz w:val="28"/>
          <w:szCs w:val="26"/>
        </w:rPr>
        <w:t xml:space="preserve"> % или </w:t>
      </w:r>
      <w:r>
        <w:rPr>
          <w:bCs/>
          <w:color w:val="000000"/>
          <w:sz w:val="28"/>
          <w:szCs w:val="26"/>
        </w:rPr>
        <w:t>2 628,1</w:t>
      </w:r>
      <w:r w:rsidRPr="00877F7D">
        <w:rPr>
          <w:bCs/>
          <w:color w:val="000000"/>
          <w:sz w:val="28"/>
          <w:szCs w:val="26"/>
        </w:rPr>
        <w:t xml:space="preserve"> тыс. рублей</w:t>
      </w:r>
      <w:r>
        <w:rPr>
          <w:bCs/>
          <w:color w:val="000000"/>
          <w:sz w:val="28"/>
          <w:szCs w:val="26"/>
        </w:rPr>
        <w:t xml:space="preserve"> и направлены на проведение областного </w:t>
      </w:r>
      <w:r w:rsidRPr="00B642AD">
        <w:rPr>
          <w:bCs/>
          <w:color w:val="000000"/>
          <w:sz w:val="28"/>
          <w:szCs w:val="26"/>
        </w:rPr>
        <w:t>конкурса на лучшее дошкольное учреждение и областного конкурса «Педагог года» в номинации «Воспитатель года», кроме того, произведены расходы по оплате ежемесячного сопровождения АИС «Электронный детский сад».</w:t>
      </w:r>
    </w:p>
    <w:p w:rsidR="002F6E6F" w:rsidRDefault="002F6E6F" w:rsidP="002F6E6F">
      <w:pPr>
        <w:ind w:firstLine="708"/>
        <w:jc w:val="both"/>
        <w:rPr>
          <w:bCs/>
          <w:color w:val="000000"/>
          <w:sz w:val="28"/>
          <w:szCs w:val="26"/>
        </w:rPr>
      </w:pPr>
      <w:r>
        <w:rPr>
          <w:bCs/>
          <w:color w:val="000000"/>
          <w:sz w:val="28"/>
          <w:szCs w:val="26"/>
        </w:rPr>
        <w:lastRenderedPageBreak/>
        <w:t>М</w:t>
      </w:r>
      <w:r w:rsidRPr="00B642AD">
        <w:rPr>
          <w:bCs/>
          <w:color w:val="000000"/>
          <w:sz w:val="28"/>
          <w:szCs w:val="26"/>
        </w:rPr>
        <w:t xml:space="preserve">ероприятия «Повышение квалификации педагогических кадров учреждений дошкольного образования» </w:t>
      </w:r>
      <w:r>
        <w:rPr>
          <w:bCs/>
          <w:color w:val="000000"/>
          <w:sz w:val="28"/>
          <w:szCs w:val="26"/>
        </w:rPr>
        <w:t xml:space="preserve">и </w:t>
      </w:r>
      <w:r w:rsidRPr="00B642AD">
        <w:rPr>
          <w:bCs/>
          <w:color w:val="000000"/>
          <w:sz w:val="28"/>
          <w:szCs w:val="26"/>
        </w:rPr>
        <w:t>«Поощрение лучших педагогических работников учреждений дошкольного образования» не проводил</w:t>
      </w:r>
      <w:r>
        <w:rPr>
          <w:bCs/>
          <w:color w:val="000000"/>
          <w:sz w:val="28"/>
          <w:szCs w:val="26"/>
        </w:rPr>
        <w:t>и</w:t>
      </w:r>
      <w:r w:rsidRPr="00B642AD">
        <w:rPr>
          <w:bCs/>
          <w:color w:val="000000"/>
          <w:sz w:val="28"/>
          <w:szCs w:val="26"/>
        </w:rPr>
        <w:t>сь</w:t>
      </w:r>
      <w:r>
        <w:rPr>
          <w:bCs/>
          <w:color w:val="000000"/>
          <w:sz w:val="28"/>
          <w:szCs w:val="26"/>
        </w:rPr>
        <w:t>, что повлияло на неполное исполнение бюджетных средств. Обращение от министерства образования и молодежной политики Магаданской области об уменьшении лимитов бюджетных ассигнований не поступало.</w:t>
      </w:r>
    </w:p>
    <w:p w:rsidR="002F6E6F" w:rsidRPr="00877F7D" w:rsidRDefault="002F6E6F" w:rsidP="002F6E6F">
      <w:pPr>
        <w:ind w:firstLine="708"/>
        <w:jc w:val="both"/>
        <w:rPr>
          <w:bCs/>
          <w:color w:val="000000"/>
          <w:sz w:val="28"/>
          <w:szCs w:val="26"/>
        </w:rPr>
      </w:pPr>
    </w:p>
    <w:p w:rsidR="002F6E6F" w:rsidRDefault="002F6E6F" w:rsidP="002F6E6F">
      <w:pPr>
        <w:ind w:firstLine="708"/>
        <w:jc w:val="both"/>
        <w:rPr>
          <w:bCs/>
          <w:color w:val="000000"/>
          <w:sz w:val="28"/>
          <w:szCs w:val="26"/>
        </w:rPr>
      </w:pPr>
      <w:r w:rsidRPr="00877F7D">
        <w:rPr>
          <w:bCs/>
          <w:color w:val="000000"/>
          <w:sz w:val="28"/>
          <w:szCs w:val="26"/>
        </w:rPr>
        <w:t>4. В рамках</w:t>
      </w:r>
      <w:r w:rsidRPr="00877F7D">
        <w:rPr>
          <w:b/>
          <w:bCs/>
          <w:color w:val="000000"/>
          <w:sz w:val="28"/>
          <w:szCs w:val="26"/>
        </w:rPr>
        <w:t xml:space="preserve"> основного мероприятия "Реконструкция объектов (организаций) дошкольного образования" </w:t>
      </w:r>
      <w:r w:rsidRPr="00877F7D">
        <w:rPr>
          <w:bCs/>
          <w:color w:val="000000"/>
          <w:sz w:val="28"/>
          <w:szCs w:val="26"/>
        </w:rPr>
        <w:t xml:space="preserve">запланированы бюджетные средства в размере </w:t>
      </w:r>
      <w:r>
        <w:rPr>
          <w:bCs/>
          <w:color w:val="000000"/>
          <w:sz w:val="28"/>
          <w:szCs w:val="26"/>
        </w:rPr>
        <w:t>15</w:t>
      </w:r>
      <w:r w:rsidRPr="00877F7D">
        <w:rPr>
          <w:bCs/>
          <w:color w:val="000000"/>
          <w:sz w:val="28"/>
          <w:szCs w:val="26"/>
        </w:rPr>
        <w:t xml:space="preserve"> 000,0 тыс. рублей в форме субсидии для МО «Хасынский городской округ» на реконструкцию здания детского сада в пос. Палатка на 80 мест, исполнителем данного мероприятия является министерство строительства, жилищно-коммунального хозяйства и энергетики Магаданской области. </w:t>
      </w:r>
      <w:r>
        <w:rPr>
          <w:bCs/>
          <w:color w:val="000000"/>
          <w:sz w:val="28"/>
          <w:szCs w:val="26"/>
        </w:rPr>
        <w:t>Средства направлены на закупку строительных материалов и демонтажные работы.</w:t>
      </w:r>
    </w:p>
    <w:p w:rsidR="00BC6684" w:rsidRDefault="00BC6684" w:rsidP="009C0404">
      <w:pPr>
        <w:autoSpaceDE w:val="0"/>
        <w:autoSpaceDN w:val="0"/>
        <w:adjustRightInd w:val="0"/>
        <w:jc w:val="center"/>
        <w:rPr>
          <w:b/>
          <w:sz w:val="28"/>
          <w:szCs w:val="28"/>
        </w:rPr>
      </w:pPr>
    </w:p>
    <w:p w:rsidR="009C0404" w:rsidRPr="009C0404" w:rsidRDefault="009C0404" w:rsidP="009C0404">
      <w:pPr>
        <w:autoSpaceDE w:val="0"/>
        <w:autoSpaceDN w:val="0"/>
        <w:adjustRightInd w:val="0"/>
        <w:jc w:val="center"/>
        <w:rPr>
          <w:b/>
          <w:sz w:val="28"/>
          <w:szCs w:val="28"/>
        </w:rPr>
      </w:pPr>
      <w:r w:rsidRPr="009C0404">
        <w:rPr>
          <w:b/>
          <w:sz w:val="28"/>
          <w:szCs w:val="28"/>
        </w:rPr>
        <w:t>Исполнение расходов по субсидиям бюджетам городских округов</w:t>
      </w:r>
    </w:p>
    <w:p w:rsidR="009C0404" w:rsidRPr="009C0404" w:rsidRDefault="009C0404" w:rsidP="009C0404">
      <w:pPr>
        <w:autoSpaceDE w:val="0"/>
        <w:autoSpaceDN w:val="0"/>
        <w:adjustRightInd w:val="0"/>
        <w:jc w:val="center"/>
        <w:rPr>
          <w:b/>
          <w:sz w:val="28"/>
          <w:szCs w:val="28"/>
        </w:rPr>
      </w:pPr>
      <w:r w:rsidRPr="009C0404">
        <w:rPr>
          <w:b/>
          <w:sz w:val="28"/>
          <w:szCs w:val="28"/>
        </w:rPr>
        <w:t>на реконструкцию объектов (организаций) дошкольного</w:t>
      </w:r>
    </w:p>
    <w:p w:rsidR="009C0404" w:rsidRPr="009C0404" w:rsidRDefault="009C0404" w:rsidP="009C0404">
      <w:pPr>
        <w:autoSpaceDE w:val="0"/>
        <w:autoSpaceDN w:val="0"/>
        <w:adjustRightInd w:val="0"/>
        <w:jc w:val="center"/>
        <w:rPr>
          <w:b/>
          <w:sz w:val="28"/>
          <w:szCs w:val="28"/>
        </w:rPr>
      </w:pPr>
      <w:r w:rsidRPr="009C0404">
        <w:rPr>
          <w:b/>
          <w:sz w:val="28"/>
          <w:szCs w:val="28"/>
        </w:rPr>
        <w:t>образования в рамках подпрограммы "Повышение качества</w:t>
      </w:r>
    </w:p>
    <w:p w:rsidR="009C0404" w:rsidRPr="009C0404" w:rsidRDefault="009C0404" w:rsidP="009C0404">
      <w:pPr>
        <w:autoSpaceDE w:val="0"/>
        <w:autoSpaceDN w:val="0"/>
        <w:adjustRightInd w:val="0"/>
        <w:jc w:val="center"/>
        <w:rPr>
          <w:b/>
          <w:sz w:val="28"/>
          <w:szCs w:val="28"/>
        </w:rPr>
      </w:pPr>
      <w:r w:rsidRPr="009C0404">
        <w:rPr>
          <w:b/>
          <w:sz w:val="28"/>
          <w:szCs w:val="28"/>
        </w:rPr>
        <w:t>и доступности дошкольного образования в Магаданской области</w:t>
      </w:r>
    </w:p>
    <w:p w:rsidR="009C0404" w:rsidRPr="009C0404" w:rsidRDefault="009C0404" w:rsidP="009C0404">
      <w:pPr>
        <w:autoSpaceDE w:val="0"/>
        <w:autoSpaceDN w:val="0"/>
        <w:adjustRightInd w:val="0"/>
        <w:jc w:val="center"/>
        <w:rPr>
          <w:b/>
          <w:sz w:val="28"/>
          <w:szCs w:val="28"/>
        </w:rPr>
      </w:pPr>
      <w:r w:rsidRPr="009C0404">
        <w:rPr>
          <w:b/>
          <w:sz w:val="28"/>
          <w:szCs w:val="28"/>
        </w:rPr>
        <w:t>на 2014-2020 годы" государственной программы Магаданской</w:t>
      </w:r>
    </w:p>
    <w:p w:rsidR="009C0404" w:rsidRPr="009C0404" w:rsidRDefault="009C0404" w:rsidP="009C0404">
      <w:pPr>
        <w:autoSpaceDE w:val="0"/>
        <w:autoSpaceDN w:val="0"/>
        <w:adjustRightInd w:val="0"/>
        <w:jc w:val="center"/>
        <w:rPr>
          <w:b/>
          <w:sz w:val="28"/>
          <w:szCs w:val="28"/>
        </w:rPr>
      </w:pPr>
      <w:r w:rsidRPr="009C0404">
        <w:rPr>
          <w:b/>
          <w:sz w:val="28"/>
          <w:szCs w:val="28"/>
        </w:rPr>
        <w:t>области "Развитие образования в Магаданской области"</w:t>
      </w:r>
    </w:p>
    <w:p w:rsidR="009C0404" w:rsidRPr="009C0404" w:rsidRDefault="009C0404" w:rsidP="009C0404">
      <w:pPr>
        <w:autoSpaceDE w:val="0"/>
        <w:autoSpaceDN w:val="0"/>
        <w:adjustRightInd w:val="0"/>
        <w:jc w:val="center"/>
        <w:rPr>
          <w:b/>
          <w:sz w:val="28"/>
          <w:szCs w:val="28"/>
        </w:rPr>
      </w:pPr>
      <w:r w:rsidRPr="009C0404">
        <w:rPr>
          <w:b/>
          <w:sz w:val="28"/>
          <w:szCs w:val="28"/>
        </w:rPr>
        <w:t>на 2014-2020 годы" за 2016 год</w:t>
      </w:r>
    </w:p>
    <w:p w:rsidR="009C0404" w:rsidRDefault="009C0404" w:rsidP="009C0404">
      <w:pPr>
        <w:autoSpaceDE w:val="0"/>
        <w:autoSpaceDN w:val="0"/>
        <w:adjustRightInd w:val="0"/>
        <w:rPr>
          <w:sz w:val="28"/>
          <w:szCs w:val="28"/>
        </w:rPr>
      </w:pPr>
    </w:p>
    <w:p w:rsidR="009C0404" w:rsidRDefault="009C0404" w:rsidP="009C0404">
      <w:pPr>
        <w:autoSpaceDE w:val="0"/>
        <w:autoSpaceDN w:val="0"/>
        <w:adjustRightInd w:val="0"/>
        <w:jc w:val="right"/>
        <w:rPr>
          <w:sz w:val="28"/>
          <w:szCs w:val="28"/>
        </w:rPr>
      </w:pPr>
      <w:r>
        <w:rPr>
          <w:sz w:val="28"/>
          <w:szCs w:val="28"/>
        </w:rPr>
        <w:t>тыс. руб.</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2041"/>
        <w:gridCol w:w="2041"/>
        <w:gridCol w:w="1021"/>
      </w:tblGrid>
      <w:tr w:rsidR="009C0404" w:rsidRPr="009C0404" w:rsidTr="00A90836">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C0404" w:rsidRPr="009C0404" w:rsidRDefault="009C0404" w:rsidP="009C0404">
            <w:pPr>
              <w:jc w:val="center"/>
              <w:rPr>
                <w:b/>
                <w:szCs w:val="24"/>
              </w:rPr>
            </w:pPr>
            <w:r w:rsidRPr="009C0404">
              <w:rPr>
                <w:b/>
                <w:szCs w:val="24"/>
              </w:rPr>
              <w:t>Наименование городского округа</w:t>
            </w:r>
          </w:p>
        </w:tc>
        <w:tc>
          <w:tcPr>
            <w:tcW w:w="2041" w:type="dxa"/>
            <w:tcBorders>
              <w:top w:val="single" w:sz="4" w:space="0" w:color="auto"/>
              <w:left w:val="nil"/>
              <w:bottom w:val="single" w:sz="4" w:space="0" w:color="auto"/>
              <w:right w:val="single" w:sz="4" w:space="0" w:color="auto"/>
            </w:tcBorders>
            <w:shd w:val="clear" w:color="auto" w:fill="auto"/>
            <w:vAlign w:val="center"/>
          </w:tcPr>
          <w:p w:rsidR="009C0404" w:rsidRPr="009C0404" w:rsidRDefault="009C0404" w:rsidP="009C0404">
            <w:pPr>
              <w:jc w:val="center"/>
              <w:rPr>
                <w:b/>
                <w:szCs w:val="24"/>
              </w:rPr>
            </w:pPr>
            <w:r w:rsidRPr="009C0404">
              <w:rPr>
                <w:b/>
                <w:szCs w:val="24"/>
              </w:rPr>
              <w:t>Бюджет</w:t>
            </w:r>
          </w:p>
        </w:tc>
        <w:tc>
          <w:tcPr>
            <w:tcW w:w="2041" w:type="dxa"/>
            <w:tcBorders>
              <w:top w:val="single" w:sz="4" w:space="0" w:color="auto"/>
              <w:left w:val="nil"/>
              <w:bottom w:val="single" w:sz="4" w:space="0" w:color="auto"/>
              <w:right w:val="single" w:sz="4" w:space="0" w:color="auto"/>
            </w:tcBorders>
            <w:shd w:val="clear" w:color="auto" w:fill="auto"/>
            <w:vAlign w:val="center"/>
          </w:tcPr>
          <w:p w:rsidR="009C0404" w:rsidRPr="009C0404" w:rsidRDefault="009C0404" w:rsidP="009C0404">
            <w:pPr>
              <w:jc w:val="center"/>
              <w:rPr>
                <w:b/>
                <w:szCs w:val="24"/>
              </w:rPr>
            </w:pPr>
            <w:r w:rsidRPr="009C0404">
              <w:rPr>
                <w:b/>
                <w:szCs w:val="24"/>
              </w:rPr>
              <w:t>Кассовое исполнение</w:t>
            </w:r>
          </w:p>
        </w:tc>
        <w:tc>
          <w:tcPr>
            <w:tcW w:w="1021" w:type="dxa"/>
            <w:tcBorders>
              <w:top w:val="single" w:sz="4" w:space="0" w:color="auto"/>
              <w:left w:val="nil"/>
              <w:bottom w:val="single" w:sz="4" w:space="0" w:color="auto"/>
              <w:right w:val="single" w:sz="4" w:space="0" w:color="auto"/>
            </w:tcBorders>
            <w:shd w:val="clear" w:color="auto" w:fill="auto"/>
            <w:vAlign w:val="center"/>
          </w:tcPr>
          <w:p w:rsidR="009C0404" w:rsidRPr="009C0404" w:rsidRDefault="009C0404" w:rsidP="009C0404">
            <w:pPr>
              <w:jc w:val="center"/>
              <w:rPr>
                <w:b/>
                <w:szCs w:val="24"/>
              </w:rPr>
            </w:pPr>
            <w:r w:rsidRPr="009C0404">
              <w:rPr>
                <w:b/>
                <w:szCs w:val="24"/>
              </w:rPr>
              <w:t>%% исп.</w:t>
            </w:r>
          </w:p>
        </w:tc>
      </w:tr>
      <w:tr w:rsidR="009C0404" w:rsidRPr="009C0404" w:rsidTr="00A90836">
        <w:tc>
          <w:tcPr>
            <w:tcW w:w="4678" w:type="dxa"/>
            <w:tcBorders>
              <w:top w:val="single" w:sz="4" w:space="0" w:color="auto"/>
              <w:left w:val="single" w:sz="4" w:space="0" w:color="auto"/>
              <w:bottom w:val="single" w:sz="4" w:space="0" w:color="auto"/>
              <w:right w:val="single" w:sz="4" w:space="0" w:color="auto"/>
            </w:tcBorders>
            <w:vAlign w:val="bottom"/>
          </w:tcPr>
          <w:p w:rsidR="009C0404" w:rsidRPr="009C0404" w:rsidRDefault="009C0404">
            <w:pPr>
              <w:autoSpaceDE w:val="0"/>
              <w:autoSpaceDN w:val="0"/>
              <w:adjustRightInd w:val="0"/>
              <w:jc w:val="both"/>
              <w:rPr>
                <w:b/>
                <w:szCs w:val="24"/>
              </w:rPr>
            </w:pPr>
            <w:r w:rsidRPr="009C0404">
              <w:rPr>
                <w:b/>
                <w:szCs w:val="24"/>
              </w:rPr>
              <w:t>ВСЕГО</w:t>
            </w:r>
          </w:p>
        </w:tc>
        <w:tc>
          <w:tcPr>
            <w:tcW w:w="204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b/>
                <w:szCs w:val="24"/>
              </w:rPr>
            </w:pPr>
            <w:r w:rsidRPr="009C0404">
              <w:rPr>
                <w:b/>
                <w:szCs w:val="24"/>
              </w:rPr>
              <w:t>15 000,0</w:t>
            </w:r>
          </w:p>
        </w:tc>
        <w:tc>
          <w:tcPr>
            <w:tcW w:w="204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b/>
                <w:szCs w:val="24"/>
              </w:rPr>
            </w:pPr>
            <w:r>
              <w:rPr>
                <w:b/>
                <w:szCs w:val="24"/>
              </w:rPr>
              <w:t>14 394,0</w:t>
            </w:r>
          </w:p>
        </w:tc>
        <w:tc>
          <w:tcPr>
            <w:tcW w:w="102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b/>
                <w:szCs w:val="24"/>
              </w:rPr>
            </w:pPr>
            <w:r>
              <w:rPr>
                <w:b/>
                <w:szCs w:val="24"/>
              </w:rPr>
              <w:t>96,0</w:t>
            </w:r>
          </w:p>
        </w:tc>
      </w:tr>
      <w:tr w:rsidR="009C0404" w:rsidRPr="009C0404" w:rsidTr="00A90836">
        <w:tc>
          <w:tcPr>
            <w:tcW w:w="4678" w:type="dxa"/>
            <w:tcBorders>
              <w:top w:val="single" w:sz="4" w:space="0" w:color="auto"/>
              <w:left w:val="single" w:sz="4" w:space="0" w:color="auto"/>
              <w:bottom w:val="single" w:sz="4" w:space="0" w:color="auto"/>
              <w:right w:val="single" w:sz="4" w:space="0" w:color="auto"/>
            </w:tcBorders>
            <w:vAlign w:val="bottom"/>
          </w:tcPr>
          <w:p w:rsidR="009C0404" w:rsidRPr="009C0404" w:rsidRDefault="009C0404">
            <w:pPr>
              <w:autoSpaceDE w:val="0"/>
              <w:autoSpaceDN w:val="0"/>
              <w:adjustRightInd w:val="0"/>
              <w:jc w:val="both"/>
              <w:rPr>
                <w:szCs w:val="24"/>
              </w:rPr>
            </w:pPr>
            <w:r w:rsidRPr="009C0404">
              <w:rPr>
                <w:szCs w:val="24"/>
              </w:rPr>
              <w:t>Хасынский городской округ</w:t>
            </w:r>
          </w:p>
        </w:tc>
        <w:tc>
          <w:tcPr>
            <w:tcW w:w="204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szCs w:val="24"/>
              </w:rPr>
            </w:pPr>
            <w:r w:rsidRPr="009C0404">
              <w:rPr>
                <w:szCs w:val="24"/>
              </w:rPr>
              <w:t>15 000,0</w:t>
            </w:r>
          </w:p>
        </w:tc>
        <w:tc>
          <w:tcPr>
            <w:tcW w:w="204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szCs w:val="24"/>
              </w:rPr>
            </w:pPr>
            <w:r>
              <w:rPr>
                <w:szCs w:val="24"/>
              </w:rPr>
              <w:t>14 394,0</w:t>
            </w:r>
          </w:p>
        </w:tc>
        <w:tc>
          <w:tcPr>
            <w:tcW w:w="1021" w:type="dxa"/>
            <w:tcBorders>
              <w:top w:val="single" w:sz="4" w:space="0" w:color="auto"/>
              <w:left w:val="single" w:sz="4" w:space="0" w:color="auto"/>
              <w:bottom w:val="single" w:sz="4" w:space="0" w:color="auto"/>
              <w:right w:val="single" w:sz="4" w:space="0" w:color="auto"/>
            </w:tcBorders>
          </w:tcPr>
          <w:p w:rsidR="009C0404" w:rsidRPr="009C0404" w:rsidRDefault="009C0404">
            <w:pPr>
              <w:autoSpaceDE w:val="0"/>
              <w:autoSpaceDN w:val="0"/>
              <w:adjustRightInd w:val="0"/>
              <w:jc w:val="right"/>
              <w:rPr>
                <w:szCs w:val="24"/>
              </w:rPr>
            </w:pPr>
            <w:r>
              <w:rPr>
                <w:szCs w:val="24"/>
              </w:rPr>
              <w:t>96,0</w:t>
            </w:r>
          </w:p>
        </w:tc>
      </w:tr>
    </w:tbl>
    <w:p w:rsidR="009C0404" w:rsidRPr="00877F7D" w:rsidRDefault="009C0404" w:rsidP="002F6E6F">
      <w:pPr>
        <w:ind w:firstLine="708"/>
        <w:jc w:val="both"/>
        <w:rPr>
          <w:bCs/>
          <w:color w:val="000000"/>
          <w:sz w:val="28"/>
          <w:szCs w:val="26"/>
        </w:rPr>
      </w:pPr>
    </w:p>
    <w:p w:rsidR="002F6E6F" w:rsidRPr="00877F7D" w:rsidRDefault="002F6E6F" w:rsidP="002F6E6F">
      <w:pPr>
        <w:ind w:firstLine="708"/>
        <w:jc w:val="both"/>
        <w:rPr>
          <w:bCs/>
          <w:color w:val="000000"/>
          <w:sz w:val="28"/>
          <w:szCs w:val="26"/>
        </w:rPr>
      </w:pPr>
      <w:r w:rsidRPr="005E0B39">
        <w:rPr>
          <w:bCs/>
          <w:color w:val="000000"/>
          <w:sz w:val="28"/>
          <w:szCs w:val="26"/>
        </w:rPr>
        <w:t>Кассовое исполнение за отчетный период составило 96,0% или 14 394,0 тыс. рублей.</w:t>
      </w:r>
      <w:r>
        <w:rPr>
          <w:bCs/>
          <w:color w:val="000000"/>
          <w:sz w:val="28"/>
          <w:szCs w:val="26"/>
        </w:rPr>
        <w:t xml:space="preserve"> Обращение от вышеуказанного министерства об уменьшении или перераспределении бюджетных назначений не поступало.</w:t>
      </w:r>
    </w:p>
    <w:p w:rsidR="002F6E6F" w:rsidRPr="00713726" w:rsidRDefault="002F6E6F" w:rsidP="002F6E6F">
      <w:pPr>
        <w:ind w:firstLine="708"/>
        <w:jc w:val="both"/>
        <w:rPr>
          <w:bCs/>
          <w:color w:val="000000"/>
          <w:sz w:val="26"/>
          <w:szCs w:val="26"/>
        </w:rPr>
      </w:pPr>
    </w:p>
    <w:p w:rsidR="002F6E6F" w:rsidRPr="009C0404" w:rsidRDefault="002F6E6F" w:rsidP="002F6E6F">
      <w:pPr>
        <w:ind w:firstLine="708"/>
        <w:jc w:val="center"/>
        <w:rPr>
          <w:b/>
          <w:bCs/>
          <w:color w:val="000000"/>
          <w:sz w:val="28"/>
          <w:szCs w:val="26"/>
        </w:rPr>
      </w:pPr>
      <w:r w:rsidRPr="009C0404">
        <w:rPr>
          <w:b/>
          <w:bCs/>
          <w:color w:val="000000"/>
          <w:sz w:val="28"/>
          <w:szCs w:val="26"/>
        </w:rPr>
        <w:t>Подпрограмма "Развитие общего образования в Магаданской области" на 2014-2020 годы"</w:t>
      </w:r>
    </w:p>
    <w:p w:rsidR="002F6E6F" w:rsidRPr="009C0404" w:rsidRDefault="002F6E6F" w:rsidP="002F6E6F">
      <w:pPr>
        <w:ind w:firstLine="708"/>
        <w:jc w:val="center"/>
        <w:rPr>
          <w:b/>
          <w:bCs/>
          <w:color w:val="000000"/>
          <w:sz w:val="28"/>
          <w:szCs w:val="26"/>
        </w:rPr>
      </w:pPr>
    </w:p>
    <w:p w:rsidR="002F6E6F" w:rsidRPr="00D424D2" w:rsidRDefault="002F6E6F" w:rsidP="002F6E6F">
      <w:pPr>
        <w:widowControl w:val="0"/>
        <w:autoSpaceDE w:val="0"/>
        <w:autoSpaceDN w:val="0"/>
        <w:adjustRightInd w:val="0"/>
        <w:ind w:firstLine="708"/>
        <w:jc w:val="both"/>
        <w:rPr>
          <w:color w:val="000000"/>
          <w:sz w:val="28"/>
          <w:szCs w:val="26"/>
        </w:rPr>
      </w:pPr>
      <w:r w:rsidRPr="00D424D2">
        <w:rPr>
          <w:color w:val="000000"/>
          <w:sz w:val="28"/>
          <w:szCs w:val="26"/>
        </w:rPr>
        <w:t>Целью подпрограммы является повышение доступности качественного общего образования, соответствующего современным требованиям общества.</w:t>
      </w:r>
    </w:p>
    <w:p w:rsidR="002F6E6F" w:rsidRPr="00D424D2" w:rsidRDefault="002F6E6F" w:rsidP="002F6E6F">
      <w:pPr>
        <w:widowControl w:val="0"/>
        <w:autoSpaceDE w:val="0"/>
        <w:autoSpaceDN w:val="0"/>
        <w:adjustRightInd w:val="0"/>
        <w:jc w:val="both"/>
        <w:rPr>
          <w:color w:val="000000"/>
          <w:sz w:val="28"/>
          <w:szCs w:val="26"/>
        </w:rPr>
      </w:pPr>
      <w:r w:rsidRPr="00D424D2">
        <w:rPr>
          <w:color w:val="000000"/>
          <w:sz w:val="28"/>
          <w:szCs w:val="26"/>
        </w:rPr>
        <w:tab/>
        <w:t>Ответственный исполнитель - министерство образования и молодежной политики Магаданской области, участники - органы местного самоуправления муниципальных образований Магаданской области.</w:t>
      </w:r>
    </w:p>
    <w:p w:rsidR="002F6E6F" w:rsidRPr="00D424D2" w:rsidRDefault="002F6E6F" w:rsidP="002F6E6F">
      <w:pPr>
        <w:widowControl w:val="0"/>
        <w:autoSpaceDE w:val="0"/>
        <w:autoSpaceDN w:val="0"/>
        <w:adjustRightInd w:val="0"/>
        <w:jc w:val="both"/>
        <w:rPr>
          <w:color w:val="000000"/>
          <w:sz w:val="28"/>
          <w:szCs w:val="26"/>
        </w:rPr>
      </w:pPr>
      <w:r w:rsidRPr="00D424D2">
        <w:rPr>
          <w:color w:val="000000"/>
          <w:sz w:val="28"/>
          <w:szCs w:val="26"/>
        </w:rPr>
        <w:tab/>
        <w:t xml:space="preserve">Исполнение расходов областного бюджета по подпрограмме «Развитие общего образования в Магаданской области» на 2014-2020 годы» характеризуется </w:t>
      </w:r>
      <w:r w:rsidRPr="00D424D2">
        <w:rPr>
          <w:color w:val="000000"/>
          <w:sz w:val="28"/>
          <w:szCs w:val="26"/>
        </w:rPr>
        <w:lastRenderedPageBreak/>
        <w:t>следующими данными:</w:t>
      </w:r>
    </w:p>
    <w:p w:rsidR="002F6E6F" w:rsidRPr="00D424D2" w:rsidRDefault="002F6E6F" w:rsidP="002F6E6F">
      <w:pPr>
        <w:widowControl w:val="0"/>
        <w:autoSpaceDE w:val="0"/>
        <w:autoSpaceDN w:val="0"/>
        <w:adjustRightInd w:val="0"/>
        <w:jc w:val="right"/>
        <w:rPr>
          <w:sz w:val="28"/>
          <w:szCs w:val="26"/>
        </w:rPr>
      </w:pPr>
      <w:r w:rsidRPr="00D424D2">
        <w:rPr>
          <w:color w:val="000000"/>
          <w:sz w:val="28"/>
        </w:rPr>
        <w:t>тыс. руб</w:t>
      </w:r>
      <w:r w:rsidRPr="00D424D2">
        <w:rPr>
          <w:color w:val="000000"/>
          <w:sz w:val="28"/>
          <w:szCs w:val="26"/>
        </w:rPr>
        <w:t>.</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595"/>
        <w:gridCol w:w="1891"/>
        <w:gridCol w:w="1693"/>
        <w:gridCol w:w="1054"/>
      </w:tblGrid>
      <w:tr w:rsidR="002F6E6F" w:rsidRPr="00D424D2" w:rsidTr="004E7455">
        <w:tc>
          <w:tcPr>
            <w:tcW w:w="645" w:type="dxa"/>
            <w:shd w:val="clear" w:color="auto" w:fill="auto"/>
          </w:tcPr>
          <w:p w:rsidR="002F6E6F" w:rsidRPr="000538E6" w:rsidRDefault="002F6E6F" w:rsidP="00120E00">
            <w:pPr>
              <w:jc w:val="center"/>
              <w:rPr>
                <w:b/>
                <w:bCs/>
                <w:color w:val="000000"/>
              </w:rPr>
            </w:pPr>
            <w:r w:rsidRPr="000538E6">
              <w:rPr>
                <w:b/>
                <w:bCs/>
                <w:color w:val="000000"/>
              </w:rPr>
              <w:t>№ п/п</w:t>
            </w:r>
          </w:p>
        </w:tc>
        <w:tc>
          <w:tcPr>
            <w:tcW w:w="4595" w:type="dxa"/>
            <w:shd w:val="clear" w:color="auto" w:fill="auto"/>
          </w:tcPr>
          <w:p w:rsidR="002F6E6F" w:rsidRPr="000538E6" w:rsidRDefault="002F6E6F" w:rsidP="00120E00">
            <w:pPr>
              <w:jc w:val="center"/>
              <w:rPr>
                <w:b/>
                <w:bCs/>
                <w:color w:val="000000"/>
              </w:rPr>
            </w:pPr>
            <w:r w:rsidRPr="000538E6">
              <w:rPr>
                <w:b/>
                <w:bCs/>
                <w:color w:val="000000"/>
              </w:rPr>
              <w:t>Наименование государственной программы, подпрограммы</w:t>
            </w:r>
          </w:p>
        </w:tc>
        <w:tc>
          <w:tcPr>
            <w:tcW w:w="1891" w:type="dxa"/>
            <w:shd w:val="clear" w:color="auto" w:fill="auto"/>
          </w:tcPr>
          <w:p w:rsidR="002F6E6F" w:rsidRPr="000538E6" w:rsidRDefault="002F6E6F" w:rsidP="00120E00">
            <w:pPr>
              <w:jc w:val="center"/>
              <w:rPr>
                <w:b/>
                <w:bCs/>
                <w:color w:val="000000"/>
              </w:rPr>
            </w:pPr>
            <w:r w:rsidRPr="000538E6">
              <w:rPr>
                <w:b/>
                <w:bCs/>
                <w:color w:val="000000"/>
              </w:rPr>
              <w:t>Предусмотрено в бюджете</w:t>
            </w:r>
          </w:p>
        </w:tc>
        <w:tc>
          <w:tcPr>
            <w:tcW w:w="1693" w:type="dxa"/>
            <w:shd w:val="clear" w:color="auto" w:fill="auto"/>
          </w:tcPr>
          <w:p w:rsidR="002F6E6F" w:rsidRPr="000538E6" w:rsidRDefault="002F6E6F" w:rsidP="00120E00">
            <w:pPr>
              <w:jc w:val="center"/>
              <w:rPr>
                <w:b/>
                <w:bCs/>
                <w:color w:val="000000"/>
              </w:rPr>
            </w:pPr>
            <w:r w:rsidRPr="000538E6">
              <w:rPr>
                <w:b/>
                <w:bCs/>
                <w:color w:val="000000"/>
              </w:rPr>
              <w:t>Кассовое исполнение</w:t>
            </w:r>
          </w:p>
        </w:tc>
        <w:tc>
          <w:tcPr>
            <w:tcW w:w="1054" w:type="dxa"/>
            <w:shd w:val="clear" w:color="auto" w:fill="auto"/>
          </w:tcPr>
          <w:p w:rsidR="002F6E6F" w:rsidRPr="000538E6" w:rsidRDefault="002F6E6F" w:rsidP="009C0404">
            <w:pPr>
              <w:jc w:val="center"/>
              <w:rPr>
                <w:b/>
                <w:bCs/>
                <w:color w:val="000000"/>
              </w:rPr>
            </w:pPr>
            <w:r w:rsidRPr="000538E6">
              <w:rPr>
                <w:b/>
                <w:bCs/>
                <w:color w:val="000000"/>
              </w:rPr>
              <w:t>% исп</w:t>
            </w:r>
            <w:r w:rsidR="009C0404">
              <w:rPr>
                <w:b/>
                <w:bCs/>
                <w:color w:val="000000"/>
              </w:rPr>
              <w:t>.</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ВСЕГО:</w:t>
            </w:r>
          </w:p>
        </w:tc>
        <w:tc>
          <w:tcPr>
            <w:tcW w:w="1891"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85 830,2</w:t>
            </w:r>
          </w:p>
        </w:tc>
        <w:tc>
          <w:tcPr>
            <w:tcW w:w="1693"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79 120,3</w:t>
            </w:r>
          </w:p>
        </w:tc>
        <w:tc>
          <w:tcPr>
            <w:tcW w:w="1054"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92,2</w:t>
            </w:r>
          </w:p>
          <w:p w:rsidR="002F6E6F" w:rsidRPr="000538E6" w:rsidRDefault="002F6E6F" w:rsidP="00120E00">
            <w:pPr>
              <w:jc w:val="center"/>
              <w:rPr>
                <w:b/>
                <w:bCs/>
                <w:color w:val="000000"/>
              </w:rPr>
            </w:pPr>
          </w:p>
        </w:tc>
      </w:tr>
      <w:tr w:rsidR="002F6E6F" w:rsidRPr="00D424D2" w:rsidTr="004E7455">
        <w:tc>
          <w:tcPr>
            <w:tcW w:w="9878" w:type="dxa"/>
            <w:gridSpan w:val="5"/>
            <w:shd w:val="clear" w:color="auto" w:fill="auto"/>
          </w:tcPr>
          <w:p w:rsidR="002F6E6F" w:rsidRPr="000538E6" w:rsidRDefault="002F6E6F" w:rsidP="00120E00">
            <w:pPr>
              <w:jc w:val="center"/>
              <w:rPr>
                <w:b/>
                <w:bCs/>
                <w:color w:val="000000"/>
              </w:rPr>
            </w:pPr>
            <w:r w:rsidRPr="000538E6">
              <w:rPr>
                <w:b/>
                <w:bCs/>
                <w:color w:val="000000"/>
              </w:rPr>
              <w:t>в том числе:</w:t>
            </w:r>
          </w:p>
        </w:tc>
      </w:tr>
      <w:tr w:rsidR="002F6E6F" w:rsidRPr="00D424D2" w:rsidTr="004E7455">
        <w:tc>
          <w:tcPr>
            <w:tcW w:w="645" w:type="dxa"/>
            <w:shd w:val="clear" w:color="auto" w:fill="auto"/>
          </w:tcPr>
          <w:p w:rsidR="002F6E6F" w:rsidRPr="000538E6" w:rsidRDefault="002F6E6F" w:rsidP="00120E00">
            <w:pPr>
              <w:jc w:val="center"/>
              <w:rPr>
                <w:b/>
                <w:bCs/>
                <w:color w:val="000000"/>
              </w:rPr>
            </w:pPr>
            <w:r w:rsidRPr="000538E6">
              <w:rPr>
                <w:b/>
                <w:bCs/>
                <w:color w:val="000000"/>
              </w:rPr>
              <w:t>1.</w:t>
            </w:r>
          </w:p>
        </w:tc>
        <w:tc>
          <w:tcPr>
            <w:tcW w:w="4595" w:type="dxa"/>
            <w:shd w:val="clear" w:color="auto" w:fill="auto"/>
          </w:tcPr>
          <w:p w:rsidR="002F6E6F" w:rsidRPr="000538E6" w:rsidRDefault="002F6E6F" w:rsidP="00120E00">
            <w:pPr>
              <w:jc w:val="both"/>
              <w:rPr>
                <w:b/>
                <w:bCs/>
                <w:color w:val="000000"/>
              </w:rPr>
            </w:pPr>
            <w:r w:rsidRPr="000538E6">
              <w:rPr>
                <w:b/>
                <w:bCs/>
                <w:color w:val="000000"/>
              </w:rPr>
              <w:t>Основное мероприятие «Развитие государственных и муниципальных организаций общего образования»</w:t>
            </w:r>
          </w:p>
        </w:tc>
        <w:tc>
          <w:tcPr>
            <w:tcW w:w="1891" w:type="dxa"/>
            <w:shd w:val="clear" w:color="auto" w:fill="auto"/>
          </w:tcPr>
          <w:p w:rsidR="002F6E6F" w:rsidRPr="000538E6" w:rsidRDefault="002F6E6F" w:rsidP="00120E00">
            <w:pPr>
              <w:jc w:val="center"/>
              <w:rPr>
                <w:b/>
                <w:bCs/>
                <w:color w:val="000000"/>
              </w:rPr>
            </w:pPr>
            <w:r w:rsidRPr="000538E6">
              <w:rPr>
                <w:b/>
                <w:bCs/>
                <w:color w:val="000000"/>
              </w:rPr>
              <w:t>55 177,6</w:t>
            </w:r>
          </w:p>
        </w:tc>
        <w:tc>
          <w:tcPr>
            <w:tcW w:w="1693" w:type="dxa"/>
            <w:shd w:val="clear" w:color="auto" w:fill="auto"/>
          </w:tcPr>
          <w:p w:rsidR="002F6E6F" w:rsidRPr="000538E6" w:rsidRDefault="002F6E6F" w:rsidP="00120E00">
            <w:pPr>
              <w:jc w:val="center"/>
              <w:rPr>
                <w:b/>
                <w:bCs/>
                <w:color w:val="000000"/>
              </w:rPr>
            </w:pPr>
            <w:r w:rsidRPr="000538E6">
              <w:rPr>
                <w:b/>
                <w:bCs/>
                <w:color w:val="000000"/>
              </w:rPr>
              <w:t>53 460,6</w:t>
            </w:r>
          </w:p>
        </w:tc>
        <w:tc>
          <w:tcPr>
            <w:tcW w:w="1054" w:type="dxa"/>
            <w:shd w:val="clear" w:color="auto" w:fill="auto"/>
          </w:tcPr>
          <w:p w:rsidR="002F6E6F" w:rsidRPr="000538E6" w:rsidRDefault="002F6E6F" w:rsidP="00120E00">
            <w:pPr>
              <w:jc w:val="center"/>
              <w:rPr>
                <w:b/>
                <w:bCs/>
                <w:color w:val="000000"/>
              </w:rPr>
            </w:pPr>
            <w:r w:rsidRPr="000538E6">
              <w:rPr>
                <w:b/>
                <w:bCs/>
                <w:color w:val="000000"/>
              </w:rPr>
              <w:t>96,9</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9C0404" w:rsidRDefault="002F6E6F" w:rsidP="00120E00">
            <w:pPr>
              <w:jc w:val="both"/>
              <w:rPr>
                <w:b/>
                <w:bCs/>
                <w:i/>
                <w:color w:val="000000"/>
              </w:rPr>
            </w:pPr>
            <w:r w:rsidRPr="009C0404">
              <w:rPr>
                <w:b/>
                <w:bCs/>
                <w:i/>
                <w:color w:val="000000"/>
              </w:rPr>
              <w:t>- м</w:t>
            </w:r>
            <w:r w:rsidRPr="009C0404">
              <w:rPr>
                <w:i/>
                <w:color w:val="000000"/>
              </w:rPr>
              <w:t>инистерство образования и молодежной политики Магаданской области</w:t>
            </w:r>
          </w:p>
        </w:tc>
        <w:tc>
          <w:tcPr>
            <w:tcW w:w="1891" w:type="dxa"/>
            <w:shd w:val="clear" w:color="auto" w:fill="auto"/>
          </w:tcPr>
          <w:p w:rsidR="002F6E6F" w:rsidRPr="009C0404" w:rsidRDefault="002F6E6F" w:rsidP="00120E00">
            <w:pPr>
              <w:jc w:val="center"/>
              <w:rPr>
                <w:bCs/>
                <w:i/>
                <w:color w:val="000000"/>
              </w:rPr>
            </w:pPr>
            <w:r w:rsidRPr="009C0404">
              <w:rPr>
                <w:bCs/>
                <w:i/>
                <w:color w:val="000000"/>
              </w:rPr>
              <w:t>55 177,6</w:t>
            </w:r>
          </w:p>
        </w:tc>
        <w:tc>
          <w:tcPr>
            <w:tcW w:w="1693" w:type="dxa"/>
            <w:shd w:val="clear" w:color="auto" w:fill="auto"/>
          </w:tcPr>
          <w:p w:rsidR="002F6E6F" w:rsidRPr="009C0404" w:rsidRDefault="002F6E6F" w:rsidP="00120E00">
            <w:pPr>
              <w:jc w:val="center"/>
              <w:rPr>
                <w:bCs/>
                <w:i/>
                <w:color w:val="000000"/>
              </w:rPr>
            </w:pPr>
            <w:r w:rsidRPr="009C0404">
              <w:rPr>
                <w:bCs/>
                <w:i/>
                <w:color w:val="000000"/>
              </w:rPr>
              <w:t>53 460,6</w:t>
            </w:r>
          </w:p>
        </w:tc>
        <w:tc>
          <w:tcPr>
            <w:tcW w:w="1054" w:type="dxa"/>
            <w:shd w:val="clear" w:color="auto" w:fill="auto"/>
          </w:tcPr>
          <w:p w:rsidR="002F6E6F" w:rsidRPr="009C0404" w:rsidRDefault="002F6E6F" w:rsidP="00120E00">
            <w:pPr>
              <w:jc w:val="center"/>
              <w:rPr>
                <w:bCs/>
                <w:i/>
                <w:color w:val="000000"/>
              </w:rPr>
            </w:pPr>
            <w:r w:rsidRPr="009C0404">
              <w:rPr>
                <w:bCs/>
                <w:i/>
                <w:color w:val="000000"/>
              </w:rPr>
              <w:t>96,9</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both"/>
              <w:rPr>
                <w:bCs/>
                <w:color w:val="000000"/>
              </w:rPr>
            </w:pPr>
            <w:r w:rsidRPr="000538E6">
              <w:rPr>
                <w:bCs/>
                <w:color w:val="000000"/>
              </w:rPr>
              <w:t>в том числе:</w:t>
            </w:r>
          </w:p>
        </w:tc>
        <w:tc>
          <w:tcPr>
            <w:tcW w:w="1891" w:type="dxa"/>
            <w:shd w:val="clear" w:color="auto" w:fill="auto"/>
          </w:tcPr>
          <w:p w:rsidR="002F6E6F" w:rsidRPr="000538E6" w:rsidRDefault="002F6E6F" w:rsidP="00120E00">
            <w:pPr>
              <w:jc w:val="center"/>
              <w:rPr>
                <w:bCs/>
                <w:color w:val="000000"/>
              </w:rPr>
            </w:pPr>
          </w:p>
        </w:tc>
        <w:tc>
          <w:tcPr>
            <w:tcW w:w="1693" w:type="dxa"/>
            <w:shd w:val="clear" w:color="auto" w:fill="auto"/>
          </w:tcPr>
          <w:p w:rsidR="002F6E6F" w:rsidRPr="000538E6" w:rsidRDefault="002F6E6F" w:rsidP="00120E00">
            <w:pPr>
              <w:jc w:val="center"/>
              <w:rPr>
                <w:bCs/>
                <w:color w:val="000000"/>
              </w:rPr>
            </w:pPr>
          </w:p>
        </w:tc>
        <w:tc>
          <w:tcPr>
            <w:tcW w:w="1054" w:type="dxa"/>
            <w:shd w:val="clear" w:color="auto" w:fill="auto"/>
          </w:tcPr>
          <w:p w:rsidR="002F6E6F" w:rsidRPr="000538E6" w:rsidRDefault="002F6E6F" w:rsidP="00120E00">
            <w:pPr>
              <w:jc w:val="center"/>
              <w:rPr>
                <w:bCs/>
                <w:color w:val="000000"/>
              </w:rPr>
            </w:pP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both"/>
              <w:rPr>
                <w:bCs/>
                <w:color w:val="000000"/>
              </w:rPr>
            </w:pPr>
            <w:r w:rsidRPr="000538E6">
              <w:rPr>
                <w:bCs/>
                <w:color w:val="000000"/>
              </w:rPr>
              <w:t>- субсидии бюджетам городских округов на осуществление мероприятий по реконструкции и капитальному ремонту общеобразовательных организаций</w:t>
            </w:r>
          </w:p>
        </w:tc>
        <w:tc>
          <w:tcPr>
            <w:tcW w:w="1891" w:type="dxa"/>
            <w:shd w:val="clear" w:color="auto" w:fill="auto"/>
          </w:tcPr>
          <w:p w:rsidR="002F6E6F" w:rsidRPr="000538E6" w:rsidRDefault="002F6E6F" w:rsidP="00120E00">
            <w:pPr>
              <w:jc w:val="center"/>
              <w:rPr>
                <w:bCs/>
                <w:color w:val="000000"/>
              </w:rPr>
            </w:pPr>
            <w:r w:rsidRPr="000538E6">
              <w:rPr>
                <w:bCs/>
                <w:color w:val="000000"/>
              </w:rPr>
              <w:t>9 678,0</w:t>
            </w:r>
          </w:p>
        </w:tc>
        <w:tc>
          <w:tcPr>
            <w:tcW w:w="1693" w:type="dxa"/>
            <w:shd w:val="clear" w:color="auto" w:fill="auto"/>
          </w:tcPr>
          <w:p w:rsidR="002F6E6F" w:rsidRPr="000538E6" w:rsidRDefault="002F6E6F" w:rsidP="00120E00">
            <w:pPr>
              <w:jc w:val="center"/>
              <w:rPr>
                <w:bCs/>
                <w:color w:val="000000"/>
              </w:rPr>
            </w:pPr>
            <w:r w:rsidRPr="000538E6">
              <w:rPr>
                <w:bCs/>
                <w:color w:val="000000"/>
              </w:rPr>
              <w:t>9 224,5</w:t>
            </w:r>
          </w:p>
        </w:tc>
        <w:tc>
          <w:tcPr>
            <w:tcW w:w="1054" w:type="dxa"/>
            <w:shd w:val="clear" w:color="auto" w:fill="auto"/>
          </w:tcPr>
          <w:p w:rsidR="002F6E6F" w:rsidRPr="000538E6" w:rsidRDefault="002F6E6F" w:rsidP="00120E00">
            <w:pPr>
              <w:jc w:val="center"/>
              <w:rPr>
                <w:bCs/>
                <w:color w:val="000000"/>
              </w:rPr>
            </w:pPr>
            <w:r w:rsidRPr="000538E6">
              <w:rPr>
                <w:bCs/>
                <w:color w:val="000000"/>
              </w:rPr>
              <w:t>95,3</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both"/>
              <w:rPr>
                <w:bCs/>
                <w:color w:val="000000"/>
              </w:rPr>
            </w:pPr>
            <w:r w:rsidRPr="000538E6">
              <w:rPr>
                <w:bCs/>
                <w:color w:val="000000"/>
              </w:rPr>
              <w:t>- субсидии бюджетам городских округов на приобретение школьных автобусов</w:t>
            </w:r>
          </w:p>
        </w:tc>
        <w:tc>
          <w:tcPr>
            <w:tcW w:w="1891" w:type="dxa"/>
            <w:shd w:val="clear" w:color="auto" w:fill="auto"/>
          </w:tcPr>
          <w:p w:rsidR="002F6E6F" w:rsidRPr="000538E6" w:rsidRDefault="002F6E6F" w:rsidP="00120E00">
            <w:pPr>
              <w:jc w:val="center"/>
              <w:rPr>
                <w:bCs/>
                <w:color w:val="000000"/>
              </w:rPr>
            </w:pPr>
            <w:r w:rsidRPr="000538E6">
              <w:rPr>
                <w:bCs/>
                <w:color w:val="000000"/>
              </w:rPr>
              <w:t>1 636,4</w:t>
            </w:r>
          </w:p>
        </w:tc>
        <w:tc>
          <w:tcPr>
            <w:tcW w:w="1693" w:type="dxa"/>
            <w:shd w:val="clear" w:color="auto" w:fill="auto"/>
          </w:tcPr>
          <w:p w:rsidR="002F6E6F" w:rsidRPr="000538E6" w:rsidRDefault="002F6E6F" w:rsidP="00120E00">
            <w:pPr>
              <w:jc w:val="center"/>
              <w:rPr>
                <w:bCs/>
                <w:color w:val="000000"/>
              </w:rPr>
            </w:pPr>
            <w:r w:rsidRPr="000538E6">
              <w:rPr>
                <w:bCs/>
                <w:color w:val="000000"/>
              </w:rPr>
              <w:t xml:space="preserve"> 1 636,4</w:t>
            </w:r>
          </w:p>
        </w:tc>
        <w:tc>
          <w:tcPr>
            <w:tcW w:w="1054" w:type="dxa"/>
            <w:shd w:val="clear" w:color="auto" w:fill="auto"/>
          </w:tcPr>
          <w:p w:rsidR="002F6E6F" w:rsidRPr="000538E6" w:rsidRDefault="002F6E6F" w:rsidP="00120E00">
            <w:pPr>
              <w:jc w:val="center"/>
              <w:rPr>
                <w:bCs/>
                <w:color w:val="000000"/>
              </w:rPr>
            </w:pPr>
            <w:r w:rsidRPr="000538E6">
              <w:rPr>
                <w:bCs/>
                <w:color w:val="000000"/>
              </w:rPr>
              <w:t>100,0</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both"/>
              <w:rPr>
                <w:bCs/>
                <w:color w:val="000000"/>
              </w:rPr>
            </w:pPr>
            <w:r w:rsidRPr="000538E6">
              <w:rPr>
                <w:bCs/>
                <w:color w:val="000000"/>
              </w:rPr>
              <w:t>- субсидии бюджетам городских округов на совершенствование питания учащихся в общеобразовательных организациях</w:t>
            </w:r>
          </w:p>
        </w:tc>
        <w:tc>
          <w:tcPr>
            <w:tcW w:w="1891" w:type="dxa"/>
            <w:shd w:val="clear" w:color="auto" w:fill="auto"/>
          </w:tcPr>
          <w:p w:rsidR="002F6E6F" w:rsidRPr="000538E6" w:rsidRDefault="002F6E6F" w:rsidP="00120E00">
            <w:pPr>
              <w:jc w:val="center"/>
              <w:rPr>
                <w:bCs/>
                <w:color w:val="000000"/>
              </w:rPr>
            </w:pPr>
            <w:r w:rsidRPr="000538E6">
              <w:rPr>
                <w:bCs/>
                <w:color w:val="000000"/>
              </w:rPr>
              <w:t>31 357,2</w:t>
            </w:r>
          </w:p>
        </w:tc>
        <w:tc>
          <w:tcPr>
            <w:tcW w:w="1693" w:type="dxa"/>
            <w:shd w:val="clear" w:color="auto" w:fill="auto"/>
          </w:tcPr>
          <w:p w:rsidR="002F6E6F" w:rsidRPr="000538E6" w:rsidRDefault="002F6E6F" w:rsidP="00120E00">
            <w:pPr>
              <w:jc w:val="center"/>
              <w:rPr>
                <w:bCs/>
                <w:color w:val="000000"/>
              </w:rPr>
            </w:pPr>
            <w:r w:rsidRPr="000538E6">
              <w:rPr>
                <w:bCs/>
                <w:color w:val="000000"/>
              </w:rPr>
              <w:t>30 909,0</w:t>
            </w:r>
          </w:p>
        </w:tc>
        <w:tc>
          <w:tcPr>
            <w:tcW w:w="1054" w:type="dxa"/>
            <w:shd w:val="clear" w:color="auto" w:fill="auto"/>
          </w:tcPr>
          <w:p w:rsidR="002F6E6F" w:rsidRPr="000538E6" w:rsidRDefault="002F6E6F" w:rsidP="00120E00">
            <w:pPr>
              <w:jc w:val="center"/>
              <w:rPr>
                <w:bCs/>
                <w:color w:val="000000"/>
              </w:rPr>
            </w:pPr>
            <w:r w:rsidRPr="000538E6">
              <w:rPr>
                <w:bCs/>
                <w:color w:val="000000"/>
              </w:rPr>
              <w:t>98,6</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0538E6" w:rsidRDefault="002F6E6F" w:rsidP="00120E00">
            <w:pPr>
              <w:jc w:val="both"/>
              <w:rPr>
                <w:bCs/>
                <w:color w:val="000000"/>
              </w:rPr>
            </w:pPr>
            <w:r w:rsidRPr="000538E6">
              <w:rPr>
                <w:bCs/>
                <w:color w:val="000000"/>
              </w:rPr>
              <w:t>- 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1891" w:type="dxa"/>
            <w:shd w:val="clear" w:color="auto" w:fill="auto"/>
          </w:tcPr>
          <w:p w:rsidR="002F6E6F" w:rsidRPr="000538E6" w:rsidRDefault="002F6E6F" w:rsidP="00120E00">
            <w:pPr>
              <w:jc w:val="center"/>
              <w:rPr>
                <w:bCs/>
                <w:color w:val="000000"/>
              </w:rPr>
            </w:pPr>
            <w:r w:rsidRPr="000538E6">
              <w:rPr>
                <w:bCs/>
                <w:color w:val="000000"/>
              </w:rPr>
              <w:t>12 506,0</w:t>
            </w:r>
          </w:p>
        </w:tc>
        <w:tc>
          <w:tcPr>
            <w:tcW w:w="1693" w:type="dxa"/>
            <w:shd w:val="clear" w:color="auto" w:fill="auto"/>
          </w:tcPr>
          <w:p w:rsidR="002F6E6F" w:rsidRPr="000538E6" w:rsidRDefault="002F6E6F" w:rsidP="00120E00">
            <w:pPr>
              <w:jc w:val="center"/>
              <w:rPr>
                <w:bCs/>
                <w:color w:val="000000"/>
              </w:rPr>
            </w:pPr>
            <w:r w:rsidRPr="000538E6">
              <w:rPr>
                <w:bCs/>
                <w:color w:val="000000"/>
              </w:rPr>
              <w:t>11 690,7</w:t>
            </w:r>
          </w:p>
        </w:tc>
        <w:tc>
          <w:tcPr>
            <w:tcW w:w="1054" w:type="dxa"/>
            <w:shd w:val="clear" w:color="auto" w:fill="auto"/>
          </w:tcPr>
          <w:p w:rsidR="002F6E6F" w:rsidRPr="000538E6" w:rsidRDefault="002F6E6F" w:rsidP="00120E00">
            <w:pPr>
              <w:jc w:val="center"/>
              <w:rPr>
                <w:bCs/>
                <w:color w:val="000000"/>
              </w:rPr>
            </w:pPr>
            <w:r w:rsidRPr="000538E6">
              <w:rPr>
                <w:bCs/>
                <w:color w:val="000000"/>
              </w:rPr>
              <w:t>93,5</w:t>
            </w:r>
          </w:p>
        </w:tc>
      </w:tr>
      <w:tr w:rsidR="002F6E6F" w:rsidRPr="00D424D2" w:rsidTr="004E7455">
        <w:tc>
          <w:tcPr>
            <w:tcW w:w="645" w:type="dxa"/>
            <w:shd w:val="clear" w:color="auto" w:fill="auto"/>
          </w:tcPr>
          <w:p w:rsidR="002F6E6F" w:rsidRPr="000538E6" w:rsidRDefault="002F6E6F" w:rsidP="00120E00">
            <w:pPr>
              <w:jc w:val="center"/>
              <w:rPr>
                <w:b/>
                <w:bCs/>
                <w:color w:val="000000"/>
              </w:rPr>
            </w:pPr>
            <w:r w:rsidRPr="000538E6">
              <w:rPr>
                <w:b/>
                <w:bCs/>
                <w:color w:val="000000"/>
              </w:rPr>
              <w:t>2.</w:t>
            </w:r>
          </w:p>
        </w:tc>
        <w:tc>
          <w:tcPr>
            <w:tcW w:w="4595" w:type="dxa"/>
            <w:shd w:val="clear" w:color="auto" w:fill="auto"/>
          </w:tcPr>
          <w:p w:rsidR="002F6E6F" w:rsidRPr="000538E6" w:rsidRDefault="002F6E6F" w:rsidP="00120E00">
            <w:pPr>
              <w:jc w:val="both"/>
              <w:rPr>
                <w:b/>
                <w:bCs/>
                <w:color w:val="000000"/>
              </w:rPr>
            </w:pPr>
            <w:r w:rsidRPr="000538E6">
              <w:rPr>
                <w:b/>
                <w:bCs/>
                <w:color w:val="000000"/>
              </w:rPr>
              <w:t>Основное мероприятие «Реализация мероприятий в системе общего образования»</w:t>
            </w:r>
          </w:p>
        </w:tc>
        <w:tc>
          <w:tcPr>
            <w:tcW w:w="1891" w:type="dxa"/>
            <w:shd w:val="clear" w:color="auto" w:fill="auto"/>
          </w:tcPr>
          <w:p w:rsidR="002F6E6F" w:rsidRPr="000538E6" w:rsidRDefault="002F6E6F" w:rsidP="00120E00">
            <w:pPr>
              <w:jc w:val="center"/>
              <w:rPr>
                <w:b/>
                <w:bCs/>
                <w:color w:val="000000"/>
              </w:rPr>
            </w:pPr>
            <w:r w:rsidRPr="000538E6">
              <w:rPr>
                <w:b/>
                <w:bCs/>
                <w:color w:val="000000"/>
              </w:rPr>
              <w:t>30 652,6</w:t>
            </w:r>
          </w:p>
        </w:tc>
        <w:tc>
          <w:tcPr>
            <w:tcW w:w="1693" w:type="dxa"/>
            <w:shd w:val="clear" w:color="auto" w:fill="auto"/>
          </w:tcPr>
          <w:p w:rsidR="002F6E6F" w:rsidRPr="000538E6" w:rsidRDefault="002F6E6F" w:rsidP="00120E00">
            <w:pPr>
              <w:jc w:val="center"/>
              <w:rPr>
                <w:b/>
                <w:bCs/>
                <w:color w:val="000000"/>
              </w:rPr>
            </w:pPr>
            <w:r w:rsidRPr="000538E6">
              <w:rPr>
                <w:b/>
                <w:bCs/>
                <w:color w:val="000000"/>
              </w:rPr>
              <w:t>25 659,7</w:t>
            </w:r>
          </w:p>
        </w:tc>
        <w:tc>
          <w:tcPr>
            <w:tcW w:w="1054" w:type="dxa"/>
            <w:shd w:val="clear" w:color="auto" w:fill="auto"/>
          </w:tcPr>
          <w:p w:rsidR="002F6E6F" w:rsidRPr="000538E6" w:rsidRDefault="002F6E6F" w:rsidP="00120E00">
            <w:pPr>
              <w:jc w:val="center"/>
              <w:rPr>
                <w:b/>
                <w:bCs/>
                <w:color w:val="000000"/>
              </w:rPr>
            </w:pPr>
            <w:r w:rsidRPr="000538E6">
              <w:rPr>
                <w:b/>
                <w:bCs/>
                <w:color w:val="000000"/>
              </w:rPr>
              <w:t>83,7</w:t>
            </w:r>
          </w:p>
        </w:tc>
      </w:tr>
      <w:tr w:rsidR="002F6E6F" w:rsidRPr="00D424D2" w:rsidTr="004E7455">
        <w:tc>
          <w:tcPr>
            <w:tcW w:w="645" w:type="dxa"/>
            <w:shd w:val="clear" w:color="auto" w:fill="auto"/>
          </w:tcPr>
          <w:p w:rsidR="002F6E6F" w:rsidRPr="000538E6" w:rsidRDefault="002F6E6F" w:rsidP="00120E00">
            <w:pPr>
              <w:jc w:val="center"/>
              <w:rPr>
                <w:b/>
                <w:bCs/>
                <w:color w:val="000000"/>
              </w:rPr>
            </w:pPr>
          </w:p>
        </w:tc>
        <w:tc>
          <w:tcPr>
            <w:tcW w:w="4595" w:type="dxa"/>
            <w:shd w:val="clear" w:color="auto" w:fill="auto"/>
          </w:tcPr>
          <w:p w:rsidR="002F6E6F" w:rsidRPr="005A6BDA" w:rsidRDefault="002F6E6F" w:rsidP="00120E00">
            <w:pPr>
              <w:jc w:val="both"/>
              <w:rPr>
                <w:b/>
                <w:bCs/>
                <w:i/>
                <w:color w:val="000000"/>
              </w:rPr>
            </w:pPr>
            <w:r w:rsidRPr="005A6BDA">
              <w:rPr>
                <w:b/>
                <w:bCs/>
                <w:i/>
                <w:color w:val="000000"/>
              </w:rPr>
              <w:t xml:space="preserve"> - м</w:t>
            </w:r>
            <w:r w:rsidRPr="005A6BDA">
              <w:rPr>
                <w:i/>
                <w:color w:val="000000"/>
              </w:rPr>
              <w:t>инистерство образования и молодежной политики Магаданской области</w:t>
            </w:r>
          </w:p>
        </w:tc>
        <w:tc>
          <w:tcPr>
            <w:tcW w:w="1891" w:type="dxa"/>
            <w:shd w:val="clear" w:color="auto" w:fill="auto"/>
          </w:tcPr>
          <w:p w:rsidR="002F6E6F" w:rsidRPr="005A6BDA" w:rsidRDefault="002F6E6F" w:rsidP="00120E00">
            <w:pPr>
              <w:jc w:val="center"/>
              <w:rPr>
                <w:bCs/>
                <w:i/>
                <w:color w:val="000000"/>
              </w:rPr>
            </w:pPr>
            <w:r w:rsidRPr="005A6BDA">
              <w:rPr>
                <w:bCs/>
                <w:i/>
                <w:color w:val="000000"/>
              </w:rPr>
              <w:t>30 652,6</w:t>
            </w:r>
          </w:p>
        </w:tc>
        <w:tc>
          <w:tcPr>
            <w:tcW w:w="1693" w:type="dxa"/>
            <w:shd w:val="clear" w:color="auto" w:fill="auto"/>
          </w:tcPr>
          <w:p w:rsidR="002F6E6F" w:rsidRPr="005A6BDA" w:rsidRDefault="002F6E6F" w:rsidP="00120E00">
            <w:pPr>
              <w:jc w:val="center"/>
              <w:rPr>
                <w:bCs/>
                <w:i/>
                <w:color w:val="000000"/>
              </w:rPr>
            </w:pPr>
            <w:r w:rsidRPr="005A6BDA">
              <w:rPr>
                <w:bCs/>
                <w:i/>
                <w:color w:val="000000"/>
              </w:rPr>
              <w:t>25 659,7</w:t>
            </w:r>
          </w:p>
        </w:tc>
        <w:tc>
          <w:tcPr>
            <w:tcW w:w="1054" w:type="dxa"/>
            <w:shd w:val="clear" w:color="auto" w:fill="auto"/>
          </w:tcPr>
          <w:p w:rsidR="002F6E6F" w:rsidRPr="005A6BDA" w:rsidRDefault="002F6E6F" w:rsidP="00120E00">
            <w:pPr>
              <w:jc w:val="center"/>
              <w:rPr>
                <w:bCs/>
                <w:i/>
                <w:color w:val="000000"/>
              </w:rPr>
            </w:pPr>
            <w:r w:rsidRPr="005A6BDA">
              <w:rPr>
                <w:bCs/>
                <w:i/>
                <w:color w:val="000000"/>
              </w:rPr>
              <w:t>83,7</w:t>
            </w:r>
          </w:p>
        </w:tc>
      </w:tr>
    </w:tbl>
    <w:p w:rsidR="002F6E6F" w:rsidRPr="00D424D2" w:rsidRDefault="002F6E6F" w:rsidP="002F6E6F">
      <w:pPr>
        <w:ind w:firstLine="708"/>
        <w:jc w:val="center"/>
        <w:rPr>
          <w:b/>
          <w:bCs/>
          <w:color w:val="000000"/>
          <w:sz w:val="28"/>
          <w:szCs w:val="26"/>
          <w:u w:val="single"/>
        </w:rPr>
      </w:pPr>
    </w:p>
    <w:p w:rsidR="002F6E6F" w:rsidRDefault="002F6E6F" w:rsidP="009428B5">
      <w:pPr>
        <w:numPr>
          <w:ilvl w:val="0"/>
          <w:numId w:val="31"/>
        </w:numPr>
        <w:tabs>
          <w:tab w:val="left" w:pos="993"/>
        </w:tabs>
        <w:ind w:left="0" w:firstLine="708"/>
        <w:jc w:val="both"/>
        <w:rPr>
          <w:bCs/>
          <w:color w:val="000000"/>
          <w:sz w:val="28"/>
          <w:szCs w:val="26"/>
        </w:rPr>
      </w:pPr>
      <w:r w:rsidRPr="00D424D2">
        <w:rPr>
          <w:sz w:val="28"/>
          <w:szCs w:val="26"/>
        </w:rPr>
        <w:t>В рамках о</w:t>
      </w:r>
      <w:r w:rsidRPr="00D424D2">
        <w:rPr>
          <w:bCs/>
          <w:color w:val="000000"/>
          <w:sz w:val="28"/>
          <w:szCs w:val="26"/>
        </w:rPr>
        <w:t>сновного мероприятия «</w:t>
      </w:r>
      <w:r w:rsidRPr="00D424D2">
        <w:rPr>
          <w:b/>
          <w:bCs/>
          <w:color w:val="000000"/>
          <w:sz w:val="28"/>
          <w:szCs w:val="26"/>
        </w:rPr>
        <w:t>Развитие государственных и муниципальных организаций общего образования»</w:t>
      </w:r>
      <w:r w:rsidRPr="00D424D2">
        <w:rPr>
          <w:bCs/>
          <w:color w:val="000000"/>
          <w:sz w:val="28"/>
          <w:szCs w:val="26"/>
        </w:rPr>
        <w:t xml:space="preserve"> исполнителем которого является министерство образования и молодежной политики Магаданской области на 2016 год запланированы субсидии муниципальным образованиям Магаданской области в сумме </w:t>
      </w:r>
      <w:r>
        <w:rPr>
          <w:bCs/>
          <w:color w:val="000000"/>
          <w:sz w:val="28"/>
          <w:szCs w:val="26"/>
        </w:rPr>
        <w:t>55 177,6</w:t>
      </w:r>
      <w:r w:rsidRPr="00D424D2">
        <w:rPr>
          <w:bCs/>
          <w:color w:val="000000"/>
          <w:sz w:val="28"/>
          <w:szCs w:val="26"/>
        </w:rPr>
        <w:t xml:space="preserve"> тыс. рублей, кассовое исполнение – </w:t>
      </w:r>
      <w:r>
        <w:rPr>
          <w:bCs/>
          <w:color w:val="000000"/>
          <w:sz w:val="28"/>
          <w:szCs w:val="26"/>
        </w:rPr>
        <w:t>53 460,6</w:t>
      </w:r>
      <w:r w:rsidRPr="00D424D2">
        <w:rPr>
          <w:bCs/>
          <w:color w:val="000000"/>
          <w:sz w:val="28"/>
          <w:szCs w:val="26"/>
        </w:rPr>
        <w:t xml:space="preserve"> тыс. рублей или </w:t>
      </w:r>
      <w:r>
        <w:rPr>
          <w:bCs/>
          <w:color w:val="000000"/>
          <w:sz w:val="28"/>
          <w:szCs w:val="26"/>
        </w:rPr>
        <w:t>96,9</w:t>
      </w:r>
      <w:r w:rsidRPr="00D424D2">
        <w:rPr>
          <w:bCs/>
          <w:color w:val="000000"/>
          <w:sz w:val="28"/>
          <w:szCs w:val="26"/>
        </w:rPr>
        <w:t>%. Исполнение в разрезе направлений субсидий:</w:t>
      </w:r>
    </w:p>
    <w:p w:rsidR="002F6E6F" w:rsidRPr="005E33BB" w:rsidRDefault="002F6E6F" w:rsidP="002F6E6F">
      <w:pPr>
        <w:ind w:firstLine="709"/>
        <w:jc w:val="both"/>
        <w:rPr>
          <w:strike/>
          <w:sz w:val="28"/>
          <w:szCs w:val="28"/>
        </w:rPr>
      </w:pPr>
      <w:r>
        <w:rPr>
          <w:sz w:val="28"/>
          <w:szCs w:val="28"/>
        </w:rPr>
        <w:t>- осуществление мероприятий по реконструкции и капитальному ремонту общеобразовательных организаций в объеме 9 678,0 тыс. рублей исполнены на 9 224,5 тыс. рублей или 95,3</w:t>
      </w:r>
      <w:r w:rsidRPr="00BD16B9">
        <w:rPr>
          <w:sz w:val="28"/>
          <w:szCs w:val="28"/>
        </w:rPr>
        <w:t xml:space="preserve">%. </w:t>
      </w:r>
      <w:r w:rsidRPr="004E4A55">
        <w:rPr>
          <w:sz w:val="28"/>
          <w:szCs w:val="28"/>
        </w:rPr>
        <w:t>Средства направлены на капитальны</w:t>
      </w:r>
      <w:r>
        <w:rPr>
          <w:sz w:val="28"/>
          <w:szCs w:val="28"/>
        </w:rPr>
        <w:t>е</w:t>
      </w:r>
      <w:r w:rsidRPr="004E4A55">
        <w:rPr>
          <w:sz w:val="28"/>
          <w:szCs w:val="28"/>
        </w:rPr>
        <w:t xml:space="preserve"> ремонт</w:t>
      </w:r>
      <w:r>
        <w:rPr>
          <w:sz w:val="28"/>
          <w:szCs w:val="28"/>
        </w:rPr>
        <w:t>ы</w:t>
      </w:r>
      <w:r w:rsidRPr="004E4A55">
        <w:rPr>
          <w:sz w:val="28"/>
          <w:szCs w:val="28"/>
        </w:rPr>
        <w:t xml:space="preserve"> учебных кабинетов, коридоров, лестничных маршей, кровли, спортивного зала, замену оконных блоков муниципальных общеобразовательных организаций</w:t>
      </w:r>
      <w:r>
        <w:rPr>
          <w:sz w:val="28"/>
          <w:szCs w:val="28"/>
        </w:rPr>
        <w:t xml:space="preserve"> г. Магадана, п. Ола, п. Омсукчан, п. Эвенск, г. Сусуман, п. Усть-Омчуг, п. Стекольный, п. Ягодное, п. Оротукан</w:t>
      </w:r>
      <w:r w:rsidRPr="004E4A55">
        <w:rPr>
          <w:sz w:val="28"/>
          <w:szCs w:val="28"/>
        </w:rPr>
        <w:t>.</w:t>
      </w:r>
    </w:p>
    <w:p w:rsidR="002F6E6F" w:rsidRDefault="002F6E6F" w:rsidP="002F6E6F">
      <w:pPr>
        <w:ind w:firstLine="709"/>
        <w:jc w:val="both"/>
        <w:rPr>
          <w:color w:val="000000"/>
        </w:rPr>
      </w:pPr>
      <w:r>
        <w:rPr>
          <w:color w:val="000000"/>
          <w:sz w:val="28"/>
        </w:rPr>
        <w:t>Данные приведены в таблице:</w:t>
      </w:r>
      <w:r w:rsidRPr="0012665B">
        <w:rPr>
          <w:color w:val="000000"/>
        </w:rPr>
        <w:t xml:space="preserve"> </w:t>
      </w:r>
    </w:p>
    <w:p w:rsidR="005A6BDA" w:rsidRDefault="005A6BDA" w:rsidP="002F6E6F">
      <w:pPr>
        <w:ind w:firstLine="709"/>
        <w:jc w:val="both"/>
        <w:rPr>
          <w:color w:val="000000"/>
        </w:rPr>
      </w:pPr>
    </w:p>
    <w:p w:rsidR="005A6BDA" w:rsidRPr="005A6BDA" w:rsidRDefault="005A6BDA" w:rsidP="005A6BDA">
      <w:pPr>
        <w:ind w:firstLine="709"/>
        <w:jc w:val="center"/>
        <w:rPr>
          <w:b/>
          <w:color w:val="000000"/>
          <w:sz w:val="28"/>
          <w:szCs w:val="28"/>
        </w:rPr>
      </w:pPr>
      <w:r w:rsidRPr="005A6BDA">
        <w:rPr>
          <w:b/>
          <w:sz w:val="28"/>
          <w:szCs w:val="28"/>
        </w:rPr>
        <w:t>Исполнение расходов по субсидиям бюджетам городских округов на осуществление мероприятий по реконструкции и капитальному ремонту общеобразовательных организаций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5A6BDA" w:rsidRDefault="005A6BDA" w:rsidP="002F6E6F">
      <w:pPr>
        <w:ind w:firstLine="709"/>
        <w:jc w:val="both"/>
        <w:rPr>
          <w:color w:val="000000"/>
        </w:rPr>
      </w:pPr>
    </w:p>
    <w:p w:rsidR="002F6E6F" w:rsidRPr="00887BED" w:rsidRDefault="002F6E6F" w:rsidP="002F6E6F">
      <w:pPr>
        <w:jc w:val="right"/>
        <w:rPr>
          <w:szCs w:val="28"/>
        </w:rPr>
      </w:pPr>
      <w:r w:rsidRPr="00887BED">
        <w:rPr>
          <w:color w:val="000000"/>
        </w:rPr>
        <w:t>тыс. рублей</w:t>
      </w:r>
    </w:p>
    <w:tbl>
      <w:tblPr>
        <w:tblW w:w="9680" w:type="dxa"/>
        <w:tblInd w:w="96" w:type="dxa"/>
        <w:tblLook w:val="04A0" w:firstRow="1" w:lastRow="0" w:firstColumn="1" w:lastColumn="0" w:noHBand="0" w:noVBand="1"/>
      </w:tblPr>
      <w:tblGrid>
        <w:gridCol w:w="5286"/>
        <w:gridCol w:w="1701"/>
        <w:gridCol w:w="1843"/>
        <w:gridCol w:w="850"/>
      </w:tblGrid>
      <w:tr w:rsidR="005A6BDA" w:rsidRPr="005A6BDA" w:rsidTr="004E7455">
        <w:trPr>
          <w:trHeight w:val="480"/>
        </w:trPr>
        <w:tc>
          <w:tcPr>
            <w:tcW w:w="5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BDA" w:rsidRPr="005A6BDA" w:rsidRDefault="005A6BDA" w:rsidP="005A6BDA">
            <w:pPr>
              <w:jc w:val="center"/>
              <w:rPr>
                <w:b/>
                <w:szCs w:val="24"/>
              </w:rPr>
            </w:pPr>
            <w:r w:rsidRPr="005A6BDA">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6BDA" w:rsidRPr="005A6BDA" w:rsidRDefault="005A6BDA" w:rsidP="005A6BDA">
            <w:pPr>
              <w:jc w:val="center"/>
              <w:rPr>
                <w:b/>
                <w:szCs w:val="24"/>
              </w:rPr>
            </w:pPr>
            <w:r w:rsidRPr="005A6BDA">
              <w:rPr>
                <w:b/>
                <w:szCs w:val="24"/>
              </w:rPr>
              <w:t>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6BDA" w:rsidRPr="005A6BDA" w:rsidRDefault="005A6BDA" w:rsidP="005A6BDA">
            <w:pPr>
              <w:jc w:val="center"/>
              <w:rPr>
                <w:b/>
                <w:szCs w:val="24"/>
              </w:rPr>
            </w:pPr>
            <w:r w:rsidRPr="005A6BDA">
              <w:rPr>
                <w:b/>
                <w:szCs w:val="24"/>
              </w:rPr>
              <w:t>Кассовое исполнение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A6BDA" w:rsidRPr="005A6BDA" w:rsidRDefault="005A6BDA" w:rsidP="005A6BDA">
            <w:pPr>
              <w:jc w:val="center"/>
              <w:rPr>
                <w:b/>
                <w:szCs w:val="24"/>
              </w:rPr>
            </w:pPr>
            <w:r w:rsidRPr="005A6BDA">
              <w:rPr>
                <w:b/>
                <w:szCs w:val="24"/>
              </w:rPr>
              <w:t>%% исп.</w:t>
            </w:r>
          </w:p>
        </w:tc>
      </w:tr>
      <w:tr w:rsidR="002F6E6F" w:rsidRPr="005A6BDA" w:rsidTr="004E7455">
        <w:trPr>
          <w:trHeight w:val="345"/>
        </w:trPr>
        <w:tc>
          <w:tcPr>
            <w:tcW w:w="5286" w:type="dxa"/>
            <w:tcBorders>
              <w:top w:val="nil"/>
              <w:left w:val="single" w:sz="4" w:space="0" w:color="auto"/>
              <w:bottom w:val="single" w:sz="4" w:space="0" w:color="auto"/>
              <w:right w:val="single" w:sz="4" w:space="0" w:color="auto"/>
            </w:tcBorders>
            <w:shd w:val="clear" w:color="auto" w:fill="auto"/>
            <w:vAlign w:val="bottom"/>
            <w:hideMark/>
          </w:tcPr>
          <w:p w:rsidR="002F6E6F" w:rsidRPr="005A6BDA" w:rsidRDefault="002F6E6F" w:rsidP="00120E00">
            <w:pPr>
              <w:rPr>
                <w:b/>
                <w:bCs/>
                <w:szCs w:val="24"/>
              </w:rPr>
            </w:pPr>
            <w:r w:rsidRPr="005A6BDA">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b/>
                <w:bCs/>
                <w:szCs w:val="24"/>
              </w:rPr>
            </w:pPr>
            <w:r w:rsidRPr="005A6BDA">
              <w:rPr>
                <w:b/>
                <w:bCs/>
                <w:szCs w:val="24"/>
              </w:rPr>
              <w:t>9 678,0</w:t>
            </w:r>
          </w:p>
        </w:tc>
        <w:tc>
          <w:tcPr>
            <w:tcW w:w="1843" w:type="dxa"/>
            <w:tcBorders>
              <w:top w:val="single" w:sz="4" w:space="0" w:color="auto"/>
              <w:left w:val="nil"/>
              <w:bottom w:val="single" w:sz="4" w:space="0" w:color="auto"/>
              <w:right w:val="single" w:sz="4" w:space="0" w:color="auto"/>
            </w:tcBorders>
          </w:tcPr>
          <w:p w:rsidR="002F6E6F" w:rsidRPr="005A6BDA" w:rsidRDefault="002F6E6F" w:rsidP="00120E00">
            <w:pPr>
              <w:jc w:val="right"/>
              <w:rPr>
                <w:b/>
                <w:bCs/>
                <w:szCs w:val="24"/>
              </w:rPr>
            </w:pPr>
            <w:r w:rsidRPr="005A6BDA">
              <w:rPr>
                <w:b/>
                <w:bCs/>
                <w:szCs w:val="24"/>
              </w:rPr>
              <w:t>9 224,5</w:t>
            </w:r>
          </w:p>
        </w:tc>
        <w:tc>
          <w:tcPr>
            <w:tcW w:w="850"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b/>
                <w:bCs/>
                <w:szCs w:val="24"/>
              </w:rPr>
            </w:pPr>
            <w:r w:rsidRPr="005A6BDA">
              <w:rPr>
                <w:b/>
                <w:bCs/>
                <w:szCs w:val="24"/>
              </w:rPr>
              <w:t>95,3</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hideMark/>
          </w:tcPr>
          <w:p w:rsidR="002F6E6F" w:rsidRPr="005A6BDA" w:rsidRDefault="002F6E6F" w:rsidP="00120E00">
            <w:pPr>
              <w:autoSpaceDE w:val="0"/>
              <w:autoSpaceDN w:val="0"/>
              <w:adjustRightInd w:val="0"/>
              <w:jc w:val="both"/>
              <w:rPr>
                <w:szCs w:val="24"/>
              </w:rPr>
            </w:pPr>
            <w:r w:rsidRPr="005A6BDA">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2 000,0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1 929,1</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96,5</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985,0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985,0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100,0</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1 000,0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1 000,0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100,0</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1 000,0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1 000,0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100,0</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1 040,0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1 040,0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100,0</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680,0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400,0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58,8</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960,0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914,3</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95,2</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1 040,0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983,1</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94,5</w:t>
            </w:r>
          </w:p>
        </w:tc>
      </w:tr>
      <w:tr w:rsidR="002F6E6F" w:rsidRPr="005A6BDA" w:rsidTr="004E7455">
        <w:trPr>
          <w:trHeight w:val="285"/>
        </w:trPr>
        <w:tc>
          <w:tcPr>
            <w:tcW w:w="5286"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autoSpaceDE w:val="0"/>
              <w:autoSpaceDN w:val="0"/>
              <w:adjustRightInd w:val="0"/>
              <w:jc w:val="both"/>
              <w:rPr>
                <w:szCs w:val="24"/>
              </w:rPr>
            </w:pPr>
            <w:r w:rsidRPr="005A6BDA">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5A6BDA" w:rsidRDefault="002F6E6F" w:rsidP="00120E00">
            <w:pPr>
              <w:jc w:val="right"/>
              <w:rPr>
                <w:szCs w:val="24"/>
              </w:rPr>
            </w:pPr>
            <w:r w:rsidRPr="005A6BDA">
              <w:rPr>
                <w:szCs w:val="24"/>
              </w:rPr>
              <w:t>973,0</w:t>
            </w:r>
          </w:p>
        </w:tc>
        <w:tc>
          <w:tcPr>
            <w:tcW w:w="1843"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973,0</w:t>
            </w:r>
          </w:p>
        </w:tc>
        <w:tc>
          <w:tcPr>
            <w:tcW w:w="850" w:type="dxa"/>
            <w:tcBorders>
              <w:top w:val="single" w:sz="4" w:space="0" w:color="auto"/>
              <w:left w:val="single" w:sz="4" w:space="0" w:color="auto"/>
              <w:bottom w:val="single" w:sz="4" w:space="0" w:color="auto"/>
              <w:right w:val="single" w:sz="4" w:space="0" w:color="auto"/>
            </w:tcBorders>
            <w:noWrap/>
          </w:tcPr>
          <w:p w:rsidR="002F6E6F" w:rsidRPr="005A6BDA" w:rsidRDefault="002F6E6F" w:rsidP="00120E00">
            <w:pPr>
              <w:jc w:val="right"/>
              <w:rPr>
                <w:szCs w:val="24"/>
              </w:rPr>
            </w:pPr>
            <w:r w:rsidRPr="005A6BDA">
              <w:rPr>
                <w:szCs w:val="24"/>
              </w:rPr>
              <w:t>100,0</w:t>
            </w:r>
          </w:p>
        </w:tc>
      </w:tr>
    </w:tbl>
    <w:p w:rsidR="002F6E6F" w:rsidRPr="00967677" w:rsidRDefault="002F6E6F" w:rsidP="002F6E6F">
      <w:pPr>
        <w:ind w:firstLine="709"/>
        <w:jc w:val="both"/>
        <w:rPr>
          <w:color w:val="000000"/>
          <w:sz w:val="8"/>
        </w:rPr>
      </w:pPr>
    </w:p>
    <w:p w:rsidR="002F6E6F" w:rsidRDefault="002F6E6F" w:rsidP="002F6E6F">
      <w:pPr>
        <w:ind w:firstLine="708"/>
        <w:jc w:val="both"/>
        <w:rPr>
          <w:bCs/>
          <w:color w:val="000000"/>
          <w:sz w:val="28"/>
          <w:szCs w:val="26"/>
        </w:rPr>
      </w:pPr>
      <w:r w:rsidRPr="00D30EA8">
        <w:rPr>
          <w:color w:val="000000"/>
          <w:sz w:val="28"/>
        </w:rPr>
        <w:t xml:space="preserve">Неполное освоение средств Сусуманским </w:t>
      </w:r>
      <w:r>
        <w:rPr>
          <w:color w:val="000000"/>
          <w:sz w:val="28"/>
        </w:rPr>
        <w:t>и други</w:t>
      </w:r>
      <w:r w:rsidR="005A6BDA">
        <w:rPr>
          <w:color w:val="000000"/>
          <w:sz w:val="28"/>
        </w:rPr>
        <w:t>ми</w:t>
      </w:r>
      <w:r>
        <w:rPr>
          <w:color w:val="000000"/>
          <w:sz w:val="28"/>
        </w:rPr>
        <w:t xml:space="preserve"> </w:t>
      </w:r>
      <w:r w:rsidRPr="00D30EA8">
        <w:rPr>
          <w:color w:val="000000"/>
          <w:sz w:val="28"/>
        </w:rPr>
        <w:t>городски</w:t>
      </w:r>
      <w:r w:rsidR="005A6BDA">
        <w:rPr>
          <w:color w:val="000000"/>
          <w:sz w:val="28"/>
        </w:rPr>
        <w:t>ми</w:t>
      </w:r>
      <w:r w:rsidRPr="00D30EA8">
        <w:rPr>
          <w:color w:val="000000"/>
          <w:sz w:val="28"/>
        </w:rPr>
        <w:t xml:space="preserve"> округ</w:t>
      </w:r>
      <w:r w:rsidR="005A6BDA">
        <w:rPr>
          <w:color w:val="000000"/>
          <w:sz w:val="28"/>
        </w:rPr>
        <w:t>ами</w:t>
      </w:r>
      <w:r w:rsidRPr="00D30EA8">
        <w:rPr>
          <w:color w:val="000000"/>
          <w:sz w:val="28"/>
        </w:rPr>
        <w:t xml:space="preserve"> </w:t>
      </w:r>
      <w:r w:rsidR="005A6BDA" w:rsidRPr="00D30EA8">
        <w:rPr>
          <w:color w:val="000000"/>
          <w:sz w:val="28"/>
        </w:rPr>
        <w:t>объясняется экономией</w:t>
      </w:r>
      <w:r w:rsidRPr="00D30EA8">
        <w:rPr>
          <w:color w:val="000000"/>
          <w:sz w:val="28"/>
        </w:rPr>
        <w:t xml:space="preserve"> по результатам проведения конкурсных процедур.</w:t>
      </w:r>
      <w:r>
        <w:rPr>
          <w:color w:val="000000"/>
          <w:sz w:val="28"/>
        </w:rPr>
        <w:t xml:space="preserve"> </w:t>
      </w:r>
      <w:r>
        <w:rPr>
          <w:bCs/>
          <w:color w:val="000000"/>
          <w:sz w:val="28"/>
          <w:szCs w:val="26"/>
        </w:rPr>
        <w:t>Обращение от министерства образования и молодежной политики Магаданской области об уменьшении лимитов бюджетных ассигнований не поступало.</w:t>
      </w:r>
    </w:p>
    <w:p w:rsidR="002F6E6F" w:rsidRDefault="002F6E6F" w:rsidP="002F6E6F">
      <w:pPr>
        <w:ind w:firstLine="709"/>
        <w:jc w:val="both"/>
        <w:rPr>
          <w:color w:val="000000"/>
          <w:sz w:val="28"/>
        </w:rPr>
      </w:pPr>
    </w:p>
    <w:p w:rsidR="002F6E6F" w:rsidRDefault="002F6E6F" w:rsidP="002F6E6F">
      <w:pPr>
        <w:ind w:firstLine="709"/>
        <w:jc w:val="both"/>
        <w:rPr>
          <w:color w:val="000000"/>
          <w:sz w:val="28"/>
        </w:rPr>
      </w:pPr>
      <w:r>
        <w:rPr>
          <w:color w:val="000000"/>
          <w:sz w:val="28"/>
        </w:rPr>
        <w:t>- приобретение школьных автобусов. Омсукчанскому городскому округу выделены бюджетные средства в размере 1 636,4 тыс. рублей, кассовое исполнение 100%;</w:t>
      </w:r>
    </w:p>
    <w:p w:rsidR="00391400" w:rsidRPr="00391400" w:rsidRDefault="00391400" w:rsidP="00391400">
      <w:pPr>
        <w:autoSpaceDE w:val="0"/>
        <w:autoSpaceDN w:val="0"/>
        <w:adjustRightInd w:val="0"/>
        <w:jc w:val="center"/>
        <w:rPr>
          <w:b/>
          <w:sz w:val="28"/>
          <w:szCs w:val="28"/>
        </w:rPr>
      </w:pPr>
      <w:r w:rsidRPr="00391400">
        <w:rPr>
          <w:b/>
          <w:sz w:val="28"/>
          <w:szCs w:val="28"/>
        </w:rPr>
        <w:t>Исполнение расходов по субсидиям бюджетам городских округов</w:t>
      </w:r>
    </w:p>
    <w:p w:rsidR="00391400" w:rsidRPr="00391400" w:rsidRDefault="00391400" w:rsidP="00391400">
      <w:pPr>
        <w:autoSpaceDE w:val="0"/>
        <w:autoSpaceDN w:val="0"/>
        <w:adjustRightInd w:val="0"/>
        <w:jc w:val="center"/>
        <w:rPr>
          <w:b/>
          <w:sz w:val="28"/>
          <w:szCs w:val="28"/>
        </w:rPr>
      </w:pPr>
      <w:r w:rsidRPr="00391400">
        <w:rPr>
          <w:b/>
          <w:sz w:val="28"/>
          <w:szCs w:val="28"/>
        </w:rPr>
        <w:t>на приобретение школьных автобусов в рамках подпрограммы</w:t>
      </w:r>
    </w:p>
    <w:p w:rsidR="00391400" w:rsidRPr="00391400" w:rsidRDefault="00391400" w:rsidP="00391400">
      <w:pPr>
        <w:autoSpaceDE w:val="0"/>
        <w:autoSpaceDN w:val="0"/>
        <w:adjustRightInd w:val="0"/>
        <w:jc w:val="center"/>
        <w:rPr>
          <w:b/>
          <w:sz w:val="28"/>
          <w:szCs w:val="28"/>
        </w:rPr>
      </w:pPr>
      <w:r w:rsidRPr="00391400">
        <w:rPr>
          <w:b/>
          <w:sz w:val="28"/>
          <w:szCs w:val="28"/>
        </w:rPr>
        <w:t>"Развитие общего образования в Магаданской области"</w:t>
      </w:r>
    </w:p>
    <w:p w:rsidR="00391400" w:rsidRPr="00391400" w:rsidRDefault="00391400" w:rsidP="00391400">
      <w:pPr>
        <w:autoSpaceDE w:val="0"/>
        <w:autoSpaceDN w:val="0"/>
        <w:adjustRightInd w:val="0"/>
        <w:jc w:val="center"/>
        <w:rPr>
          <w:b/>
          <w:sz w:val="28"/>
          <w:szCs w:val="28"/>
        </w:rPr>
      </w:pPr>
      <w:r w:rsidRPr="00391400">
        <w:rPr>
          <w:b/>
          <w:sz w:val="28"/>
          <w:szCs w:val="28"/>
        </w:rPr>
        <w:t>на 2014-2020 годы" государственной программы Магаданской</w:t>
      </w:r>
    </w:p>
    <w:p w:rsidR="00391400" w:rsidRPr="00391400" w:rsidRDefault="00391400" w:rsidP="00391400">
      <w:pPr>
        <w:autoSpaceDE w:val="0"/>
        <w:autoSpaceDN w:val="0"/>
        <w:adjustRightInd w:val="0"/>
        <w:jc w:val="center"/>
        <w:rPr>
          <w:b/>
          <w:sz w:val="28"/>
          <w:szCs w:val="28"/>
        </w:rPr>
      </w:pPr>
      <w:r w:rsidRPr="00391400">
        <w:rPr>
          <w:b/>
          <w:sz w:val="28"/>
          <w:szCs w:val="28"/>
        </w:rPr>
        <w:t>области "Развитие образования в Магаданской области"</w:t>
      </w:r>
    </w:p>
    <w:p w:rsidR="00391400" w:rsidRPr="00391400" w:rsidRDefault="00391400" w:rsidP="00391400">
      <w:pPr>
        <w:autoSpaceDE w:val="0"/>
        <w:autoSpaceDN w:val="0"/>
        <w:adjustRightInd w:val="0"/>
        <w:jc w:val="center"/>
        <w:rPr>
          <w:b/>
          <w:sz w:val="28"/>
          <w:szCs w:val="28"/>
        </w:rPr>
      </w:pPr>
      <w:r w:rsidRPr="00391400">
        <w:rPr>
          <w:b/>
          <w:sz w:val="28"/>
          <w:szCs w:val="28"/>
        </w:rPr>
        <w:t>на 2014-2020 годы" за 2016 год</w:t>
      </w:r>
    </w:p>
    <w:p w:rsidR="00391400" w:rsidRPr="00391400" w:rsidRDefault="00391400" w:rsidP="00391400">
      <w:pPr>
        <w:autoSpaceDE w:val="0"/>
        <w:autoSpaceDN w:val="0"/>
        <w:adjustRightInd w:val="0"/>
        <w:jc w:val="center"/>
        <w:outlineLvl w:val="0"/>
        <w:rPr>
          <w:b/>
          <w:sz w:val="28"/>
          <w:szCs w:val="28"/>
        </w:rPr>
      </w:pPr>
    </w:p>
    <w:p w:rsidR="00391400" w:rsidRDefault="00391400" w:rsidP="00391400">
      <w:pPr>
        <w:autoSpaceDE w:val="0"/>
        <w:autoSpaceDN w:val="0"/>
        <w:adjustRightInd w:val="0"/>
        <w:jc w:val="right"/>
        <w:rPr>
          <w:sz w:val="28"/>
          <w:szCs w:val="28"/>
        </w:rPr>
      </w:pPr>
      <w:r>
        <w:rPr>
          <w:sz w:val="28"/>
          <w:szCs w:val="28"/>
        </w:rPr>
        <w:t>тыс. руб.</w:t>
      </w:r>
    </w:p>
    <w:tbl>
      <w:tblPr>
        <w:tblW w:w="9895" w:type="dxa"/>
        <w:tblInd w:w="-5" w:type="dxa"/>
        <w:tblLayout w:type="fixed"/>
        <w:tblCellMar>
          <w:top w:w="102" w:type="dxa"/>
          <w:left w:w="62" w:type="dxa"/>
          <w:bottom w:w="102" w:type="dxa"/>
          <w:right w:w="62" w:type="dxa"/>
        </w:tblCellMar>
        <w:tblLook w:val="0000" w:firstRow="0" w:lastRow="0" w:firstColumn="0" w:lastColumn="0" w:noHBand="0" w:noVBand="0"/>
      </w:tblPr>
      <w:tblGrid>
        <w:gridCol w:w="5783"/>
        <w:gridCol w:w="1588"/>
        <w:gridCol w:w="1674"/>
        <w:gridCol w:w="850"/>
      </w:tblGrid>
      <w:tr w:rsidR="00391400" w:rsidRPr="00391400" w:rsidTr="00391400">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391400" w:rsidRPr="005A6BDA" w:rsidRDefault="00391400" w:rsidP="00391400">
            <w:pPr>
              <w:jc w:val="center"/>
              <w:rPr>
                <w:b/>
                <w:szCs w:val="24"/>
              </w:rPr>
            </w:pPr>
            <w:r w:rsidRPr="005A6BDA">
              <w:rPr>
                <w:b/>
                <w:szCs w:val="24"/>
              </w:rPr>
              <w:t>Наименование городского округа</w:t>
            </w:r>
          </w:p>
        </w:tc>
        <w:tc>
          <w:tcPr>
            <w:tcW w:w="1588" w:type="dxa"/>
            <w:tcBorders>
              <w:top w:val="single" w:sz="4" w:space="0" w:color="auto"/>
              <w:left w:val="nil"/>
              <w:bottom w:val="single" w:sz="4" w:space="0" w:color="auto"/>
              <w:right w:val="single" w:sz="4" w:space="0" w:color="auto"/>
            </w:tcBorders>
            <w:shd w:val="clear" w:color="auto" w:fill="auto"/>
            <w:vAlign w:val="center"/>
          </w:tcPr>
          <w:p w:rsidR="00391400" w:rsidRPr="005A6BDA" w:rsidRDefault="00391400" w:rsidP="00391400">
            <w:pPr>
              <w:jc w:val="center"/>
              <w:rPr>
                <w:b/>
                <w:szCs w:val="24"/>
              </w:rPr>
            </w:pPr>
            <w:r w:rsidRPr="005A6BDA">
              <w:rPr>
                <w:b/>
                <w:szCs w:val="24"/>
              </w:rPr>
              <w:t>Бюджет</w:t>
            </w:r>
          </w:p>
        </w:tc>
        <w:tc>
          <w:tcPr>
            <w:tcW w:w="1674" w:type="dxa"/>
            <w:tcBorders>
              <w:top w:val="single" w:sz="4" w:space="0" w:color="auto"/>
              <w:left w:val="nil"/>
              <w:bottom w:val="single" w:sz="4" w:space="0" w:color="auto"/>
              <w:right w:val="single" w:sz="4" w:space="0" w:color="auto"/>
            </w:tcBorders>
            <w:shd w:val="clear" w:color="auto" w:fill="auto"/>
            <w:vAlign w:val="center"/>
          </w:tcPr>
          <w:p w:rsidR="00391400" w:rsidRPr="005A6BDA" w:rsidRDefault="00391400" w:rsidP="00391400">
            <w:pPr>
              <w:jc w:val="center"/>
              <w:rPr>
                <w:b/>
                <w:szCs w:val="24"/>
              </w:rPr>
            </w:pPr>
            <w:r w:rsidRPr="005A6BDA">
              <w:rPr>
                <w:b/>
                <w:szCs w:val="24"/>
              </w:rPr>
              <w:t>Кассовое исполнение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391400" w:rsidRPr="005A6BDA" w:rsidRDefault="00391400" w:rsidP="00391400">
            <w:pPr>
              <w:jc w:val="center"/>
              <w:rPr>
                <w:b/>
                <w:szCs w:val="24"/>
              </w:rPr>
            </w:pPr>
            <w:r w:rsidRPr="005A6BDA">
              <w:rPr>
                <w:b/>
                <w:szCs w:val="24"/>
              </w:rPr>
              <w:t>%% исп.</w:t>
            </w:r>
          </w:p>
        </w:tc>
      </w:tr>
      <w:tr w:rsidR="00391400" w:rsidRPr="00391400" w:rsidTr="00391400">
        <w:tc>
          <w:tcPr>
            <w:tcW w:w="5783" w:type="dxa"/>
            <w:tcBorders>
              <w:top w:val="single" w:sz="4" w:space="0" w:color="auto"/>
              <w:left w:val="single" w:sz="4" w:space="0" w:color="auto"/>
              <w:bottom w:val="single" w:sz="4" w:space="0" w:color="auto"/>
              <w:right w:val="single" w:sz="4" w:space="0" w:color="auto"/>
            </w:tcBorders>
            <w:vAlign w:val="bottom"/>
          </w:tcPr>
          <w:p w:rsidR="00391400" w:rsidRPr="00391400" w:rsidRDefault="00391400">
            <w:pPr>
              <w:autoSpaceDE w:val="0"/>
              <w:autoSpaceDN w:val="0"/>
              <w:adjustRightInd w:val="0"/>
              <w:jc w:val="both"/>
              <w:rPr>
                <w:b/>
                <w:szCs w:val="24"/>
              </w:rPr>
            </w:pPr>
            <w:r w:rsidRPr="00391400">
              <w:rPr>
                <w:b/>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b/>
                <w:szCs w:val="24"/>
              </w:rPr>
            </w:pPr>
            <w:r w:rsidRPr="00391400">
              <w:rPr>
                <w:b/>
                <w:szCs w:val="24"/>
              </w:rPr>
              <w:t>1 636,4</w:t>
            </w:r>
          </w:p>
        </w:tc>
        <w:tc>
          <w:tcPr>
            <w:tcW w:w="1674"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b/>
                <w:szCs w:val="24"/>
              </w:rPr>
            </w:pPr>
            <w:r>
              <w:rPr>
                <w:b/>
                <w:szCs w:val="24"/>
              </w:rPr>
              <w:t>1 636,4</w:t>
            </w:r>
          </w:p>
        </w:tc>
        <w:tc>
          <w:tcPr>
            <w:tcW w:w="850"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b/>
                <w:szCs w:val="24"/>
              </w:rPr>
            </w:pPr>
            <w:r>
              <w:rPr>
                <w:b/>
                <w:szCs w:val="24"/>
              </w:rPr>
              <w:t>100,0</w:t>
            </w:r>
          </w:p>
        </w:tc>
      </w:tr>
      <w:tr w:rsidR="00391400" w:rsidRPr="00391400" w:rsidTr="00391400">
        <w:tc>
          <w:tcPr>
            <w:tcW w:w="5783" w:type="dxa"/>
            <w:tcBorders>
              <w:top w:val="single" w:sz="4" w:space="0" w:color="auto"/>
              <w:left w:val="single" w:sz="4" w:space="0" w:color="auto"/>
              <w:bottom w:val="single" w:sz="4" w:space="0" w:color="auto"/>
              <w:right w:val="single" w:sz="4" w:space="0" w:color="auto"/>
            </w:tcBorders>
            <w:vAlign w:val="bottom"/>
          </w:tcPr>
          <w:p w:rsidR="00391400" w:rsidRPr="00391400" w:rsidRDefault="00391400">
            <w:pPr>
              <w:autoSpaceDE w:val="0"/>
              <w:autoSpaceDN w:val="0"/>
              <w:adjustRightInd w:val="0"/>
              <w:jc w:val="both"/>
              <w:rPr>
                <w:szCs w:val="24"/>
              </w:rPr>
            </w:pPr>
            <w:r w:rsidRPr="00391400">
              <w:rPr>
                <w:szCs w:val="24"/>
              </w:rPr>
              <w:t>Омсукчанский городской округ</w:t>
            </w:r>
          </w:p>
        </w:tc>
        <w:tc>
          <w:tcPr>
            <w:tcW w:w="1588"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szCs w:val="24"/>
              </w:rPr>
            </w:pPr>
            <w:r w:rsidRPr="00391400">
              <w:rPr>
                <w:szCs w:val="24"/>
              </w:rPr>
              <w:t>1 636,4</w:t>
            </w:r>
          </w:p>
        </w:tc>
        <w:tc>
          <w:tcPr>
            <w:tcW w:w="1674"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szCs w:val="24"/>
              </w:rPr>
            </w:pPr>
            <w:r>
              <w:rPr>
                <w:szCs w:val="24"/>
              </w:rPr>
              <w:t>1 636,4</w:t>
            </w:r>
          </w:p>
        </w:tc>
        <w:tc>
          <w:tcPr>
            <w:tcW w:w="850" w:type="dxa"/>
            <w:tcBorders>
              <w:top w:val="single" w:sz="4" w:space="0" w:color="auto"/>
              <w:left w:val="single" w:sz="4" w:space="0" w:color="auto"/>
              <w:bottom w:val="single" w:sz="4" w:space="0" w:color="auto"/>
              <w:right w:val="single" w:sz="4" w:space="0" w:color="auto"/>
            </w:tcBorders>
          </w:tcPr>
          <w:p w:rsidR="00391400" w:rsidRPr="00391400" w:rsidRDefault="00391400">
            <w:pPr>
              <w:autoSpaceDE w:val="0"/>
              <w:autoSpaceDN w:val="0"/>
              <w:adjustRightInd w:val="0"/>
              <w:jc w:val="right"/>
              <w:rPr>
                <w:szCs w:val="24"/>
              </w:rPr>
            </w:pPr>
            <w:r>
              <w:rPr>
                <w:szCs w:val="24"/>
              </w:rPr>
              <w:t>100,0</w:t>
            </w:r>
          </w:p>
        </w:tc>
      </w:tr>
    </w:tbl>
    <w:p w:rsidR="00391400" w:rsidRDefault="00391400" w:rsidP="002F6E6F">
      <w:pPr>
        <w:ind w:firstLine="709"/>
        <w:jc w:val="both"/>
        <w:rPr>
          <w:color w:val="000000"/>
          <w:sz w:val="28"/>
        </w:rPr>
      </w:pPr>
    </w:p>
    <w:p w:rsidR="002F6E6F" w:rsidRDefault="002F6E6F" w:rsidP="002F6E6F">
      <w:pPr>
        <w:ind w:firstLine="708"/>
        <w:jc w:val="both"/>
        <w:rPr>
          <w:sz w:val="28"/>
          <w:szCs w:val="28"/>
        </w:rPr>
      </w:pPr>
      <w:r>
        <w:rPr>
          <w:color w:val="000000"/>
          <w:sz w:val="28"/>
        </w:rPr>
        <w:t xml:space="preserve">- </w:t>
      </w:r>
      <w:r w:rsidRPr="00ED67B7">
        <w:rPr>
          <w:color w:val="000000"/>
          <w:sz w:val="28"/>
        </w:rPr>
        <w:t>на совершенствование питания учащихся в общеобразовательных организаци</w:t>
      </w:r>
      <w:r>
        <w:rPr>
          <w:color w:val="000000"/>
          <w:sz w:val="28"/>
        </w:rPr>
        <w:t xml:space="preserve">ях запланированы средства в объеме 31 357,2 тыс. рублей, исполнение </w:t>
      </w:r>
      <w:r>
        <w:rPr>
          <w:color w:val="000000"/>
          <w:sz w:val="28"/>
        </w:rPr>
        <w:lastRenderedPageBreak/>
        <w:t>составило 98,6% или 30 909,0 тыс. рублей.</w:t>
      </w:r>
      <w:r w:rsidRPr="00D30EA8">
        <w:rPr>
          <w:sz w:val="28"/>
          <w:szCs w:val="28"/>
        </w:rPr>
        <w:t xml:space="preserve"> </w:t>
      </w:r>
      <w:r>
        <w:rPr>
          <w:sz w:val="28"/>
          <w:szCs w:val="28"/>
        </w:rPr>
        <w:t xml:space="preserve">Бюджетные назначения предоставляются из расчета стоимости питания на 1-го </w:t>
      </w:r>
      <w:r w:rsidR="004E7455">
        <w:rPr>
          <w:sz w:val="28"/>
          <w:szCs w:val="28"/>
        </w:rPr>
        <w:t>обучающегося 1</w:t>
      </w:r>
      <w:r>
        <w:rPr>
          <w:sz w:val="28"/>
          <w:szCs w:val="28"/>
        </w:rPr>
        <w:t>-4 классов в размере 25,0 рублей и 10,0 рублей для учащихся 5-11 классов на один учебный день. Количество учащихся 1-11 классов, охваченных горячим питанием, в 2016 году составило 14 040 человек.</w:t>
      </w:r>
    </w:p>
    <w:p w:rsidR="002F6E6F" w:rsidRDefault="002F6E6F" w:rsidP="002F6E6F">
      <w:pPr>
        <w:ind w:firstLine="708"/>
        <w:jc w:val="both"/>
        <w:rPr>
          <w:bCs/>
          <w:color w:val="000000"/>
          <w:sz w:val="28"/>
          <w:szCs w:val="26"/>
        </w:rPr>
      </w:pPr>
      <w:r w:rsidRPr="00D30EA8">
        <w:rPr>
          <w:sz w:val="28"/>
          <w:szCs w:val="28"/>
        </w:rPr>
        <w:t>Средства израсходованы в неполном объеме в связи с уменьшением фактических дней посещения детей, обучающи</w:t>
      </w:r>
      <w:r>
        <w:rPr>
          <w:sz w:val="28"/>
          <w:szCs w:val="28"/>
        </w:rPr>
        <w:t>х</w:t>
      </w:r>
      <w:r w:rsidRPr="00D30EA8">
        <w:rPr>
          <w:sz w:val="28"/>
          <w:szCs w:val="28"/>
        </w:rPr>
        <w:t xml:space="preserve">ся в организациях общего образования. </w:t>
      </w:r>
      <w:r w:rsidRPr="00D30EA8">
        <w:rPr>
          <w:bCs/>
          <w:color w:val="000000"/>
          <w:sz w:val="28"/>
          <w:szCs w:val="26"/>
        </w:rPr>
        <w:t>Обращение</w:t>
      </w:r>
      <w:r>
        <w:rPr>
          <w:bCs/>
          <w:color w:val="000000"/>
          <w:sz w:val="28"/>
          <w:szCs w:val="26"/>
        </w:rPr>
        <w:t xml:space="preserve"> от министерства образования и молодежной политики Магаданской области об уменьшении лимитов бюджетных ассигнований не поступало.</w:t>
      </w:r>
    </w:p>
    <w:p w:rsidR="002F6E6F" w:rsidRDefault="002F6E6F" w:rsidP="002F6E6F">
      <w:pPr>
        <w:jc w:val="both"/>
        <w:rPr>
          <w:color w:val="000000"/>
          <w:sz w:val="28"/>
        </w:rPr>
      </w:pPr>
      <w:r>
        <w:rPr>
          <w:color w:val="000000"/>
          <w:sz w:val="28"/>
        </w:rPr>
        <w:tab/>
        <w:t>Распределение между городскими округами приведено в таблице:</w:t>
      </w:r>
    </w:p>
    <w:p w:rsidR="00391400" w:rsidRDefault="00391400" w:rsidP="002F6E6F">
      <w:pPr>
        <w:jc w:val="both"/>
        <w:rPr>
          <w:color w:val="000000"/>
          <w:sz w:val="28"/>
        </w:rPr>
      </w:pPr>
    </w:p>
    <w:p w:rsidR="00391400" w:rsidRPr="00391400" w:rsidRDefault="00391400" w:rsidP="00391400">
      <w:pPr>
        <w:jc w:val="center"/>
        <w:rPr>
          <w:b/>
          <w:color w:val="000000"/>
          <w:sz w:val="28"/>
          <w:szCs w:val="28"/>
        </w:rPr>
      </w:pPr>
      <w:r w:rsidRPr="00391400">
        <w:rPr>
          <w:b/>
          <w:sz w:val="28"/>
          <w:szCs w:val="28"/>
        </w:rPr>
        <w:t xml:space="preserve">Исполнение расходов по субсидиям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szCs w:val="28"/>
        </w:rPr>
        <w:t>з</w:t>
      </w:r>
      <w:r w:rsidRPr="00391400">
        <w:rPr>
          <w:b/>
          <w:sz w:val="28"/>
          <w:szCs w:val="28"/>
        </w:rPr>
        <w:t>а 2016 год</w:t>
      </w:r>
    </w:p>
    <w:p w:rsidR="00391400" w:rsidRPr="0012665B" w:rsidRDefault="00391400" w:rsidP="002F6E6F">
      <w:pPr>
        <w:jc w:val="both"/>
        <w:rPr>
          <w:color w:val="000000"/>
          <w:sz w:val="18"/>
        </w:rPr>
      </w:pP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196" w:type="dxa"/>
        <w:tblInd w:w="96" w:type="dxa"/>
        <w:tblLook w:val="04A0" w:firstRow="1" w:lastRow="0" w:firstColumn="1" w:lastColumn="0" w:noHBand="0" w:noVBand="1"/>
      </w:tblPr>
      <w:tblGrid>
        <w:gridCol w:w="4577"/>
        <w:gridCol w:w="1701"/>
        <w:gridCol w:w="1701"/>
        <w:gridCol w:w="1217"/>
      </w:tblGrid>
      <w:tr w:rsidR="00391400" w:rsidRPr="00391400" w:rsidTr="004E7455">
        <w:trPr>
          <w:trHeight w:val="480"/>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400" w:rsidRPr="00391400" w:rsidRDefault="00391400" w:rsidP="00391400">
            <w:pPr>
              <w:jc w:val="center"/>
              <w:rPr>
                <w:b/>
                <w:szCs w:val="24"/>
              </w:rPr>
            </w:pPr>
            <w:r w:rsidRPr="00391400">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400" w:rsidRPr="00391400" w:rsidRDefault="00391400" w:rsidP="00391400">
            <w:pPr>
              <w:jc w:val="center"/>
              <w:rPr>
                <w:b/>
                <w:szCs w:val="24"/>
              </w:rPr>
            </w:pPr>
            <w:r w:rsidRPr="00391400">
              <w:rPr>
                <w:b/>
                <w:szCs w:val="24"/>
              </w:rPr>
              <w:t>Бюджет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91400" w:rsidRPr="00391400" w:rsidRDefault="00391400" w:rsidP="00391400">
            <w:pPr>
              <w:jc w:val="center"/>
              <w:rPr>
                <w:b/>
                <w:szCs w:val="24"/>
              </w:rPr>
            </w:pPr>
            <w:r w:rsidRPr="00391400">
              <w:rPr>
                <w:b/>
                <w:szCs w:val="24"/>
              </w:rPr>
              <w:t>Кассовое исполнение</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91400" w:rsidRPr="00391400" w:rsidRDefault="00391400" w:rsidP="00391400">
            <w:pPr>
              <w:jc w:val="center"/>
              <w:rPr>
                <w:b/>
                <w:szCs w:val="24"/>
              </w:rPr>
            </w:pPr>
            <w:r w:rsidRPr="00391400">
              <w:rPr>
                <w:b/>
                <w:szCs w:val="24"/>
              </w:rPr>
              <w:t>%% исп.</w:t>
            </w:r>
          </w:p>
        </w:tc>
      </w:tr>
      <w:tr w:rsidR="002F6E6F" w:rsidRPr="00391400" w:rsidTr="004E7455">
        <w:trPr>
          <w:trHeight w:val="345"/>
        </w:trPr>
        <w:tc>
          <w:tcPr>
            <w:tcW w:w="4577" w:type="dxa"/>
            <w:tcBorders>
              <w:top w:val="nil"/>
              <w:left w:val="single" w:sz="4" w:space="0" w:color="auto"/>
              <w:bottom w:val="single" w:sz="4" w:space="0" w:color="auto"/>
              <w:right w:val="single" w:sz="4" w:space="0" w:color="auto"/>
            </w:tcBorders>
            <w:shd w:val="clear" w:color="auto" w:fill="auto"/>
            <w:vAlign w:val="bottom"/>
            <w:hideMark/>
          </w:tcPr>
          <w:p w:rsidR="002F6E6F" w:rsidRPr="00391400" w:rsidRDefault="002F6E6F" w:rsidP="00120E00">
            <w:pPr>
              <w:rPr>
                <w:b/>
                <w:bCs/>
                <w:szCs w:val="24"/>
              </w:rPr>
            </w:pPr>
            <w:r w:rsidRPr="00391400">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31 357,2</w:t>
            </w:r>
          </w:p>
        </w:tc>
        <w:tc>
          <w:tcPr>
            <w:tcW w:w="1701" w:type="dxa"/>
            <w:tcBorders>
              <w:top w:val="single" w:sz="4" w:space="0" w:color="auto"/>
              <w:left w:val="nil"/>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30 909,0</w:t>
            </w:r>
          </w:p>
        </w:tc>
        <w:tc>
          <w:tcPr>
            <w:tcW w:w="1217"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98,6</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hideMark/>
          </w:tcPr>
          <w:p w:rsidR="002F6E6F" w:rsidRPr="00391400" w:rsidRDefault="002F6E6F" w:rsidP="00120E00">
            <w:pPr>
              <w:autoSpaceDE w:val="0"/>
              <w:autoSpaceDN w:val="0"/>
              <w:adjustRightInd w:val="0"/>
              <w:jc w:val="both"/>
              <w:rPr>
                <w:szCs w:val="24"/>
              </w:rPr>
            </w:pPr>
            <w:r w:rsidRPr="00391400">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18 777,0</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18 777,0</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1 985,8</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1 985,8</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1 572,5</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1 572,5</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900,9</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900,9</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635,6</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594,9</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93,6</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1 712,4</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1 712,4</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1 087,5</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 xml:space="preserve"> 1 061,2</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97,6</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2 066,4</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 xml:space="preserve"> 1 685,2</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81,6</w:t>
            </w:r>
          </w:p>
        </w:tc>
      </w:tr>
      <w:tr w:rsidR="002F6E6F" w:rsidRPr="00391400" w:rsidTr="004E7455">
        <w:trPr>
          <w:trHeight w:val="285"/>
        </w:trPr>
        <w:tc>
          <w:tcPr>
            <w:tcW w:w="457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2 619,1</w:t>
            </w:r>
          </w:p>
        </w:tc>
        <w:tc>
          <w:tcPr>
            <w:tcW w:w="1701"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2 619,1</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bl>
    <w:p w:rsidR="002F6E6F" w:rsidRDefault="002F6E6F" w:rsidP="002F6E6F">
      <w:pPr>
        <w:ind w:firstLine="709"/>
        <w:jc w:val="both"/>
        <w:rPr>
          <w:sz w:val="28"/>
          <w:szCs w:val="28"/>
        </w:rPr>
      </w:pPr>
    </w:p>
    <w:p w:rsidR="002F6E6F" w:rsidRDefault="002F6E6F" w:rsidP="002F6E6F">
      <w:pPr>
        <w:ind w:firstLine="708"/>
        <w:jc w:val="both"/>
        <w:rPr>
          <w:bCs/>
          <w:color w:val="000000"/>
          <w:sz w:val="28"/>
          <w:szCs w:val="26"/>
        </w:rPr>
      </w:pPr>
      <w:r w:rsidRPr="00D424D2">
        <w:rPr>
          <w:bCs/>
          <w:color w:val="000000"/>
          <w:sz w:val="28"/>
          <w:szCs w:val="26"/>
        </w:rPr>
        <w:t xml:space="preserve">- питание  (завтрак или полдник) детей из многодетных семей, обучающихся в общеобразовательных организациях. Средства запланированы в объеме </w:t>
      </w:r>
      <w:r>
        <w:rPr>
          <w:bCs/>
          <w:color w:val="000000"/>
          <w:sz w:val="28"/>
          <w:szCs w:val="26"/>
        </w:rPr>
        <w:t>12 506,0</w:t>
      </w:r>
      <w:r w:rsidRPr="00D424D2">
        <w:rPr>
          <w:bCs/>
          <w:color w:val="000000"/>
          <w:sz w:val="28"/>
          <w:szCs w:val="26"/>
        </w:rPr>
        <w:t xml:space="preserve"> тыс. рублей, исполнение составляет </w:t>
      </w:r>
      <w:r>
        <w:rPr>
          <w:bCs/>
          <w:color w:val="000000"/>
          <w:sz w:val="28"/>
          <w:szCs w:val="26"/>
        </w:rPr>
        <w:t>93,5</w:t>
      </w:r>
      <w:r w:rsidRPr="00D424D2">
        <w:rPr>
          <w:bCs/>
          <w:color w:val="000000"/>
          <w:sz w:val="28"/>
          <w:szCs w:val="26"/>
        </w:rPr>
        <w:t xml:space="preserve"> % или </w:t>
      </w:r>
      <w:r>
        <w:rPr>
          <w:bCs/>
          <w:color w:val="000000"/>
          <w:sz w:val="28"/>
          <w:szCs w:val="26"/>
        </w:rPr>
        <w:t>11 690,7</w:t>
      </w:r>
      <w:r w:rsidRPr="00D424D2">
        <w:rPr>
          <w:bCs/>
          <w:color w:val="000000"/>
          <w:sz w:val="28"/>
          <w:szCs w:val="26"/>
        </w:rPr>
        <w:t xml:space="preserve"> тыс.</w:t>
      </w:r>
      <w:r>
        <w:rPr>
          <w:bCs/>
          <w:color w:val="000000"/>
          <w:sz w:val="28"/>
          <w:szCs w:val="26"/>
        </w:rPr>
        <w:t xml:space="preserve"> </w:t>
      </w:r>
      <w:r w:rsidRPr="00D424D2">
        <w:rPr>
          <w:bCs/>
          <w:color w:val="000000"/>
          <w:sz w:val="28"/>
          <w:szCs w:val="26"/>
        </w:rPr>
        <w:t>рублей.</w:t>
      </w:r>
      <w:r>
        <w:rPr>
          <w:bCs/>
          <w:color w:val="000000"/>
          <w:sz w:val="28"/>
          <w:szCs w:val="26"/>
        </w:rPr>
        <w:t xml:space="preserve"> За отчетный период в</w:t>
      </w:r>
      <w:r w:rsidRPr="003C6D93">
        <w:rPr>
          <w:bCs/>
          <w:color w:val="000000"/>
          <w:sz w:val="28"/>
          <w:szCs w:val="26"/>
        </w:rPr>
        <w:t>озмещена оплата стоимости питания 2</w:t>
      </w:r>
      <w:r w:rsidR="00A90836">
        <w:rPr>
          <w:bCs/>
          <w:color w:val="000000"/>
          <w:sz w:val="28"/>
          <w:szCs w:val="26"/>
        </w:rPr>
        <w:t xml:space="preserve"> </w:t>
      </w:r>
      <w:r w:rsidRPr="003C6D93">
        <w:rPr>
          <w:bCs/>
          <w:color w:val="000000"/>
          <w:sz w:val="28"/>
          <w:szCs w:val="26"/>
        </w:rPr>
        <w:t>008 детям из многодетных семей, обучающихся в общеобразовательных организациях.</w:t>
      </w:r>
    </w:p>
    <w:p w:rsidR="002F6E6F" w:rsidRDefault="002F6E6F" w:rsidP="002F6E6F">
      <w:pPr>
        <w:ind w:firstLine="708"/>
        <w:jc w:val="both"/>
        <w:rPr>
          <w:bCs/>
          <w:color w:val="000000"/>
          <w:sz w:val="28"/>
          <w:szCs w:val="26"/>
        </w:rPr>
      </w:pPr>
      <w:r w:rsidRPr="00D30EA8">
        <w:rPr>
          <w:sz w:val="28"/>
          <w:szCs w:val="28"/>
        </w:rPr>
        <w:t xml:space="preserve">Средства израсходованы в неполном объеме в связи с уменьшением фактических дней посещения детей, обучающимися в организациях общего образования. </w:t>
      </w:r>
      <w:r w:rsidRPr="00D30EA8">
        <w:rPr>
          <w:bCs/>
          <w:color w:val="000000"/>
          <w:sz w:val="28"/>
          <w:szCs w:val="26"/>
        </w:rPr>
        <w:t>Обращение</w:t>
      </w:r>
      <w:r>
        <w:rPr>
          <w:bCs/>
          <w:color w:val="000000"/>
          <w:sz w:val="28"/>
          <w:szCs w:val="26"/>
        </w:rPr>
        <w:t xml:space="preserve"> от министерства образования и молодежной политики Магаданской области об уменьшении лимитов бюджетных ассигнований не поступало.</w:t>
      </w:r>
    </w:p>
    <w:p w:rsidR="002F6E6F" w:rsidRDefault="002F6E6F" w:rsidP="002F6E6F">
      <w:pPr>
        <w:jc w:val="both"/>
        <w:rPr>
          <w:color w:val="000000"/>
          <w:sz w:val="28"/>
        </w:rPr>
      </w:pPr>
      <w:r w:rsidRPr="00D424D2">
        <w:rPr>
          <w:bCs/>
          <w:color w:val="000000"/>
          <w:sz w:val="28"/>
          <w:szCs w:val="26"/>
        </w:rPr>
        <w:tab/>
      </w:r>
      <w:r>
        <w:rPr>
          <w:color w:val="000000"/>
          <w:sz w:val="28"/>
        </w:rPr>
        <w:t>Распределение между городскими округами приведено в таблице:</w:t>
      </w:r>
    </w:p>
    <w:p w:rsidR="00BC6684" w:rsidRDefault="00BC6684" w:rsidP="002F6E6F">
      <w:pPr>
        <w:jc w:val="both"/>
        <w:rPr>
          <w:color w:val="000000"/>
          <w:sz w:val="28"/>
        </w:rPr>
      </w:pPr>
    </w:p>
    <w:p w:rsidR="00391400" w:rsidRPr="00391400" w:rsidRDefault="00391400" w:rsidP="00391400">
      <w:pPr>
        <w:jc w:val="center"/>
        <w:rPr>
          <w:b/>
          <w:color w:val="000000"/>
          <w:sz w:val="28"/>
          <w:szCs w:val="28"/>
        </w:rPr>
      </w:pPr>
      <w:r w:rsidRPr="00391400">
        <w:rPr>
          <w:b/>
          <w:sz w:val="28"/>
          <w:szCs w:val="28"/>
        </w:rPr>
        <w:lastRenderedPageBreak/>
        <w:t xml:space="preserve">Исполнение расходов по субсидиям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szCs w:val="28"/>
        </w:rPr>
        <w:t>з</w:t>
      </w:r>
      <w:r w:rsidRPr="00391400">
        <w:rPr>
          <w:b/>
          <w:sz w:val="28"/>
          <w:szCs w:val="28"/>
        </w:rPr>
        <w:t>а 2016 год</w:t>
      </w:r>
    </w:p>
    <w:p w:rsidR="00391400" w:rsidRDefault="00391400" w:rsidP="002F6E6F">
      <w:pPr>
        <w:jc w:val="both"/>
        <w:rPr>
          <w:color w:val="000000"/>
          <w:sz w:val="28"/>
        </w:rPr>
      </w:pPr>
    </w:p>
    <w:p w:rsidR="00391400" w:rsidRPr="0012665B" w:rsidRDefault="00391400"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538" w:type="dxa"/>
        <w:tblInd w:w="96" w:type="dxa"/>
        <w:tblLook w:val="04A0" w:firstRow="1" w:lastRow="0" w:firstColumn="1" w:lastColumn="0" w:noHBand="0" w:noVBand="1"/>
      </w:tblPr>
      <w:tblGrid>
        <w:gridCol w:w="5002"/>
        <w:gridCol w:w="1701"/>
        <w:gridCol w:w="1618"/>
        <w:gridCol w:w="1217"/>
      </w:tblGrid>
      <w:tr w:rsidR="00391400" w:rsidRPr="00391400" w:rsidTr="004E7455">
        <w:trPr>
          <w:trHeight w:val="48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400" w:rsidRPr="00391400" w:rsidRDefault="00391400" w:rsidP="00391400">
            <w:pPr>
              <w:jc w:val="center"/>
              <w:rPr>
                <w:b/>
                <w:szCs w:val="24"/>
              </w:rPr>
            </w:pPr>
            <w:r w:rsidRPr="00391400">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400" w:rsidRPr="00391400" w:rsidRDefault="00391400" w:rsidP="00391400">
            <w:pPr>
              <w:jc w:val="center"/>
              <w:rPr>
                <w:b/>
                <w:szCs w:val="24"/>
              </w:rPr>
            </w:pPr>
            <w:r w:rsidRPr="00391400">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391400" w:rsidRPr="00391400" w:rsidRDefault="00391400" w:rsidP="00391400">
            <w:pPr>
              <w:jc w:val="center"/>
              <w:rPr>
                <w:b/>
                <w:szCs w:val="24"/>
              </w:rPr>
            </w:pPr>
            <w:r w:rsidRPr="00391400">
              <w:rPr>
                <w:b/>
                <w:szCs w:val="24"/>
              </w:rPr>
              <w:t>Кассовое исполнение</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91400" w:rsidRPr="00391400" w:rsidRDefault="00391400" w:rsidP="00391400">
            <w:pPr>
              <w:jc w:val="center"/>
              <w:rPr>
                <w:b/>
                <w:szCs w:val="24"/>
              </w:rPr>
            </w:pPr>
            <w:r w:rsidRPr="00391400">
              <w:rPr>
                <w:b/>
                <w:szCs w:val="24"/>
              </w:rPr>
              <w:t>%% исп.</w:t>
            </w:r>
          </w:p>
        </w:tc>
      </w:tr>
      <w:tr w:rsidR="002F6E6F" w:rsidRPr="00391400" w:rsidTr="004E7455">
        <w:trPr>
          <w:trHeight w:val="345"/>
        </w:trPr>
        <w:tc>
          <w:tcPr>
            <w:tcW w:w="5002" w:type="dxa"/>
            <w:tcBorders>
              <w:top w:val="nil"/>
              <w:left w:val="single" w:sz="4" w:space="0" w:color="auto"/>
              <w:bottom w:val="single" w:sz="4" w:space="0" w:color="auto"/>
              <w:right w:val="single" w:sz="4" w:space="0" w:color="auto"/>
            </w:tcBorders>
            <w:shd w:val="clear" w:color="auto" w:fill="auto"/>
            <w:vAlign w:val="bottom"/>
            <w:hideMark/>
          </w:tcPr>
          <w:p w:rsidR="002F6E6F" w:rsidRPr="00391400" w:rsidRDefault="002F6E6F" w:rsidP="00120E00">
            <w:pPr>
              <w:rPr>
                <w:b/>
                <w:bCs/>
                <w:szCs w:val="24"/>
              </w:rPr>
            </w:pPr>
            <w:r w:rsidRPr="00391400">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12 506,0</w:t>
            </w:r>
          </w:p>
        </w:tc>
        <w:tc>
          <w:tcPr>
            <w:tcW w:w="1618" w:type="dxa"/>
            <w:tcBorders>
              <w:top w:val="single" w:sz="4" w:space="0" w:color="auto"/>
              <w:left w:val="nil"/>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11 690,7</w:t>
            </w:r>
          </w:p>
        </w:tc>
        <w:tc>
          <w:tcPr>
            <w:tcW w:w="1217"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b/>
                <w:bCs/>
                <w:szCs w:val="24"/>
              </w:rPr>
            </w:pPr>
            <w:r w:rsidRPr="00391400">
              <w:rPr>
                <w:b/>
                <w:bCs/>
                <w:szCs w:val="24"/>
              </w:rPr>
              <w:t>93,5</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hideMark/>
          </w:tcPr>
          <w:p w:rsidR="002F6E6F" w:rsidRPr="00391400" w:rsidRDefault="002F6E6F" w:rsidP="00120E00">
            <w:pPr>
              <w:autoSpaceDE w:val="0"/>
              <w:autoSpaceDN w:val="0"/>
              <w:adjustRightInd w:val="0"/>
              <w:jc w:val="both"/>
              <w:rPr>
                <w:szCs w:val="24"/>
              </w:rPr>
            </w:pPr>
            <w:r w:rsidRPr="00391400">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7 187,4</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6 848,6</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95,3</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808,8</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808,8</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BC6684">
            <w:pPr>
              <w:ind w:firstLine="487"/>
              <w:jc w:val="right"/>
              <w:rPr>
                <w:szCs w:val="24"/>
              </w:rPr>
            </w:pPr>
            <w:r w:rsidRPr="00391400">
              <w:rPr>
                <w:szCs w:val="24"/>
              </w:rPr>
              <w:t>733,5</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733,5</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1 229,7</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884,6</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71,9</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197,1</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185,3</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94,0</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773,0</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773,0</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401,0</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281,4</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70,2</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454,2</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454,2</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r w:rsidR="002F6E6F" w:rsidRPr="00391400" w:rsidTr="004E7455">
        <w:trPr>
          <w:trHeight w:val="285"/>
        </w:trPr>
        <w:tc>
          <w:tcPr>
            <w:tcW w:w="5002"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autoSpaceDE w:val="0"/>
              <w:autoSpaceDN w:val="0"/>
              <w:adjustRightInd w:val="0"/>
              <w:jc w:val="both"/>
              <w:rPr>
                <w:szCs w:val="24"/>
              </w:rPr>
            </w:pPr>
            <w:r w:rsidRPr="00391400">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91400" w:rsidRDefault="002F6E6F" w:rsidP="00120E00">
            <w:pPr>
              <w:jc w:val="right"/>
              <w:rPr>
                <w:szCs w:val="24"/>
              </w:rPr>
            </w:pPr>
            <w:r w:rsidRPr="00391400">
              <w:rPr>
                <w:szCs w:val="24"/>
              </w:rPr>
              <w:t>721,3</w:t>
            </w:r>
          </w:p>
        </w:tc>
        <w:tc>
          <w:tcPr>
            <w:tcW w:w="1618"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721,3</w:t>
            </w:r>
          </w:p>
        </w:tc>
        <w:tc>
          <w:tcPr>
            <w:tcW w:w="1217" w:type="dxa"/>
            <w:tcBorders>
              <w:top w:val="single" w:sz="4" w:space="0" w:color="auto"/>
              <w:left w:val="single" w:sz="4" w:space="0" w:color="auto"/>
              <w:bottom w:val="single" w:sz="4" w:space="0" w:color="auto"/>
              <w:right w:val="single" w:sz="4" w:space="0" w:color="auto"/>
            </w:tcBorders>
            <w:noWrap/>
          </w:tcPr>
          <w:p w:rsidR="002F6E6F" w:rsidRPr="00391400" w:rsidRDefault="002F6E6F" w:rsidP="00120E00">
            <w:pPr>
              <w:jc w:val="right"/>
              <w:rPr>
                <w:szCs w:val="24"/>
              </w:rPr>
            </w:pPr>
            <w:r w:rsidRPr="00391400">
              <w:rPr>
                <w:szCs w:val="24"/>
              </w:rPr>
              <w:t>100,0</w:t>
            </w:r>
          </w:p>
        </w:tc>
      </w:tr>
    </w:tbl>
    <w:p w:rsidR="002F6E6F" w:rsidRDefault="002F6E6F" w:rsidP="002F6E6F">
      <w:pPr>
        <w:ind w:firstLine="709"/>
        <w:jc w:val="both"/>
        <w:rPr>
          <w:sz w:val="28"/>
          <w:szCs w:val="28"/>
          <w:highlight w:val="yellow"/>
        </w:rPr>
      </w:pPr>
    </w:p>
    <w:p w:rsidR="002F6E6F" w:rsidRPr="00D424D2" w:rsidRDefault="002F6E6F" w:rsidP="002F6E6F">
      <w:pPr>
        <w:ind w:firstLine="708"/>
        <w:jc w:val="both"/>
        <w:rPr>
          <w:bCs/>
          <w:color w:val="000000"/>
          <w:sz w:val="28"/>
          <w:szCs w:val="26"/>
        </w:rPr>
      </w:pPr>
      <w:r w:rsidRPr="00D424D2">
        <w:rPr>
          <w:bCs/>
          <w:color w:val="000000"/>
          <w:sz w:val="28"/>
          <w:szCs w:val="26"/>
        </w:rPr>
        <w:t xml:space="preserve">2. </w:t>
      </w:r>
      <w:r w:rsidRPr="00B02F1D">
        <w:rPr>
          <w:b/>
          <w:bCs/>
          <w:color w:val="000000"/>
          <w:sz w:val="28"/>
          <w:szCs w:val="26"/>
        </w:rPr>
        <w:t>О</w:t>
      </w:r>
      <w:r w:rsidRPr="00D424D2">
        <w:rPr>
          <w:b/>
          <w:bCs/>
          <w:color w:val="000000"/>
          <w:sz w:val="28"/>
          <w:szCs w:val="26"/>
        </w:rPr>
        <w:t>сновно</w:t>
      </w:r>
      <w:r>
        <w:rPr>
          <w:b/>
          <w:bCs/>
          <w:color w:val="000000"/>
          <w:sz w:val="28"/>
          <w:szCs w:val="26"/>
        </w:rPr>
        <w:t>е</w:t>
      </w:r>
      <w:r w:rsidRPr="00D424D2">
        <w:rPr>
          <w:b/>
          <w:bCs/>
          <w:color w:val="000000"/>
          <w:sz w:val="28"/>
          <w:szCs w:val="26"/>
        </w:rPr>
        <w:t xml:space="preserve"> мероприяти</w:t>
      </w:r>
      <w:r>
        <w:rPr>
          <w:b/>
          <w:bCs/>
          <w:color w:val="000000"/>
          <w:sz w:val="28"/>
          <w:szCs w:val="26"/>
        </w:rPr>
        <w:t>е</w:t>
      </w:r>
      <w:r w:rsidRPr="00D424D2">
        <w:rPr>
          <w:b/>
          <w:bCs/>
          <w:color w:val="000000"/>
          <w:sz w:val="28"/>
          <w:szCs w:val="26"/>
        </w:rPr>
        <w:t xml:space="preserve"> "Реализация мероприятий в системе общего образования" </w:t>
      </w:r>
      <w:r w:rsidRPr="00B02F1D">
        <w:rPr>
          <w:bCs/>
          <w:color w:val="000000"/>
          <w:sz w:val="28"/>
          <w:szCs w:val="26"/>
        </w:rPr>
        <w:t>за отчетный период</w:t>
      </w:r>
      <w:r>
        <w:rPr>
          <w:b/>
          <w:bCs/>
          <w:color w:val="000000"/>
          <w:sz w:val="28"/>
          <w:szCs w:val="26"/>
        </w:rPr>
        <w:t xml:space="preserve"> </w:t>
      </w:r>
      <w:r>
        <w:rPr>
          <w:bCs/>
          <w:color w:val="000000"/>
          <w:sz w:val="28"/>
          <w:szCs w:val="26"/>
        </w:rPr>
        <w:t>при п</w:t>
      </w:r>
      <w:r w:rsidRPr="00D424D2">
        <w:rPr>
          <w:bCs/>
          <w:color w:val="000000"/>
          <w:sz w:val="28"/>
          <w:szCs w:val="26"/>
        </w:rPr>
        <w:t xml:space="preserve">лановых назначениях в сумме </w:t>
      </w:r>
      <w:r>
        <w:rPr>
          <w:bCs/>
          <w:color w:val="000000"/>
          <w:sz w:val="28"/>
          <w:szCs w:val="26"/>
        </w:rPr>
        <w:t>30 652,6</w:t>
      </w:r>
      <w:r w:rsidRPr="00D424D2">
        <w:rPr>
          <w:bCs/>
          <w:color w:val="000000"/>
          <w:sz w:val="28"/>
          <w:szCs w:val="26"/>
        </w:rPr>
        <w:t xml:space="preserve"> тыс. рублей исполнено на </w:t>
      </w:r>
      <w:r>
        <w:rPr>
          <w:bCs/>
          <w:color w:val="000000"/>
          <w:sz w:val="28"/>
          <w:szCs w:val="26"/>
        </w:rPr>
        <w:t>83,7</w:t>
      </w:r>
      <w:r w:rsidRPr="00D424D2">
        <w:rPr>
          <w:bCs/>
          <w:color w:val="000000"/>
          <w:sz w:val="28"/>
          <w:szCs w:val="26"/>
        </w:rPr>
        <w:t xml:space="preserve">% или </w:t>
      </w:r>
      <w:r>
        <w:rPr>
          <w:bCs/>
          <w:color w:val="000000"/>
          <w:sz w:val="28"/>
          <w:szCs w:val="26"/>
        </w:rPr>
        <w:t>25 659,7</w:t>
      </w:r>
      <w:r w:rsidRPr="00D424D2">
        <w:rPr>
          <w:bCs/>
          <w:color w:val="000000"/>
          <w:sz w:val="28"/>
          <w:szCs w:val="26"/>
        </w:rPr>
        <w:t xml:space="preserve"> тыс. рублей, в том числе:  </w:t>
      </w:r>
    </w:p>
    <w:p w:rsidR="002F6E6F" w:rsidRDefault="002F6E6F" w:rsidP="002F6E6F">
      <w:pPr>
        <w:ind w:firstLine="708"/>
        <w:jc w:val="both"/>
        <w:rPr>
          <w:bCs/>
          <w:color w:val="000000"/>
          <w:sz w:val="28"/>
          <w:szCs w:val="26"/>
        </w:rPr>
      </w:pPr>
      <w:r>
        <w:rPr>
          <w:bCs/>
          <w:color w:val="000000"/>
          <w:sz w:val="28"/>
          <w:szCs w:val="26"/>
        </w:rPr>
        <w:t xml:space="preserve">- </w:t>
      </w:r>
      <w:r w:rsidRPr="00D424D2">
        <w:rPr>
          <w:bCs/>
          <w:color w:val="000000"/>
          <w:sz w:val="28"/>
          <w:szCs w:val="26"/>
        </w:rPr>
        <w:t xml:space="preserve">средства областного бюджета  предусмотрены </w:t>
      </w:r>
      <w:r>
        <w:rPr>
          <w:bCs/>
          <w:color w:val="000000"/>
          <w:sz w:val="28"/>
          <w:szCs w:val="26"/>
        </w:rPr>
        <w:t xml:space="preserve">в размере </w:t>
      </w:r>
      <w:r w:rsidRPr="00D424D2">
        <w:rPr>
          <w:bCs/>
          <w:color w:val="000000"/>
          <w:sz w:val="28"/>
          <w:szCs w:val="26"/>
        </w:rPr>
        <w:t>29</w:t>
      </w:r>
      <w:r>
        <w:rPr>
          <w:bCs/>
          <w:color w:val="000000"/>
          <w:sz w:val="28"/>
          <w:szCs w:val="26"/>
        </w:rPr>
        <w:t> 118,6</w:t>
      </w:r>
      <w:r w:rsidRPr="00D424D2">
        <w:rPr>
          <w:bCs/>
          <w:color w:val="000000"/>
          <w:sz w:val="28"/>
          <w:szCs w:val="26"/>
        </w:rPr>
        <w:t xml:space="preserve"> тыс. рублей </w:t>
      </w:r>
      <w:r>
        <w:rPr>
          <w:bCs/>
          <w:color w:val="000000"/>
          <w:sz w:val="28"/>
          <w:szCs w:val="26"/>
        </w:rPr>
        <w:t>и исполнены на 82,9%</w:t>
      </w:r>
      <w:r w:rsidRPr="00D424D2">
        <w:rPr>
          <w:bCs/>
          <w:color w:val="000000"/>
          <w:sz w:val="28"/>
          <w:szCs w:val="26"/>
        </w:rPr>
        <w:t xml:space="preserve"> </w:t>
      </w:r>
      <w:r>
        <w:rPr>
          <w:bCs/>
          <w:color w:val="000000"/>
          <w:sz w:val="28"/>
          <w:szCs w:val="26"/>
        </w:rPr>
        <w:t>или 24 125,7</w:t>
      </w:r>
      <w:r w:rsidRPr="00D424D2">
        <w:rPr>
          <w:bCs/>
          <w:color w:val="000000"/>
          <w:sz w:val="28"/>
          <w:szCs w:val="26"/>
        </w:rPr>
        <w:t xml:space="preserve"> тыс. рублей</w:t>
      </w:r>
      <w:r>
        <w:rPr>
          <w:bCs/>
          <w:color w:val="000000"/>
          <w:sz w:val="28"/>
          <w:szCs w:val="26"/>
        </w:rPr>
        <w:t xml:space="preserve">. Средства направлены на обеспечение деятельности регионального центра мониторинга качества образования по организации итоговой аттестации выпускников общеобразовательных учреждений и центра «Одаренные дети», организацию и проведение областных олимпиад школьников, участие в зональных, Всероссийских олимпиадах, конкурса «Педагог года», участие во Всероссийском конкурсе «Учитель года», а также на мероприятия по развитию физической культуры и спорта среди учащихся организаций общего образования.   </w:t>
      </w:r>
    </w:p>
    <w:p w:rsidR="002F6E6F" w:rsidRDefault="002F6E6F" w:rsidP="002F6E6F">
      <w:pPr>
        <w:ind w:firstLine="708"/>
        <w:jc w:val="both"/>
        <w:rPr>
          <w:bCs/>
          <w:color w:val="000000"/>
          <w:sz w:val="28"/>
          <w:szCs w:val="26"/>
        </w:rPr>
      </w:pPr>
      <w:r>
        <w:rPr>
          <w:bCs/>
          <w:color w:val="000000"/>
          <w:sz w:val="28"/>
          <w:szCs w:val="26"/>
        </w:rPr>
        <w:t xml:space="preserve">- </w:t>
      </w:r>
      <w:r w:rsidRPr="00D424D2">
        <w:rPr>
          <w:bCs/>
          <w:color w:val="000000"/>
          <w:sz w:val="28"/>
          <w:szCs w:val="26"/>
        </w:rPr>
        <w:t>средства федерального бюджета в размере 1</w:t>
      </w:r>
      <w:r>
        <w:rPr>
          <w:bCs/>
          <w:color w:val="000000"/>
          <w:sz w:val="28"/>
          <w:szCs w:val="26"/>
        </w:rPr>
        <w:t xml:space="preserve"> </w:t>
      </w:r>
      <w:r w:rsidRPr="00D424D2">
        <w:rPr>
          <w:bCs/>
          <w:color w:val="000000"/>
          <w:sz w:val="28"/>
          <w:szCs w:val="26"/>
        </w:rPr>
        <w:t>534,0 тыс.</w:t>
      </w:r>
      <w:r>
        <w:rPr>
          <w:bCs/>
          <w:color w:val="000000"/>
          <w:sz w:val="28"/>
          <w:szCs w:val="26"/>
        </w:rPr>
        <w:t xml:space="preserve"> </w:t>
      </w:r>
      <w:r w:rsidRPr="00D424D2">
        <w:rPr>
          <w:bCs/>
          <w:color w:val="000000"/>
          <w:sz w:val="28"/>
          <w:szCs w:val="26"/>
        </w:rPr>
        <w:t>рублей</w:t>
      </w:r>
      <w:r>
        <w:rPr>
          <w:bCs/>
          <w:color w:val="000000"/>
          <w:sz w:val="28"/>
          <w:szCs w:val="26"/>
        </w:rPr>
        <w:t xml:space="preserve"> исполнены на 100,0%</w:t>
      </w:r>
      <w:r w:rsidRPr="00D424D2">
        <w:rPr>
          <w:bCs/>
          <w:color w:val="000000"/>
          <w:sz w:val="28"/>
          <w:szCs w:val="26"/>
        </w:rPr>
        <w:t>, из них</w:t>
      </w:r>
      <w:r>
        <w:rPr>
          <w:bCs/>
          <w:color w:val="000000"/>
          <w:sz w:val="28"/>
          <w:szCs w:val="26"/>
        </w:rPr>
        <w:t>:</w:t>
      </w:r>
    </w:p>
    <w:p w:rsidR="002F6E6F" w:rsidRDefault="002F6E6F" w:rsidP="002F6E6F">
      <w:pPr>
        <w:ind w:firstLine="708"/>
        <w:jc w:val="both"/>
        <w:rPr>
          <w:bCs/>
          <w:color w:val="000000"/>
          <w:sz w:val="28"/>
          <w:szCs w:val="26"/>
        </w:rPr>
      </w:pPr>
      <w:r w:rsidRPr="00D424D2">
        <w:rPr>
          <w:bCs/>
          <w:color w:val="000000"/>
          <w:sz w:val="28"/>
          <w:szCs w:val="26"/>
        </w:rPr>
        <w:t>200,0 тыс. рублей - поощрение лучших учителей</w:t>
      </w:r>
      <w:r>
        <w:rPr>
          <w:bCs/>
          <w:color w:val="000000"/>
          <w:sz w:val="28"/>
          <w:szCs w:val="26"/>
        </w:rPr>
        <w:t xml:space="preserve">. Премию в 2016 году </w:t>
      </w:r>
      <w:r w:rsidRPr="003C6D93">
        <w:rPr>
          <w:bCs/>
          <w:color w:val="000000"/>
          <w:sz w:val="28"/>
          <w:szCs w:val="26"/>
        </w:rPr>
        <w:t>получила учитель МБОУ «СОШ п. Усть-Омчуг» Тенькинского городского округа;</w:t>
      </w:r>
    </w:p>
    <w:p w:rsidR="002F6E6F" w:rsidRPr="002B3B00" w:rsidRDefault="002F6E6F" w:rsidP="002F6E6F">
      <w:pPr>
        <w:ind w:firstLine="708"/>
        <w:jc w:val="both"/>
        <w:rPr>
          <w:bCs/>
          <w:color w:val="000000"/>
          <w:sz w:val="40"/>
          <w:szCs w:val="26"/>
        </w:rPr>
      </w:pPr>
      <w:r w:rsidRPr="00D424D2">
        <w:rPr>
          <w:bCs/>
          <w:color w:val="000000"/>
          <w:sz w:val="28"/>
          <w:szCs w:val="26"/>
        </w:rPr>
        <w:t>1</w:t>
      </w:r>
      <w:r>
        <w:rPr>
          <w:bCs/>
          <w:color w:val="000000"/>
          <w:sz w:val="28"/>
          <w:szCs w:val="26"/>
        </w:rPr>
        <w:t xml:space="preserve"> </w:t>
      </w:r>
      <w:r w:rsidRPr="00D424D2">
        <w:rPr>
          <w:bCs/>
          <w:color w:val="000000"/>
          <w:sz w:val="28"/>
          <w:szCs w:val="26"/>
        </w:rPr>
        <w:t>334,0 тыс.</w:t>
      </w:r>
      <w:r>
        <w:rPr>
          <w:bCs/>
          <w:color w:val="000000"/>
          <w:sz w:val="28"/>
          <w:szCs w:val="26"/>
        </w:rPr>
        <w:t xml:space="preserve"> </w:t>
      </w:r>
      <w:r w:rsidRPr="00D424D2">
        <w:rPr>
          <w:bCs/>
          <w:color w:val="000000"/>
          <w:sz w:val="28"/>
          <w:szCs w:val="26"/>
        </w:rPr>
        <w:t xml:space="preserve">рублей – мероприятия федеральной целевой программы развития образования на 2016-2020 годы. </w:t>
      </w:r>
      <w:r>
        <w:rPr>
          <w:bCs/>
          <w:color w:val="000000"/>
          <w:sz w:val="28"/>
          <w:szCs w:val="26"/>
        </w:rPr>
        <w:t xml:space="preserve">Средства выделены </w:t>
      </w:r>
      <w:r w:rsidRPr="00D33E25">
        <w:rPr>
          <w:color w:val="000000"/>
          <w:sz w:val="28"/>
        </w:rPr>
        <w:t xml:space="preserve">МОГБУ «Центр мониторинга качества образования» и МОГАУ ДПО «Институт повышения квалификации педагогических кадров» на реализацию мероприятия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w:t>
      </w:r>
      <w:r w:rsidRPr="00D33E25">
        <w:rPr>
          <w:color w:val="000000"/>
          <w:sz w:val="28"/>
        </w:rPr>
        <w:lastRenderedPageBreak/>
        <w:t>национальных механизмов оценки качества» (приобретение</w:t>
      </w:r>
      <w:r w:rsidRPr="00D33E25">
        <w:rPr>
          <w:bCs/>
          <w:sz w:val="28"/>
          <w:szCs w:val="18"/>
        </w:rPr>
        <w:t xml:space="preserve"> компьютерного оборудования, расходных материалов).</w:t>
      </w:r>
    </w:p>
    <w:p w:rsidR="002F6E6F" w:rsidRPr="00713726" w:rsidRDefault="002F6E6F" w:rsidP="002F6E6F">
      <w:pPr>
        <w:ind w:firstLine="708"/>
        <w:jc w:val="both"/>
        <w:rPr>
          <w:bCs/>
          <w:color w:val="000000"/>
          <w:sz w:val="26"/>
          <w:szCs w:val="26"/>
        </w:rPr>
      </w:pPr>
    </w:p>
    <w:p w:rsidR="002F6E6F" w:rsidRPr="00391400" w:rsidRDefault="002F6E6F" w:rsidP="002F6E6F">
      <w:pPr>
        <w:ind w:firstLine="708"/>
        <w:jc w:val="center"/>
        <w:rPr>
          <w:b/>
          <w:bCs/>
          <w:color w:val="000000"/>
          <w:sz w:val="28"/>
          <w:szCs w:val="26"/>
        </w:rPr>
      </w:pPr>
      <w:r w:rsidRPr="00391400">
        <w:rPr>
          <w:b/>
          <w:bCs/>
          <w:color w:val="000000"/>
          <w:sz w:val="28"/>
          <w:szCs w:val="26"/>
        </w:rPr>
        <w:t>Подпрограмма «Развитие дополнительного образования в Магаданской области» на 2014-2020 годы»</w:t>
      </w:r>
    </w:p>
    <w:p w:rsidR="002F6E6F" w:rsidRPr="00391400" w:rsidRDefault="002F6E6F" w:rsidP="002F6E6F">
      <w:pPr>
        <w:ind w:firstLine="708"/>
        <w:jc w:val="center"/>
        <w:rPr>
          <w:b/>
          <w:bCs/>
          <w:color w:val="000000"/>
          <w:sz w:val="28"/>
          <w:szCs w:val="26"/>
        </w:rPr>
      </w:pPr>
    </w:p>
    <w:p w:rsidR="002F6E6F" w:rsidRPr="0075617E" w:rsidRDefault="002F6E6F" w:rsidP="002F6E6F">
      <w:pPr>
        <w:widowControl w:val="0"/>
        <w:autoSpaceDE w:val="0"/>
        <w:autoSpaceDN w:val="0"/>
        <w:adjustRightInd w:val="0"/>
        <w:ind w:firstLine="708"/>
        <w:jc w:val="both"/>
        <w:rPr>
          <w:color w:val="000000"/>
          <w:sz w:val="28"/>
          <w:szCs w:val="26"/>
        </w:rPr>
      </w:pPr>
      <w:r w:rsidRPr="0075617E">
        <w:rPr>
          <w:color w:val="000000"/>
          <w:sz w:val="28"/>
          <w:szCs w:val="26"/>
        </w:rPr>
        <w:t>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2F6E6F" w:rsidRPr="0075617E" w:rsidRDefault="002F6E6F" w:rsidP="002F6E6F">
      <w:pPr>
        <w:pStyle w:val="ConsPlusNormal"/>
        <w:jc w:val="both"/>
        <w:rPr>
          <w:rFonts w:ascii="Times New Roman" w:hAnsi="Times New Roman"/>
          <w:color w:val="000000"/>
          <w:sz w:val="28"/>
          <w:szCs w:val="26"/>
        </w:rPr>
      </w:pPr>
      <w:r w:rsidRPr="0075617E">
        <w:rPr>
          <w:rFonts w:ascii="Times New Roman" w:hAnsi="Times New Roman"/>
          <w:color w:val="000000"/>
          <w:sz w:val="28"/>
          <w:szCs w:val="26"/>
        </w:rPr>
        <w:t xml:space="preserve">Ответственный исполнитель - министерство образования и молодежной политики Магаданской области, участники - </w:t>
      </w:r>
      <w:r w:rsidRPr="0075617E">
        <w:rPr>
          <w:rFonts w:ascii="Times New Roman" w:hAnsi="Times New Roman"/>
          <w:sz w:val="28"/>
          <w:szCs w:val="26"/>
        </w:rPr>
        <w:t>министерство культуры и туризма Магаданской области и органы местного самоуправления муниципальных образований Магаданской области</w:t>
      </w:r>
      <w:r w:rsidRPr="0075617E">
        <w:rPr>
          <w:rFonts w:ascii="Times New Roman" w:hAnsi="Times New Roman"/>
          <w:color w:val="000000"/>
          <w:sz w:val="28"/>
          <w:szCs w:val="26"/>
        </w:rPr>
        <w:t>.</w:t>
      </w:r>
    </w:p>
    <w:p w:rsidR="002F6E6F" w:rsidRPr="0075617E" w:rsidRDefault="002F6E6F" w:rsidP="002F6E6F">
      <w:pPr>
        <w:widowControl w:val="0"/>
        <w:autoSpaceDE w:val="0"/>
        <w:autoSpaceDN w:val="0"/>
        <w:adjustRightInd w:val="0"/>
        <w:jc w:val="both"/>
        <w:rPr>
          <w:color w:val="000000"/>
          <w:sz w:val="28"/>
        </w:rPr>
      </w:pPr>
      <w:r w:rsidRPr="0075617E">
        <w:rPr>
          <w:color w:val="000000"/>
          <w:sz w:val="28"/>
          <w:szCs w:val="26"/>
        </w:rPr>
        <w:tab/>
        <w:t>Исполнение расходов областного бюджета по подпрограмме «Развитие дополнительного образования в Магаданской области» на 2014-2020 годы» характеризуется следующими данными:</w:t>
      </w:r>
    </w:p>
    <w:p w:rsidR="002F6E6F" w:rsidRDefault="002F6E6F" w:rsidP="002F6E6F">
      <w:pPr>
        <w:widowControl w:val="0"/>
        <w:autoSpaceDE w:val="0"/>
        <w:autoSpaceDN w:val="0"/>
        <w:adjustRightInd w:val="0"/>
        <w:jc w:val="right"/>
        <w:rPr>
          <w:color w:val="000000"/>
          <w:sz w:val="28"/>
        </w:rPr>
      </w:pPr>
      <w:r w:rsidRPr="0075617E">
        <w:rPr>
          <w:color w:val="000000"/>
          <w:sz w:val="28"/>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4448"/>
        <w:gridCol w:w="2127"/>
        <w:gridCol w:w="1559"/>
        <w:gridCol w:w="992"/>
      </w:tblGrid>
      <w:tr w:rsidR="002F6E6F" w:rsidRPr="0075617E" w:rsidTr="00F939C2">
        <w:tc>
          <w:tcPr>
            <w:tcW w:w="650" w:type="dxa"/>
            <w:shd w:val="clear" w:color="auto" w:fill="auto"/>
          </w:tcPr>
          <w:p w:rsidR="002F6E6F" w:rsidRPr="000538E6" w:rsidRDefault="002F6E6F" w:rsidP="00120E00">
            <w:pPr>
              <w:jc w:val="center"/>
              <w:rPr>
                <w:b/>
                <w:bCs/>
                <w:color w:val="000000"/>
              </w:rPr>
            </w:pPr>
            <w:r w:rsidRPr="000538E6">
              <w:rPr>
                <w:b/>
                <w:bCs/>
                <w:color w:val="000000"/>
              </w:rPr>
              <w:t>№ п/п</w:t>
            </w:r>
          </w:p>
        </w:tc>
        <w:tc>
          <w:tcPr>
            <w:tcW w:w="4448" w:type="dxa"/>
            <w:shd w:val="clear" w:color="auto" w:fill="auto"/>
          </w:tcPr>
          <w:p w:rsidR="002F6E6F" w:rsidRPr="000538E6" w:rsidRDefault="002F6E6F" w:rsidP="00120E00">
            <w:pPr>
              <w:jc w:val="center"/>
              <w:rPr>
                <w:b/>
                <w:bCs/>
                <w:color w:val="000000"/>
              </w:rPr>
            </w:pPr>
            <w:r w:rsidRPr="000538E6">
              <w:rPr>
                <w:b/>
                <w:bCs/>
                <w:color w:val="000000"/>
              </w:rPr>
              <w:t>Наименование государственной программы, подпрограммы</w:t>
            </w:r>
          </w:p>
        </w:tc>
        <w:tc>
          <w:tcPr>
            <w:tcW w:w="2127" w:type="dxa"/>
            <w:shd w:val="clear" w:color="auto" w:fill="auto"/>
          </w:tcPr>
          <w:p w:rsidR="002F6E6F" w:rsidRPr="000538E6" w:rsidRDefault="002F6E6F" w:rsidP="00120E00">
            <w:pPr>
              <w:jc w:val="center"/>
              <w:rPr>
                <w:b/>
                <w:bCs/>
                <w:color w:val="000000"/>
              </w:rPr>
            </w:pPr>
            <w:r w:rsidRPr="000538E6">
              <w:rPr>
                <w:b/>
                <w:bCs/>
                <w:color w:val="000000"/>
              </w:rPr>
              <w:t>Предусмотрено в бюджете</w:t>
            </w:r>
          </w:p>
        </w:tc>
        <w:tc>
          <w:tcPr>
            <w:tcW w:w="1559" w:type="dxa"/>
            <w:shd w:val="clear" w:color="auto" w:fill="auto"/>
          </w:tcPr>
          <w:p w:rsidR="002F6E6F" w:rsidRPr="000538E6" w:rsidRDefault="002F6E6F" w:rsidP="00120E00">
            <w:pPr>
              <w:jc w:val="center"/>
              <w:rPr>
                <w:b/>
                <w:bCs/>
                <w:color w:val="000000"/>
              </w:rPr>
            </w:pPr>
            <w:r w:rsidRPr="000538E6">
              <w:rPr>
                <w:b/>
                <w:bCs/>
                <w:color w:val="000000"/>
              </w:rPr>
              <w:t>Кассовое исполнение</w:t>
            </w:r>
          </w:p>
        </w:tc>
        <w:tc>
          <w:tcPr>
            <w:tcW w:w="992" w:type="dxa"/>
            <w:shd w:val="clear" w:color="auto" w:fill="auto"/>
          </w:tcPr>
          <w:p w:rsidR="002F6E6F" w:rsidRPr="000538E6" w:rsidRDefault="002F6E6F" w:rsidP="00391400">
            <w:pPr>
              <w:jc w:val="center"/>
              <w:rPr>
                <w:b/>
                <w:bCs/>
                <w:color w:val="000000"/>
              </w:rPr>
            </w:pPr>
            <w:r w:rsidRPr="000538E6">
              <w:rPr>
                <w:b/>
                <w:bCs/>
                <w:color w:val="000000"/>
              </w:rPr>
              <w:t>% исп</w:t>
            </w:r>
            <w:r w:rsidR="00391400">
              <w:rPr>
                <w:b/>
                <w:bCs/>
                <w:color w:val="000000"/>
              </w:rPr>
              <w:t>.</w:t>
            </w:r>
          </w:p>
        </w:tc>
      </w:tr>
      <w:tr w:rsidR="002F6E6F" w:rsidRPr="0075617E" w:rsidTr="00F939C2">
        <w:tc>
          <w:tcPr>
            <w:tcW w:w="650" w:type="dxa"/>
            <w:shd w:val="clear" w:color="auto" w:fill="auto"/>
          </w:tcPr>
          <w:p w:rsidR="002F6E6F" w:rsidRPr="000538E6" w:rsidRDefault="002F6E6F" w:rsidP="00120E00">
            <w:pPr>
              <w:jc w:val="center"/>
              <w:rPr>
                <w:b/>
                <w:bCs/>
                <w:color w:val="000000"/>
              </w:rPr>
            </w:pPr>
          </w:p>
        </w:tc>
        <w:tc>
          <w:tcPr>
            <w:tcW w:w="4448" w:type="dxa"/>
            <w:shd w:val="clear" w:color="auto" w:fill="auto"/>
          </w:tcPr>
          <w:p w:rsidR="002F6E6F" w:rsidRPr="000538E6" w:rsidRDefault="002F6E6F" w:rsidP="00120E00">
            <w:pPr>
              <w:jc w:val="center"/>
              <w:rPr>
                <w:b/>
                <w:bCs/>
                <w:color w:val="000000"/>
              </w:rPr>
            </w:pPr>
            <w:r w:rsidRPr="000538E6">
              <w:rPr>
                <w:b/>
                <w:bCs/>
                <w:color w:val="000000"/>
              </w:rPr>
              <w:t>ВСЕГО:</w:t>
            </w:r>
          </w:p>
        </w:tc>
        <w:tc>
          <w:tcPr>
            <w:tcW w:w="2127" w:type="dxa"/>
            <w:shd w:val="clear" w:color="auto" w:fill="auto"/>
          </w:tcPr>
          <w:p w:rsidR="002F6E6F" w:rsidRPr="000538E6" w:rsidRDefault="002F6E6F" w:rsidP="00120E00">
            <w:pPr>
              <w:jc w:val="center"/>
              <w:rPr>
                <w:b/>
                <w:bCs/>
                <w:color w:val="000000"/>
              </w:rPr>
            </w:pPr>
            <w:r w:rsidRPr="000538E6">
              <w:rPr>
                <w:b/>
                <w:bCs/>
                <w:color w:val="000000"/>
              </w:rPr>
              <w:t>5 881,6</w:t>
            </w:r>
          </w:p>
        </w:tc>
        <w:tc>
          <w:tcPr>
            <w:tcW w:w="1559" w:type="dxa"/>
            <w:shd w:val="clear" w:color="auto" w:fill="auto"/>
          </w:tcPr>
          <w:p w:rsidR="002F6E6F" w:rsidRPr="000538E6" w:rsidRDefault="002F6E6F" w:rsidP="00120E00">
            <w:pPr>
              <w:jc w:val="center"/>
              <w:rPr>
                <w:b/>
                <w:bCs/>
                <w:color w:val="000000"/>
              </w:rPr>
            </w:pPr>
            <w:r w:rsidRPr="000538E6">
              <w:rPr>
                <w:b/>
                <w:bCs/>
                <w:color w:val="000000"/>
              </w:rPr>
              <w:t>4 950,6</w:t>
            </w:r>
          </w:p>
        </w:tc>
        <w:tc>
          <w:tcPr>
            <w:tcW w:w="992" w:type="dxa"/>
            <w:shd w:val="clear" w:color="auto" w:fill="auto"/>
          </w:tcPr>
          <w:p w:rsidR="002F6E6F" w:rsidRPr="000538E6" w:rsidRDefault="002F6E6F" w:rsidP="004E7455">
            <w:pPr>
              <w:jc w:val="center"/>
              <w:rPr>
                <w:b/>
                <w:bCs/>
                <w:color w:val="000000"/>
              </w:rPr>
            </w:pPr>
            <w:r w:rsidRPr="000538E6">
              <w:rPr>
                <w:b/>
                <w:bCs/>
                <w:color w:val="000000"/>
              </w:rPr>
              <w:t>84,2</w:t>
            </w:r>
          </w:p>
        </w:tc>
      </w:tr>
      <w:tr w:rsidR="002F6E6F" w:rsidRPr="0075617E" w:rsidTr="00F939C2">
        <w:tc>
          <w:tcPr>
            <w:tcW w:w="9776" w:type="dxa"/>
            <w:gridSpan w:val="5"/>
            <w:shd w:val="clear" w:color="auto" w:fill="auto"/>
          </w:tcPr>
          <w:p w:rsidR="002F6E6F" w:rsidRPr="000538E6" w:rsidRDefault="002F6E6F" w:rsidP="00120E00">
            <w:pPr>
              <w:jc w:val="center"/>
              <w:rPr>
                <w:b/>
                <w:bCs/>
                <w:color w:val="000000"/>
              </w:rPr>
            </w:pPr>
            <w:r w:rsidRPr="000538E6">
              <w:rPr>
                <w:b/>
                <w:bCs/>
                <w:color w:val="000000"/>
              </w:rPr>
              <w:t>в том числе:</w:t>
            </w:r>
          </w:p>
        </w:tc>
      </w:tr>
      <w:tr w:rsidR="002F6E6F" w:rsidRPr="0075617E" w:rsidTr="00F939C2">
        <w:tc>
          <w:tcPr>
            <w:tcW w:w="650" w:type="dxa"/>
            <w:shd w:val="clear" w:color="auto" w:fill="auto"/>
          </w:tcPr>
          <w:p w:rsidR="002F6E6F" w:rsidRPr="000538E6" w:rsidRDefault="002F6E6F" w:rsidP="00120E00">
            <w:pPr>
              <w:jc w:val="center"/>
              <w:rPr>
                <w:b/>
                <w:bCs/>
                <w:color w:val="000000"/>
              </w:rPr>
            </w:pPr>
            <w:r w:rsidRPr="000538E6">
              <w:rPr>
                <w:b/>
                <w:bCs/>
                <w:color w:val="000000"/>
              </w:rPr>
              <w:t>1.</w:t>
            </w:r>
          </w:p>
        </w:tc>
        <w:tc>
          <w:tcPr>
            <w:tcW w:w="4448" w:type="dxa"/>
            <w:shd w:val="clear" w:color="auto" w:fill="auto"/>
          </w:tcPr>
          <w:p w:rsidR="002F6E6F" w:rsidRPr="000538E6" w:rsidRDefault="002F6E6F" w:rsidP="00120E00">
            <w:pPr>
              <w:jc w:val="both"/>
              <w:rPr>
                <w:b/>
                <w:bCs/>
                <w:color w:val="000000"/>
              </w:rPr>
            </w:pPr>
            <w:r w:rsidRPr="000538E6">
              <w:rPr>
                <w:b/>
                <w:bCs/>
                <w:color w:val="000000"/>
              </w:rPr>
              <w:t>Основное мероприятие "Развитие государственных и муниципальных организаций дополнительного образования"</w:t>
            </w:r>
          </w:p>
        </w:tc>
        <w:tc>
          <w:tcPr>
            <w:tcW w:w="2127" w:type="dxa"/>
            <w:shd w:val="clear" w:color="auto" w:fill="auto"/>
          </w:tcPr>
          <w:p w:rsidR="002F6E6F" w:rsidRPr="000538E6" w:rsidRDefault="002F6E6F" w:rsidP="00120E00">
            <w:pPr>
              <w:jc w:val="center"/>
              <w:rPr>
                <w:b/>
                <w:bCs/>
                <w:color w:val="000000"/>
              </w:rPr>
            </w:pPr>
            <w:r w:rsidRPr="000538E6">
              <w:rPr>
                <w:b/>
                <w:bCs/>
                <w:color w:val="000000"/>
              </w:rPr>
              <w:t>1 102,5</w:t>
            </w:r>
          </w:p>
        </w:tc>
        <w:tc>
          <w:tcPr>
            <w:tcW w:w="1559" w:type="dxa"/>
            <w:shd w:val="clear" w:color="auto" w:fill="auto"/>
          </w:tcPr>
          <w:p w:rsidR="002F6E6F" w:rsidRPr="000538E6" w:rsidRDefault="002F6E6F" w:rsidP="00120E00">
            <w:pPr>
              <w:jc w:val="center"/>
              <w:rPr>
                <w:b/>
                <w:bCs/>
                <w:color w:val="000000"/>
              </w:rPr>
            </w:pPr>
            <w:r w:rsidRPr="000538E6">
              <w:rPr>
                <w:b/>
                <w:bCs/>
                <w:color w:val="000000"/>
              </w:rPr>
              <w:t xml:space="preserve"> 1 101,3</w:t>
            </w:r>
          </w:p>
        </w:tc>
        <w:tc>
          <w:tcPr>
            <w:tcW w:w="992" w:type="dxa"/>
            <w:shd w:val="clear" w:color="auto" w:fill="auto"/>
          </w:tcPr>
          <w:p w:rsidR="002F6E6F" w:rsidRPr="000538E6" w:rsidRDefault="002F6E6F" w:rsidP="00120E00">
            <w:pPr>
              <w:jc w:val="center"/>
              <w:rPr>
                <w:b/>
                <w:bCs/>
                <w:color w:val="000000"/>
              </w:rPr>
            </w:pPr>
            <w:r w:rsidRPr="000538E6">
              <w:rPr>
                <w:b/>
                <w:bCs/>
                <w:color w:val="000000"/>
              </w:rPr>
              <w:t>99,9</w:t>
            </w:r>
          </w:p>
        </w:tc>
      </w:tr>
      <w:tr w:rsidR="002F6E6F" w:rsidRPr="0075617E" w:rsidTr="00F939C2">
        <w:tc>
          <w:tcPr>
            <w:tcW w:w="650" w:type="dxa"/>
            <w:shd w:val="clear" w:color="auto" w:fill="auto"/>
          </w:tcPr>
          <w:p w:rsidR="002F6E6F" w:rsidRPr="000538E6" w:rsidRDefault="002F6E6F" w:rsidP="00120E00">
            <w:pPr>
              <w:jc w:val="center"/>
              <w:rPr>
                <w:b/>
                <w:bCs/>
                <w:color w:val="000000"/>
              </w:rPr>
            </w:pPr>
          </w:p>
        </w:tc>
        <w:tc>
          <w:tcPr>
            <w:tcW w:w="4448" w:type="dxa"/>
            <w:shd w:val="clear" w:color="auto" w:fill="auto"/>
          </w:tcPr>
          <w:p w:rsidR="002F6E6F" w:rsidRPr="00391400" w:rsidRDefault="002F6E6F" w:rsidP="00120E00">
            <w:pPr>
              <w:jc w:val="both"/>
              <w:rPr>
                <w:bCs/>
                <w:i/>
                <w:color w:val="000000"/>
              </w:rPr>
            </w:pPr>
            <w:r w:rsidRPr="00391400">
              <w:rPr>
                <w:bCs/>
                <w:i/>
                <w:color w:val="000000"/>
              </w:rPr>
              <w:t>- м</w:t>
            </w:r>
            <w:r w:rsidRPr="00391400">
              <w:rPr>
                <w:i/>
                <w:color w:val="000000"/>
              </w:rPr>
              <w:t>инистерство образования и молодежной политики Магаданской области</w:t>
            </w:r>
          </w:p>
        </w:tc>
        <w:tc>
          <w:tcPr>
            <w:tcW w:w="2127" w:type="dxa"/>
            <w:shd w:val="clear" w:color="auto" w:fill="auto"/>
          </w:tcPr>
          <w:p w:rsidR="002F6E6F" w:rsidRPr="00391400" w:rsidRDefault="002F6E6F" w:rsidP="00120E00">
            <w:pPr>
              <w:jc w:val="center"/>
              <w:rPr>
                <w:bCs/>
                <w:i/>
                <w:color w:val="000000"/>
              </w:rPr>
            </w:pPr>
            <w:r w:rsidRPr="00391400">
              <w:rPr>
                <w:bCs/>
                <w:i/>
                <w:color w:val="000000"/>
              </w:rPr>
              <w:t>1 102,5</w:t>
            </w:r>
          </w:p>
        </w:tc>
        <w:tc>
          <w:tcPr>
            <w:tcW w:w="1559" w:type="dxa"/>
            <w:shd w:val="clear" w:color="auto" w:fill="auto"/>
          </w:tcPr>
          <w:p w:rsidR="002F6E6F" w:rsidRPr="00391400" w:rsidRDefault="002F6E6F" w:rsidP="00120E00">
            <w:pPr>
              <w:jc w:val="center"/>
              <w:rPr>
                <w:bCs/>
                <w:i/>
                <w:color w:val="000000"/>
              </w:rPr>
            </w:pPr>
            <w:r w:rsidRPr="00391400">
              <w:rPr>
                <w:bCs/>
                <w:i/>
                <w:color w:val="000000"/>
              </w:rPr>
              <w:t xml:space="preserve"> 1 101,3</w:t>
            </w:r>
          </w:p>
        </w:tc>
        <w:tc>
          <w:tcPr>
            <w:tcW w:w="992" w:type="dxa"/>
            <w:shd w:val="clear" w:color="auto" w:fill="auto"/>
          </w:tcPr>
          <w:p w:rsidR="002F6E6F" w:rsidRPr="00391400" w:rsidRDefault="002F6E6F" w:rsidP="00120E00">
            <w:pPr>
              <w:jc w:val="center"/>
              <w:rPr>
                <w:bCs/>
                <w:i/>
                <w:color w:val="000000"/>
              </w:rPr>
            </w:pPr>
            <w:r w:rsidRPr="00391400">
              <w:rPr>
                <w:bCs/>
                <w:i/>
                <w:color w:val="000000"/>
              </w:rPr>
              <w:t>99,9</w:t>
            </w:r>
          </w:p>
        </w:tc>
      </w:tr>
      <w:tr w:rsidR="002F6E6F" w:rsidRPr="0075617E" w:rsidTr="00F939C2">
        <w:tc>
          <w:tcPr>
            <w:tcW w:w="650" w:type="dxa"/>
            <w:shd w:val="clear" w:color="auto" w:fill="auto"/>
          </w:tcPr>
          <w:p w:rsidR="002F6E6F" w:rsidRPr="000538E6" w:rsidRDefault="002F6E6F" w:rsidP="00120E00">
            <w:pPr>
              <w:jc w:val="center"/>
              <w:rPr>
                <w:b/>
                <w:bCs/>
                <w:color w:val="000000"/>
              </w:rPr>
            </w:pPr>
          </w:p>
        </w:tc>
        <w:tc>
          <w:tcPr>
            <w:tcW w:w="4448" w:type="dxa"/>
            <w:shd w:val="clear" w:color="auto" w:fill="auto"/>
          </w:tcPr>
          <w:p w:rsidR="002F6E6F" w:rsidRPr="004417DC" w:rsidRDefault="002F6E6F" w:rsidP="00120E00">
            <w:pPr>
              <w:jc w:val="both"/>
              <w:rPr>
                <w:bCs/>
                <w:color w:val="000000"/>
              </w:rPr>
            </w:pPr>
            <w:r>
              <w:rPr>
                <w:bCs/>
                <w:color w:val="000000"/>
              </w:rPr>
              <w:t>в</w:t>
            </w:r>
            <w:r w:rsidRPr="004417DC">
              <w:rPr>
                <w:bCs/>
                <w:color w:val="000000"/>
              </w:rPr>
              <w:t xml:space="preserve"> том числе:</w:t>
            </w:r>
          </w:p>
        </w:tc>
        <w:tc>
          <w:tcPr>
            <w:tcW w:w="2127" w:type="dxa"/>
            <w:shd w:val="clear" w:color="auto" w:fill="auto"/>
          </w:tcPr>
          <w:p w:rsidR="002F6E6F" w:rsidRPr="000538E6" w:rsidRDefault="002F6E6F" w:rsidP="00120E00">
            <w:pPr>
              <w:jc w:val="center"/>
              <w:rPr>
                <w:bCs/>
                <w:color w:val="000000"/>
              </w:rPr>
            </w:pPr>
          </w:p>
        </w:tc>
        <w:tc>
          <w:tcPr>
            <w:tcW w:w="1559" w:type="dxa"/>
            <w:shd w:val="clear" w:color="auto" w:fill="auto"/>
          </w:tcPr>
          <w:p w:rsidR="002F6E6F" w:rsidRPr="000538E6" w:rsidRDefault="002F6E6F" w:rsidP="00120E00">
            <w:pPr>
              <w:jc w:val="center"/>
              <w:rPr>
                <w:bCs/>
                <w:color w:val="000000"/>
              </w:rPr>
            </w:pPr>
          </w:p>
        </w:tc>
        <w:tc>
          <w:tcPr>
            <w:tcW w:w="992" w:type="dxa"/>
            <w:shd w:val="clear" w:color="auto" w:fill="auto"/>
          </w:tcPr>
          <w:p w:rsidR="002F6E6F" w:rsidRPr="000538E6" w:rsidRDefault="002F6E6F" w:rsidP="00120E00">
            <w:pPr>
              <w:jc w:val="center"/>
              <w:rPr>
                <w:bCs/>
                <w:color w:val="000000"/>
              </w:rPr>
            </w:pPr>
          </w:p>
        </w:tc>
      </w:tr>
      <w:tr w:rsidR="002F6E6F" w:rsidRPr="0075617E" w:rsidTr="00F939C2">
        <w:tc>
          <w:tcPr>
            <w:tcW w:w="650" w:type="dxa"/>
            <w:shd w:val="clear" w:color="auto" w:fill="auto"/>
          </w:tcPr>
          <w:p w:rsidR="002F6E6F" w:rsidRPr="000538E6" w:rsidRDefault="002F6E6F" w:rsidP="00120E00">
            <w:pPr>
              <w:jc w:val="center"/>
              <w:rPr>
                <w:b/>
                <w:bCs/>
                <w:color w:val="000000"/>
              </w:rPr>
            </w:pPr>
          </w:p>
        </w:tc>
        <w:tc>
          <w:tcPr>
            <w:tcW w:w="4448" w:type="dxa"/>
            <w:shd w:val="clear" w:color="auto" w:fill="auto"/>
          </w:tcPr>
          <w:p w:rsidR="002F6E6F" w:rsidRDefault="002F6E6F" w:rsidP="00120E00">
            <w:pPr>
              <w:jc w:val="both"/>
              <w:rPr>
                <w:bCs/>
                <w:color w:val="000000"/>
              </w:rPr>
            </w:pPr>
            <w:r>
              <w:rPr>
                <w:bCs/>
                <w:color w:val="000000"/>
                <w:szCs w:val="26"/>
              </w:rPr>
              <w:t xml:space="preserve">- </w:t>
            </w:r>
            <w:r w:rsidRPr="004417DC">
              <w:rPr>
                <w:bCs/>
                <w:color w:val="000000"/>
                <w:szCs w:val="26"/>
              </w:rPr>
              <w:t>субсидий бюджетам городских округов на укрепление материально-технической базы организаций дополнительного образования</w:t>
            </w:r>
          </w:p>
        </w:tc>
        <w:tc>
          <w:tcPr>
            <w:tcW w:w="2127" w:type="dxa"/>
            <w:shd w:val="clear" w:color="auto" w:fill="auto"/>
          </w:tcPr>
          <w:p w:rsidR="002F6E6F" w:rsidRPr="000538E6" w:rsidRDefault="002F6E6F" w:rsidP="00120E00">
            <w:pPr>
              <w:jc w:val="center"/>
              <w:rPr>
                <w:bCs/>
                <w:color w:val="000000"/>
              </w:rPr>
            </w:pPr>
            <w:r w:rsidRPr="000538E6">
              <w:rPr>
                <w:bCs/>
                <w:color w:val="000000"/>
              </w:rPr>
              <w:t>1 102,5</w:t>
            </w:r>
          </w:p>
        </w:tc>
        <w:tc>
          <w:tcPr>
            <w:tcW w:w="1559" w:type="dxa"/>
            <w:shd w:val="clear" w:color="auto" w:fill="auto"/>
          </w:tcPr>
          <w:p w:rsidR="002F6E6F" w:rsidRPr="000538E6" w:rsidRDefault="002F6E6F" w:rsidP="00120E00">
            <w:pPr>
              <w:jc w:val="center"/>
              <w:rPr>
                <w:bCs/>
                <w:color w:val="000000"/>
              </w:rPr>
            </w:pPr>
            <w:r w:rsidRPr="000538E6">
              <w:rPr>
                <w:bCs/>
                <w:color w:val="000000"/>
              </w:rPr>
              <w:t xml:space="preserve"> 1 101,3</w:t>
            </w:r>
          </w:p>
        </w:tc>
        <w:tc>
          <w:tcPr>
            <w:tcW w:w="992" w:type="dxa"/>
            <w:shd w:val="clear" w:color="auto" w:fill="auto"/>
          </w:tcPr>
          <w:p w:rsidR="002F6E6F" w:rsidRPr="000538E6" w:rsidRDefault="002F6E6F" w:rsidP="00120E00">
            <w:pPr>
              <w:jc w:val="center"/>
              <w:rPr>
                <w:bCs/>
                <w:color w:val="000000"/>
              </w:rPr>
            </w:pPr>
            <w:r w:rsidRPr="000538E6">
              <w:rPr>
                <w:bCs/>
                <w:color w:val="000000"/>
              </w:rPr>
              <w:t>99,9</w:t>
            </w:r>
          </w:p>
        </w:tc>
      </w:tr>
      <w:tr w:rsidR="002F6E6F" w:rsidRPr="0075617E" w:rsidTr="00F939C2">
        <w:tc>
          <w:tcPr>
            <w:tcW w:w="650" w:type="dxa"/>
            <w:shd w:val="clear" w:color="auto" w:fill="auto"/>
          </w:tcPr>
          <w:p w:rsidR="002F6E6F" w:rsidRPr="000538E6" w:rsidRDefault="002F6E6F" w:rsidP="00120E00">
            <w:pPr>
              <w:jc w:val="center"/>
              <w:rPr>
                <w:b/>
                <w:bCs/>
                <w:color w:val="000000"/>
              </w:rPr>
            </w:pPr>
            <w:r w:rsidRPr="000538E6">
              <w:rPr>
                <w:b/>
                <w:bCs/>
                <w:color w:val="000000"/>
              </w:rPr>
              <w:t>2.</w:t>
            </w:r>
          </w:p>
        </w:tc>
        <w:tc>
          <w:tcPr>
            <w:tcW w:w="4448" w:type="dxa"/>
            <w:shd w:val="clear" w:color="auto" w:fill="auto"/>
          </w:tcPr>
          <w:p w:rsidR="002F6E6F" w:rsidRPr="000538E6" w:rsidRDefault="002F6E6F" w:rsidP="00120E00">
            <w:pPr>
              <w:jc w:val="both"/>
              <w:rPr>
                <w:b/>
                <w:bCs/>
                <w:color w:val="000000"/>
              </w:rPr>
            </w:pPr>
            <w:r w:rsidRPr="000538E6">
              <w:rPr>
                <w:b/>
                <w:bCs/>
                <w:color w:val="000000"/>
              </w:rPr>
              <w:t>Основное мероприятие "Реализация мероприятий в системе дополнительного образования"</w:t>
            </w:r>
          </w:p>
        </w:tc>
        <w:tc>
          <w:tcPr>
            <w:tcW w:w="2127" w:type="dxa"/>
            <w:shd w:val="clear" w:color="auto" w:fill="auto"/>
          </w:tcPr>
          <w:p w:rsidR="002F6E6F" w:rsidRPr="000538E6" w:rsidRDefault="002F6E6F" w:rsidP="00120E00">
            <w:pPr>
              <w:jc w:val="center"/>
              <w:rPr>
                <w:b/>
                <w:bCs/>
                <w:color w:val="000000"/>
              </w:rPr>
            </w:pPr>
            <w:r w:rsidRPr="000538E6">
              <w:rPr>
                <w:b/>
                <w:bCs/>
                <w:color w:val="000000"/>
              </w:rPr>
              <w:t>4 779,1</w:t>
            </w:r>
          </w:p>
        </w:tc>
        <w:tc>
          <w:tcPr>
            <w:tcW w:w="1559" w:type="dxa"/>
            <w:shd w:val="clear" w:color="auto" w:fill="auto"/>
          </w:tcPr>
          <w:p w:rsidR="002F6E6F" w:rsidRPr="000538E6" w:rsidRDefault="002F6E6F" w:rsidP="00120E00">
            <w:pPr>
              <w:jc w:val="center"/>
              <w:rPr>
                <w:b/>
                <w:bCs/>
                <w:color w:val="000000"/>
              </w:rPr>
            </w:pPr>
            <w:r w:rsidRPr="000538E6">
              <w:rPr>
                <w:b/>
                <w:bCs/>
                <w:color w:val="000000"/>
              </w:rPr>
              <w:t>3 849,3</w:t>
            </w:r>
          </w:p>
        </w:tc>
        <w:tc>
          <w:tcPr>
            <w:tcW w:w="992" w:type="dxa"/>
            <w:shd w:val="clear" w:color="auto" w:fill="auto"/>
          </w:tcPr>
          <w:p w:rsidR="002F6E6F" w:rsidRPr="000538E6" w:rsidRDefault="002F6E6F" w:rsidP="00120E00">
            <w:pPr>
              <w:jc w:val="center"/>
              <w:rPr>
                <w:b/>
                <w:bCs/>
                <w:color w:val="000000"/>
              </w:rPr>
            </w:pPr>
            <w:r w:rsidRPr="000538E6">
              <w:rPr>
                <w:b/>
                <w:bCs/>
                <w:color w:val="000000"/>
              </w:rPr>
              <w:t>80,5</w:t>
            </w:r>
          </w:p>
        </w:tc>
      </w:tr>
      <w:tr w:rsidR="002F6E6F" w:rsidRPr="00391400" w:rsidTr="00F939C2">
        <w:tc>
          <w:tcPr>
            <w:tcW w:w="650" w:type="dxa"/>
            <w:shd w:val="clear" w:color="auto" w:fill="auto"/>
          </w:tcPr>
          <w:p w:rsidR="002F6E6F" w:rsidRPr="00391400" w:rsidRDefault="002F6E6F" w:rsidP="00120E00">
            <w:pPr>
              <w:jc w:val="center"/>
              <w:rPr>
                <w:b/>
                <w:bCs/>
                <w:i/>
                <w:color w:val="000000"/>
              </w:rPr>
            </w:pPr>
          </w:p>
        </w:tc>
        <w:tc>
          <w:tcPr>
            <w:tcW w:w="4448" w:type="dxa"/>
            <w:shd w:val="clear" w:color="auto" w:fill="auto"/>
          </w:tcPr>
          <w:p w:rsidR="002F6E6F" w:rsidRPr="00391400" w:rsidRDefault="002F6E6F" w:rsidP="00391400">
            <w:pPr>
              <w:jc w:val="both"/>
              <w:rPr>
                <w:b/>
                <w:bCs/>
                <w:i/>
                <w:color w:val="000000"/>
              </w:rPr>
            </w:pPr>
            <w:r w:rsidRPr="00391400">
              <w:rPr>
                <w:b/>
                <w:bCs/>
                <w:i/>
                <w:color w:val="000000"/>
              </w:rPr>
              <w:t xml:space="preserve"> - </w:t>
            </w:r>
            <w:r w:rsidR="00391400" w:rsidRPr="00391400">
              <w:rPr>
                <w:bCs/>
                <w:i/>
                <w:color w:val="000000"/>
              </w:rPr>
              <w:t>м</w:t>
            </w:r>
            <w:r w:rsidRPr="00391400">
              <w:rPr>
                <w:i/>
                <w:color w:val="000000"/>
              </w:rPr>
              <w:t>инистерство образования и молодежной политики Магаданской области</w:t>
            </w:r>
          </w:p>
        </w:tc>
        <w:tc>
          <w:tcPr>
            <w:tcW w:w="2127" w:type="dxa"/>
            <w:shd w:val="clear" w:color="auto" w:fill="auto"/>
          </w:tcPr>
          <w:p w:rsidR="002F6E6F" w:rsidRPr="00391400" w:rsidRDefault="002F6E6F" w:rsidP="00120E00">
            <w:pPr>
              <w:jc w:val="center"/>
              <w:rPr>
                <w:bCs/>
                <w:i/>
                <w:color w:val="000000"/>
              </w:rPr>
            </w:pPr>
            <w:r w:rsidRPr="00391400">
              <w:rPr>
                <w:bCs/>
                <w:i/>
                <w:color w:val="000000"/>
              </w:rPr>
              <w:t>3 840,6</w:t>
            </w:r>
          </w:p>
        </w:tc>
        <w:tc>
          <w:tcPr>
            <w:tcW w:w="1559" w:type="dxa"/>
            <w:shd w:val="clear" w:color="auto" w:fill="auto"/>
          </w:tcPr>
          <w:p w:rsidR="002F6E6F" w:rsidRPr="00391400" w:rsidRDefault="002F6E6F" w:rsidP="00120E00">
            <w:pPr>
              <w:jc w:val="center"/>
              <w:rPr>
                <w:bCs/>
                <w:i/>
                <w:color w:val="000000"/>
              </w:rPr>
            </w:pPr>
            <w:r w:rsidRPr="00391400">
              <w:rPr>
                <w:bCs/>
                <w:i/>
                <w:color w:val="000000"/>
              </w:rPr>
              <w:t>2 925,8</w:t>
            </w:r>
          </w:p>
        </w:tc>
        <w:tc>
          <w:tcPr>
            <w:tcW w:w="992" w:type="dxa"/>
            <w:shd w:val="clear" w:color="auto" w:fill="auto"/>
          </w:tcPr>
          <w:p w:rsidR="002F6E6F" w:rsidRPr="00391400" w:rsidRDefault="002F6E6F" w:rsidP="00120E00">
            <w:pPr>
              <w:jc w:val="center"/>
              <w:rPr>
                <w:bCs/>
                <w:i/>
                <w:color w:val="000000"/>
              </w:rPr>
            </w:pPr>
            <w:r w:rsidRPr="00391400">
              <w:rPr>
                <w:bCs/>
                <w:i/>
                <w:color w:val="000000"/>
              </w:rPr>
              <w:t>76,2</w:t>
            </w:r>
          </w:p>
        </w:tc>
      </w:tr>
      <w:tr w:rsidR="002F6E6F" w:rsidRPr="00391400" w:rsidTr="00F939C2">
        <w:tc>
          <w:tcPr>
            <w:tcW w:w="650" w:type="dxa"/>
            <w:shd w:val="clear" w:color="auto" w:fill="auto"/>
          </w:tcPr>
          <w:p w:rsidR="002F6E6F" w:rsidRPr="00391400" w:rsidRDefault="002F6E6F" w:rsidP="00120E00">
            <w:pPr>
              <w:jc w:val="center"/>
              <w:rPr>
                <w:b/>
                <w:bCs/>
                <w:i/>
                <w:color w:val="000000"/>
              </w:rPr>
            </w:pPr>
          </w:p>
        </w:tc>
        <w:tc>
          <w:tcPr>
            <w:tcW w:w="4448" w:type="dxa"/>
            <w:shd w:val="clear" w:color="auto" w:fill="auto"/>
          </w:tcPr>
          <w:p w:rsidR="002F6E6F" w:rsidRPr="00391400" w:rsidRDefault="002F6E6F" w:rsidP="00120E00">
            <w:pPr>
              <w:jc w:val="both"/>
              <w:rPr>
                <w:b/>
                <w:bCs/>
                <w:i/>
                <w:color w:val="000000"/>
              </w:rPr>
            </w:pPr>
            <w:r w:rsidRPr="00391400">
              <w:rPr>
                <w:b/>
                <w:bCs/>
                <w:i/>
                <w:color w:val="000000"/>
              </w:rPr>
              <w:t xml:space="preserve"> - </w:t>
            </w:r>
            <w:r w:rsidRPr="00391400">
              <w:rPr>
                <w:bCs/>
                <w:i/>
                <w:color w:val="000000"/>
              </w:rPr>
              <w:t>министерство культуры и туризма Магаданской области</w:t>
            </w:r>
          </w:p>
        </w:tc>
        <w:tc>
          <w:tcPr>
            <w:tcW w:w="2127" w:type="dxa"/>
            <w:shd w:val="clear" w:color="auto" w:fill="auto"/>
          </w:tcPr>
          <w:p w:rsidR="002F6E6F" w:rsidRPr="00391400" w:rsidRDefault="002F6E6F" w:rsidP="00120E00">
            <w:pPr>
              <w:jc w:val="center"/>
              <w:rPr>
                <w:bCs/>
                <w:i/>
                <w:color w:val="000000"/>
              </w:rPr>
            </w:pPr>
            <w:r w:rsidRPr="00391400">
              <w:rPr>
                <w:bCs/>
                <w:i/>
                <w:color w:val="000000"/>
              </w:rPr>
              <w:t>713,5</w:t>
            </w:r>
          </w:p>
        </w:tc>
        <w:tc>
          <w:tcPr>
            <w:tcW w:w="1559" w:type="dxa"/>
            <w:shd w:val="clear" w:color="auto" w:fill="auto"/>
          </w:tcPr>
          <w:p w:rsidR="002F6E6F" w:rsidRPr="00391400" w:rsidRDefault="002F6E6F" w:rsidP="00120E00">
            <w:pPr>
              <w:jc w:val="center"/>
              <w:rPr>
                <w:bCs/>
                <w:i/>
                <w:color w:val="000000"/>
              </w:rPr>
            </w:pPr>
            <w:r w:rsidRPr="00391400">
              <w:rPr>
                <w:bCs/>
                <w:i/>
                <w:color w:val="000000"/>
              </w:rPr>
              <w:t>713,5</w:t>
            </w:r>
          </w:p>
        </w:tc>
        <w:tc>
          <w:tcPr>
            <w:tcW w:w="992" w:type="dxa"/>
            <w:shd w:val="clear" w:color="auto" w:fill="auto"/>
          </w:tcPr>
          <w:p w:rsidR="002F6E6F" w:rsidRPr="00391400" w:rsidRDefault="002F6E6F" w:rsidP="00120E00">
            <w:pPr>
              <w:jc w:val="center"/>
              <w:rPr>
                <w:bCs/>
                <w:i/>
                <w:color w:val="000000"/>
              </w:rPr>
            </w:pPr>
            <w:r w:rsidRPr="00391400">
              <w:rPr>
                <w:bCs/>
                <w:i/>
                <w:color w:val="000000"/>
              </w:rPr>
              <w:t>100,0</w:t>
            </w:r>
          </w:p>
        </w:tc>
      </w:tr>
      <w:tr w:rsidR="002F6E6F" w:rsidRPr="00391400" w:rsidTr="00F939C2">
        <w:tc>
          <w:tcPr>
            <w:tcW w:w="650" w:type="dxa"/>
            <w:shd w:val="clear" w:color="auto" w:fill="auto"/>
          </w:tcPr>
          <w:p w:rsidR="002F6E6F" w:rsidRPr="00391400" w:rsidRDefault="002F6E6F" w:rsidP="00120E00">
            <w:pPr>
              <w:jc w:val="center"/>
              <w:rPr>
                <w:b/>
                <w:bCs/>
                <w:i/>
                <w:color w:val="000000"/>
              </w:rPr>
            </w:pPr>
          </w:p>
        </w:tc>
        <w:tc>
          <w:tcPr>
            <w:tcW w:w="4448" w:type="dxa"/>
            <w:shd w:val="clear" w:color="auto" w:fill="auto"/>
          </w:tcPr>
          <w:p w:rsidR="002F6E6F" w:rsidRPr="00391400" w:rsidRDefault="002F6E6F" w:rsidP="00120E00">
            <w:pPr>
              <w:jc w:val="both"/>
              <w:rPr>
                <w:bCs/>
                <w:i/>
                <w:color w:val="000000"/>
              </w:rPr>
            </w:pPr>
            <w:r w:rsidRPr="00391400">
              <w:rPr>
                <w:bCs/>
                <w:i/>
                <w:color w:val="000000"/>
              </w:rPr>
              <w:t>- департамент физической культуры и спорта Магаданской области</w:t>
            </w:r>
          </w:p>
        </w:tc>
        <w:tc>
          <w:tcPr>
            <w:tcW w:w="2127" w:type="dxa"/>
            <w:shd w:val="clear" w:color="auto" w:fill="auto"/>
          </w:tcPr>
          <w:p w:rsidR="002F6E6F" w:rsidRPr="00391400" w:rsidRDefault="002F6E6F" w:rsidP="00120E00">
            <w:pPr>
              <w:jc w:val="center"/>
              <w:rPr>
                <w:bCs/>
                <w:i/>
                <w:color w:val="000000"/>
              </w:rPr>
            </w:pPr>
            <w:r w:rsidRPr="00391400">
              <w:rPr>
                <w:bCs/>
                <w:i/>
                <w:color w:val="000000"/>
              </w:rPr>
              <w:t>225,0</w:t>
            </w:r>
          </w:p>
        </w:tc>
        <w:tc>
          <w:tcPr>
            <w:tcW w:w="1559" w:type="dxa"/>
            <w:shd w:val="clear" w:color="auto" w:fill="auto"/>
          </w:tcPr>
          <w:p w:rsidR="002F6E6F" w:rsidRPr="00391400" w:rsidRDefault="002F6E6F" w:rsidP="00120E00">
            <w:pPr>
              <w:jc w:val="center"/>
              <w:rPr>
                <w:bCs/>
                <w:i/>
                <w:color w:val="000000"/>
              </w:rPr>
            </w:pPr>
            <w:r w:rsidRPr="00391400">
              <w:rPr>
                <w:bCs/>
                <w:i/>
                <w:color w:val="000000"/>
              </w:rPr>
              <w:t>210,0</w:t>
            </w:r>
          </w:p>
        </w:tc>
        <w:tc>
          <w:tcPr>
            <w:tcW w:w="992" w:type="dxa"/>
            <w:shd w:val="clear" w:color="auto" w:fill="auto"/>
          </w:tcPr>
          <w:p w:rsidR="002F6E6F" w:rsidRPr="00391400" w:rsidRDefault="002F6E6F" w:rsidP="00120E00">
            <w:pPr>
              <w:jc w:val="center"/>
              <w:rPr>
                <w:bCs/>
                <w:i/>
                <w:color w:val="000000"/>
              </w:rPr>
            </w:pPr>
            <w:r w:rsidRPr="00391400">
              <w:rPr>
                <w:bCs/>
                <w:i/>
                <w:color w:val="000000"/>
              </w:rPr>
              <w:t>93,3</w:t>
            </w:r>
          </w:p>
        </w:tc>
      </w:tr>
    </w:tbl>
    <w:p w:rsidR="002F6E6F" w:rsidRPr="00391400" w:rsidRDefault="002F6E6F" w:rsidP="002F6E6F">
      <w:pPr>
        <w:ind w:firstLine="708"/>
        <w:jc w:val="center"/>
        <w:rPr>
          <w:b/>
          <w:bCs/>
          <w:i/>
          <w:color w:val="000000"/>
          <w:sz w:val="28"/>
          <w:szCs w:val="26"/>
        </w:rPr>
      </w:pPr>
    </w:p>
    <w:p w:rsidR="002F6E6F" w:rsidRDefault="002F6E6F" w:rsidP="009428B5">
      <w:pPr>
        <w:numPr>
          <w:ilvl w:val="0"/>
          <w:numId w:val="23"/>
        </w:numPr>
        <w:tabs>
          <w:tab w:val="left" w:pos="993"/>
        </w:tabs>
        <w:ind w:left="0" w:firstLine="708"/>
        <w:jc w:val="both"/>
        <w:rPr>
          <w:bCs/>
          <w:color w:val="000000"/>
          <w:sz w:val="28"/>
          <w:szCs w:val="26"/>
        </w:rPr>
      </w:pPr>
      <w:r w:rsidRPr="007D7A35">
        <w:rPr>
          <w:sz w:val="28"/>
          <w:szCs w:val="26"/>
        </w:rPr>
        <w:t>О</w:t>
      </w:r>
      <w:r w:rsidRPr="007D7A35">
        <w:rPr>
          <w:bCs/>
          <w:color w:val="000000"/>
          <w:sz w:val="28"/>
          <w:szCs w:val="26"/>
        </w:rPr>
        <w:t>сновное мероприятие «</w:t>
      </w:r>
      <w:r w:rsidRPr="007D7A35">
        <w:rPr>
          <w:b/>
          <w:bCs/>
          <w:color w:val="000000"/>
          <w:sz w:val="28"/>
          <w:szCs w:val="26"/>
        </w:rPr>
        <w:t>Развитие государственных и муниципальных организаций дополнительного образования»</w:t>
      </w:r>
      <w:r w:rsidRPr="007D7A35">
        <w:rPr>
          <w:bCs/>
          <w:color w:val="000000"/>
          <w:sz w:val="28"/>
          <w:szCs w:val="26"/>
        </w:rPr>
        <w:t xml:space="preserve"> исполняет министерство образования и молодежной политики Магаданской области. В</w:t>
      </w:r>
      <w:r>
        <w:rPr>
          <w:bCs/>
          <w:color w:val="000000"/>
          <w:sz w:val="28"/>
          <w:szCs w:val="26"/>
        </w:rPr>
        <w:t xml:space="preserve"> его</w:t>
      </w:r>
      <w:r w:rsidRPr="007D7A35">
        <w:rPr>
          <w:bCs/>
          <w:color w:val="000000"/>
          <w:sz w:val="28"/>
          <w:szCs w:val="26"/>
        </w:rPr>
        <w:t xml:space="preserve"> рамках запланированы бюджетные ассигнования для предоставления субсидий </w:t>
      </w:r>
      <w:r w:rsidRPr="007D7A35">
        <w:rPr>
          <w:bCs/>
          <w:color w:val="000000"/>
          <w:sz w:val="28"/>
          <w:szCs w:val="26"/>
        </w:rPr>
        <w:lastRenderedPageBreak/>
        <w:t>бюджетам городских округов на укрепление материально-технической базы организаций д</w:t>
      </w:r>
      <w:r>
        <w:rPr>
          <w:bCs/>
          <w:color w:val="000000"/>
          <w:sz w:val="28"/>
          <w:szCs w:val="26"/>
        </w:rPr>
        <w:t>ополнительного образования.</w:t>
      </w:r>
    </w:p>
    <w:p w:rsidR="002F6E6F" w:rsidRDefault="002F6E6F" w:rsidP="002F6E6F">
      <w:pPr>
        <w:ind w:firstLine="708"/>
        <w:jc w:val="both"/>
        <w:rPr>
          <w:color w:val="000000"/>
          <w:sz w:val="28"/>
        </w:rPr>
      </w:pPr>
      <w:r>
        <w:rPr>
          <w:color w:val="000000"/>
          <w:sz w:val="28"/>
        </w:rPr>
        <w:t>Данные приведены в таблице:</w:t>
      </w:r>
    </w:p>
    <w:p w:rsidR="009B414E" w:rsidRDefault="009B414E" w:rsidP="009B414E">
      <w:pPr>
        <w:ind w:firstLine="708"/>
        <w:jc w:val="center"/>
        <w:rPr>
          <w:b/>
          <w:sz w:val="28"/>
          <w:szCs w:val="28"/>
        </w:rPr>
      </w:pPr>
    </w:p>
    <w:p w:rsidR="00391400" w:rsidRPr="009B414E" w:rsidRDefault="009B414E" w:rsidP="009B414E">
      <w:pPr>
        <w:ind w:firstLine="708"/>
        <w:jc w:val="center"/>
        <w:rPr>
          <w:b/>
          <w:color w:val="000000"/>
          <w:sz w:val="28"/>
          <w:szCs w:val="28"/>
        </w:rPr>
      </w:pPr>
      <w:r w:rsidRPr="009B414E">
        <w:rPr>
          <w:b/>
          <w:sz w:val="28"/>
          <w:szCs w:val="28"/>
        </w:rPr>
        <w:t>Исполнение расходов по субсидиям бюджетам городских округов на укрепление материально-технической базы организаций дополнительного образования в рамках подпрограммы "Развитие дополнительного образования в Магаданской области на 2014-2020 годы" государственной программы Магаданской области "Развитие образования в Магаданс</w:t>
      </w:r>
      <w:r>
        <w:rPr>
          <w:b/>
          <w:sz w:val="28"/>
          <w:szCs w:val="28"/>
        </w:rPr>
        <w:t>кой области на 2014-2020 годы" з</w:t>
      </w:r>
      <w:r w:rsidRPr="009B414E">
        <w:rPr>
          <w:b/>
          <w:sz w:val="28"/>
          <w:szCs w:val="28"/>
        </w:rPr>
        <w:t>а 2016 год</w:t>
      </w:r>
    </w:p>
    <w:p w:rsidR="002F6E6F" w:rsidRPr="005E33BB" w:rsidRDefault="002F6E6F" w:rsidP="002F6E6F">
      <w:pPr>
        <w:jc w:val="right"/>
        <w:rPr>
          <w:color w:val="000000"/>
          <w:sz w:val="28"/>
        </w:rPr>
      </w:pPr>
      <w:r w:rsidRPr="005E33BB">
        <w:rPr>
          <w:color w:val="000000"/>
          <w:sz w:val="28"/>
        </w:rPr>
        <w:t>тыс. рублей</w:t>
      </w:r>
    </w:p>
    <w:tbl>
      <w:tblPr>
        <w:tblW w:w="9538" w:type="dxa"/>
        <w:tblInd w:w="96" w:type="dxa"/>
        <w:tblLook w:val="04A0" w:firstRow="1" w:lastRow="0" w:firstColumn="1" w:lastColumn="0" w:noHBand="0" w:noVBand="1"/>
      </w:tblPr>
      <w:tblGrid>
        <w:gridCol w:w="4861"/>
        <w:gridCol w:w="1417"/>
        <w:gridCol w:w="1843"/>
        <w:gridCol w:w="1417"/>
      </w:tblGrid>
      <w:tr w:rsidR="009B414E" w:rsidRPr="009B414E" w:rsidTr="00F939C2">
        <w:trPr>
          <w:trHeight w:val="480"/>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14E" w:rsidRPr="009B414E" w:rsidRDefault="009B414E" w:rsidP="009B414E">
            <w:pPr>
              <w:jc w:val="center"/>
              <w:rPr>
                <w:b/>
                <w:szCs w:val="24"/>
              </w:rPr>
            </w:pPr>
            <w:r w:rsidRPr="009B414E">
              <w:rPr>
                <w:b/>
                <w:szCs w:val="24"/>
              </w:rPr>
              <w:t>Наименование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414E" w:rsidRPr="009B414E" w:rsidRDefault="009B414E" w:rsidP="009B414E">
            <w:pPr>
              <w:jc w:val="center"/>
              <w:rPr>
                <w:b/>
                <w:szCs w:val="24"/>
              </w:rPr>
            </w:pPr>
            <w:r w:rsidRPr="009B414E">
              <w:rPr>
                <w:b/>
                <w:szCs w:val="24"/>
              </w:rPr>
              <w:t>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414E" w:rsidRPr="009B414E" w:rsidRDefault="009B414E" w:rsidP="009B414E">
            <w:pPr>
              <w:jc w:val="center"/>
              <w:rPr>
                <w:b/>
                <w:szCs w:val="24"/>
              </w:rPr>
            </w:pPr>
            <w:r w:rsidRPr="009B414E">
              <w:rPr>
                <w:b/>
                <w:szCs w:val="24"/>
              </w:rPr>
              <w:t>Кассовое исполнение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414E" w:rsidRPr="009B414E" w:rsidRDefault="009B414E" w:rsidP="009B414E">
            <w:pPr>
              <w:jc w:val="center"/>
              <w:rPr>
                <w:b/>
                <w:szCs w:val="24"/>
              </w:rPr>
            </w:pPr>
            <w:r w:rsidRPr="009B414E">
              <w:rPr>
                <w:b/>
                <w:szCs w:val="24"/>
              </w:rPr>
              <w:t>%% исп.</w:t>
            </w:r>
          </w:p>
        </w:tc>
      </w:tr>
      <w:tr w:rsidR="002F6E6F" w:rsidRPr="009B414E" w:rsidTr="00F939C2">
        <w:trPr>
          <w:trHeight w:val="345"/>
        </w:trPr>
        <w:tc>
          <w:tcPr>
            <w:tcW w:w="48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E6F" w:rsidRPr="009B414E" w:rsidRDefault="002F6E6F" w:rsidP="00120E00">
            <w:pPr>
              <w:rPr>
                <w:b/>
                <w:bCs/>
                <w:szCs w:val="24"/>
              </w:rPr>
            </w:pPr>
            <w:r w:rsidRPr="009B414E">
              <w:rPr>
                <w:b/>
                <w:bCs/>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b/>
                <w:bCs/>
                <w:szCs w:val="24"/>
              </w:rPr>
            </w:pPr>
            <w:r w:rsidRPr="009B414E">
              <w:rPr>
                <w:b/>
                <w:bCs/>
                <w:szCs w:val="24"/>
              </w:rPr>
              <w:t>1 102,5</w:t>
            </w:r>
          </w:p>
        </w:tc>
        <w:tc>
          <w:tcPr>
            <w:tcW w:w="1843" w:type="dxa"/>
            <w:tcBorders>
              <w:top w:val="single" w:sz="4" w:space="0" w:color="auto"/>
              <w:left w:val="nil"/>
              <w:bottom w:val="single" w:sz="4" w:space="0" w:color="auto"/>
              <w:right w:val="single" w:sz="4" w:space="0" w:color="auto"/>
            </w:tcBorders>
          </w:tcPr>
          <w:p w:rsidR="002F6E6F" w:rsidRPr="009B414E" w:rsidRDefault="002F6E6F" w:rsidP="00120E00">
            <w:pPr>
              <w:jc w:val="right"/>
              <w:rPr>
                <w:b/>
                <w:bCs/>
                <w:szCs w:val="24"/>
              </w:rPr>
            </w:pPr>
            <w:r w:rsidRPr="009B414E">
              <w:rPr>
                <w:b/>
                <w:bCs/>
                <w:szCs w:val="24"/>
              </w:rPr>
              <w:t>1 101,3</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b/>
                <w:bCs/>
                <w:szCs w:val="24"/>
              </w:rPr>
            </w:pPr>
            <w:r w:rsidRPr="009B414E">
              <w:rPr>
                <w:b/>
                <w:bCs/>
                <w:szCs w:val="24"/>
              </w:rPr>
              <w:t>99,9</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hideMark/>
          </w:tcPr>
          <w:p w:rsidR="002F6E6F" w:rsidRPr="009B414E" w:rsidRDefault="002F6E6F" w:rsidP="00120E00">
            <w:pPr>
              <w:autoSpaceDE w:val="0"/>
              <w:autoSpaceDN w:val="0"/>
              <w:adjustRightInd w:val="0"/>
              <w:jc w:val="both"/>
              <w:rPr>
                <w:szCs w:val="24"/>
              </w:rPr>
            </w:pPr>
            <w:r w:rsidRPr="009B414E">
              <w:rPr>
                <w:szCs w:val="24"/>
              </w:rPr>
              <w:t>город Магадан</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157,3</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157,3</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79,0</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79,0</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157,3</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157,3</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157,3</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157,3</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79,0</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79,0</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Сусуманский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157,3</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157,3</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Тенькинский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79,0</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77,8</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98,4</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157,3</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157,3</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r w:rsidR="002F6E6F" w:rsidRPr="009B414E" w:rsidTr="00F939C2">
        <w:trPr>
          <w:trHeight w:val="285"/>
        </w:trPr>
        <w:tc>
          <w:tcPr>
            <w:tcW w:w="4861"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autoSpaceDE w:val="0"/>
              <w:autoSpaceDN w:val="0"/>
              <w:adjustRightInd w:val="0"/>
              <w:jc w:val="both"/>
              <w:rPr>
                <w:szCs w:val="24"/>
              </w:rPr>
            </w:pPr>
            <w:r w:rsidRPr="009B414E">
              <w:rPr>
                <w:szCs w:val="24"/>
              </w:rPr>
              <w:t>Ягоднинский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9B414E" w:rsidRDefault="002F6E6F" w:rsidP="00120E00">
            <w:pPr>
              <w:jc w:val="right"/>
              <w:rPr>
                <w:szCs w:val="24"/>
              </w:rPr>
            </w:pPr>
            <w:r w:rsidRPr="009B414E">
              <w:rPr>
                <w:szCs w:val="24"/>
              </w:rPr>
              <w:t>79,0</w:t>
            </w:r>
          </w:p>
        </w:tc>
        <w:tc>
          <w:tcPr>
            <w:tcW w:w="1843"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79,0</w:t>
            </w:r>
          </w:p>
        </w:tc>
        <w:tc>
          <w:tcPr>
            <w:tcW w:w="1417" w:type="dxa"/>
            <w:tcBorders>
              <w:top w:val="single" w:sz="4" w:space="0" w:color="auto"/>
              <w:left w:val="single" w:sz="4" w:space="0" w:color="auto"/>
              <w:bottom w:val="single" w:sz="4" w:space="0" w:color="auto"/>
              <w:right w:val="single" w:sz="4" w:space="0" w:color="auto"/>
            </w:tcBorders>
            <w:noWrap/>
          </w:tcPr>
          <w:p w:rsidR="002F6E6F" w:rsidRPr="009B414E" w:rsidRDefault="002F6E6F" w:rsidP="00120E00">
            <w:pPr>
              <w:jc w:val="right"/>
              <w:rPr>
                <w:szCs w:val="24"/>
              </w:rPr>
            </w:pPr>
            <w:r w:rsidRPr="009B414E">
              <w:rPr>
                <w:szCs w:val="24"/>
              </w:rPr>
              <w:t>100,0</w:t>
            </w:r>
          </w:p>
        </w:tc>
      </w:tr>
    </w:tbl>
    <w:p w:rsidR="002F6E6F" w:rsidRPr="007D7A35" w:rsidRDefault="002F6E6F" w:rsidP="002F6E6F">
      <w:pPr>
        <w:tabs>
          <w:tab w:val="left" w:pos="993"/>
        </w:tabs>
        <w:ind w:left="708"/>
        <w:jc w:val="both"/>
        <w:rPr>
          <w:bCs/>
          <w:color w:val="000000"/>
          <w:sz w:val="28"/>
          <w:szCs w:val="26"/>
        </w:rPr>
      </w:pPr>
    </w:p>
    <w:p w:rsidR="002F6E6F" w:rsidRPr="0075617E" w:rsidRDefault="002F6E6F" w:rsidP="002F6E6F">
      <w:pPr>
        <w:jc w:val="both"/>
        <w:rPr>
          <w:bCs/>
          <w:color w:val="000000"/>
          <w:sz w:val="28"/>
          <w:szCs w:val="26"/>
        </w:rPr>
      </w:pPr>
      <w:r w:rsidRPr="0075617E">
        <w:rPr>
          <w:bCs/>
          <w:color w:val="000000"/>
          <w:sz w:val="28"/>
          <w:szCs w:val="26"/>
        </w:rPr>
        <w:tab/>
        <w:t xml:space="preserve">2. В реализации </w:t>
      </w:r>
      <w:r w:rsidRPr="0075617E">
        <w:rPr>
          <w:b/>
          <w:bCs/>
          <w:color w:val="000000"/>
          <w:sz w:val="28"/>
          <w:szCs w:val="26"/>
        </w:rPr>
        <w:t xml:space="preserve">основного мероприятия "Реализация мероприятий в системе дополнительного образования" </w:t>
      </w:r>
      <w:r w:rsidRPr="0075617E">
        <w:rPr>
          <w:bCs/>
          <w:color w:val="000000"/>
          <w:sz w:val="28"/>
          <w:szCs w:val="26"/>
        </w:rPr>
        <w:t>участвуют три исполнителя:</w:t>
      </w:r>
      <w:r w:rsidRPr="0075617E">
        <w:rPr>
          <w:b/>
          <w:bCs/>
          <w:color w:val="000000"/>
          <w:sz w:val="28"/>
          <w:szCs w:val="26"/>
        </w:rPr>
        <w:t xml:space="preserve"> </w:t>
      </w:r>
      <w:r w:rsidRPr="0075617E">
        <w:rPr>
          <w:bCs/>
          <w:color w:val="000000"/>
          <w:sz w:val="28"/>
          <w:szCs w:val="26"/>
        </w:rPr>
        <w:t xml:space="preserve">министерство образования и молодежной политики Магаданской области, министерство культуры и туризма Магаданской области и департамент физической культуры и спорта Магаданской области. В целом данное мероприятие  при годовых  плановых  назначениях  в  сумме </w:t>
      </w:r>
      <w:r>
        <w:rPr>
          <w:bCs/>
          <w:color w:val="000000"/>
          <w:sz w:val="28"/>
          <w:szCs w:val="26"/>
        </w:rPr>
        <w:t>4 779,1</w:t>
      </w:r>
      <w:r w:rsidRPr="0075617E">
        <w:rPr>
          <w:bCs/>
          <w:color w:val="000000"/>
          <w:sz w:val="28"/>
          <w:szCs w:val="26"/>
        </w:rPr>
        <w:t xml:space="preserve">  тыс. рублей исполнено на </w:t>
      </w:r>
      <w:r>
        <w:rPr>
          <w:bCs/>
          <w:color w:val="000000"/>
          <w:sz w:val="28"/>
          <w:szCs w:val="26"/>
        </w:rPr>
        <w:t>80,5</w:t>
      </w:r>
      <w:r w:rsidRPr="0075617E">
        <w:rPr>
          <w:bCs/>
          <w:color w:val="000000"/>
          <w:sz w:val="28"/>
          <w:szCs w:val="26"/>
        </w:rPr>
        <w:t xml:space="preserve">% или </w:t>
      </w:r>
      <w:r>
        <w:rPr>
          <w:bCs/>
          <w:color w:val="000000"/>
          <w:sz w:val="28"/>
          <w:szCs w:val="26"/>
        </w:rPr>
        <w:t>3 849,3</w:t>
      </w:r>
      <w:r w:rsidRPr="0075617E">
        <w:rPr>
          <w:bCs/>
          <w:color w:val="000000"/>
          <w:sz w:val="28"/>
          <w:szCs w:val="26"/>
        </w:rPr>
        <w:t xml:space="preserve"> тыс. рублей.  Исполнение расходов по исполнителям мероприятия:</w:t>
      </w:r>
    </w:p>
    <w:p w:rsidR="002F6E6F" w:rsidRPr="0075617E" w:rsidRDefault="002F6E6F" w:rsidP="002F6E6F">
      <w:pPr>
        <w:ind w:firstLine="708"/>
        <w:jc w:val="both"/>
        <w:rPr>
          <w:bCs/>
          <w:color w:val="000000"/>
          <w:sz w:val="28"/>
          <w:szCs w:val="26"/>
        </w:rPr>
      </w:pPr>
      <w:r w:rsidRPr="0075617E">
        <w:rPr>
          <w:bCs/>
          <w:color w:val="000000"/>
          <w:sz w:val="28"/>
          <w:szCs w:val="26"/>
        </w:rPr>
        <w:t xml:space="preserve">- министерство образования и молодежной политики Магаданской области. </w:t>
      </w:r>
    </w:p>
    <w:p w:rsidR="002F6E6F" w:rsidRPr="0075617E" w:rsidRDefault="002F6E6F" w:rsidP="002F6E6F">
      <w:pPr>
        <w:ind w:firstLine="708"/>
        <w:jc w:val="both"/>
        <w:rPr>
          <w:bCs/>
          <w:color w:val="000000"/>
          <w:sz w:val="28"/>
          <w:szCs w:val="26"/>
        </w:rPr>
      </w:pPr>
      <w:r w:rsidRPr="0075617E">
        <w:rPr>
          <w:bCs/>
          <w:color w:val="000000"/>
          <w:sz w:val="28"/>
          <w:szCs w:val="26"/>
        </w:rPr>
        <w:t xml:space="preserve">На 2016 год бюджетные назначения запланированы в сумме </w:t>
      </w:r>
      <w:r>
        <w:rPr>
          <w:bCs/>
          <w:color w:val="000000"/>
          <w:sz w:val="28"/>
          <w:szCs w:val="26"/>
        </w:rPr>
        <w:t>3 840,6 тыс. рублей, к</w:t>
      </w:r>
      <w:r w:rsidRPr="0075617E">
        <w:rPr>
          <w:bCs/>
          <w:color w:val="000000"/>
          <w:sz w:val="28"/>
          <w:szCs w:val="26"/>
        </w:rPr>
        <w:t xml:space="preserve">ассовое исполнение составило </w:t>
      </w:r>
      <w:r>
        <w:rPr>
          <w:bCs/>
          <w:color w:val="000000"/>
          <w:sz w:val="28"/>
          <w:szCs w:val="26"/>
        </w:rPr>
        <w:t>76,2</w:t>
      </w:r>
      <w:r w:rsidRPr="0075617E">
        <w:rPr>
          <w:bCs/>
          <w:color w:val="000000"/>
          <w:sz w:val="28"/>
          <w:szCs w:val="26"/>
        </w:rPr>
        <w:t xml:space="preserve"> % или </w:t>
      </w:r>
      <w:r>
        <w:rPr>
          <w:bCs/>
          <w:color w:val="000000"/>
          <w:sz w:val="28"/>
          <w:szCs w:val="26"/>
        </w:rPr>
        <w:t>2 925,8</w:t>
      </w:r>
      <w:r w:rsidRPr="0075617E">
        <w:rPr>
          <w:bCs/>
          <w:color w:val="000000"/>
          <w:sz w:val="28"/>
        </w:rPr>
        <w:t xml:space="preserve"> </w:t>
      </w:r>
      <w:r w:rsidRPr="0075617E">
        <w:rPr>
          <w:bCs/>
          <w:color w:val="000000"/>
          <w:sz w:val="28"/>
          <w:szCs w:val="26"/>
        </w:rPr>
        <w:t xml:space="preserve">тыс. рублей Средства </w:t>
      </w:r>
      <w:r>
        <w:rPr>
          <w:bCs/>
          <w:color w:val="000000"/>
          <w:sz w:val="28"/>
          <w:szCs w:val="26"/>
        </w:rPr>
        <w:t xml:space="preserve">направлены на поощрение учащихся учреждений дополнительного </w:t>
      </w:r>
      <w:r w:rsidRPr="00DE23A6">
        <w:rPr>
          <w:bCs/>
          <w:color w:val="000000"/>
          <w:sz w:val="28"/>
          <w:szCs w:val="26"/>
        </w:rPr>
        <w:t>образования стипендиями Правительства Магаданской области</w:t>
      </w:r>
      <w:r>
        <w:rPr>
          <w:bCs/>
          <w:color w:val="000000"/>
          <w:sz w:val="28"/>
          <w:szCs w:val="26"/>
        </w:rPr>
        <w:t>, участие учащихся во Всероссийских мероприятиях, проведение Новогодней елки губернатора Магаданской области, а также участие делегации школьников в Общероссийской елке.</w:t>
      </w:r>
    </w:p>
    <w:p w:rsidR="002F6E6F" w:rsidRPr="0075617E" w:rsidRDefault="002F6E6F" w:rsidP="002F6E6F">
      <w:pPr>
        <w:ind w:firstLine="708"/>
        <w:jc w:val="both"/>
        <w:rPr>
          <w:bCs/>
          <w:color w:val="000000"/>
          <w:sz w:val="28"/>
          <w:szCs w:val="26"/>
        </w:rPr>
      </w:pPr>
      <w:r w:rsidRPr="0075617E">
        <w:rPr>
          <w:bCs/>
          <w:color w:val="000000"/>
          <w:sz w:val="28"/>
          <w:szCs w:val="26"/>
        </w:rPr>
        <w:t>- министерство культуры и туризма Магаданской области.</w:t>
      </w:r>
    </w:p>
    <w:p w:rsidR="002F6E6F" w:rsidRPr="0075617E" w:rsidRDefault="002F6E6F" w:rsidP="002F6E6F">
      <w:pPr>
        <w:ind w:firstLine="708"/>
        <w:jc w:val="both"/>
        <w:rPr>
          <w:bCs/>
          <w:color w:val="000000"/>
          <w:sz w:val="28"/>
          <w:szCs w:val="26"/>
        </w:rPr>
      </w:pPr>
      <w:r>
        <w:rPr>
          <w:bCs/>
          <w:color w:val="000000"/>
          <w:sz w:val="28"/>
          <w:szCs w:val="26"/>
        </w:rPr>
        <w:t>В отчетном</w:t>
      </w:r>
      <w:r w:rsidRPr="0075617E">
        <w:rPr>
          <w:bCs/>
          <w:color w:val="000000"/>
          <w:sz w:val="28"/>
          <w:szCs w:val="26"/>
        </w:rPr>
        <w:t xml:space="preserve"> финансов</w:t>
      </w:r>
      <w:r>
        <w:rPr>
          <w:bCs/>
          <w:color w:val="000000"/>
          <w:sz w:val="28"/>
          <w:szCs w:val="26"/>
        </w:rPr>
        <w:t>ом</w:t>
      </w:r>
      <w:r w:rsidRPr="0075617E">
        <w:rPr>
          <w:bCs/>
          <w:color w:val="000000"/>
          <w:sz w:val="28"/>
          <w:szCs w:val="26"/>
        </w:rPr>
        <w:t xml:space="preserve"> год</w:t>
      </w:r>
      <w:r>
        <w:rPr>
          <w:bCs/>
          <w:color w:val="000000"/>
          <w:sz w:val="28"/>
          <w:szCs w:val="26"/>
        </w:rPr>
        <w:t>у</w:t>
      </w:r>
      <w:r w:rsidRPr="0075617E">
        <w:rPr>
          <w:bCs/>
          <w:color w:val="000000"/>
          <w:sz w:val="28"/>
          <w:szCs w:val="26"/>
        </w:rPr>
        <w:t xml:space="preserve"> </w:t>
      </w:r>
      <w:r>
        <w:rPr>
          <w:bCs/>
          <w:color w:val="000000"/>
          <w:sz w:val="28"/>
          <w:szCs w:val="26"/>
        </w:rPr>
        <w:t>запланированы</w:t>
      </w:r>
      <w:r w:rsidRPr="0075617E">
        <w:rPr>
          <w:bCs/>
          <w:color w:val="000000"/>
          <w:sz w:val="28"/>
          <w:szCs w:val="26"/>
        </w:rPr>
        <w:t xml:space="preserve"> бюджетные назначения в объеме </w:t>
      </w:r>
      <w:r>
        <w:rPr>
          <w:bCs/>
          <w:color w:val="000000"/>
          <w:sz w:val="28"/>
          <w:szCs w:val="26"/>
        </w:rPr>
        <w:t>713,5</w:t>
      </w:r>
      <w:r w:rsidRPr="0075617E">
        <w:rPr>
          <w:bCs/>
          <w:color w:val="000000"/>
          <w:sz w:val="28"/>
          <w:szCs w:val="26"/>
        </w:rPr>
        <w:t xml:space="preserve"> тыс. рублей. Средства выделены на выявление и поддержку одаренных детей и талантливой молодежи </w:t>
      </w:r>
      <w:r w:rsidRPr="00496C97">
        <w:rPr>
          <w:bCs/>
          <w:color w:val="000000"/>
          <w:sz w:val="28"/>
          <w:szCs w:val="26"/>
        </w:rPr>
        <w:t xml:space="preserve">(выплату именной стипендии </w:t>
      </w:r>
      <w:r w:rsidRPr="00496C97">
        <w:rPr>
          <w:bCs/>
          <w:color w:val="000000"/>
          <w:sz w:val="28"/>
          <w:szCs w:val="26"/>
        </w:rPr>
        <w:lastRenderedPageBreak/>
        <w:t>Правительства Магаданской области учащимся музыкальных школ).</w:t>
      </w:r>
      <w:r w:rsidRPr="0075617E">
        <w:rPr>
          <w:bCs/>
          <w:color w:val="000000"/>
          <w:sz w:val="28"/>
          <w:szCs w:val="26"/>
        </w:rPr>
        <w:t xml:space="preserve"> Исполнен</w:t>
      </w:r>
      <w:r>
        <w:rPr>
          <w:bCs/>
          <w:color w:val="000000"/>
          <w:sz w:val="28"/>
          <w:szCs w:val="26"/>
        </w:rPr>
        <w:t>о</w:t>
      </w:r>
      <w:r w:rsidRPr="0075617E">
        <w:rPr>
          <w:bCs/>
          <w:color w:val="000000"/>
          <w:sz w:val="28"/>
          <w:szCs w:val="26"/>
        </w:rPr>
        <w:t xml:space="preserve"> </w:t>
      </w:r>
      <w:r>
        <w:rPr>
          <w:bCs/>
          <w:color w:val="000000"/>
          <w:sz w:val="28"/>
          <w:szCs w:val="26"/>
        </w:rPr>
        <w:t>100</w:t>
      </w:r>
      <w:r w:rsidRPr="0075617E">
        <w:rPr>
          <w:bCs/>
          <w:color w:val="000000"/>
          <w:sz w:val="28"/>
          <w:szCs w:val="26"/>
        </w:rPr>
        <w:t>,0 %.</w:t>
      </w:r>
    </w:p>
    <w:p w:rsidR="002F6E6F" w:rsidRPr="0075617E" w:rsidRDefault="002F6E6F" w:rsidP="002F6E6F">
      <w:pPr>
        <w:ind w:firstLine="708"/>
        <w:jc w:val="both"/>
        <w:rPr>
          <w:bCs/>
          <w:color w:val="000000"/>
          <w:sz w:val="28"/>
          <w:szCs w:val="26"/>
        </w:rPr>
      </w:pPr>
      <w:r w:rsidRPr="0075617E">
        <w:rPr>
          <w:bCs/>
          <w:color w:val="000000"/>
          <w:sz w:val="28"/>
          <w:szCs w:val="26"/>
        </w:rPr>
        <w:t>- департамент физической культуры и спорта Магаданской области.</w:t>
      </w:r>
    </w:p>
    <w:p w:rsidR="002F6E6F" w:rsidRDefault="002F6E6F" w:rsidP="002F6E6F">
      <w:pPr>
        <w:ind w:firstLine="709"/>
        <w:jc w:val="both"/>
        <w:rPr>
          <w:sz w:val="28"/>
          <w:szCs w:val="28"/>
        </w:rPr>
      </w:pPr>
      <w:r>
        <w:rPr>
          <w:bCs/>
          <w:color w:val="000000"/>
          <w:sz w:val="28"/>
          <w:szCs w:val="26"/>
        </w:rPr>
        <w:t>У</w:t>
      </w:r>
      <w:r w:rsidRPr="0075617E">
        <w:rPr>
          <w:bCs/>
          <w:color w:val="000000"/>
          <w:sz w:val="28"/>
          <w:szCs w:val="26"/>
        </w:rPr>
        <w:t xml:space="preserve">тверждены бюджетные назначения в объеме 225,0 тыс. рублей на выявление и поддержку одаренных детей и талантливой молодежи </w:t>
      </w:r>
      <w:r w:rsidRPr="00496C97">
        <w:rPr>
          <w:bCs/>
          <w:color w:val="000000"/>
          <w:sz w:val="28"/>
          <w:szCs w:val="26"/>
        </w:rPr>
        <w:t>(выплату именной стипендии Правительства Магаданской области учащимся спортивных школ). Исполнение составило 93,3% или 210,0 тыс. рублей, поскольку</w:t>
      </w:r>
      <w:r>
        <w:rPr>
          <w:bCs/>
          <w:color w:val="000000"/>
          <w:sz w:val="28"/>
          <w:szCs w:val="26"/>
        </w:rPr>
        <w:t xml:space="preserve"> </w:t>
      </w:r>
      <w:r w:rsidRPr="00496C97">
        <w:rPr>
          <w:bCs/>
          <w:color w:val="000000"/>
          <w:sz w:val="28"/>
          <w:szCs w:val="26"/>
        </w:rPr>
        <w:t>один</w:t>
      </w:r>
      <w:r w:rsidRPr="00496C97">
        <w:rPr>
          <w:sz w:val="28"/>
          <w:szCs w:val="28"/>
        </w:rPr>
        <w:t xml:space="preserve"> спортсмен переехал</w:t>
      </w:r>
      <w:r>
        <w:rPr>
          <w:sz w:val="28"/>
          <w:szCs w:val="28"/>
        </w:rPr>
        <w:t xml:space="preserve"> на постоянное место жительство </w:t>
      </w:r>
      <w:r w:rsidRPr="00496C97">
        <w:rPr>
          <w:sz w:val="28"/>
          <w:szCs w:val="28"/>
        </w:rPr>
        <w:t xml:space="preserve">в ЦРС, </w:t>
      </w:r>
      <w:r>
        <w:rPr>
          <w:sz w:val="28"/>
          <w:szCs w:val="28"/>
        </w:rPr>
        <w:t xml:space="preserve">выплаты </w:t>
      </w:r>
      <w:r w:rsidRPr="00496C97">
        <w:rPr>
          <w:sz w:val="28"/>
          <w:szCs w:val="28"/>
        </w:rPr>
        <w:t xml:space="preserve">с января по июнь 2016 года включительно </w:t>
      </w:r>
      <w:r>
        <w:rPr>
          <w:sz w:val="28"/>
          <w:szCs w:val="28"/>
        </w:rPr>
        <w:t>н</w:t>
      </w:r>
      <w:r w:rsidRPr="00496C97">
        <w:rPr>
          <w:sz w:val="28"/>
          <w:szCs w:val="28"/>
        </w:rPr>
        <w:t>е осуществлял</w:t>
      </w:r>
      <w:r>
        <w:rPr>
          <w:sz w:val="28"/>
          <w:szCs w:val="28"/>
        </w:rPr>
        <w:t>и</w:t>
      </w:r>
      <w:r w:rsidRPr="00496C97">
        <w:rPr>
          <w:sz w:val="28"/>
          <w:szCs w:val="28"/>
        </w:rPr>
        <w:t>сь.</w:t>
      </w:r>
    </w:p>
    <w:p w:rsidR="002F6E6F" w:rsidRPr="0075617E" w:rsidRDefault="002F6E6F" w:rsidP="002F6E6F">
      <w:pPr>
        <w:ind w:firstLine="708"/>
        <w:jc w:val="both"/>
        <w:rPr>
          <w:bCs/>
          <w:color w:val="000000"/>
          <w:sz w:val="28"/>
          <w:szCs w:val="26"/>
        </w:rPr>
      </w:pPr>
    </w:p>
    <w:p w:rsidR="002F6E6F" w:rsidRPr="009B414E" w:rsidRDefault="002F6E6F" w:rsidP="002F6E6F">
      <w:pPr>
        <w:ind w:firstLine="708"/>
        <w:jc w:val="center"/>
        <w:rPr>
          <w:b/>
          <w:bCs/>
          <w:color w:val="000000"/>
          <w:sz w:val="28"/>
          <w:szCs w:val="26"/>
        </w:rPr>
      </w:pPr>
      <w:r w:rsidRPr="009B414E">
        <w:rPr>
          <w:b/>
          <w:bCs/>
          <w:color w:val="000000"/>
          <w:sz w:val="28"/>
          <w:szCs w:val="26"/>
        </w:rPr>
        <w:t>Подпрограмма «Развитие среднего профессионального   образования в Магаданской области" на 2014-2020 годы»</w:t>
      </w:r>
    </w:p>
    <w:p w:rsidR="002F6E6F" w:rsidRPr="0075617E" w:rsidRDefault="002F6E6F" w:rsidP="002F6E6F">
      <w:pPr>
        <w:ind w:firstLine="708"/>
        <w:jc w:val="center"/>
        <w:rPr>
          <w:b/>
          <w:bCs/>
          <w:color w:val="000000"/>
          <w:sz w:val="28"/>
          <w:szCs w:val="26"/>
          <w:u w:val="single"/>
        </w:rPr>
      </w:pPr>
    </w:p>
    <w:p w:rsidR="002F6E6F" w:rsidRPr="0075617E" w:rsidRDefault="002F6E6F" w:rsidP="002F6E6F">
      <w:pPr>
        <w:pStyle w:val="ConsPlusNormal"/>
        <w:ind w:firstLine="708"/>
        <w:jc w:val="both"/>
        <w:rPr>
          <w:rFonts w:ascii="Times New Roman" w:hAnsi="Times New Roman"/>
          <w:color w:val="000000"/>
          <w:sz w:val="28"/>
          <w:szCs w:val="26"/>
        </w:rPr>
      </w:pPr>
      <w:r w:rsidRPr="0075617E">
        <w:rPr>
          <w:rFonts w:ascii="Times New Roman" w:hAnsi="Times New Roman"/>
          <w:color w:val="000000"/>
          <w:sz w:val="28"/>
          <w:szCs w:val="26"/>
        </w:rPr>
        <w:t xml:space="preserve">Целью подпрограммы является </w:t>
      </w:r>
      <w:r w:rsidRPr="0075617E">
        <w:rPr>
          <w:rFonts w:ascii="Times New Roman" w:hAnsi="Times New Roman"/>
          <w:bCs/>
          <w:sz w:val="28"/>
          <w:szCs w:val="26"/>
        </w:rPr>
        <w:t>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 гибко реагирующей на социально-экономические изменения и способной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w:t>
      </w:r>
      <w:r w:rsidRPr="0075617E">
        <w:rPr>
          <w:rFonts w:ascii="Times New Roman" w:hAnsi="Times New Roman"/>
          <w:color w:val="000000"/>
          <w:sz w:val="28"/>
          <w:szCs w:val="26"/>
        </w:rPr>
        <w:t>.</w:t>
      </w:r>
    </w:p>
    <w:p w:rsidR="002F6E6F" w:rsidRPr="0075617E" w:rsidRDefault="002F6E6F" w:rsidP="002F6E6F">
      <w:pPr>
        <w:pStyle w:val="ConsPlusNormal"/>
        <w:jc w:val="both"/>
        <w:rPr>
          <w:rFonts w:ascii="Times New Roman" w:hAnsi="Times New Roman"/>
          <w:color w:val="000000"/>
          <w:sz w:val="28"/>
          <w:szCs w:val="26"/>
        </w:rPr>
      </w:pPr>
      <w:r w:rsidRPr="0075617E">
        <w:rPr>
          <w:rFonts w:ascii="Times New Roman" w:hAnsi="Times New Roman"/>
          <w:color w:val="000000"/>
          <w:sz w:val="28"/>
          <w:szCs w:val="26"/>
        </w:rPr>
        <w:t>Ответственный исполнитель - министерство образования и молодежной политики Магаданской области, участник -</w:t>
      </w:r>
      <w:r w:rsidRPr="0075617E">
        <w:rPr>
          <w:rFonts w:ascii="Times New Roman" w:hAnsi="Times New Roman"/>
          <w:sz w:val="28"/>
          <w:szCs w:val="26"/>
        </w:rPr>
        <w:t xml:space="preserve"> министерство строительства, жилищно-коммунального хозяйства и энергетики Магаданской области</w:t>
      </w:r>
      <w:r w:rsidRPr="0075617E">
        <w:rPr>
          <w:rFonts w:ascii="Times New Roman" w:hAnsi="Times New Roman"/>
          <w:color w:val="000000"/>
          <w:sz w:val="28"/>
          <w:szCs w:val="26"/>
        </w:rPr>
        <w:t>.</w:t>
      </w:r>
    </w:p>
    <w:p w:rsidR="002F6E6F" w:rsidRPr="0075617E" w:rsidRDefault="002F6E6F" w:rsidP="002F6E6F">
      <w:pPr>
        <w:widowControl w:val="0"/>
        <w:autoSpaceDE w:val="0"/>
        <w:autoSpaceDN w:val="0"/>
        <w:adjustRightInd w:val="0"/>
        <w:jc w:val="both"/>
        <w:rPr>
          <w:color w:val="000000"/>
          <w:sz w:val="28"/>
          <w:szCs w:val="26"/>
        </w:rPr>
      </w:pPr>
      <w:r w:rsidRPr="0075617E">
        <w:rPr>
          <w:color w:val="000000"/>
          <w:sz w:val="28"/>
          <w:szCs w:val="26"/>
        </w:rPr>
        <w:tab/>
        <w:t>Исполнение расходов областного бюджета по подпрограмме «Развитие среднего профессионального образования в Магаданской области» на 2014-2020 годы» характеризуется следующими данными:</w:t>
      </w:r>
    </w:p>
    <w:p w:rsidR="002F6E6F" w:rsidRPr="0075617E" w:rsidRDefault="002F6E6F" w:rsidP="002F6E6F">
      <w:pPr>
        <w:widowControl w:val="0"/>
        <w:autoSpaceDE w:val="0"/>
        <w:autoSpaceDN w:val="0"/>
        <w:adjustRightInd w:val="0"/>
        <w:jc w:val="right"/>
        <w:rPr>
          <w:sz w:val="28"/>
          <w:szCs w:val="26"/>
        </w:rPr>
      </w:pPr>
      <w:r w:rsidRPr="0075617E">
        <w:rPr>
          <w:color w:val="000000"/>
          <w:sz w:val="28"/>
        </w:rPr>
        <w:t>тыс. руб</w:t>
      </w:r>
      <w:r w:rsidRPr="0075617E">
        <w:rPr>
          <w:color w:val="000000"/>
          <w:sz w:val="28"/>
          <w:szCs w:val="26"/>
        </w:rPr>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174"/>
        <w:gridCol w:w="2170"/>
        <w:gridCol w:w="1693"/>
        <w:gridCol w:w="1054"/>
      </w:tblGrid>
      <w:tr w:rsidR="002F6E6F" w:rsidRPr="0075617E" w:rsidTr="009B414E">
        <w:tc>
          <w:tcPr>
            <w:tcW w:w="641" w:type="dxa"/>
            <w:shd w:val="clear" w:color="auto" w:fill="auto"/>
          </w:tcPr>
          <w:p w:rsidR="002F6E6F" w:rsidRPr="000538E6" w:rsidRDefault="002F6E6F" w:rsidP="00120E00">
            <w:pPr>
              <w:jc w:val="center"/>
              <w:rPr>
                <w:b/>
                <w:bCs/>
                <w:color w:val="000000"/>
              </w:rPr>
            </w:pPr>
            <w:r w:rsidRPr="000538E6">
              <w:rPr>
                <w:b/>
                <w:bCs/>
                <w:color w:val="000000"/>
              </w:rPr>
              <w:t>№ п/п</w:t>
            </w:r>
          </w:p>
        </w:tc>
        <w:tc>
          <w:tcPr>
            <w:tcW w:w="4174" w:type="dxa"/>
            <w:shd w:val="clear" w:color="auto" w:fill="auto"/>
          </w:tcPr>
          <w:p w:rsidR="002F6E6F" w:rsidRPr="000538E6" w:rsidRDefault="002F6E6F" w:rsidP="00BC6684">
            <w:pPr>
              <w:jc w:val="center"/>
              <w:rPr>
                <w:b/>
                <w:bCs/>
                <w:color w:val="000000"/>
              </w:rPr>
            </w:pPr>
            <w:r w:rsidRPr="000538E6">
              <w:rPr>
                <w:b/>
                <w:bCs/>
                <w:color w:val="000000"/>
              </w:rPr>
              <w:t>Наименование государственной программы, подпрограммы</w:t>
            </w:r>
          </w:p>
        </w:tc>
        <w:tc>
          <w:tcPr>
            <w:tcW w:w="2170" w:type="dxa"/>
            <w:shd w:val="clear" w:color="auto" w:fill="auto"/>
          </w:tcPr>
          <w:p w:rsidR="002F6E6F" w:rsidRPr="000538E6" w:rsidRDefault="002F6E6F" w:rsidP="00120E00">
            <w:pPr>
              <w:jc w:val="center"/>
              <w:rPr>
                <w:b/>
                <w:bCs/>
                <w:color w:val="000000"/>
              </w:rPr>
            </w:pPr>
            <w:r w:rsidRPr="000538E6">
              <w:rPr>
                <w:b/>
                <w:bCs/>
                <w:color w:val="000000"/>
              </w:rPr>
              <w:t>Предусмотрено в бюджете</w:t>
            </w:r>
          </w:p>
        </w:tc>
        <w:tc>
          <w:tcPr>
            <w:tcW w:w="1693" w:type="dxa"/>
            <w:shd w:val="clear" w:color="auto" w:fill="auto"/>
          </w:tcPr>
          <w:p w:rsidR="002F6E6F" w:rsidRPr="000538E6" w:rsidRDefault="002F6E6F" w:rsidP="00120E00">
            <w:pPr>
              <w:jc w:val="center"/>
              <w:rPr>
                <w:b/>
                <w:bCs/>
                <w:color w:val="000000"/>
              </w:rPr>
            </w:pPr>
            <w:r w:rsidRPr="000538E6">
              <w:rPr>
                <w:b/>
                <w:bCs/>
                <w:color w:val="000000"/>
              </w:rPr>
              <w:t>Кассовое исполнение</w:t>
            </w:r>
          </w:p>
        </w:tc>
        <w:tc>
          <w:tcPr>
            <w:tcW w:w="1054" w:type="dxa"/>
            <w:shd w:val="clear" w:color="auto" w:fill="auto"/>
          </w:tcPr>
          <w:p w:rsidR="002F6E6F" w:rsidRPr="000538E6" w:rsidRDefault="002F6E6F" w:rsidP="009B414E">
            <w:pPr>
              <w:jc w:val="center"/>
              <w:rPr>
                <w:b/>
                <w:bCs/>
                <w:color w:val="000000"/>
              </w:rPr>
            </w:pPr>
            <w:r w:rsidRPr="000538E6">
              <w:rPr>
                <w:b/>
                <w:bCs/>
                <w:color w:val="000000"/>
              </w:rPr>
              <w:t>% исп</w:t>
            </w:r>
            <w:r w:rsidR="009B414E">
              <w:rPr>
                <w:b/>
                <w:bCs/>
                <w:color w:val="000000"/>
              </w:rPr>
              <w:t>.</w:t>
            </w:r>
          </w:p>
        </w:tc>
      </w:tr>
      <w:tr w:rsidR="002F6E6F" w:rsidRPr="0075617E" w:rsidTr="009B414E">
        <w:tc>
          <w:tcPr>
            <w:tcW w:w="641" w:type="dxa"/>
            <w:shd w:val="clear" w:color="auto" w:fill="auto"/>
          </w:tcPr>
          <w:p w:rsidR="002F6E6F" w:rsidRPr="000538E6" w:rsidRDefault="002F6E6F" w:rsidP="00120E00">
            <w:pPr>
              <w:jc w:val="center"/>
              <w:rPr>
                <w:b/>
                <w:bCs/>
                <w:color w:val="000000"/>
              </w:rPr>
            </w:pPr>
          </w:p>
        </w:tc>
        <w:tc>
          <w:tcPr>
            <w:tcW w:w="4174" w:type="dxa"/>
            <w:shd w:val="clear" w:color="auto" w:fill="auto"/>
          </w:tcPr>
          <w:p w:rsidR="002F6E6F" w:rsidRPr="000538E6" w:rsidRDefault="002F6E6F" w:rsidP="009B414E">
            <w:pPr>
              <w:jc w:val="both"/>
              <w:rPr>
                <w:b/>
                <w:bCs/>
                <w:color w:val="000000"/>
              </w:rPr>
            </w:pPr>
          </w:p>
          <w:p w:rsidR="002F6E6F" w:rsidRPr="000538E6" w:rsidRDefault="002F6E6F" w:rsidP="009B414E">
            <w:pPr>
              <w:jc w:val="both"/>
              <w:rPr>
                <w:b/>
                <w:bCs/>
                <w:color w:val="000000"/>
              </w:rPr>
            </w:pPr>
            <w:r w:rsidRPr="000538E6">
              <w:rPr>
                <w:b/>
                <w:bCs/>
                <w:color w:val="000000"/>
              </w:rPr>
              <w:t>ВСЕГО:</w:t>
            </w:r>
          </w:p>
          <w:p w:rsidR="002F6E6F" w:rsidRPr="000538E6" w:rsidRDefault="002F6E6F" w:rsidP="009B414E">
            <w:pPr>
              <w:jc w:val="both"/>
              <w:rPr>
                <w:b/>
                <w:bCs/>
                <w:color w:val="000000"/>
              </w:rPr>
            </w:pPr>
          </w:p>
        </w:tc>
        <w:tc>
          <w:tcPr>
            <w:tcW w:w="2170"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12 766,2</w:t>
            </w:r>
          </w:p>
        </w:tc>
        <w:tc>
          <w:tcPr>
            <w:tcW w:w="1693"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9 835,8</w:t>
            </w:r>
          </w:p>
        </w:tc>
        <w:tc>
          <w:tcPr>
            <w:tcW w:w="1054" w:type="dxa"/>
            <w:shd w:val="clear" w:color="auto" w:fill="auto"/>
          </w:tcPr>
          <w:p w:rsidR="002F6E6F" w:rsidRPr="000538E6" w:rsidRDefault="002F6E6F" w:rsidP="00120E00">
            <w:pPr>
              <w:jc w:val="center"/>
              <w:rPr>
                <w:b/>
                <w:bCs/>
                <w:color w:val="000000"/>
              </w:rPr>
            </w:pPr>
          </w:p>
          <w:p w:rsidR="002F6E6F" w:rsidRPr="000538E6" w:rsidRDefault="002F6E6F" w:rsidP="00120E00">
            <w:pPr>
              <w:jc w:val="center"/>
              <w:rPr>
                <w:b/>
                <w:bCs/>
                <w:color w:val="000000"/>
              </w:rPr>
            </w:pPr>
            <w:r w:rsidRPr="000538E6">
              <w:rPr>
                <w:b/>
                <w:bCs/>
                <w:color w:val="000000"/>
              </w:rPr>
              <w:t>77,0</w:t>
            </w:r>
          </w:p>
        </w:tc>
      </w:tr>
      <w:tr w:rsidR="002F6E6F" w:rsidRPr="0075617E" w:rsidTr="009B414E">
        <w:tc>
          <w:tcPr>
            <w:tcW w:w="9732" w:type="dxa"/>
            <w:gridSpan w:val="5"/>
            <w:shd w:val="clear" w:color="auto" w:fill="auto"/>
          </w:tcPr>
          <w:p w:rsidR="002F6E6F" w:rsidRPr="000538E6" w:rsidRDefault="002F6E6F" w:rsidP="009B414E">
            <w:pPr>
              <w:jc w:val="both"/>
              <w:rPr>
                <w:b/>
                <w:bCs/>
                <w:color w:val="000000"/>
              </w:rPr>
            </w:pPr>
            <w:r w:rsidRPr="000538E6">
              <w:rPr>
                <w:b/>
                <w:bCs/>
                <w:color w:val="000000"/>
              </w:rPr>
              <w:t>в том числе:</w:t>
            </w:r>
          </w:p>
        </w:tc>
      </w:tr>
      <w:tr w:rsidR="002F6E6F" w:rsidRPr="0075617E" w:rsidTr="009B414E">
        <w:tc>
          <w:tcPr>
            <w:tcW w:w="641" w:type="dxa"/>
            <w:shd w:val="clear" w:color="auto" w:fill="auto"/>
          </w:tcPr>
          <w:p w:rsidR="002F6E6F" w:rsidRPr="000538E6" w:rsidRDefault="002F6E6F" w:rsidP="00120E00">
            <w:pPr>
              <w:jc w:val="center"/>
              <w:rPr>
                <w:b/>
                <w:bCs/>
                <w:color w:val="000000"/>
              </w:rPr>
            </w:pPr>
            <w:r w:rsidRPr="000538E6">
              <w:rPr>
                <w:b/>
                <w:bCs/>
                <w:color w:val="000000"/>
              </w:rPr>
              <w:t>1.</w:t>
            </w:r>
          </w:p>
        </w:tc>
        <w:tc>
          <w:tcPr>
            <w:tcW w:w="4174" w:type="dxa"/>
            <w:shd w:val="clear" w:color="auto" w:fill="auto"/>
          </w:tcPr>
          <w:p w:rsidR="002F6E6F" w:rsidRPr="000538E6" w:rsidRDefault="002F6E6F" w:rsidP="009B414E">
            <w:pPr>
              <w:jc w:val="both"/>
              <w:rPr>
                <w:b/>
                <w:bCs/>
                <w:color w:val="000000"/>
              </w:rPr>
            </w:pPr>
            <w:r w:rsidRPr="000538E6">
              <w:rPr>
                <w:b/>
                <w:bCs/>
                <w:color w:val="000000"/>
              </w:rPr>
              <w:t>Основное мероприятие «Реконструкция объектов (организаций) среднего профессионального образования»</w:t>
            </w:r>
          </w:p>
        </w:tc>
        <w:tc>
          <w:tcPr>
            <w:tcW w:w="2170" w:type="dxa"/>
            <w:shd w:val="clear" w:color="auto" w:fill="auto"/>
          </w:tcPr>
          <w:p w:rsidR="002F6E6F" w:rsidRPr="000538E6" w:rsidRDefault="002F6E6F" w:rsidP="00120E00">
            <w:pPr>
              <w:jc w:val="center"/>
              <w:rPr>
                <w:b/>
                <w:bCs/>
                <w:color w:val="000000"/>
              </w:rPr>
            </w:pPr>
            <w:r w:rsidRPr="000538E6">
              <w:rPr>
                <w:b/>
                <w:bCs/>
                <w:color w:val="000000"/>
              </w:rPr>
              <w:t>1 808,3</w:t>
            </w:r>
          </w:p>
        </w:tc>
        <w:tc>
          <w:tcPr>
            <w:tcW w:w="1693" w:type="dxa"/>
            <w:shd w:val="clear" w:color="auto" w:fill="auto"/>
          </w:tcPr>
          <w:p w:rsidR="002F6E6F" w:rsidRPr="000538E6" w:rsidRDefault="002F6E6F" w:rsidP="00120E00">
            <w:pPr>
              <w:jc w:val="center"/>
              <w:rPr>
                <w:b/>
                <w:bCs/>
                <w:color w:val="000000"/>
              </w:rPr>
            </w:pPr>
            <w:r w:rsidRPr="000538E6">
              <w:rPr>
                <w:b/>
                <w:bCs/>
                <w:color w:val="000000"/>
              </w:rPr>
              <w:t>1 808,2</w:t>
            </w:r>
          </w:p>
        </w:tc>
        <w:tc>
          <w:tcPr>
            <w:tcW w:w="1054" w:type="dxa"/>
            <w:shd w:val="clear" w:color="auto" w:fill="auto"/>
          </w:tcPr>
          <w:p w:rsidR="002F6E6F" w:rsidRPr="000538E6" w:rsidRDefault="002F6E6F" w:rsidP="00120E00">
            <w:pPr>
              <w:jc w:val="center"/>
              <w:rPr>
                <w:b/>
                <w:bCs/>
                <w:color w:val="000000"/>
              </w:rPr>
            </w:pPr>
            <w:r w:rsidRPr="000538E6">
              <w:rPr>
                <w:b/>
                <w:bCs/>
                <w:color w:val="000000"/>
              </w:rPr>
              <w:t>100</w:t>
            </w:r>
          </w:p>
        </w:tc>
      </w:tr>
      <w:tr w:rsidR="002F6E6F" w:rsidRPr="0075617E" w:rsidTr="009B414E">
        <w:tc>
          <w:tcPr>
            <w:tcW w:w="641" w:type="dxa"/>
            <w:shd w:val="clear" w:color="auto" w:fill="auto"/>
          </w:tcPr>
          <w:p w:rsidR="002F6E6F" w:rsidRPr="000538E6" w:rsidRDefault="002F6E6F" w:rsidP="00120E00">
            <w:pPr>
              <w:jc w:val="center"/>
              <w:rPr>
                <w:b/>
                <w:bCs/>
                <w:color w:val="000000"/>
              </w:rPr>
            </w:pPr>
          </w:p>
        </w:tc>
        <w:tc>
          <w:tcPr>
            <w:tcW w:w="4174" w:type="dxa"/>
            <w:shd w:val="clear" w:color="auto" w:fill="auto"/>
          </w:tcPr>
          <w:p w:rsidR="002F6E6F" w:rsidRPr="009B414E" w:rsidRDefault="002F6E6F" w:rsidP="009B414E">
            <w:pPr>
              <w:jc w:val="both"/>
              <w:rPr>
                <w:b/>
                <w:bCs/>
                <w:i/>
                <w:color w:val="000000"/>
              </w:rPr>
            </w:pPr>
            <w:r w:rsidRPr="009B414E">
              <w:rPr>
                <w:b/>
                <w:bCs/>
                <w:i/>
                <w:color w:val="000000"/>
              </w:rPr>
              <w:t xml:space="preserve">- </w:t>
            </w:r>
            <w:r w:rsidRPr="00B24880">
              <w:rPr>
                <w:bCs/>
                <w:i/>
                <w:color w:val="000000"/>
              </w:rPr>
              <w:t>министерство строительства, жилищно</w:t>
            </w:r>
            <w:r w:rsidRPr="009B414E">
              <w:rPr>
                <w:bCs/>
                <w:i/>
                <w:color w:val="000000"/>
              </w:rPr>
              <w:t>-коммунального хозяйства и энергетики Магаданской области</w:t>
            </w:r>
          </w:p>
        </w:tc>
        <w:tc>
          <w:tcPr>
            <w:tcW w:w="2170" w:type="dxa"/>
            <w:shd w:val="clear" w:color="auto" w:fill="auto"/>
          </w:tcPr>
          <w:p w:rsidR="002F6E6F" w:rsidRPr="009B414E" w:rsidRDefault="002F6E6F" w:rsidP="00120E00">
            <w:pPr>
              <w:jc w:val="center"/>
              <w:rPr>
                <w:bCs/>
                <w:i/>
                <w:color w:val="000000"/>
              </w:rPr>
            </w:pPr>
            <w:r w:rsidRPr="009B414E">
              <w:rPr>
                <w:bCs/>
                <w:i/>
                <w:color w:val="000000"/>
              </w:rPr>
              <w:t>1 808,3</w:t>
            </w:r>
          </w:p>
        </w:tc>
        <w:tc>
          <w:tcPr>
            <w:tcW w:w="1693" w:type="dxa"/>
            <w:shd w:val="clear" w:color="auto" w:fill="auto"/>
          </w:tcPr>
          <w:p w:rsidR="002F6E6F" w:rsidRPr="009B414E" w:rsidRDefault="002F6E6F" w:rsidP="00120E00">
            <w:pPr>
              <w:jc w:val="center"/>
              <w:rPr>
                <w:bCs/>
                <w:i/>
                <w:color w:val="000000"/>
              </w:rPr>
            </w:pPr>
            <w:r w:rsidRPr="009B414E">
              <w:rPr>
                <w:bCs/>
                <w:i/>
                <w:color w:val="000000"/>
              </w:rPr>
              <w:t>1 808,2</w:t>
            </w:r>
          </w:p>
        </w:tc>
        <w:tc>
          <w:tcPr>
            <w:tcW w:w="1054" w:type="dxa"/>
            <w:shd w:val="clear" w:color="auto" w:fill="auto"/>
          </w:tcPr>
          <w:p w:rsidR="002F6E6F" w:rsidRPr="009B414E" w:rsidRDefault="002F6E6F" w:rsidP="00120E00">
            <w:pPr>
              <w:jc w:val="center"/>
              <w:rPr>
                <w:bCs/>
                <w:i/>
                <w:color w:val="000000"/>
              </w:rPr>
            </w:pPr>
            <w:r w:rsidRPr="009B414E">
              <w:rPr>
                <w:bCs/>
                <w:i/>
                <w:color w:val="000000"/>
              </w:rPr>
              <w:t>100</w:t>
            </w:r>
          </w:p>
        </w:tc>
      </w:tr>
      <w:tr w:rsidR="002F6E6F" w:rsidRPr="0075617E" w:rsidTr="009B414E">
        <w:tc>
          <w:tcPr>
            <w:tcW w:w="641" w:type="dxa"/>
            <w:shd w:val="clear" w:color="auto" w:fill="auto"/>
          </w:tcPr>
          <w:p w:rsidR="002F6E6F" w:rsidRPr="000538E6" w:rsidRDefault="002F6E6F" w:rsidP="00120E00">
            <w:pPr>
              <w:jc w:val="center"/>
              <w:rPr>
                <w:b/>
                <w:bCs/>
                <w:color w:val="000000"/>
              </w:rPr>
            </w:pPr>
            <w:r w:rsidRPr="000538E6">
              <w:rPr>
                <w:b/>
                <w:bCs/>
                <w:color w:val="000000"/>
              </w:rPr>
              <w:t>2.</w:t>
            </w:r>
          </w:p>
        </w:tc>
        <w:tc>
          <w:tcPr>
            <w:tcW w:w="4174" w:type="dxa"/>
            <w:shd w:val="clear" w:color="auto" w:fill="auto"/>
          </w:tcPr>
          <w:p w:rsidR="002F6E6F" w:rsidRPr="000538E6" w:rsidRDefault="002F6E6F" w:rsidP="009B414E">
            <w:pPr>
              <w:jc w:val="both"/>
              <w:rPr>
                <w:b/>
                <w:bCs/>
                <w:color w:val="000000"/>
              </w:rPr>
            </w:pPr>
            <w:r w:rsidRPr="000538E6">
              <w:rPr>
                <w:b/>
                <w:bCs/>
                <w:color w:val="000000"/>
              </w:rPr>
              <w:t>Основное мероприятие «Реализация мероприятий в системе среднего профессионального образования»</w:t>
            </w:r>
          </w:p>
        </w:tc>
        <w:tc>
          <w:tcPr>
            <w:tcW w:w="2170" w:type="dxa"/>
            <w:shd w:val="clear" w:color="auto" w:fill="auto"/>
          </w:tcPr>
          <w:p w:rsidR="002F6E6F" w:rsidRPr="000538E6" w:rsidRDefault="002F6E6F" w:rsidP="00120E00">
            <w:pPr>
              <w:jc w:val="center"/>
              <w:rPr>
                <w:b/>
                <w:bCs/>
                <w:color w:val="000000"/>
              </w:rPr>
            </w:pPr>
            <w:r w:rsidRPr="000538E6">
              <w:rPr>
                <w:b/>
                <w:bCs/>
                <w:color w:val="000000"/>
              </w:rPr>
              <w:t>9 653,4</w:t>
            </w:r>
          </w:p>
        </w:tc>
        <w:tc>
          <w:tcPr>
            <w:tcW w:w="1693" w:type="dxa"/>
            <w:shd w:val="clear" w:color="auto" w:fill="auto"/>
          </w:tcPr>
          <w:p w:rsidR="002F6E6F" w:rsidRPr="000538E6" w:rsidRDefault="002F6E6F" w:rsidP="00120E00">
            <w:pPr>
              <w:jc w:val="center"/>
              <w:rPr>
                <w:b/>
                <w:bCs/>
                <w:color w:val="000000"/>
              </w:rPr>
            </w:pPr>
            <w:r w:rsidRPr="000538E6">
              <w:rPr>
                <w:b/>
                <w:bCs/>
                <w:color w:val="000000"/>
              </w:rPr>
              <w:t>6 879,5</w:t>
            </w:r>
          </w:p>
        </w:tc>
        <w:tc>
          <w:tcPr>
            <w:tcW w:w="1054" w:type="dxa"/>
            <w:shd w:val="clear" w:color="auto" w:fill="auto"/>
          </w:tcPr>
          <w:p w:rsidR="002F6E6F" w:rsidRPr="000538E6" w:rsidRDefault="002F6E6F" w:rsidP="00120E00">
            <w:pPr>
              <w:jc w:val="center"/>
              <w:rPr>
                <w:b/>
                <w:bCs/>
                <w:color w:val="000000"/>
              </w:rPr>
            </w:pPr>
            <w:r w:rsidRPr="000538E6">
              <w:rPr>
                <w:b/>
                <w:bCs/>
                <w:color w:val="000000"/>
              </w:rPr>
              <w:t>71,3</w:t>
            </w:r>
          </w:p>
        </w:tc>
      </w:tr>
      <w:tr w:rsidR="002F6E6F" w:rsidRPr="0075617E" w:rsidTr="009B414E">
        <w:tc>
          <w:tcPr>
            <w:tcW w:w="641" w:type="dxa"/>
            <w:shd w:val="clear" w:color="auto" w:fill="auto"/>
          </w:tcPr>
          <w:p w:rsidR="002F6E6F" w:rsidRPr="000538E6" w:rsidRDefault="002F6E6F" w:rsidP="00120E00">
            <w:pPr>
              <w:jc w:val="center"/>
              <w:rPr>
                <w:b/>
                <w:bCs/>
                <w:color w:val="000000"/>
              </w:rPr>
            </w:pPr>
          </w:p>
        </w:tc>
        <w:tc>
          <w:tcPr>
            <w:tcW w:w="4174" w:type="dxa"/>
            <w:shd w:val="clear" w:color="auto" w:fill="auto"/>
          </w:tcPr>
          <w:p w:rsidR="002F6E6F" w:rsidRPr="009B414E" w:rsidRDefault="002F6E6F" w:rsidP="009B414E">
            <w:pPr>
              <w:jc w:val="both"/>
              <w:rPr>
                <w:b/>
                <w:bCs/>
                <w:i/>
                <w:color w:val="000000"/>
              </w:rPr>
            </w:pPr>
            <w:r w:rsidRPr="009B414E">
              <w:rPr>
                <w:b/>
                <w:bCs/>
                <w:i/>
                <w:color w:val="000000"/>
              </w:rPr>
              <w:t xml:space="preserve"> - </w:t>
            </w:r>
            <w:r w:rsidRPr="00B24880">
              <w:rPr>
                <w:bCs/>
                <w:i/>
                <w:color w:val="000000"/>
              </w:rPr>
              <w:t>м</w:t>
            </w:r>
            <w:r w:rsidRPr="00B24880">
              <w:rPr>
                <w:i/>
                <w:color w:val="000000"/>
              </w:rPr>
              <w:t>инистерство образования и молодежной политики Магаданской области</w:t>
            </w:r>
          </w:p>
        </w:tc>
        <w:tc>
          <w:tcPr>
            <w:tcW w:w="2170" w:type="dxa"/>
            <w:shd w:val="clear" w:color="auto" w:fill="auto"/>
          </w:tcPr>
          <w:p w:rsidR="002F6E6F" w:rsidRPr="009B414E" w:rsidRDefault="002F6E6F" w:rsidP="00120E00">
            <w:pPr>
              <w:jc w:val="center"/>
              <w:rPr>
                <w:bCs/>
                <w:i/>
                <w:color w:val="000000"/>
              </w:rPr>
            </w:pPr>
            <w:r w:rsidRPr="009B414E">
              <w:rPr>
                <w:bCs/>
                <w:i/>
                <w:color w:val="000000"/>
              </w:rPr>
              <w:t>9 653,4</w:t>
            </w:r>
          </w:p>
        </w:tc>
        <w:tc>
          <w:tcPr>
            <w:tcW w:w="1693" w:type="dxa"/>
            <w:shd w:val="clear" w:color="auto" w:fill="auto"/>
          </w:tcPr>
          <w:p w:rsidR="002F6E6F" w:rsidRPr="009B414E" w:rsidRDefault="002F6E6F" w:rsidP="00120E00">
            <w:pPr>
              <w:jc w:val="center"/>
              <w:rPr>
                <w:bCs/>
                <w:i/>
                <w:color w:val="000000"/>
              </w:rPr>
            </w:pPr>
            <w:r w:rsidRPr="009B414E">
              <w:rPr>
                <w:bCs/>
                <w:i/>
                <w:color w:val="000000"/>
              </w:rPr>
              <w:t>6 879,5</w:t>
            </w:r>
          </w:p>
        </w:tc>
        <w:tc>
          <w:tcPr>
            <w:tcW w:w="1054" w:type="dxa"/>
            <w:shd w:val="clear" w:color="auto" w:fill="auto"/>
          </w:tcPr>
          <w:p w:rsidR="002F6E6F" w:rsidRPr="009B414E" w:rsidRDefault="002F6E6F" w:rsidP="00120E00">
            <w:pPr>
              <w:jc w:val="center"/>
              <w:rPr>
                <w:bCs/>
                <w:i/>
                <w:color w:val="000000"/>
              </w:rPr>
            </w:pPr>
            <w:r w:rsidRPr="009B414E">
              <w:rPr>
                <w:bCs/>
                <w:i/>
                <w:color w:val="000000"/>
              </w:rPr>
              <w:t>71,3</w:t>
            </w:r>
          </w:p>
        </w:tc>
      </w:tr>
      <w:tr w:rsidR="002F6E6F" w:rsidRPr="0075617E" w:rsidTr="009B414E">
        <w:tc>
          <w:tcPr>
            <w:tcW w:w="641" w:type="dxa"/>
            <w:shd w:val="clear" w:color="auto" w:fill="auto"/>
          </w:tcPr>
          <w:p w:rsidR="002F6E6F" w:rsidRPr="000538E6" w:rsidRDefault="002F6E6F" w:rsidP="00120E00">
            <w:pPr>
              <w:jc w:val="center"/>
              <w:rPr>
                <w:b/>
                <w:bCs/>
                <w:color w:val="000000"/>
              </w:rPr>
            </w:pPr>
            <w:r w:rsidRPr="000538E6">
              <w:rPr>
                <w:b/>
                <w:bCs/>
                <w:color w:val="000000"/>
              </w:rPr>
              <w:lastRenderedPageBreak/>
              <w:t>3.</w:t>
            </w:r>
          </w:p>
        </w:tc>
        <w:tc>
          <w:tcPr>
            <w:tcW w:w="4174" w:type="dxa"/>
            <w:shd w:val="clear" w:color="auto" w:fill="auto"/>
          </w:tcPr>
          <w:p w:rsidR="002F6E6F" w:rsidRPr="000538E6" w:rsidRDefault="002F6E6F" w:rsidP="009B414E">
            <w:pPr>
              <w:jc w:val="both"/>
              <w:rPr>
                <w:b/>
                <w:bCs/>
                <w:color w:val="000000"/>
              </w:rPr>
            </w:pPr>
            <w:r w:rsidRPr="000538E6">
              <w:rPr>
                <w:b/>
                <w:bCs/>
                <w:color w:val="000000"/>
              </w:rPr>
              <w:t>Основное мероприятие «Реализация движения «Ворлдскиллс Россия» на территории Магаданской области на 2015-2020 годы»</w:t>
            </w:r>
          </w:p>
        </w:tc>
        <w:tc>
          <w:tcPr>
            <w:tcW w:w="2170" w:type="dxa"/>
            <w:shd w:val="clear" w:color="auto" w:fill="auto"/>
          </w:tcPr>
          <w:p w:rsidR="002F6E6F" w:rsidRPr="000538E6" w:rsidRDefault="002F6E6F" w:rsidP="00120E00">
            <w:pPr>
              <w:jc w:val="center"/>
              <w:rPr>
                <w:b/>
                <w:bCs/>
                <w:color w:val="000000"/>
              </w:rPr>
            </w:pPr>
            <w:r w:rsidRPr="000538E6">
              <w:rPr>
                <w:b/>
                <w:bCs/>
                <w:color w:val="000000"/>
              </w:rPr>
              <w:t>1 304,5</w:t>
            </w:r>
          </w:p>
        </w:tc>
        <w:tc>
          <w:tcPr>
            <w:tcW w:w="1693" w:type="dxa"/>
            <w:shd w:val="clear" w:color="auto" w:fill="auto"/>
          </w:tcPr>
          <w:p w:rsidR="002F6E6F" w:rsidRPr="000538E6" w:rsidRDefault="002F6E6F" w:rsidP="00120E00">
            <w:pPr>
              <w:jc w:val="center"/>
              <w:rPr>
                <w:b/>
                <w:bCs/>
                <w:color w:val="000000"/>
              </w:rPr>
            </w:pPr>
            <w:r w:rsidRPr="000538E6">
              <w:rPr>
                <w:b/>
                <w:bCs/>
                <w:color w:val="000000"/>
              </w:rPr>
              <w:t>1 148,1</w:t>
            </w:r>
          </w:p>
        </w:tc>
        <w:tc>
          <w:tcPr>
            <w:tcW w:w="1054" w:type="dxa"/>
            <w:shd w:val="clear" w:color="auto" w:fill="auto"/>
          </w:tcPr>
          <w:p w:rsidR="002F6E6F" w:rsidRPr="000538E6" w:rsidRDefault="002F6E6F" w:rsidP="00120E00">
            <w:pPr>
              <w:jc w:val="center"/>
              <w:rPr>
                <w:b/>
                <w:bCs/>
                <w:color w:val="000000"/>
              </w:rPr>
            </w:pPr>
            <w:r w:rsidRPr="000538E6">
              <w:rPr>
                <w:b/>
                <w:bCs/>
                <w:color w:val="000000"/>
              </w:rPr>
              <w:t>88,0</w:t>
            </w:r>
          </w:p>
        </w:tc>
      </w:tr>
      <w:tr w:rsidR="002F6E6F" w:rsidRPr="0075617E" w:rsidTr="009B414E">
        <w:tc>
          <w:tcPr>
            <w:tcW w:w="641" w:type="dxa"/>
            <w:shd w:val="clear" w:color="auto" w:fill="auto"/>
          </w:tcPr>
          <w:p w:rsidR="002F6E6F" w:rsidRPr="000538E6" w:rsidRDefault="002F6E6F" w:rsidP="00120E00">
            <w:pPr>
              <w:jc w:val="center"/>
              <w:rPr>
                <w:b/>
                <w:bCs/>
                <w:color w:val="000000"/>
              </w:rPr>
            </w:pPr>
          </w:p>
        </w:tc>
        <w:tc>
          <w:tcPr>
            <w:tcW w:w="4174" w:type="dxa"/>
            <w:shd w:val="clear" w:color="auto" w:fill="auto"/>
          </w:tcPr>
          <w:p w:rsidR="002F6E6F" w:rsidRPr="009B414E" w:rsidRDefault="002F6E6F" w:rsidP="009B414E">
            <w:pPr>
              <w:jc w:val="both"/>
              <w:rPr>
                <w:bCs/>
                <w:i/>
                <w:color w:val="000000"/>
              </w:rPr>
            </w:pPr>
            <w:r w:rsidRPr="009B414E">
              <w:rPr>
                <w:bCs/>
                <w:i/>
                <w:color w:val="000000"/>
              </w:rPr>
              <w:t>- министерство образования и молодежной политики Магаданской области</w:t>
            </w:r>
          </w:p>
        </w:tc>
        <w:tc>
          <w:tcPr>
            <w:tcW w:w="2170" w:type="dxa"/>
            <w:shd w:val="clear" w:color="auto" w:fill="auto"/>
          </w:tcPr>
          <w:p w:rsidR="002F6E6F" w:rsidRPr="009B414E" w:rsidRDefault="002F6E6F" w:rsidP="00120E00">
            <w:pPr>
              <w:jc w:val="center"/>
              <w:rPr>
                <w:bCs/>
                <w:i/>
                <w:color w:val="000000"/>
              </w:rPr>
            </w:pPr>
            <w:r w:rsidRPr="009B414E">
              <w:rPr>
                <w:bCs/>
                <w:i/>
                <w:color w:val="000000"/>
              </w:rPr>
              <w:t>1 304,5</w:t>
            </w:r>
          </w:p>
        </w:tc>
        <w:tc>
          <w:tcPr>
            <w:tcW w:w="1693" w:type="dxa"/>
            <w:shd w:val="clear" w:color="auto" w:fill="auto"/>
          </w:tcPr>
          <w:p w:rsidR="002F6E6F" w:rsidRPr="009B414E" w:rsidRDefault="002F6E6F" w:rsidP="00120E00">
            <w:pPr>
              <w:jc w:val="center"/>
              <w:rPr>
                <w:bCs/>
                <w:i/>
                <w:color w:val="000000"/>
              </w:rPr>
            </w:pPr>
            <w:r w:rsidRPr="009B414E">
              <w:rPr>
                <w:bCs/>
                <w:i/>
                <w:color w:val="000000"/>
              </w:rPr>
              <w:t>1 148,1</w:t>
            </w:r>
          </w:p>
        </w:tc>
        <w:tc>
          <w:tcPr>
            <w:tcW w:w="1054" w:type="dxa"/>
            <w:shd w:val="clear" w:color="auto" w:fill="auto"/>
          </w:tcPr>
          <w:p w:rsidR="002F6E6F" w:rsidRPr="009B414E" w:rsidRDefault="002F6E6F" w:rsidP="00120E00">
            <w:pPr>
              <w:jc w:val="center"/>
              <w:rPr>
                <w:bCs/>
                <w:i/>
                <w:color w:val="000000"/>
              </w:rPr>
            </w:pPr>
            <w:r w:rsidRPr="009B414E">
              <w:rPr>
                <w:bCs/>
                <w:i/>
                <w:color w:val="000000"/>
              </w:rPr>
              <w:t>88,0</w:t>
            </w:r>
          </w:p>
        </w:tc>
      </w:tr>
    </w:tbl>
    <w:p w:rsidR="002F6E6F" w:rsidRPr="0075617E" w:rsidRDefault="002F6E6F" w:rsidP="002F6E6F">
      <w:pPr>
        <w:ind w:firstLine="708"/>
        <w:jc w:val="center"/>
        <w:rPr>
          <w:b/>
          <w:bCs/>
          <w:color w:val="000000"/>
          <w:sz w:val="28"/>
          <w:szCs w:val="26"/>
          <w:u w:val="single"/>
        </w:rPr>
      </w:pPr>
    </w:p>
    <w:p w:rsidR="002F6E6F" w:rsidRPr="005E0B39" w:rsidRDefault="002F6E6F" w:rsidP="009428B5">
      <w:pPr>
        <w:numPr>
          <w:ilvl w:val="0"/>
          <w:numId w:val="24"/>
        </w:numPr>
        <w:tabs>
          <w:tab w:val="left" w:pos="993"/>
        </w:tabs>
        <w:ind w:left="0" w:firstLine="708"/>
        <w:jc w:val="both"/>
        <w:rPr>
          <w:bCs/>
          <w:color w:val="000000"/>
          <w:sz w:val="28"/>
          <w:szCs w:val="26"/>
        </w:rPr>
      </w:pPr>
      <w:r w:rsidRPr="005E0B39">
        <w:rPr>
          <w:sz w:val="28"/>
          <w:szCs w:val="26"/>
        </w:rPr>
        <w:t>Исполнителем о</w:t>
      </w:r>
      <w:r w:rsidRPr="005E0B39">
        <w:rPr>
          <w:bCs/>
          <w:color w:val="000000"/>
          <w:sz w:val="28"/>
          <w:szCs w:val="26"/>
        </w:rPr>
        <w:t>сновного мероприятия «</w:t>
      </w:r>
      <w:r w:rsidRPr="005E0B39">
        <w:rPr>
          <w:b/>
          <w:bCs/>
          <w:color w:val="000000"/>
          <w:sz w:val="28"/>
          <w:szCs w:val="26"/>
        </w:rPr>
        <w:t>Реконструкция объектов (организаций) среднего профессионального образования»</w:t>
      </w:r>
      <w:r w:rsidRPr="005E0B39">
        <w:rPr>
          <w:bCs/>
          <w:color w:val="000000"/>
          <w:sz w:val="28"/>
          <w:szCs w:val="26"/>
        </w:rPr>
        <w:t xml:space="preserve"> является министерство строительства, жилищно-коммунального хозяйства и энергетики Магаданской области. В рамках данного мероприятия запланированы бюджетные ассигнования для реконструкции здания учебно-лабораторного корпуса ГБОУ СПО «Магаданский политехнический техникум» в объеме 1 808,3 тыс. рублей. Кассовое исполнение составляет 100,0 %. Оплачены работы по инженерным изысканиями и работы по обследованию здания. </w:t>
      </w:r>
    </w:p>
    <w:p w:rsidR="002F6E6F" w:rsidRPr="0075617E" w:rsidRDefault="002F6E6F" w:rsidP="009428B5">
      <w:pPr>
        <w:numPr>
          <w:ilvl w:val="0"/>
          <w:numId w:val="24"/>
        </w:numPr>
        <w:tabs>
          <w:tab w:val="left" w:pos="993"/>
        </w:tabs>
        <w:ind w:left="0" w:firstLine="708"/>
        <w:jc w:val="both"/>
        <w:rPr>
          <w:bCs/>
          <w:color w:val="000000"/>
          <w:sz w:val="28"/>
          <w:szCs w:val="26"/>
        </w:rPr>
      </w:pPr>
      <w:r w:rsidRPr="00DE23A6">
        <w:rPr>
          <w:bCs/>
          <w:color w:val="000000"/>
          <w:sz w:val="28"/>
          <w:szCs w:val="26"/>
        </w:rPr>
        <w:t xml:space="preserve">Основное мероприятие </w:t>
      </w:r>
      <w:r w:rsidRPr="0075617E">
        <w:rPr>
          <w:b/>
          <w:bCs/>
          <w:color w:val="000000"/>
          <w:sz w:val="28"/>
          <w:szCs w:val="26"/>
        </w:rPr>
        <w:t xml:space="preserve">«Реализация мероприятий в системе среднего профессионального образования» </w:t>
      </w:r>
      <w:r w:rsidRPr="0075617E">
        <w:rPr>
          <w:bCs/>
          <w:color w:val="000000"/>
          <w:sz w:val="28"/>
          <w:szCs w:val="26"/>
        </w:rPr>
        <w:t>исполняет</w:t>
      </w:r>
      <w:r w:rsidRPr="0075617E">
        <w:rPr>
          <w:b/>
          <w:bCs/>
          <w:color w:val="000000"/>
          <w:sz w:val="28"/>
          <w:szCs w:val="26"/>
        </w:rPr>
        <w:t xml:space="preserve"> </w:t>
      </w:r>
      <w:r w:rsidRPr="0075617E">
        <w:rPr>
          <w:bCs/>
          <w:color w:val="000000"/>
          <w:sz w:val="28"/>
          <w:szCs w:val="26"/>
        </w:rPr>
        <w:t xml:space="preserve">министерство образования и молодежной политики Магаданской области. На 2016 год бюджетные средства запланированы в сумме </w:t>
      </w:r>
      <w:r>
        <w:rPr>
          <w:bCs/>
          <w:color w:val="000000"/>
          <w:sz w:val="28"/>
          <w:szCs w:val="26"/>
        </w:rPr>
        <w:t>9 653,4</w:t>
      </w:r>
      <w:r w:rsidRPr="0075617E">
        <w:rPr>
          <w:bCs/>
          <w:color w:val="000000"/>
          <w:sz w:val="28"/>
          <w:szCs w:val="26"/>
        </w:rPr>
        <w:t xml:space="preserve"> тыс. рублей, кассовое исполнение за отчетный </w:t>
      </w:r>
      <w:r>
        <w:rPr>
          <w:bCs/>
          <w:color w:val="000000"/>
          <w:sz w:val="28"/>
          <w:szCs w:val="26"/>
        </w:rPr>
        <w:t>период</w:t>
      </w:r>
      <w:r w:rsidRPr="0075617E">
        <w:rPr>
          <w:bCs/>
          <w:color w:val="000000"/>
          <w:sz w:val="28"/>
          <w:szCs w:val="26"/>
        </w:rPr>
        <w:t xml:space="preserve"> составило </w:t>
      </w:r>
      <w:r>
        <w:rPr>
          <w:bCs/>
          <w:color w:val="000000"/>
          <w:sz w:val="28"/>
          <w:szCs w:val="26"/>
        </w:rPr>
        <w:t>71,3</w:t>
      </w:r>
      <w:r w:rsidRPr="0075617E">
        <w:rPr>
          <w:bCs/>
          <w:color w:val="000000"/>
          <w:sz w:val="28"/>
          <w:szCs w:val="26"/>
        </w:rPr>
        <w:t xml:space="preserve"> % или </w:t>
      </w:r>
      <w:r>
        <w:rPr>
          <w:bCs/>
          <w:color w:val="000000"/>
          <w:sz w:val="28"/>
          <w:szCs w:val="26"/>
        </w:rPr>
        <w:t>6 879,5</w:t>
      </w:r>
      <w:r w:rsidRPr="0075617E">
        <w:rPr>
          <w:bCs/>
          <w:color w:val="000000"/>
          <w:sz w:val="28"/>
          <w:szCs w:val="26"/>
        </w:rPr>
        <w:t xml:space="preserve"> тыс. рублей, из них:</w:t>
      </w:r>
    </w:p>
    <w:p w:rsidR="002F6E6F" w:rsidRPr="00C60D78" w:rsidRDefault="002F6E6F" w:rsidP="002F6E6F">
      <w:pPr>
        <w:ind w:firstLine="708"/>
        <w:jc w:val="both"/>
        <w:rPr>
          <w:sz w:val="28"/>
          <w:szCs w:val="28"/>
        </w:rPr>
      </w:pPr>
      <w:r>
        <w:rPr>
          <w:bCs/>
          <w:color w:val="000000"/>
          <w:sz w:val="28"/>
          <w:szCs w:val="26"/>
        </w:rPr>
        <w:t xml:space="preserve">- </w:t>
      </w:r>
      <w:r w:rsidRPr="0075617E">
        <w:rPr>
          <w:bCs/>
          <w:color w:val="000000"/>
          <w:sz w:val="28"/>
          <w:szCs w:val="26"/>
        </w:rPr>
        <w:t xml:space="preserve">средства областного бюджета утверждены в объеме </w:t>
      </w:r>
      <w:r>
        <w:rPr>
          <w:bCs/>
          <w:color w:val="000000"/>
          <w:sz w:val="28"/>
          <w:szCs w:val="26"/>
        </w:rPr>
        <w:t>9 109,4</w:t>
      </w:r>
      <w:r w:rsidRPr="0075617E">
        <w:rPr>
          <w:bCs/>
          <w:color w:val="000000"/>
          <w:sz w:val="28"/>
          <w:szCs w:val="26"/>
        </w:rPr>
        <w:t xml:space="preserve"> тыс. рублей, исполнено </w:t>
      </w:r>
      <w:r>
        <w:rPr>
          <w:bCs/>
          <w:color w:val="000000"/>
          <w:sz w:val="28"/>
          <w:szCs w:val="26"/>
        </w:rPr>
        <w:t>6 335,5</w:t>
      </w:r>
      <w:r w:rsidRPr="0075617E">
        <w:rPr>
          <w:bCs/>
          <w:color w:val="000000"/>
          <w:sz w:val="28"/>
          <w:szCs w:val="26"/>
        </w:rPr>
        <w:t xml:space="preserve"> тыс. рублей или </w:t>
      </w:r>
      <w:r>
        <w:rPr>
          <w:bCs/>
          <w:color w:val="000000"/>
          <w:sz w:val="28"/>
          <w:szCs w:val="26"/>
        </w:rPr>
        <w:t>69,5</w:t>
      </w:r>
      <w:r w:rsidRPr="0075617E">
        <w:rPr>
          <w:bCs/>
          <w:color w:val="000000"/>
          <w:sz w:val="28"/>
          <w:szCs w:val="26"/>
        </w:rPr>
        <w:t>%</w:t>
      </w:r>
      <w:r>
        <w:rPr>
          <w:bCs/>
          <w:color w:val="000000"/>
          <w:sz w:val="28"/>
          <w:szCs w:val="26"/>
        </w:rPr>
        <w:t xml:space="preserve">. </w:t>
      </w:r>
      <w:r>
        <w:rPr>
          <w:sz w:val="28"/>
          <w:szCs w:val="28"/>
        </w:rPr>
        <w:t>П</w:t>
      </w:r>
      <w:r w:rsidRPr="00C60D78">
        <w:rPr>
          <w:sz w:val="28"/>
          <w:szCs w:val="28"/>
        </w:rPr>
        <w:t>риобретено оборудование для учебных мастерских и лабораторий учреждений СПО, проведены областные конкурсы и олимпиады, производи</w:t>
      </w:r>
      <w:r>
        <w:rPr>
          <w:sz w:val="28"/>
          <w:szCs w:val="28"/>
        </w:rPr>
        <w:t>лась</w:t>
      </w:r>
      <w:r w:rsidRPr="00C60D78">
        <w:rPr>
          <w:sz w:val="28"/>
          <w:szCs w:val="28"/>
        </w:rPr>
        <w:t xml:space="preserve"> подготовка кадров для образовательных организаций, расположенных в сельской местности, а также другие мероприятия в области среднего профессионального образования.</w:t>
      </w:r>
      <w:r>
        <w:rPr>
          <w:sz w:val="28"/>
          <w:szCs w:val="28"/>
        </w:rPr>
        <w:t xml:space="preserve"> </w:t>
      </w:r>
    </w:p>
    <w:p w:rsidR="002F6E6F" w:rsidRPr="00735CF5" w:rsidRDefault="002F6E6F" w:rsidP="002F6E6F">
      <w:pPr>
        <w:ind w:firstLine="708"/>
        <w:jc w:val="both"/>
        <w:rPr>
          <w:sz w:val="28"/>
          <w:szCs w:val="28"/>
        </w:rPr>
      </w:pPr>
      <w:r>
        <w:rPr>
          <w:bCs/>
          <w:color w:val="000000"/>
          <w:sz w:val="28"/>
          <w:szCs w:val="26"/>
        </w:rPr>
        <w:t xml:space="preserve">- </w:t>
      </w:r>
      <w:r w:rsidRPr="0075617E">
        <w:rPr>
          <w:bCs/>
          <w:color w:val="000000"/>
          <w:sz w:val="28"/>
          <w:szCs w:val="26"/>
        </w:rPr>
        <w:t xml:space="preserve">средства федерального бюджета предусмотрены в размере </w:t>
      </w:r>
      <w:r>
        <w:rPr>
          <w:bCs/>
          <w:color w:val="000000"/>
          <w:sz w:val="28"/>
          <w:szCs w:val="26"/>
        </w:rPr>
        <w:t>544,0</w:t>
      </w:r>
      <w:r w:rsidRPr="0075617E">
        <w:rPr>
          <w:bCs/>
          <w:color w:val="000000"/>
          <w:sz w:val="28"/>
          <w:szCs w:val="26"/>
        </w:rPr>
        <w:t xml:space="preserve"> тыс. рублей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исполнены в полном объеме. Кассовое исполнение – 100,0</w:t>
      </w:r>
      <w:r w:rsidRPr="00735CF5">
        <w:rPr>
          <w:bCs/>
          <w:color w:val="000000"/>
          <w:sz w:val="28"/>
          <w:szCs w:val="26"/>
        </w:rPr>
        <w:t xml:space="preserve">%. </w:t>
      </w:r>
      <w:r w:rsidRPr="00735CF5">
        <w:rPr>
          <w:sz w:val="28"/>
          <w:szCs w:val="28"/>
        </w:rPr>
        <w:t>Стипендия выплачивалась 12 обучающимся в организациях среднего профессионального образования.</w:t>
      </w:r>
    </w:p>
    <w:p w:rsidR="002F6E6F" w:rsidRPr="00735CF5" w:rsidRDefault="002F6E6F" w:rsidP="002F6E6F">
      <w:pPr>
        <w:ind w:firstLine="708"/>
        <w:jc w:val="both"/>
        <w:rPr>
          <w:bCs/>
          <w:color w:val="000000"/>
          <w:sz w:val="28"/>
          <w:szCs w:val="26"/>
        </w:rPr>
      </w:pPr>
    </w:p>
    <w:p w:rsidR="002F6E6F" w:rsidRDefault="002F6E6F" w:rsidP="009428B5">
      <w:pPr>
        <w:numPr>
          <w:ilvl w:val="0"/>
          <w:numId w:val="24"/>
        </w:numPr>
        <w:tabs>
          <w:tab w:val="left" w:pos="1134"/>
        </w:tabs>
        <w:ind w:left="0" w:firstLine="708"/>
        <w:jc w:val="both"/>
        <w:rPr>
          <w:bCs/>
          <w:color w:val="000000"/>
          <w:sz w:val="28"/>
          <w:szCs w:val="26"/>
        </w:rPr>
      </w:pPr>
      <w:r>
        <w:rPr>
          <w:sz w:val="28"/>
          <w:szCs w:val="26"/>
        </w:rPr>
        <w:t xml:space="preserve">На реализацию </w:t>
      </w:r>
      <w:r w:rsidRPr="00735CF5">
        <w:rPr>
          <w:sz w:val="28"/>
          <w:szCs w:val="26"/>
        </w:rPr>
        <w:t>о</w:t>
      </w:r>
      <w:r w:rsidRPr="00735CF5">
        <w:rPr>
          <w:bCs/>
          <w:color w:val="000000"/>
          <w:sz w:val="28"/>
          <w:szCs w:val="26"/>
        </w:rPr>
        <w:t>сновного мероприятия «</w:t>
      </w:r>
      <w:r w:rsidRPr="00735CF5">
        <w:rPr>
          <w:b/>
          <w:bCs/>
          <w:color w:val="000000"/>
          <w:sz w:val="28"/>
          <w:szCs w:val="26"/>
        </w:rPr>
        <w:t>Реализация движения «Ворлдскиллс Россия» на территории Магаданской области на 2015-2020 годы»</w:t>
      </w:r>
      <w:r w:rsidRPr="00735CF5">
        <w:rPr>
          <w:bCs/>
          <w:color w:val="000000"/>
          <w:sz w:val="28"/>
          <w:szCs w:val="26"/>
        </w:rPr>
        <w:t xml:space="preserve"> исполнителем которого является министерство образования и молодежной</w:t>
      </w:r>
      <w:r w:rsidRPr="0075617E">
        <w:rPr>
          <w:bCs/>
          <w:color w:val="000000"/>
          <w:sz w:val="28"/>
          <w:szCs w:val="26"/>
        </w:rPr>
        <w:t xml:space="preserve"> политики Магаданской области запланированы бюджетные ассигнования в размере 1 304,5 тыс. рублей. Исполнение </w:t>
      </w:r>
      <w:r>
        <w:rPr>
          <w:bCs/>
          <w:color w:val="000000"/>
          <w:sz w:val="28"/>
          <w:szCs w:val="26"/>
        </w:rPr>
        <w:t>составило 88,0</w:t>
      </w:r>
      <w:r w:rsidRPr="0075617E">
        <w:rPr>
          <w:bCs/>
          <w:color w:val="000000"/>
          <w:sz w:val="28"/>
          <w:szCs w:val="26"/>
        </w:rPr>
        <w:t>%</w:t>
      </w:r>
      <w:r>
        <w:rPr>
          <w:bCs/>
          <w:color w:val="000000"/>
          <w:sz w:val="28"/>
          <w:szCs w:val="26"/>
        </w:rPr>
        <w:t xml:space="preserve"> или 1 148,1 тыс. рублей.</w:t>
      </w:r>
    </w:p>
    <w:p w:rsidR="002F6E6F" w:rsidRDefault="002F6E6F" w:rsidP="002F6E6F">
      <w:pPr>
        <w:jc w:val="both"/>
        <w:rPr>
          <w:sz w:val="28"/>
          <w:szCs w:val="28"/>
        </w:rPr>
      </w:pPr>
      <w:r w:rsidRPr="00735CF5">
        <w:rPr>
          <w:bCs/>
          <w:color w:val="000000"/>
          <w:sz w:val="28"/>
          <w:szCs w:val="26"/>
        </w:rPr>
        <w:t xml:space="preserve"> </w:t>
      </w:r>
      <w:r>
        <w:rPr>
          <w:bCs/>
          <w:color w:val="000000"/>
          <w:sz w:val="28"/>
          <w:szCs w:val="26"/>
        </w:rPr>
        <w:tab/>
        <w:t>Средства направлены на</w:t>
      </w:r>
      <w:r>
        <w:rPr>
          <w:sz w:val="28"/>
          <w:szCs w:val="28"/>
        </w:rPr>
        <w:t xml:space="preserve"> оплату ежегодного организационного взноса и договора по созданию официального сайта регионального координационного центра </w:t>
      </w:r>
      <w:r>
        <w:rPr>
          <w:sz w:val="28"/>
          <w:szCs w:val="28"/>
          <w:lang w:val="en-US"/>
        </w:rPr>
        <w:t>WSR</w:t>
      </w:r>
      <w:r>
        <w:rPr>
          <w:sz w:val="28"/>
          <w:szCs w:val="28"/>
        </w:rPr>
        <w:t>-Магадан в сети Интернет.</w:t>
      </w:r>
    </w:p>
    <w:p w:rsidR="002F6E6F" w:rsidRPr="0075617E" w:rsidRDefault="002F6E6F" w:rsidP="002F6E6F">
      <w:pPr>
        <w:ind w:left="708"/>
        <w:jc w:val="both"/>
        <w:rPr>
          <w:bCs/>
          <w:color w:val="000000"/>
          <w:sz w:val="28"/>
          <w:szCs w:val="26"/>
        </w:rPr>
      </w:pPr>
    </w:p>
    <w:p w:rsidR="002F6E6F" w:rsidRPr="00B24880" w:rsidRDefault="002F6E6F" w:rsidP="002F6E6F">
      <w:pPr>
        <w:ind w:firstLine="708"/>
        <w:jc w:val="center"/>
        <w:rPr>
          <w:b/>
          <w:bCs/>
          <w:color w:val="000000"/>
          <w:sz w:val="28"/>
          <w:szCs w:val="26"/>
        </w:rPr>
      </w:pPr>
      <w:r w:rsidRPr="00B24880">
        <w:rPr>
          <w:b/>
          <w:bCs/>
          <w:color w:val="000000"/>
          <w:sz w:val="28"/>
          <w:szCs w:val="26"/>
        </w:rPr>
        <w:t>Подпрограмма «Кадры в Магаданской области»</w:t>
      </w:r>
    </w:p>
    <w:p w:rsidR="002F6E6F" w:rsidRPr="00B24880" w:rsidRDefault="002F6E6F" w:rsidP="002F6E6F">
      <w:pPr>
        <w:ind w:firstLine="708"/>
        <w:jc w:val="center"/>
        <w:rPr>
          <w:b/>
          <w:bCs/>
          <w:color w:val="000000"/>
          <w:sz w:val="28"/>
          <w:szCs w:val="26"/>
        </w:rPr>
      </w:pPr>
      <w:r w:rsidRPr="00B24880">
        <w:rPr>
          <w:b/>
          <w:bCs/>
          <w:color w:val="000000"/>
          <w:sz w:val="28"/>
          <w:szCs w:val="26"/>
        </w:rPr>
        <w:lastRenderedPageBreak/>
        <w:t>на 2014-2020 годы»</w:t>
      </w:r>
    </w:p>
    <w:p w:rsidR="002F6E6F" w:rsidRPr="00B24880" w:rsidRDefault="002F6E6F" w:rsidP="002F6E6F">
      <w:pPr>
        <w:ind w:firstLine="708"/>
        <w:jc w:val="center"/>
        <w:rPr>
          <w:b/>
          <w:bCs/>
          <w:color w:val="000000"/>
          <w:sz w:val="28"/>
          <w:szCs w:val="26"/>
        </w:rPr>
      </w:pPr>
    </w:p>
    <w:p w:rsidR="002F6E6F" w:rsidRPr="0075617E" w:rsidRDefault="002F6E6F" w:rsidP="002F6E6F">
      <w:pPr>
        <w:pStyle w:val="ConsPlusNormal"/>
        <w:ind w:firstLine="708"/>
        <w:jc w:val="both"/>
        <w:rPr>
          <w:rFonts w:ascii="Times New Roman" w:hAnsi="Times New Roman"/>
          <w:color w:val="000000"/>
          <w:sz w:val="28"/>
          <w:szCs w:val="26"/>
        </w:rPr>
      </w:pPr>
      <w:r w:rsidRPr="0075617E">
        <w:rPr>
          <w:rFonts w:ascii="Times New Roman" w:hAnsi="Times New Roman"/>
          <w:color w:val="000000"/>
          <w:sz w:val="28"/>
          <w:szCs w:val="26"/>
        </w:rPr>
        <w:t xml:space="preserve">Целями подпрограммы являются </w:t>
      </w:r>
      <w:r w:rsidRPr="0075617E">
        <w:rPr>
          <w:rFonts w:ascii="Times New Roman" w:hAnsi="Times New Roman"/>
          <w:bCs/>
          <w:sz w:val="28"/>
          <w:szCs w:val="26"/>
        </w:rPr>
        <w:t>формирование системы обеспечения экономики региона необходимыми трудовыми ресурсами для социально-экономического развития территории и создание эффективной системы профессионального образования, обеспечивающей сферу производства и услуг Магаданской области квалифицированными специалистами и рабочими кадрами.</w:t>
      </w:r>
    </w:p>
    <w:p w:rsidR="002F6E6F" w:rsidRPr="0075617E" w:rsidRDefault="002F6E6F" w:rsidP="002F6E6F">
      <w:pPr>
        <w:pStyle w:val="ConsPlusNormal"/>
        <w:jc w:val="both"/>
        <w:rPr>
          <w:rFonts w:ascii="Times New Roman" w:hAnsi="Times New Roman"/>
          <w:color w:val="000000"/>
          <w:sz w:val="28"/>
          <w:szCs w:val="26"/>
        </w:rPr>
      </w:pPr>
      <w:r w:rsidRPr="0075617E">
        <w:rPr>
          <w:rFonts w:ascii="Times New Roman" w:hAnsi="Times New Roman"/>
          <w:color w:val="000000"/>
          <w:sz w:val="28"/>
          <w:szCs w:val="26"/>
        </w:rPr>
        <w:t>Ответственный исполнитель - министерство образования и молодежной политики Магаданской области, участники – министерство труда и социальной политики Магаданской области, министерство здравоохранения и демографической политики Магаданской области, министерство культуры и туризма Магаданской области.</w:t>
      </w:r>
    </w:p>
    <w:p w:rsidR="002F6E6F" w:rsidRPr="0075617E" w:rsidRDefault="002F6E6F" w:rsidP="00457427">
      <w:pPr>
        <w:pStyle w:val="ConsPlusNormal"/>
        <w:ind w:firstLine="0"/>
        <w:jc w:val="both"/>
        <w:rPr>
          <w:rFonts w:ascii="Times New Roman" w:hAnsi="Times New Roman"/>
          <w:color w:val="000000"/>
          <w:sz w:val="28"/>
          <w:szCs w:val="26"/>
        </w:rPr>
      </w:pPr>
      <w:r w:rsidRPr="0075617E">
        <w:rPr>
          <w:rFonts w:ascii="Times New Roman" w:hAnsi="Times New Roman"/>
          <w:color w:val="000000"/>
          <w:sz w:val="28"/>
          <w:szCs w:val="26"/>
        </w:rPr>
        <w:tab/>
        <w:t>Исполнение расходов областного бюджета по подпрограмме «Кадры в Магаданской области» на 2014-2020 годы» характеризуется следующими данными:</w:t>
      </w:r>
    </w:p>
    <w:p w:rsidR="002F6E6F" w:rsidRPr="0075617E" w:rsidRDefault="002F6E6F" w:rsidP="002F6E6F">
      <w:pPr>
        <w:widowControl w:val="0"/>
        <w:autoSpaceDE w:val="0"/>
        <w:autoSpaceDN w:val="0"/>
        <w:adjustRightInd w:val="0"/>
        <w:jc w:val="right"/>
        <w:rPr>
          <w:sz w:val="28"/>
        </w:rPr>
      </w:pPr>
      <w:r w:rsidRPr="0075617E">
        <w:rPr>
          <w:color w:val="000000"/>
          <w:sz w:val="28"/>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773"/>
        <w:gridCol w:w="2438"/>
        <w:gridCol w:w="1560"/>
        <w:gridCol w:w="1134"/>
      </w:tblGrid>
      <w:tr w:rsidR="002F6E6F" w:rsidRPr="0075617E" w:rsidTr="001419AA">
        <w:tc>
          <w:tcPr>
            <w:tcW w:w="588" w:type="dxa"/>
            <w:shd w:val="clear" w:color="auto" w:fill="auto"/>
          </w:tcPr>
          <w:p w:rsidR="002F6E6F" w:rsidRPr="00496C97" w:rsidRDefault="002F6E6F" w:rsidP="00120E00">
            <w:pPr>
              <w:jc w:val="center"/>
              <w:rPr>
                <w:b/>
                <w:bCs/>
                <w:color w:val="000000"/>
              </w:rPr>
            </w:pPr>
            <w:r w:rsidRPr="00496C97">
              <w:rPr>
                <w:b/>
                <w:bCs/>
                <w:color w:val="000000"/>
              </w:rPr>
              <w:t>№ п/п</w:t>
            </w:r>
          </w:p>
        </w:tc>
        <w:tc>
          <w:tcPr>
            <w:tcW w:w="3773" w:type="dxa"/>
            <w:shd w:val="clear" w:color="auto" w:fill="auto"/>
          </w:tcPr>
          <w:p w:rsidR="002F6E6F" w:rsidRPr="00496C97" w:rsidRDefault="002F6E6F" w:rsidP="00120E00">
            <w:pPr>
              <w:jc w:val="center"/>
              <w:rPr>
                <w:b/>
                <w:bCs/>
                <w:color w:val="000000"/>
              </w:rPr>
            </w:pPr>
            <w:r w:rsidRPr="00496C97">
              <w:rPr>
                <w:b/>
                <w:bCs/>
                <w:color w:val="000000"/>
              </w:rPr>
              <w:t>Наименование государственной программы, подпрограммы</w:t>
            </w:r>
          </w:p>
        </w:tc>
        <w:tc>
          <w:tcPr>
            <w:tcW w:w="2438" w:type="dxa"/>
            <w:shd w:val="clear" w:color="auto" w:fill="auto"/>
          </w:tcPr>
          <w:p w:rsidR="002F6E6F" w:rsidRPr="00496C97" w:rsidRDefault="002F6E6F" w:rsidP="00120E00">
            <w:pPr>
              <w:jc w:val="center"/>
              <w:rPr>
                <w:b/>
                <w:bCs/>
                <w:color w:val="000000"/>
              </w:rPr>
            </w:pPr>
            <w:r w:rsidRPr="00496C97">
              <w:rPr>
                <w:b/>
                <w:bCs/>
                <w:color w:val="000000"/>
              </w:rPr>
              <w:t>Предусмотрено в бюджете</w:t>
            </w:r>
          </w:p>
        </w:tc>
        <w:tc>
          <w:tcPr>
            <w:tcW w:w="1560" w:type="dxa"/>
            <w:shd w:val="clear" w:color="auto" w:fill="auto"/>
          </w:tcPr>
          <w:p w:rsidR="002F6E6F" w:rsidRPr="00496C97" w:rsidRDefault="002F6E6F" w:rsidP="00120E00">
            <w:pPr>
              <w:jc w:val="center"/>
              <w:rPr>
                <w:b/>
                <w:bCs/>
                <w:color w:val="000000"/>
              </w:rPr>
            </w:pPr>
            <w:r w:rsidRPr="00496C97">
              <w:rPr>
                <w:b/>
                <w:bCs/>
                <w:color w:val="000000"/>
              </w:rPr>
              <w:t>Кассовое исполнение</w:t>
            </w:r>
          </w:p>
        </w:tc>
        <w:tc>
          <w:tcPr>
            <w:tcW w:w="1134" w:type="dxa"/>
            <w:shd w:val="clear" w:color="auto" w:fill="auto"/>
          </w:tcPr>
          <w:p w:rsidR="002F6E6F" w:rsidRPr="00496C97" w:rsidRDefault="002F6E6F" w:rsidP="00B24880">
            <w:pPr>
              <w:jc w:val="center"/>
              <w:rPr>
                <w:b/>
                <w:bCs/>
                <w:color w:val="000000"/>
              </w:rPr>
            </w:pPr>
            <w:r w:rsidRPr="00496C97">
              <w:rPr>
                <w:b/>
                <w:bCs/>
                <w:color w:val="000000"/>
              </w:rPr>
              <w:t>% исп</w:t>
            </w:r>
            <w:r w:rsidR="00B24880">
              <w:rPr>
                <w:b/>
                <w:bCs/>
                <w:color w:val="000000"/>
              </w:rPr>
              <w:t>.</w:t>
            </w:r>
          </w:p>
        </w:tc>
      </w:tr>
      <w:tr w:rsidR="002F6E6F" w:rsidRPr="0075617E" w:rsidTr="001419AA">
        <w:tc>
          <w:tcPr>
            <w:tcW w:w="588" w:type="dxa"/>
            <w:shd w:val="clear" w:color="auto" w:fill="auto"/>
          </w:tcPr>
          <w:p w:rsidR="002F6E6F" w:rsidRPr="00496C97" w:rsidRDefault="002F6E6F" w:rsidP="00120E00">
            <w:pPr>
              <w:jc w:val="center"/>
              <w:rPr>
                <w:b/>
                <w:bCs/>
                <w:color w:val="000000"/>
              </w:rPr>
            </w:pPr>
          </w:p>
        </w:tc>
        <w:tc>
          <w:tcPr>
            <w:tcW w:w="3773"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ВСЕГО:</w:t>
            </w:r>
          </w:p>
          <w:p w:rsidR="002F6E6F" w:rsidRPr="00496C97" w:rsidRDefault="002F6E6F" w:rsidP="00120E00">
            <w:pPr>
              <w:jc w:val="center"/>
              <w:rPr>
                <w:b/>
                <w:bCs/>
                <w:color w:val="000000"/>
              </w:rPr>
            </w:pPr>
          </w:p>
        </w:tc>
        <w:tc>
          <w:tcPr>
            <w:tcW w:w="2438"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42 348,4</w:t>
            </w:r>
          </w:p>
        </w:tc>
        <w:tc>
          <w:tcPr>
            <w:tcW w:w="1560"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40 427,7</w:t>
            </w:r>
          </w:p>
        </w:tc>
        <w:tc>
          <w:tcPr>
            <w:tcW w:w="1134"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95,5</w:t>
            </w:r>
          </w:p>
        </w:tc>
      </w:tr>
      <w:tr w:rsidR="002F6E6F" w:rsidRPr="0075617E" w:rsidTr="001419AA">
        <w:tc>
          <w:tcPr>
            <w:tcW w:w="9493" w:type="dxa"/>
            <w:gridSpan w:val="5"/>
            <w:shd w:val="clear" w:color="auto" w:fill="auto"/>
          </w:tcPr>
          <w:p w:rsidR="002F6E6F" w:rsidRPr="00496C97" w:rsidRDefault="002F6E6F" w:rsidP="00120E00">
            <w:pPr>
              <w:jc w:val="center"/>
              <w:rPr>
                <w:b/>
                <w:bCs/>
                <w:color w:val="000000"/>
              </w:rPr>
            </w:pPr>
            <w:r w:rsidRPr="00496C97">
              <w:rPr>
                <w:b/>
                <w:bCs/>
                <w:color w:val="000000"/>
              </w:rPr>
              <w:t>в том числе:</w:t>
            </w:r>
          </w:p>
        </w:tc>
      </w:tr>
      <w:tr w:rsidR="002F6E6F" w:rsidRPr="0075617E" w:rsidTr="001419AA">
        <w:tc>
          <w:tcPr>
            <w:tcW w:w="588" w:type="dxa"/>
            <w:shd w:val="clear" w:color="auto" w:fill="auto"/>
          </w:tcPr>
          <w:p w:rsidR="002F6E6F" w:rsidRPr="00496C97" w:rsidRDefault="002F6E6F" w:rsidP="00120E00">
            <w:pPr>
              <w:jc w:val="center"/>
              <w:rPr>
                <w:b/>
                <w:bCs/>
                <w:color w:val="000000"/>
              </w:rPr>
            </w:pPr>
            <w:r w:rsidRPr="00496C97">
              <w:rPr>
                <w:b/>
                <w:bCs/>
                <w:color w:val="000000"/>
              </w:rPr>
              <w:t>1.</w:t>
            </w:r>
          </w:p>
        </w:tc>
        <w:tc>
          <w:tcPr>
            <w:tcW w:w="3773" w:type="dxa"/>
            <w:shd w:val="clear" w:color="auto" w:fill="auto"/>
          </w:tcPr>
          <w:p w:rsidR="002F6E6F" w:rsidRPr="00496C97" w:rsidRDefault="002F6E6F" w:rsidP="00120E00">
            <w:pPr>
              <w:jc w:val="both"/>
              <w:rPr>
                <w:b/>
                <w:bCs/>
                <w:color w:val="000000"/>
              </w:rPr>
            </w:pPr>
            <w:r w:rsidRPr="00496C97">
              <w:rPr>
                <w:b/>
                <w:bCs/>
                <w:color w:val="000000"/>
              </w:rPr>
              <w:t>Основное мероприятие "Совершенствование системы среднего профессионального образования"</w:t>
            </w:r>
          </w:p>
        </w:tc>
        <w:tc>
          <w:tcPr>
            <w:tcW w:w="2438" w:type="dxa"/>
            <w:shd w:val="clear" w:color="auto" w:fill="auto"/>
          </w:tcPr>
          <w:p w:rsidR="002F6E6F" w:rsidRPr="00496C97" w:rsidRDefault="002F6E6F" w:rsidP="00120E00">
            <w:pPr>
              <w:jc w:val="center"/>
              <w:rPr>
                <w:b/>
                <w:bCs/>
                <w:color w:val="000000"/>
              </w:rPr>
            </w:pPr>
            <w:r w:rsidRPr="00496C97">
              <w:rPr>
                <w:b/>
                <w:bCs/>
                <w:color w:val="000000"/>
              </w:rPr>
              <w:t>25 379,0</w:t>
            </w:r>
          </w:p>
        </w:tc>
        <w:tc>
          <w:tcPr>
            <w:tcW w:w="1560" w:type="dxa"/>
            <w:shd w:val="clear" w:color="auto" w:fill="auto"/>
          </w:tcPr>
          <w:p w:rsidR="002F6E6F" w:rsidRPr="00496C97" w:rsidRDefault="002F6E6F" w:rsidP="00120E00">
            <w:pPr>
              <w:jc w:val="center"/>
              <w:rPr>
                <w:b/>
                <w:bCs/>
                <w:color w:val="000000"/>
              </w:rPr>
            </w:pPr>
            <w:r w:rsidRPr="00496C97">
              <w:rPr>
                <w:b/>
                <w:bCs/>
                <w:color w:val="000000"/>
              </w:rPr>
              <w:t>24 425,7</w:t>
            </w:r>
          </w:p>
        </w:tc>
        <w:tc>
          <w:tcPr>
            <w:tcW w:w="1134" w:type="dxa"/>
            <w:shd w:val="clear" w:color="auto" w:fill="auto"/>
          </w:tcPr>
          <w:p w:rsidR="002F6E6F" w:rsidRPr="00496C97" w:rsidRDefault="002F6E6F" w:rsidP="00120E00">
            <w:pPr>
              <w:jc w:val="center"/>
              <w:rPr>
                <w:b/>
                <w:bCs/>
                <w:color w:val="000000"/>
              </w:rPr>
            </w:pPr>
            <w:r w:rsidRPr="00496C97">
              <w:rPr>
                <w:b/>
                <w:bCs/>
                <w:color w:val="000000"/>
              </w:rPr>
              <w:t>96,2</w:t>
            </w:r>
          </w:p>
        </w:tc>
      </w:tr>
      <w:tr w:rsidR="002F6E6F" w:rsidRPr="0075617E" w:rsidTr="001419AA">
        <w:tc>
          <w:tcPr>
            <w:tcW w:w="588" w:type="dxa"/>
            <w:shd w:val="clear" w:color="auto" w:fill="auto"/>
          </w:tcPr>
          <w:p w:rsidR="002F6E6F" w:rsidRPr="00496C97" w:rsidRDefault="002F6E6F" w:rsidP="00120E00">
            <w:pPr>
              <w:jc w:val="center"/>
              <w:rPr>
                <w:b/>
                <w:bCs/>
                <w:color w:val="000000"/>
              </w:rPr>
            </w:pPr>
          </w:p>
        </w:tc>
        <w:tc>
          <w:tcPr>
            <w:tcW w:w="3773" w:type="dxa"/>
            <w:shd w:val="clear" w:color="auto" w:fill="auto"/>
          </w:tcPr>
          <w:p w:rsidR="002F6E6F" w:rsidRPr="00B24880" w:rsidRDefault="002F6E6F" w:rsidP="00120E00">
            <w:pPr>
              <w:jc w:val="both"/>
              <w:rPr>
                <w:b/>
                <w:bCs/>
                <w:i/>
                <w:color w:val="000000"/>
              </w:rPr>
            </w:pPr>
            <w:r w:rsidRPr="00B24880">
              <w:rPr>
                <w:b/>
                <w:bCs/>
                <w:i/>
                <w:color w:val="000000"/>
              </w:rPr>
              <w:t xml:space="preserve">- </w:t>
            </w:r>
            <w:r w:rsidRPr="00B24880">
              <w:rPr>
                <w:bCs/>
                <w:i/>
                <w:color w:val="000000"/>
              </w:rPr>
              <w:t>министерство образования и молодежной политики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21 183,0</w:t>
            </w:r>
          </w:p>
        </w:tc>
        <w:tc>
          <w:tcPr>
            <w:tcW w:w="1560" w:type="dxa"/>
            <w:shd w:val="clear" w:color="auto" w:fill="auto"/>
          </w:tcPr>
          <w:p w:rsidR="002F6E6F" w:rsidRPr="00B24880" w:rsidRDefault="002F6E6F" w:rsidP="00120E00">
            <w:pPr>
              <w:jc w:val="center"/>
              <w:rPr>
                <w:bCs/>
                <w:i/>
                <w:color w:val="000000"/>
              </w:rPr>
            </w:pPr>
            <w:r w:rsidRPr="00B24880">
              <w:rPr>
                <w:bCs/>
                <w:i/>
                <w:color w:val="000000"/>
              </w:rPr>
              <w:t>20 229,7</w:t>
            </w:r>
          </w:p>
        </w:tc>
        <w:tc>
          <w:tcPr>
            <w:tcW w:w="1134" w:type="dxa"/>
            <w:shd w:val="clear" w:color="auto" w:fill="auto"/>
          </w:tcPr>
          <w:p w:rsidR="002F6E6F" w:rsidRPr="00B24880" w:rsidRDefault="002F6E6F" w:rsidP="00120E00">
            <w:pPr>
              <w:jc w:val="center"/>
              <w:rPr>
                <w:bCs/>
                <w:i/>
                <w:color w:val="000000"/>
              </w:rPr>
            </w:pPr>
            <w:r w:rsidRPr="00B24880">
              <w:rPr>
                <w:bCs/>
                <w:i/>
                <w:color w:val="000000"/>
              </w:rPr>
              <w:t>95,5</w:t>
            </w:r>
          </w:p>
        </w:tc>
      </w:tr>
      <w:tr w:rsidR="002F6E6F" w:rsidRPr="0075617E" w:rsidTr="001419AA">
        <w:tc>
          <w:tcPr>
            <w:tcW w:w="588" w:type="dxa"/>
            <w:shd w:val="clear" w:color="auto" w:fill="auto"/>
          </w:tcPr>
          <w:p w:rsidR="002F6E6F" w:rsidRPr="00496C97" w:rsidRDefault="002F6E6F" w:rsidP="00120E00">
            <w:pPr>
              <w:jc w:val="center"/>
              <w:rPr>
                <w:b/>
                <w:bCs/>
                <w:color w:val="000000"/>
              </w:rPr>
            </w:pPr>
          </w:p>
        </w:tc>
        <w:tc>
          <w:tcPr>
            <w:tcW w:w="3773" w:type="dxa"/>
            <w:shd w:val="clear" w:color="auto" w:fill="auto"/>
          </w:tcPr>
          <w:p w:rsidR="002F6E6F" w:rsidRPr="00B24880" w:rsidRDefault="002F6E6F" w:rsidP="00120E00">
            <w:pPr>
              <w:jc w:val="both"/>
              <w:rPr>
                <w:bCs/>
                <w:i/>
                <w:color w:val="000000"/>
              </w:rPr>
            </w:pPr>
            <w:r w:rsidRPr="00B24880">
              <w:rPr>
                <w:bCs/>
                <w:i/>
                <w:color w:val="000000"/>
              </w:rPr>
              <w:t>- министерство культуры и туризма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4 196,0</w:t>
            </w:r>
          </w:p>
        </w:tc>
        <w:tc>
          <w:tcPr>
            <w:tcW w:w="1560" w:type="dxa"/>
            <w:shd w:val="clear" w:color="auto" w:fill="auto"/>
          </w:tcPr>
          <w:p w:rsidR="002F6E6F" w:rsidRPr="00B24880" w:rsidRDefault="002F6E6F" w:rsidP="00120E00">
            <w:pPr>
              <w:jc w:val="center"/>
              <w:rPr>
                <w:bCs/>
                <w:i/>
                <w:color w:val="000000"/>
              </w:rPr>
            </w:pPr>
            <w:r w:rsidRPr="00B24880">
              <w:rPr>
                <w:bCs/>
                <w:i/>
                <w:color w:val="000000"/>
              </w:rPr>
              <w:t>4 196,0</w:t>
            </w:r>
          </w:p>
        </w:tc>
        <w:tc>
          <w:tcPr>
            <w:tcW w:w="1134" w:type="dxa"/>
            <w:shd w:val="clear" w:color="auto" w:fill="auto"/>
          </w:tcPr>
          <w:p w:rsidR="002F6E6F" w:rsidRPr="00B24880" w:rsidRDefault="002F6E6F" w:rsidP="00120E00">
            <w:pPr>
              <w:jc w:val="center"/>
              <w:rPr>
                <w:bCs/>
                <w:i/>
                <w:color w:val="000000"/>
              </w:rPr>
            </w:pPr>
            <w:r w:rsidRPr="00B24880">
              <w:rPr>
                <w:bCs/>
                <w:i/>
                <w:color w:val="000000"/>
              </w:rPr>
              <w:t>100,0</w:t>
            </w:r>
          </w:p>
        </w:tc>
      </w:tr>
      <w:tr w:rsidR="002F6E6F" w:rsidRPr="0075617E" w:rsidTr="001419AA">
        <w:trPr>
          <w:trHeight w:val="575"/>
        </w:trPr>
        <w:tc>
          <w:tcPr>
            <w:tcW w:w="588" w:type="dxa"/>
            <w:shd w:val="clear" w:color="auto" w:fill="auto"/>
          </w:tcPr>
          <w:p w:rsidR="002F6E6F" w:rsidRPr="00496C97" w:rsidRDefault="002F6E6F" w:rsidP="00120E00">
            <w:pPr>
              <w:jc w:val="center"/>
              <w:rPr>
                <w:b/>
                <w:bCs/>
                <w:color w:val="000000"/>
              </w:rPr>
            </w:pPr>
            <w:r w:rsidRPr="00496C97">
              <w:rPr>
                <w:b/>
                <w:bCs/>
                <w:color w:val="000000"/>
              </w:rPr>
              <w:t>2.</w:t>
            </w:r>
          </w:p>
        </w:tc>
        <w:tc>
          <w:tcPr>
            <w:tcW w:w="3773" w:type="dxa"/>
            <w:shd w:val="clear" w:color="auto" w:fill="auto"/>
          </w:tcPr>
          <w:p w:rsidR="002F6E6F" w:rsidRPr="00496C97" w:rsidRDefault="002F6E6F" w:rsidP="00120E00">
            <w:pPr>
              <w:jc w:val="both"/>
              <w:rPr>
                <w:b/>
                <w:bCs/>
                <w:color w:val="000000"/>
              </w:rPr>
            </w:pPr>
            <w:r w:rsidRPr="00496C97">
              <w:rPr>
                <w:b/>
                <w:bCs/>
                <w:color w:val="000000"/>
              </w:rPr>
              <w:t xml:space="preserve"> Основное мероприятие "Реализация мероприятий по формированию кадрового состава"</w:t>
            </w:r>
          </w:p>
        </w:tc>
        <w:tc>
          <w:tcPr>
            <w:tcW w:w="2438" w:type="dxa"/>
            <w:shd w:val="clear" w:color="auto" w:fill="auto"/>
          </w:tcPr>
          <w:p w:rsidR="002F6E6F" w:rsidRPr="00496C97" w:rsidRDefault="002F6E6F" w:rsidP="00120E00">
            <w:pPr>
              <w:jc w:val="center"/>
              <w:rPr>
                <w:b/>
                <w:bCs/>
                <w:color w:val="000000"/>
              </w:rPr>
            </w:pPr>
            <w:r w:rsidRPr="00496C97">
              <w:rPr>
                <w:b/>
                <w:bCs/>
                <w:color w:val="000000"/>
              </w:rPr>
              <w:t>16 969,4</w:t>
            </w:r>
          </w:p>
        </w:tc>
        <w:tc>
          <w:tcPr>
            <w:tcW w:w="1560" w:type="dxa"/>
            <w:shd w:val="clear" w:color="auto" w:fill="auto"/>
          </w:tcPr>
          <w:p w:rsidR="002F6E6F" w:rsidRPr="00496C97" w:rsidRDefault="002F6E6F" w:rsidP="00120E00">
            <w:pPr>
              <w:jc w:val="center"/>
              <w:rPr>
                <w:b/>
                <w:bCs/>
                <w:color w:val="000000"/>
              </w:rPr>
            </w:pPr>
            <w:r w:rsidRPr="00496C97">
              <w:rPr>
                <w:b/>
                <w:bCs/>
                <w:color w:val="000000"/>
              </w:rPr>
              <w:t>16 002,0</w:t>
            </w:r>
          </w:p>
        </w:tc>
        <w:tc>
          <w:tcPr>
            <w:tcW w:w="1134" w:type="dxa"/>
            <w:shd w:val="clear" w:color="auto" w:fill="auto"/>
          </w:tcPr>
          <w:p w:rsidR="002F6E6F" w:rsidRPr="00496C97" w:rsidRDefault="002F6E6F" w:rsidP="00120E00">
            <w:pPr>
              <w:jc w:val="center"/>
              <w:rPr>
                <w:b/>
                <w:bCs/>
                <w:color w:val="000000"/>
              </w:rPr>
            </w:pPr>
            <w:r w:rsidRPr="00496C97">
              <w:rPr>
                <w:b/>
                <w:bCs/>
                <w:color w:val="000000"/>
              </w:rPr>
              <w:t>94,3</w:t>
            </w:r>
          </w:p>
        </w:tc>
      </w:tr>
      <w:tr w:rsidR="002F6E6F" w:rsidRPr="0075617E" w:rsidTr="001419AA">
        <w:tc>
          <w:tcPr>
            <w:tcW w:w="588" w:type="dxa"/>
            <w:shd w:val="clear" w:color="auto" w:fill="auto"/>
          </w:tcPr>
          <w:p w:rsidR="002F6E6F" w:rsidRPr="00496C97" w:rsidRDefault="002F6E6F" w:rsidP="00120E00">
            <w:pPr>
              <w:jc w:val="center"/>
              <w:rPr>
                <w:bCs/>
                <w:color w:val="000000"/>
              </w:rPr>
            </w:pPr>
          </w:p>
        </w:tc>
        <w:tc>
          <w:tcPr>
            <w:tcW w:w="3773" w:type="dxa"/>
            <w:shd w:val="clear" w:color="auto" w:fill="auto"/>
          </w:tcPr>
          <w:p w:rsidR="002F6E6F" w:rsidRPr="00B24880" w:rsidRDefault="002F6E6F" w:rsidP="00120E00">
            <w:pPr>
              <w:jc w:val="both"/>
              <w:rPr>
                <w:bCs/>
                <w:i/>
                <w:color w:val="000000"/>
              </w:rPr>
            </w:pPr>
            <w:r w:rsidRPr="00B24880">
              <w:rPr>
                <w:bCs/>
                <w:i/>
                <w:color w:val="000000"/>
              </w:rPr>
              <w:t>- министерство труда и социальной политики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1 023,9</w:t>
            </w:r>
          </w:p>
        </w:tc>
        <w:tc>
          <w:tcPr>
            <w:tcW w:w="1560" w:type="dxa"/>
            <w:shd w:val="clear" w:color="auto" w:fill="auto"/>
          </w:tcPr>
          <w:p w:rsidR="002F6E6F" w:rsidRPr="00B24880" w:rsidRDefault="002F6E6F" w:rsidP="00120E00">
            <w:pPr>
              <w:jc w:val="center"/>
              <w:rPr>
                <w:bCs/>
                <w:i/>
                <w:color w:val="000000"/>
              </w:rPr>
            </w:pPr>
            <w:r w:rsidRPr="00B24880">
              <w:rPr>
                <w:bCs/>
                <w:i/>
                <w:color w:val="000000"/>
              </w:rPr>
              <w:t>583,8</w:t>
            </w:r>
          </w:p>
        </w:tc>
        <w:tc>
          <w:tcPr>
            <w:tcW w:w="1134" w:type="dxa"/>
            <w:shd w:val="clear" w:color="auto" w:fill="auto"/>
          </w:tcPr>
          <w:p w:rsidR="002F6E6F" w:rsidRPr="00B24880" w:rsidRDefault="002F6E6F" w:rsidP="00120E00">
            <w:pPr>
              <w:jc w:val="center"/>
              <w:rPr>
                <w:bCs/>
                <w:i/>
                <w:color w:val="000000"/>
              </w:rPr>
            </w:pPr>
            <w:r w:rsidRPr="00B24880">
              <w:rPr>
                <w:bCs/>
                <w:i/>
                <w:color w:val="000000"/>
              </w:rPr>
              <w:t>57,0</w:t>
            </w:r>
          </w:p>
        </w:tc>
      </w:tr>
      <w:tr w:rsidR="002F6E6F" w:rsidRPr="0075617E" w:rsidTr="001419AA">
        <w:tc>
          <w:tcPr>
            <w:tcW w:w="588" w:type="dxa"/>
            <w:shd w:val="clear" w:color="auto" w:fill="auto"/>
          </w:tcPr>
          <w:p w:rsidR="002F6E6F" w:rsidRPr="00496C97" w:rsidRDefault="002F6E6F" w:rsidP="00120E00">
            <w:pPr>
              <w:jc w:val="center"/>
              <w:rPr>
                <w:bCs/>
                <w:color w:val="000000"/>
              </w:rPr>
            </w:pPr>
          </w:p>
        </w:tc>
        <w:tc>
          <w:tcPr>
            <w:tcW w:w="3773" w:type="dxa"/>
            <w:shd w:val="clear" w:color="auto" w:fill="auto"/>
          </w:tcPr>
          <w:p w:rsidR="002F6E6F" w:rsidRPr="00B24880" w:rsidRDefault="002F6E6F" w:rsidP="00120E00">
            <w:pPr>
              <w:jc w:val="both"/>
              <w:rPr>
                <w:bCs/>
                <w:i/>
                <w:color w:val="000000"/>
              </w:rPr>
            </w:pPr>
            <w:r w:rsidRPr="00B24880">
              <w:rPr>
                <w:bCs/>
                <w:i/>
                <w:color w:val="000000"/>
              </w:rPr>
              <w:t>- министерство здравоохранения и демографической политики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15 188,0</w:t>
            </w:r>
          </w:p>
        </w:tc>
        <w:tc>
          <w:tcPr>
            <w:tcW w:w="1560" w:type="dxa"/>
            <w:shd w:val="clear" w:color="auto" w:fill="auto"/>
          </w:tcPr>
          <w:p w:rsidR="002F6E6F" w:rsidRPr="00B24880" w:rsidRDefault="002F6E6F" w:rsidP="00120E00">
            <w:pPr>
              <w:jc w:val="center"/>
              <w:rPr>
                <w:bCs/>
                <w:i/>
                <w:color w:val="000000"/>
              </w:rPr>
            </w:pPr>
            <w:r w:rsidRPr="00B24880">
              <w:rPr>
                <w:bCs/>
                <w:i/>
                <w:color w:val="000000"/>
              </w:rPr>
              <w:t>14 818,2</w:t>
            </w:r>
          </w:p>
        </w:tc>
        <w:tc>
          <w:tcPr>
            <w:tcW w:w="1134" w:type="dxa"/>
            <w:shd w:val="clear" w:color="auto" w:fill="auto"/>
          </w:tcPr>
          <w:p w:rsidR="002F6E6F" w:rsidRPr="00B24880" w:rsidRDefault="002F6E6F" w:rsidP="00120E00">
            <w:pPr>
              <w:jc w:val="center"/>
              <w:rPr>
                <w:bCs/>
                <w:i/>
                <w:color w:val="000000"/>
              </w:rPr>
            </w:pPr>
            <w:r w:rsidRPr="00B24880">
              <w:rPr>
                <w:bCs/>
                <w:i/>
                <w:color w:val="000000"/>
              </w:rPr>
              <w:t>97,6</w:t>
            </w:r>
          </w:p>
        </w:tc>
      </w:tr>
      <w:tr w:rsidR="002F6E6F" w:rsidRPr="0075617E" w:rsidTr="001419AA">
        <w:tc>
          <w:tcPr>
            <w:tcW w:w="588" w:type="dxa"/>
            <w:shd w:val="clear" w:color="auto" w:fill="auto"/>
          </w:tcPr>
          <w:p w:rsidR="002F6E6F" w:rsidRPr="00496C97" w:rsidRDefault="002F6E6F" w:rsidP="00120E00">
            <w:pPr>
              <w:jc w:val="center"/>
              <w:rPr>
                <w:bCs/>
                <w:color w:val="000000"/>
              </w:rPr>
            </w:pPr>
          </w:p>
        </w:tc>
        <w:tc>
          <w:tcPr>
            <w:tcW w:w="3773" w:type="dxa"/>
            <w:shd w:val="clear" w:color="auto" w:fill="auto"/>
          </w:tcPr>
          <w:p w:rsidR="002F6E6F" w:rsidRPr="00B24880" w:rsidRDefault="002F6E6F" w:rsidP="00120E00">
            <w:pPr>
              <w:jc w:val="both"/>
              <w:rPr>
                <w:bCs/>
                <w:i/>
                <w:color w:val="000000"/>
              </w:rPr>
            </w:pPr>
            <w:r w:rsidRPr="00B24880">
              <w:rPr>
                <w:bCs/>
                <w:i/>
                <w:color w:val="000000"/>
              </w:rPr>
              <w:t>- министерство культуры и туризма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600,0</w:t>
            </w:r>
          </w:p>
        </w:tc>
        <w:tc>
          <w:tcPr>
            <w:tcW w:w="1560" w:type="dxa"/>
            <w:shd w:val="clear" w:color="auto" w:fill="auto"/>
          </w:tcPr>
          <w:p w:rsidR="002F6E6F" w:rsidRPr="00B24880" w:rsidRDefault="002F6E6F" w:rsidP="00120E00">
            <w:pPr>
              <w:jc w:val="center"/>
              <w:rPr>
                <w:bCs/>
                <w:i/>
                <w:color w:val="000000"/>
              </w:rPr>
            </w:pPr>
            <w:r w:rsidRPr="00B24880">
              <w:rPr>
                <w:bCs/>
                <w:i/>
                <w:color w:val="000000"/>
              </w:rPr>
              <w:t>600,0</w:t>
            </w:r>
          </w:p>
        </w:tc>
        <w:tc>
          <w:tcPr>
            <w:tcW w:w="1134" w:type="dxa"/>
            <w:shd w:val="clear" w:color="auto" w:fill="auto"/>
          </w:tcPr>
          <w:p w:rsidR="002F6E6F" w:rsidRPr="00B24880" w:rsidRDefault="002F6E6F" w:rsidP="00120E00">
            <w:pPr>
              <w:jc w:val="center"/>
              <w:rPr>
                <w:bCs/>
                <w:i/>
                <w:color w:val="000000"/>
              </w:rPr>
            </w:pPr>
            <w:r w:rsidRPr="00B24880">
              <w:rPr>
                <w:bCs/>
                <w:i/>
                <w:color w:val="000000"/>
              </w:rPr>
              <w:t>100,0</w:t>
            </w:r>
          </w:p>
        </w:tc>
      </w:tr>
      <w:tr w:rsidR="002F6E6F" w:rsidRPr="0075617E" w:rsidTr="001419AA">
        <w:tc>
          <w:tcPr>
            <w:tcW w:w="588" w:type="dxa"/>
            <w:shd w:val="clear" w:color="auto" w:fill="auto"/>
          </w:tcPr>
          <w:p w:rsidR="002F6E6F" w:rsidRPr="00496C97" w:rsidRDefault="002F6E6F" w:rsidP="00120E00">
            <w:pPr>
              <w:jc w:val="center"/>
              <w:rPr>
                <w:bCs/>
                <w:color w:val="000000"/>
              </w:rPr>
            </w:pPr>
          </w:p>
        </w:tc>
        <w:tc>
          <w:tcPr>
            <w:tcW w:w="3773" w:type="dxa"/>
            <w:shd w:val="clear" w:color="auto" w:fill="auto"/>
          </w:tcPr>
          <w:p w:rsidR="002F6E6F" w:rsidRPr="00B24880" w:rsidRDefault="002F6E6F" w:rsidP="00120E00">
            <w:pPr>
              <w:jc w:val="both"/>
              <w:rPr>
                <w:bCs/>
                <w:i/>
                <w:color w:val="000000"/>
              </w:rPr>
            </w:pPr>
            <w:r w:rsidRPr="00B24880">
              <w:rPr>
                <w:bCs/>
                <w:i/>
                <w:color w:val="000000"/>
              </w:rPr>
              <w:t>- министерство образования и молодежной политики Магаданской области</w:t>
            </w:r>
          </w:p>
        </w:tc>
        <w:tc>
          <w:tcPr>
            <w:tcW w:w="2438" w:type="dxa"/>
            <w:shd w:val="clear" w:color="auto" w:fill="auto"/>
          </w:tcPr>
          <w:p w:rsidR="002F6E6F" w:rsidRPr="00B24880" w:rsidRDefault="002F6E6F" w:rsidP="00120E00">
            <w:pPr>
              <w:jc w:val="center"/>
              <w:rPr>
                <w:bCs/>
                <w:i/>
                <w:color w:val="000000"/>
              </w:rPr>
            </w:pPr>
            <w:r w:rsidRPr="00B24880">
              <w:rPr>
                <w:bCs/>
                <w:i/>
                <w:color w:val="000000"/>
              </w:rPr>
              <w:t>157,5</w:t>
            </w:r>
          </w:p>
        </w:tc>
        <w:tc>
          <w:tcPr>
            <w:tcW w:w="1560" w:type="dxa"/>
            <w:shd w:val="clear" w:color="auto" w:fill="auto"/>
          </w:tcPr>
          <w:p w:rsidR="002F6E6F" w:rsidRPr="00B24880" w:rsidRDefault="002F6E6F" w:rsidP="00120E00">
            <w:pPr>
              <w:jc w:val="center"/>
              <w:rPr>
                <w:bCs/>
                <w:i/>
                <w:color w:val="000000"/>
              </w:rPr>
            </w:pPr>
            <w:r w:rsidRPr="00B24880">
              <w:rPr>
                <w:bCs/>
                <w:i/>
                <w:color w:val="000000"/>
              </w:rPr>
              <w:t>0,0</w:t>
            </w:r>
          </w:p>
        </w:tc>
        <w:tc>
          <w:tcPr>
            <w:tcW w:w="1134" w:type="dxa"/>
            <w:shd w:val="clear" w:color="auto" w:fill="auto"/>
          </w:tcPr>
          <w:p w:rsidR="002F6E6F" w:rsidRPr="00B24880" w:rsidRDefault="002F6E6F" w:rsidP="00120E00">
            <w:pPr>
              <w:jc w:val="center"/>
              <w:rPr>
                <w:bCs/>
                <w:i/>
                <w:color w:val="000000"/>
              </w:rPr>
            </w:pPr>
            <w:r w:rsidRPr="00B24880">
              <w:rPr>
                <w:bCs/>
                <w:i/>
                <w:color w:val="000000"/>
              </w:rPr>
              <w:t>0,0</w:t>
            </w:r>
          </w:p>
        </w:tc>
      </w:tr>
    </w:tbl>
    <w:p w:rsidR="002F6E6F" w:rsidRPr="0075617E" w:rsidRDefault="002F6E6F" w:rsidP="002F6E6F">
      <w:pPr>
        <w:ind w:firstLine="708"/>
        <w:jc w:val="center"/>
        <w:rPr>
          <w:b/>
          <w:bCs/>
          <w:color w:val="000000"/>
          <w:sz w:val="28"/>
          <w:u w:val="single"/>
        </w:rPr>
      </w:pPr>
    </w:p>
    <w:p w:rsidR="002F6E6F" w:rsidRPr="0075617E" w:rsidRDefault="002F6E6F" w:rsidP="009428B5">
      <w:pPr>
        <w:numPr>
          <w:ilvl w:val="0"/>
          <w:numId w:val="25"/>
        </w:numPr>
        <w:ind w:left="0" w:firstLine="708"/>
        <w:jc w:val="both"/>
        <w:rPr>
          <w:sz w:val="28"/>
          <w:szCs w:val="26"/>
        </w:rPr>
      </w:pPr>
      <w:r w:rsidRPr="0075617E">
        <w:rPr>
          <w:sz w:val="28"/>
          <w:szCs w:val="26"/>
        </w:rPr>
        <w:t xml:space="preserve">В реализации </w:t>
      </w:r>
      <w:r w:rsidRPr="0075617E">
        <w:rPr>
          <w:b/>
          <w:sz w:val="28"/>
          <w:szCs w:val="26"/>
        </w:rPr>
        <w:t>основного мероприятия «Совершенствование системы среднего профессионального образования»</w:t>
      </w:r>
      <w:r w:rsidRPr="0075617E">
        <w:rPr>
          <w:sz w:val="28"/>
          <w:szCs w:val="26"/>
        </w:rPr>
        <w:t xml:space="preserve"> участвуют два </w:t>
      </w:r>
      <w:r w:rsidRPr="0075617E">
        <w:rPr>
          <w:sz w:val="28"/>
          <w:szCs w:val="26"/>
        </w:rPr>
        <w:lastRenderedPageBreak/>
        <w:t xml:space="preserve">исполнителя: министерство образования и молодежной политики Магаданской области и министерство культуры и туризма Магаданской области. В целом на </w:t>
      </w:r>
      <w:r>
        <w:rPr>
          <w:sz w:val="28"/>
          <w:szCs w:val="26"/>
        </w:rPr>
        <w:t>2016</w:t>
      </w:r>
      <w:r w:rsidRPr="0075617E">
        <w:rPr>
          <w:sz w:val="28"/>
          <w:szCs w:val="26"/>
        </w:rPr>
        <w:t xml:space="preserve"> год утверждены годовые плановые назначения в сумме </w:t>
      </w:r>
      <w:r>
        <w:rPr>
          <w:bCs/>
          <w:color w:val="000000"/>
          <w:sz w:val="28"/>
          <w:szCs w:val="26"/>
        </w:rPr>
        <w:t>25 379,0</w:t>
      </w:r>
      <w:r w:rsidRPr="0075617E">
        <w:rPr>
          <w:b/>
          <w:bCs/>
          <w:color w:val="000000"/>
        </w:rPr>
        <w:t xml:space="preserve"> </w:t>
      </w:r>
      <w:r w:rsidRPr="0075617E">
        <w:rPr>
          <w:sz w:val="28"/>
          <w:szCs w:val="26"/>
        </w:rPr>
        <w:t>тыс. рублей</w:t>
      </w:r>
      <w:r>
        <w:rPr>
          <w:sz w:val="28"/>
          <w:szCs w:val="26"/>
        </w:rPr>
        <w:t>, кассовое исполнение – 96,2% или 24 425,7 тыс. рублей</w:t>
      </w:r>
      <w:r w:rsidRPr="0075617E">
        <w:rPr>
          <w:sz w:val="28"/>
          <w:szCs w:val="26"/>
        </w:rPr>
        <w:t>, в том числе по исполнителям мероприятия:</w:t>
      </w:r>
    </w:p>
    <w:p w:rsidR="002F6E6F" w:rsidRPr="008E65C4" w:rsidRDefault="002F6E6F" w:rsidP="002F6E6F">
      <w:pPr>
        <w:ind w:firstLine="708"/>
        <w:jc w:val="both"/>
        <w:rPr>
          <w:rFonts w:eastAsia="Calibri"/>
          <w:sz w:val="28"/>
          <w:lang w:eastAsia="en-US"/>
        </w:rPr>
      </w:pPr>
      <w:r w:rsidRPr="0075617E">
        <w:rPr>
          <w:sz w:val="28"/>
          <w:szCs w:val="26"/>
        </w:rPr>
        <w:t xml:space="preserve">- министерству образования и молодежной политики Магаданской области запланированы бюджетные назначения в сумме </w:t>
      </w:r>
      <w:r w:rsidRPr="0075617E">
        <w:rPr>
          <w:bCs/>
          <w:color w:val="000000"/>
          <w:sz w:val="28"/>
          <w:szCs w:val="26"/>
        </w:rPr>
        <w:t>2</w:t>
      </w:r>
      <w:r>
        <w:rPr>
          <w:bCs/>
          <w:color w:val="000000"/>
          <w:sz w:val="28"/>
          <w:szCs w:val="26"/>
        </w:rPr>
        <w:t>1 183,0</w:t>
      </w:r>
      <w:r w:rsidRPr="0075617E">
        <w:rPr>
          <w:bCs/>
          <w:color w:val="000000"/>
          <w:sz w:val="28"/>
        </w:rPr>
        <w:t xml:space="preserve"> </w:t>
      </w:r>
      <w:r w:rsidRPr="0075617E">
        <w:rPr>
          <w:sz w:val="28"/>
          <w:szCs w:val="26"/>
        </w:rPr>
        <w:t xml:space="preserve">тыс. рублей. </w:t>
      </w:r>
      <w:r w:rsidRPr="0075617E">
        <w:rPr>
          <w:bCs/>
          <w:color w:val="000000"/>
          <w:sz w:val="28"/>
          <w:szCs w:val="26"/>
        </w:rPr>
        <w:t xml:space="preserve">Исполнено за </w:t>
      </w:r>
      <w:r>
        <w:rPr>
          <w:bCs/>
          <w:color w:val="000000"/>
          <w:sz w:val="28"/>
          <w:szCs w:val="26"/>
        </w:rPr>
        <w:t>отчетный период</w:t>
      </w:r>
      <w:r w:rsidRPr="0075617E">
        <w:rPr>
          <w:bCs/>
          <w:color w:val="000000"/>
          <w:sz w:val="28"/>
          <w:szCs w:val="26"/>
        </w:rPr>
        <w:t xml:space="preserve"> </w:t>
      </w:r>
      <w:r>
        <w:rPr>
          <w:bCs/>
          <w:color w:val="000000"/>
          <w:sz w:val="28"/>
          <w:szCs w:val="26"/>
        </w:rPr>
        <w:t>95,5</w:t>
      </w:r>
      <w:r w:rsidRPr="0075617E">
        <w:rPr>
          <w:bCs/>
          <w:color w:val="000000"/>
          <w:sz w:val="28"/>
          <w:szCs w:val="26"/>
        </w:rPr>
        <w:t xml:space="preserve"> % или </w:t>
      </w:r>
      <w:r>
        <w:rPr>
          <w:bCs/>
          <w:color w:val="000000"/>
          <w:sz w:val="28"/>
          <w:szCs w:val="26"/>
        </w:rPr>
        <w:t xml:space="preserve">20 229,7 тыс. рублей, средства направлены на </w:t>
      </w:r>
      <w:r w:rsidRPr="008E65C4">
        <w:rPr>
          <w:bCs/>
          <w:color w:val="000000"/>
          <w:sz w:val="28"/>
          <w:szCs w:val="26"/>
        </w:rPr>
        <w:t xml:space="preserve">приобретение </w:t>
      </w:r>
      <w:r w:rsidRPr="008E65C4">
        <w:rPr>
          <w:rFonts w:eastAsia="Calibri"/>
          <w:sz w:val="28"/>
          <w:lang w:eastAsia="en-US"/>
        </w:rPr>
        <w:t xml:space="preserve">лабораторного </w:t>
      </w:r>
      <w:r>
        <w:rPr>
          <w:rFonts w:eastAsia="Calibri"/>
          <w:sz w:val="28"/>
          <w:lang w:eastAsia="en-US"/>
        </w:rPr>
        <w:t>о</w:t>
      </w:r>
      <w:r w:rsidRPr="008E65C4">
        <w:rPr>
          <w:rFonts w:eastAsia="Calibri"/>
          <w:sz w:val="28"/>
          <w:lang w:eastAsia="en-US"/>
        </w:rPr>
        <w:t xml:space="preserve">борудования для специальности «Строительство и эксплуатация автомобильных дорог и аэродромов» </w:t>
      </w:r>
      <w:r>
        <w:rPr>
          <w:rFonts w:eastAsia="Calibri"/>
          <w:sz w:val="28"/>
          <w:lang w:eastAsia="en-US"/>
        </w:rPr>
        <w:t xml:space="preserve">в </w:t>
      </w:r>
      <w:r w:rsidRPr="008E65C4">
        <w:rPr>
          <w:rFonts w:eastAsia="Calibri"/>
          <w:sz w:val="28"/>
          <w:lang w:eastAsia="en-US"/>
        </w:rPr>
        <w:t>ГБПОУ «Магаданский  политех</w:t>
      </w:r>
      <w:r>
        <w:rPr>
          <w:rFonts w:eastAsia="Calibri"/>
          <w:sz w:val="28"/>
          <w:lang w:eastAsia="en-US"/>
        </w:rPr>
        <w:t>нический  техникум»;</w:t>
      </w:r>
    </w:p>
    <w:p w:rsidR="002F6E6F" w:rsidRDefault="002F6E6F" w:rsidP="002F6E6F">
      <w:pPr>
        <w:ind w:firstLine="708"/>
        <w:jc w:val="both"/>
        <w:rPr>
          <w:sz w:val="28"/>
          <w:szCs w:val="26"/>
        </w:rPr>
      </w:pPr>
      <w:r w:rsidRPr="0075617E">
        <w:rPr>
          <w:sz w:val="28"/>
          <w:szCs w:val="26"/>
        </w:rPr>
        <w:t>- министерству культуры и туризма Магаданской области на модернизацию учебно-производственной базы по программам среднего профессионального образования запланированы бюджетные средства в размере 4 196,0 тыс. рублей</w:t>
      </w:r>
      <w:r>
        <w:rPr>
          <w:sz w:val="28"/>
          <w:szCs w:val="26"/>
        </w:rPr>
        <w:t>, и</w:t>
      </w:r>
      <w:r w:rsidRPr="0075617E">
        <w:rPr>
          <w:sz w:val="28"/>
          <w:szCs w:val="26"/>
        </w:rPr>
        <w:t>сполнен</w:t>
      </w:r>
      <w:r>
        <w:rPr>
          <w:sz w:val="28"/>
          <w:szCs w:val="26"/>
        </w:rPr>
        <w:t>о</w:t>
      </w:r>
      <w:r w:rsidRPr="0075617E">
        <w:rPr>
          <w:sz w:val="28"/>
          <w:szCs w:val="26"/>
        </w:rPr>
        <w:t xml:space="preserve"> </w:t>
      </w:r>
      <w:r>
        <w:rPr>
          <w:sz w:val="28"/>
          <w:szCs w:val="26"/>
        </w:rPr>
        <w:t>100,0</w:t>
      </w:r>
      <w:r w:rsidRPr="0075617E">
        <w:rPr>
          <w:sz w:val="28"/>
          <w:szCs w:val="26"/>
        </w:rPr>
        <w:t xml:space="preserve"> %. </w:t>
      </w:r>
    </w:p>
    <w:p w:rsidR="002F6E6F" w:rsidRPr="0075617E" w:rsidRDefault="002F6E6F" w:rsidP="002F6E6F">
      <w:pPr>
        <w:ind w:firstLine="708"/>
        <w:jc w:val="both"/>
        <w:rPr>
          <w:sz w:val="28"/>
          <w:szCs w:val="26"/>
        </w:rPr>
      </w:pPr>
      <w:r w:rsidRPr="00DD1641">
        <w:rPr>
          <w:sz w:val="28"/>
          <w:szCs w:val="26"/>
        </w:rPr>
        <w:t>В рамках данного мероприятия ГАПОУ «Магаданский колледж искусств» приобретены: учебно-методические пособия и литература для открытия специальности «Хоровое дирижирование»; материалы и оборудование классов для открытия специальности «Декоративно-прикладное искусство».</w:t>
      </w:r>
    </w:p>
    <w:p w:rsidR="002F6E6F" w:rsidRPr="0075617E" w:rsidRDefault="002F6E6F" w:rsidP="002F6E6F">
      <w:pPr>
        <w:ind w:firstLine="708"/>
        <w:jc w:val="both"/>
        <w:rPr>
          <w:sz w:val="28"/>
          <w:szCs w:val="26"/>
        </w:rPr>
      </w:pPr>
    </w:p>
    <w:p w:rsidR="002F6E6F" w:rsidRPr="0075617E" w:rsidRDefault="002F6E6F" w:rsidP="009428B5">
      <w:pPr>
        <w:numPr>
          <w:ilvl w:val="0"/>
          <w:numId w:val="25"/>
        </w:numPr>
        <w:tabs>
          <w:tab w:val="left" w:pos="1134"/>
        </w:tabs>
        <w:ind w:left="0" w:firstLine="709"/>
        <w:jc w:val="both"/>
        <w:rPr>
          <w:bCs/>
          <w:color w:val="000000"/>
          <w:sz w:val="28"/>
          <w:szCs w:val="26"/>
        </w:rPr>
      </w:pPr>
      <w:r w:rsidRPr="0075617E">
        <w:rPr>
          <w:sz w:val="28"/>
          <w:szCs w:val="26"/>
        </w:rPr>
        <w:t>О</w:t>
      </w:r>
      <w:r w:rsidRPr="0075617E">
        <w:rPr>
          <w:bCs/>
          <w:color w:val="000000"/>
          <w:sz w:val="28"/>
          <w:szCs w:val="26"/>
        </w:rPr>
        <w:t>сновное мероприятие «</w:t>
      </w:r>
      <w:r w:rsidRPr="0075617E">
        <w:rPr>
          <w:b/>
          <w:bCs/>
          <w:color w:val="000000"/>
          <w:sz w:val="28"/>
          <w:szCs w:val="26"/>
        </w:rPr>
        <w:t>Реализация мероприятий по формированию кадрового состава»</w:t>
      </w:r>
      <w:r w:rsidRPr="0075617E">
        <w:rPr>
          <w:bCs/>
          <w:color w:val="000000"/>
          <w:sz w:val="28"/>
          <w:szCs w:val="26"/>
        </w:rPr>
        <w:t xml:space="preserve"> реализуют четыре исполнителя: министерство труда и социальной политики Магаданской </w:t>
      </w:r>
      <w:r w:rsidR="00B24880" w:rsidRPr="0075617E">
        <w:rPr>
          <w:bCs/>
          <w:color w:val="000000"/>
          <w:sz w:val="28"/>
          <w:szCs w:val="26"/>
        </w:rPr>
        <w:t>области, министерство</w:t>
      </w:r>
      <w:r w:rsidRPr="0075617E">
        <w:rPr>
          <w:bCs/>
          <w:color w:val="000000"/>
          <w:sz w:val="28"/>
          <w:szCs w:val="26"/>
        </w:rPr>
        <w:t xml:space="preserve"> здравоохранения и демографической политики Магаданской </w:t>
      </w:r>
      <w:r w:rsidR="00B24880" w:rsidRPr="0075617E">
        <w:rPr>
          <w:bCs/>
          <w:color w:val="000000"/>
          <w:sz w:val="28"/>
          <w:szCs w:val="26"/>
        </w:rPr>
        <w:t>области, министерство</w:t>
      </w:r>
      <w:r w:rsidRPr="0075617E">
        <w:rPr>
          <w:bCs/>
          <w:color w:val="000000"/>
          <w:sz w:val="28"/>
          <w:szCs w:val="26"/>
        </w:rPr>
        <w:t xml:space="preserve"> культуры и туризма Магаданской области, министерство образования и молодежной политики Магаданской области. </w:t>
      </w:r>
    </w:p>
    <w:p w:rsidR="002F6E6F" w:rsidRPr="0075617E" w:rsidRDefault="002F6E6F" w:rsidP="002F6E6F">
      <w:pPr>
        <w:ind w:firstLine="708"/>
        <w:jc w:val="both"/>
        <w:rPr>
          <w:bCs/>
          <w:color w:val="000000"/>
          <w:sz w:val="28"/>
          <w:szCs w:val="26"/>
        </w:rPr>
      </w:pPr>
      <w:r w:rsidRPr="0075617E">
        <w:rPr>
          <w:bCs/>
          <w:color w:val="000000"/>
          <w:sz w:val="28"/>
          <w:szCs w:val="26"/>
        </w:rPr>
        <w:t>В целом на год утверждены годовые плановые назначения в сумме 1</w:t>
      </w:r>
      <w:r>
        <w:rPr>
          <w:bCs/>
          <w:color w:val="000000"/>
          <w:sz w:val="28"/>
          <w:szCs w:val="26"/>
        </w:rPr>
        <w:t>6 969,4</w:t>
      </w:r>
      <w:r w:rsidRPr="0075617E">
        <w:rPr>
          <w:bCs/>
          <w:color w:val="000000"/>
          <w:sz w:val="28"/>
          <w:szCs w:val="26"/>
        </w:rPr>
        <w:t xml:space="preserve"> тыс. рублей, </w:t>
      </w:r>
      <w:r>
        <w:rPr>
          <w:bCs/>
          <w:color w:val="000000"/>
          <w:sz w:val="28"/>
          <w:szCs w:val="26"/>
        </w:rPr>
        <w:t xml:space="preserve">исполнены расходы на 94,3% или 16 002,0 тыс. рублей, </w:t>
      </w:r>
      <w:r w:rsidRPr="0075617E">
        <w:rPr>
          <w:bCs/>
          <w:color w:val="000000"/>
          <w:sz w:val="28"/>
          <w:szCs w:val="26"/>
        </w:rPr>
        <w:t>в том числе по исполнителям мероприятия:</w:t>
      </w:r>
    </w:p>
    <w:p w:rsidR="002F6E6F" w:rsidRPr="0075617E" w:rsidRDefault="002F6E6F" w:rsidP="002F6E6F">
      <w:pPr>
        <w:ind w:firstLine="708"/>
        <w:jc w:val="both"/>
        <w:rPr>
          <w:bCs/>
          <w:sz w:val="28"/>
          <w:szCs w:val="26"/>
        </w:rPr>
      </w:pPr>
      <w:r w:rsidRPr="0075617E">
        <w:rPr>
          <w:bCs/>
          <w:color w:val="000000"/>
          <w:sz w:val="28"/>
          <w:szCs w:val="26"/>
        </w:rPr>
        <w:t>- министерству труда и социальной политики Магаданской области на 2016 год запланированы бюджетные назначения в размере 1 023,9 тыс. рублей</w:t>
      </w:r>
      <w:r>
        <w:rPr>
          <w:bCs/>
          <w:color w:val="000000"/>
          <w:sz w:val="28"/>
          <w:szCs w:val="26"/>
        </w:rPr>
        <w:t>, и</w:t>
      </w:r>
      <w:r w:rsidRPr="0075617E">
        <w:rPr>
          <w:bCs/>
          <w:color w:val="000000"/>
          <w:sz w:val="28"/>
          <w:szCs w:val="26"/>
        </w:rPr>
        <w:t>сполнен</w:t>
      </w:r>
      <w:r>
        <w:rPr>
          <w:bCs/>
          <w:color w:val="000000"/>
          <w:sz w:val="28"/>
          <w:szCs w:val="26"/>
        </w:rPr>
        <w:t>ы</w:t>
      </w:r>
      <w:r w:rsidRPr="0075617E">
        <w:rPr>
          <w:bCs/>
          <w:color w:val="000000"/>
          <w:sz w:val="28"/>
          <w:szCs w:val="26"/>
        </w:rPr>
        <w:t xml:space="preserve"> </w:t>
      </w:r>
      <w:r>
        <w:rPr>
          <w:bCs/>
          <w:color w:val="000000"/>
          <w:sz w:val="28"/>
          <w:szCs w:val="26"/>
        </w:rPr>
        <w:t xml:space="preserve">на 57,0% или </w:t>
      </w:r>
      <w:r>
        <w:rPr>
          <w:bCs/>
          <w:sz w:val="28"/>
          <w:szCs w:val="26"/>
        </w:rPr>
        <w:t>583,8 тыс. рублей</w:t>
      </w:r>
      <w:r w:rsidRPr="0075617E">
        <w:rPr>
          <w:bCs/>
          <w:sz w:val="28"/>
          <w:szCs w:val="26"/>
        </w:rPr>
        <w:t xml:space="preserve">. </w:t>
      </w:r>
      <w:r>
        <w:rPr>
          <w:bCs/>
          <w:sz w:val="28"/>
          <w:szCs w:val="26"/>
        </w:rPr>
        <w:t>Средства направлены на проведение конкурса «Рабочая слава Магаданской области» для детей и молодежи</w:t>
      </w:r>
      <w:r>
        <w:rPr>
          <w:bCs/>
          <w:color w:val="000000"/>
          <w:sz w:val="28"/>
          <w:szCs w:val="26"/>
        </w:rPr>
        <w:t>. Мероприятие по опережающему профессиональному обучению безработных граждан не проведено, в связи с отсутствием потребности.</w:t>
      </w:r>
    </w:p>
    <w:p w:rsidR="002F6E6F" w:rsidRDefault="002F6E6F" w:rsidP="002F6E6F">
      <w:pPr>
        <w:ind w:firstLine="708"/>
        <w:jc w:val="both"/>
        <w:rPr>
          <w:bCs/>
          <w:sz w:val="28"/>
          <w:szCs w:val="26"/>
        </w:rPr>
      </w:pPr>
      <w:r w:rsidRPr="0075617E">
        <w:rPr>
          <w:bCs/>
          <w:color w:val="000000"/>
          <w:sz w:val="28"/>
          <w:szCs w:val="26"/>
        </w:rPr>
        <w:t>- министерство здравоохранения и демографической политики Магаданской области на привлечение и закрепление квалифицированных кадров предусмотрены бюджетные средства в сумме 15</w:t>
      </w:r>
      <w:r>
        <w:rPr>
          <w:bCs/>
          <w:color w:val="000000"/>
          <w:sz w:val="28"/>
          <w:szCs w:val="26"/>
        </w:rPr>
        <w:t> 188,0</w:t>
      </w:r>
      <w:r w:rsidRPr="0075617E">
        <w:rPr>
          <w:bCs/>
          <w:color w:val="000000"/>
          <w:sz w:val="28"/>
          <w:szCs w:val="26"/>
        </w:rPr>
        <w:t xml:space="preserve"> тыс. рублей. Исполнение </w:t>
      </w:r>
      <w:r>
        <w:rPr>
          <w:bCs/>
          <w:color w:val="000000"/>
          <w:sz w:val="28"/>
          <w:szCs w:val="26"/>
        </w:rPr>
        <w:t>97,6</w:t>
      </w:r>
      <w:r w:rsidRPr="0075617E">
        <w:rPr>
          <w:bCs/>
          <w:color w:val="000000"/>
          <w:sz w:val="28"/>
          <w:szCs w:val="26"/>
        </w:rPr>
        <w:t xml:space="preserve"> %</w:t>
      </w:r>
      <w:r>
        <w:rPr>
          <w:bCs/>
          <w:color w:val="000000"/>
          <w:sz w:val="28"/>
          <w:szCs w:val="26"/>
        </w:rPr>
        <w:t xml:space="preserve"> или 14 818,2 тыс. </w:t>
      </w:r>
      <w:r w:rsidRPr="00C92792">
        <w:rPr>
          <w:bCs/>
          <w:color w:val="000000"/>
          <w:sz w:val="28"/>
          <w:szCs w:val="26"/>
        </w:rPr>
        <w:t>рублей.</w:t>
      </w:r>
      <w:r w:rsidRPr="00C92792">
        <w:rPr>
          <w:bCs/>
          <w:color w:val="FF0000"/>
          <w:sz w:val="28"/>
          <w:szCs w:val="26"/>
        </w:rPr>
        <w:t xml:space="preserve"> </w:t>
      </w:r>
    </w:p>
    <w:p w:rsidR="002F6E6F" w:rsidRPr="00C92792" w:rsidRDefault="002F6E6F" w:rsidP="002F6E6F">
      <w:pPr>
        <w:ind w:firstLine="708"/>
        <w:jc w:val="both"/>
        <w:rPr>
          <w:sz w:val="28"/>
          <w:szCs w:val="28"/>
        </w:rPr>
      </w:pPr>
      <w:r>
        <w:rPr>
          <w:bCs/>
          <w:sz w:val="28"/>
          <w:szCs w:val="26"/>
        </w:rPr>
        <w:t>Бюджетные назначения направлены на п</w:t>
      </w:r>
      <w:r w:rsidRPr="00C92792">
        <w:rPr>
          <w:bCs/>
          <w:sz w:val="28"/>
          <w:szCs w:val="26"/>
        </w:rPr>
        <w:t>роведен</w:t>
      </w:r>
      <w:r>
        <w:rPr>
          <w:bCs/>
          <w:sz w:val="28"/>
          <w:szCs w:val="26"/>
        </w:rPr>
        <w:t>ие обучения</w:t>
      </w:r>
      <w:r w:rsidRPr="00C92792">
        <w:rPr>
          <w:bCs/>
          <w:sz w:val="28"/>
          <w:szCs w:val="26"/>
        </w:rPr>
        <w:t xml:space="preserve"> специалистов Минздрава и подведомственных </w:t>
      </w:r>
      <w:r>
        <w:rPr>
          <w:bCs/>
          <w:sz w:val="28"/>
          <w:szCs w:val="26"/>
        </w:rPr>
        <w:t xml:space="preserve">ему </w:t>
      </w:r>
      <w:r w:rsidRPr="00C92792">
        <w:rPr>
          <w:bCs/>
          <w:sz w:val="28"/>
          <w:szCs w:val="26"/>
        </w:rPr>
        <w:t>учреждений по получению дополнительного профессионального образования</w:t>
      </w:r>
      <w:r>
        <w:rPr>
          <w:bCs/>
          <w:sz w:val="28"/>
          <w:szCs w:val="26"/>
        </w:rPr>
        <w:t xml:space="preserve"> и </w:t>
      </w:r>
      <w:r w:rsidRPr="00C92792">
        <w:rPr>
          <w:bCs/>
          <w:sz w:val="28"/>
          <w:szCs w:val="26"/>
        </w:rPr>
        <w:t>повышению квалификации</w:t>
      </w:r>
      <w:r>
        <w:rPr>
          <w:bCs/>
          <w:sz w:val="28"/>
          <w:szCs w:val="26"/>
        </w:rPr>
        <w:t xml:space="preserve">, </w:t>
      </w:r>
      <w:r w:rsidRPr="00C92792">
        <w:rPr>
          <w:bCs/>
          <w:sz w:val="28"/>
          <w:szCs w:val="28"/>
        </w:rPr>
        <w:t>кроме того п</w:t>
      </w:r>
      <w:r w:rsidRPr="00C92792">
        <w:rPr>
          <w:sz w:val="28"/>
          <w:szCs w:val="28"/>
        </w:rPr>
        <w:t xml:space="preserve">риобретено 16 квартир для медицинских работников: ГБУЗ «Магаданская областная больница» - 1, МОГБУЗ «Ольская районная больница» - 1, МОГБУЗ «Омсукчанская районная больница» - 2, МОГБУЗ «Среднеканская районная </w:t>
      </w:r>
      <w:r w:rsidRPr="00C92792">
        <w:rPr>
          <w:sz w:val="28"/>
          <w:szCs w:val="28"/>
        </w:rPr>
        <w:lastRenderedPageBreak/>
        <w:t>больница» - 3, МОГБУЗ «Сусуманская районная больница» - 2, МОГБУЗ «Тенькинская районная больница» - 1, МОГБУЗ «Ягоднинская районная больница» - 4, МОГАУЗ «Хасынская районная больница» - 2.</w:t>
      </w:r>
    </w:p>
    <w:p w:rsidR="002F6E6F" w:rsidRPr="008B05EB" w:rsidRDefault="002F6E6F" w:rsidP="002F6E6F">
      <w:pPr>
        <w:ind w:firstLine="708"/>
        <w:jc w:val="both"/>
        <w:rPr>
          <w:bCs/>
          <w:color w:val="000000"/>
          <w:sz w:val="28"/>
          <w:szCs w:val="26"/>
        </w:rPr>
      </w:pPr>
      <w:r w:rsidRPr="0075617E">
        <w:rPr>
          <w:bCs/>
          <w:color w:val="000000"/>
          <w:sz w:val="28"/>
          <w:szCs w:val="26"/>
        </w:rPr>
        <w:t xml:space="preserve">- министерству культуры и туризма Магаданской области на привлечение и закрепление квалифицированных кадров утверждены бюджетные назначения в объеме 600,0 тыс. рублей. Исполнение </w:t>
      </w:r>
      <w:r>
        <w:rPr>
          <w:bCs/>
          <w:color w:val="000000"/>
          <w:sz w:val="28"/>
          <w:szCs w:val="26"/>
        </w:rPr>
        <w:t>100</w:t>
      </w:r>
      <w:r w:rsidRPr="0075617E">
        <w:rPr>
          <w:bCs/>
          <w:color w:val="000000"/>
          <w:sz w:val="28"/>
          <w:szCs w:val="26"/>
        </w:rPr>
        <w:t xml:space="preserve">,0 %. </w:t>
      </w:r>
      <w:r w:rsidRPr="008B05EB">
        <w:rPr>
          <w:bCs/>
          <w:color w:val="000000"/>
          <w:sz w:val="28"/>
          <w:szCs w:val="26"/>
        </w:rPr>
        <w:t xml:space="preserve">Исполнителем данного мероприятия является МОГАУК «Магаданский государственный музыкальный и драматический театр», за счет выделенных средств оплачены авиабилеты к месту обучения (3 человека) и 6 учебных сессий в высших учебных заведениях в ЦРС работникам театра. Привлечены к работе с оплатой проезда и выплатой подъемных </w:t>
      </w:r>
      <w:r>
        <w:rPr>
          <w:bCs/>
          <w:color w:val="000000"/>
          <w:sz w:val="28"/>
          <w:szCs w:val="26"/>
        </w:rPr>
        <w:t xml:space="preserve">2-м </w:t>
      </w:r>
      <w:r w:rsidRPr="008B05EB">
        <w:rPr>
          <w:bCs/>
          <w:color w:val="000000"/>
          <w:sz w:val="28"/>
          <w:szCs w:val="26"/>
        </w:rPr>
        <w:t>артист</w:t>
      </w:r>
      <w:r>
        <w:rPr>
          <w:bCs/>
          <w:color w:val="000000"/>
          <w:sz w:val="28"/>
          <w:szCs w:val="26"/>
        </w:rPr>
        <w:t xml:space="preserve">ам драмы, </w:t>
      </w:r>
      <w:r w:rsidRPr="008B05EB">
        <w:rPr>
          <w:bCs/>
          <w:color w:val="000000"/>
          <w:sz w:val="28"/>
          <w:szCs w:val="26"/>
        </w:rPr>
        <w:t>артист</w:t>
      </w:r>
      <w:r>
        <w:rPr>
          <w:bCs/>
          <w:color w:val="000000"/>
          <w:sz w:val="28"/>
          <w:szCs w:val="26"/>
        </w:rPr>
        <w:t>у</w:t>
      </w:r>
      <w:r w:rsidRPr="008B05EB">
        <w:rPr>
          <w:bCs/>
          <w:color w:val="000000"/>
          <w:sz w:val="28"/>
          <w:szCs w:val="26"/>
        </w:rPr>
        <w:t xml:space="preserve"> оркестра </w:t>
      </w:r>
      <w:r>
        <w:rPr>
          <w:bCs/>
          <w:color w:val="000000"/>
          <w:sz w:val="28"/>
          <w:szCs w:val="26"/>
        </w:rPr>
        <w:t xml:space="preserve">и </w:t>
      </w:r>
      <w:r w:rsidRPr="008B05EB">
        <w:rPr>
          <w:bCs/>
          <w:color w:val="000000"/>
          <w:sz w:val="28"/>
          <w:szCs w:val="26"/>
        </w:rPr>
        <w:t>главн</w:t>
      </w:r>
      <w:r>
        <w:rPr>
          <w:bCs/>
          <w:color w:val="000000"/>
          <w:sz w:val="28"/>
          <w:szCs w:val="26"/>
        </w:rPr>
        <w:t>ому</w:t>
      </w:r>
      <w:r w:rsidRPr="008B05EB">
        <w:rPr>
          <w:bCs/>
          <w:color w:val="000000"/>
          <w:sz w:val="28"/>
          <w:szCs w:val="26"/>
        </w:rPr>
        <w:t xml:space="preserve"> художник</w:t>
      </w:r>
      <w:r>
        <w:rPr>
          <w:bCs/>
          <w:color w:val="000000"/>
          <w:sz w:val="28"/>
          <w:szCs w:val="26"/>
        </w:rPr>
        <w:t>у</w:t>
      </w:r>
      <w:r w:rsidRPr="008B05EB">
        <w:rPr>
          <w:bCs/>
          <w:color w:val="000000"/>
          <w:sz w:val="28"/>
          <w:szCs w:val="26"/>
        </w:rPr>
        <w:t xml:space="preserve">. </w:t>
      </w:r>
    </w:p>
    <w:p w:rsidR="002F6E6F" w:rsidRPr="0075617E" w:rsidRDefault="002F6E6F" w:rsidP="002F6E6F">
      <w:pPr>
        <w:ind w:firstLine="708"/>
        <w:jc w:val="both"/>
        <w:rPr>
          <w:bCs/>
          <w:color w:val="000000"/>
          <w:sz w:val="28"/>
          <w:szCs w:val="26"/>
        </w:rPr>
      </w:pPr>
      <w:r w:rsidRPr="0075617E">
        <w:rPr>
          <w:bCs/>
          <w:color w:val="000000"/>
          <w:sz w:val="28"/>
          <w:szCs w:val="26"/>
        </w:rPr>
        <w:t>- министерство образования и молодежной политики Магаданской области на привлечение и закрепление квалифицированных кадров запланированы бюджетные средства в размере 157,5 тыс. рублей. Исполнение отсутствует</w:t>
      </w:r>
      <w:r>
        <w:rPr>
          <w:bCs/>
          <w:color w:val="000000"/>
          <w:sz w:val="28"/>
          <w:szCs w:val="26"/>
        </w:rPr>
        <w:t>.</w:t>
      </w:r>
    </w:p>
    <w:p w:rsidR="002F6E6F" w:rsidRPr="00713726" w:rsidRDefault="002F6E6F" w:rsidP="002F6E6F">
      <w:pPr>
        <w:ind w:firstLine="708"/>
        <w:jc w:val="both"/>
        <w:rPr>
          <w:bCs/>
          <w:color w:val="000000"/>
          <w:sz w:val="26"/>
          <w:szCs w:val="26"/>
        </w:rPr>
      </w:pPr>
    </w:p>
    <w:p w:rsidR="002F6E6F" w:rsidRPr="00B24880" w:rsidRDefault="002F6E6F" w:rsidP="002F6E6F">
      <w:pPr>
        <w:ind w:firstLine="708"/>
        <w:jc w:val="center"/>
        <w:rPr>
          <w:b/>
          <w:bCs/>
          <w:color w:val="000000"/>
          <w:sz w:val="28"/>
          <w:szCs w:val="26"/>
        </w:rPr>
      </w:pPr>
      <w:r w:rsidRPr="00B24880">
        <w:rPr>
          <w:b/>
          <w:bCs/>
          <w:color w:val="000000"/>
          <w:sz w:val="28"/>
          <w:szCs w:val="26"/>
        </w:rPr>
        <w:t>Подпрограмма «Организация и обеспечение отдыха и оздоровление детей в Магаданской области» на 2014-2020 годы»</w:t>
      </w:r>
    </w:p>
    <w:p w:rsidR="002F6E6F" w:rsidRPr="00B24880" w:rsidRDefault="002F6E6F" w:rsidP="002F6E6F">
      <w:pPr>
        <w:ind w:firstLine="708"/>
        <w:jc w:val="center"/>
        <w:rPr>
          <w:b/>
          <w:bCs/>
          <w:color w:val="000000"/>
          <w:sz w:val="28"/>
          <w:szCs w:val="26"/>
        </w:rPr>
      </w:pPr>
    </w:p>
    <w:p w:rsidR="002F6E6F" w:rsidRPr="00C2347C" w:rsidRDefault="002F6E6F" w:rsidP="002F6E6F">
      <w:pPr>
        <w:pStyle w:val="ConsPlusNormal"/>
        <w:ind w:firstLine="708"/>
        <w:jc w:val="both"/>
        <w:rPr>
          <w:rFonts w:ascii="Times New Roman" w:hAnsi="Times New Roman"/>
          <w:color w:val="000000"/>
          <w:sz w:val="28"/>
          <w:szCs w:val="26"/>
        </w:rPr>
      </w:pPr>
      <w:r w:rsidRPr="00B24880">
        <w:rPr>
          <w:rFonts w:ascii="Times New Roman" w:hAnsi="Times New Roman"/>
          <w:color w:val="000000"/>
          <w:sz w:val="28"/>
          <w:szCs w:val="26"/>
        </w:rPr>
        <w:t xml:space="preserve">Целью подпрограммы является </w:t>
      </w:r>
      <w:r w:rsidRPr="00B24880">
        <w:rPr>
          <w:rFonts w:ascii="Times New Roman" w:hAnsi="Times New Roman"/>
          <w:bCs/>
          <w:sz w:val="28"/>
          <w:szCs w:val="26"/>
        </w:rPr>
        <w:t>создание условий, направленных</w:t>
      </w:r>
      <w:r w:rsidRPr="00C2347C">
        <w:rPr>
          <w:rFonts w:ascii="Times New Roman" w:hAnsi="Times New Roman"/>
          <w:bCs/>
          <w:sz w:val="28"/>
          <w:szCs w:val="26"/>
        </w:rPr>
        <w:t xml:space="preserve"> на организацию и обеспечение отдыха детей, их оздоровления.</w:t>
      </w:r>
      <w:r w:rsidRPr="00C2347C">
        <w:rPr>
          <w:rFonts w:ascii="Times New Roman" w:hAnsi="Times New Roman"/>
          <w:color w:val="000000"/>
          <w:sz w:val="28"/>
          <w:szCs w:val="26"/>
        </w:rPr>
        <w:tab/>
      </w:r>
    </w:p>
    <w:p w:rsidR="002F6E6F" w:rsidRPr="00C2347C" w:rsidRDefault="002F6E6F" w:rsidP="002F6E6F">
      <w:pPr>
        <w:pStyle w:val="ConsPlusNormal"/>
        <w:ind w:firstLine="708"/>
        <w:jc w:val="both"/>
        <w:rPr>
          <w:rFonts w:ascii="Times New Roman" w:hAnsi="Times New Roman"/>
          <w:color w:val="000000"/>
          <w:sz w:val="28"/>
          <w:szCs w:val="26"/>
        </w:rPr>
      </w:pPr>
      <w:r w:rsidRPr="00C2347C">
        <w:rPr>
          <w:rFonts w:ascii="Times New Roman" w:hAnsi="Times New Roman"/>
          <w:color w:val="000000"/>
          <w:sz w:val="28"/>
          <w:szCs w:val="26"/>
        </w:rPr>
        <w:t xml:space="preserve">  Ответственный исполнитель - министерство образования и молодежной политики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культуры и туризма Магаданской области.</w:t>
      </w:r>
    </w:p>
    <w:p w:rsidR="002F6E6F" w:rsidRPr="00C2347C" w:rsidRDefault="002F6E6F" w:rsidP="002F6E6F">
      <w:pPr>
        <w:pStyle w:val="ConsPlusNormal"/>
        <w:ind w:firstLine="708"/>
        <w:jc w:val="both"/>
        <w:rPr>
          <w:rFonts w:ascii="Times New Roman" w:hAnsi="Times New Roman"/>
          <w:color w:val="000000"/>
          <w:sz w:val="28"/>
          <w:szCs w:val="26"/>
        </w:rPr>
      </w:pPr>
      <w:r w:rsidRPr="00C2347C">
        <w:rPr>
          <w:rFonts w:ascii="Times New Roman" w:hAnsi="Times New Roman"/>
          <w:color w:val="000000"/>
          <w:sz w:val="28"/>
          <w:szCs w:val="26"/>
        </w:rPr>
        <w:t xml:space="preserve"> Исполнение расходов областного бюджета по подпрограмме «Организация и обеспечение отдыха и оздоровление детей в Магаданской области» на 2014-2020 годы» характеризуется следующими данными:</w:t>
      </w:r>
    </w:p>
    <w:p w:rsidR="002F6E6F" w:rsidRPr="00C2347C" w:rsidRDefault="002F6E6F" w:rsidP="002F6E6F">
      <w:pPr>
        <w:widowControl w:val="0"/>
        <w:autoSpaceDE w:val="0"/>
        <w:autoSpaceDN w:val="0"/>
        <w:adjustRightInd w:val="0"/>
        <w:jc w:val="right"/>
        <w:rPr>
          <w:sz w:val="28"/>
          <w:szCs w:val="26"/>
        </w:rPr>
      </w:pPr>
      <w:r w:rsidRPr="00C2347C">
        <w:rPr>
          <w:color w:val="000000"/>
          <w:sz w:val="28"/>
        </w:rPr>
        <w:t>тыс. руб</w:t>
      </w:r>
      <w:r w:rsidRPr="00C2347C">
        <w:rPr>
          <w:color w:val="000000"/>
          <w:sz w:val="28"/>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2268"/>
        <w:gridCol w:w="1588"/>
        <w:gridCol w:w="1134"/>
      </w:tblGrid>
      <w:tr w:rsidR="002F6E6F" w:rsidRPr="00C2347C" w:rsidTr="00CC079D">
        <w:tc>
          <w:tcPr>
            <w:tcW w:w="650" w:type="dxa"/>
            <w:shd w:val="clear" w:color="auto" w:fill="auto"/>
          </w:tcPr>
          <w:p w:rsidR="002F6E6F" w:rsidRPr="00496C97" w:rsidRDefault="002F6E6F" w:rsidP="00120E00">
            <w:pPr>
              <w:jc w:val="center"/>
              <w:rPr>
                <w:b/>
                <w:bCs/>
                <w:color w:val="000000"/>
              </w:rPr>
            </w:pPr>
            <w:r w:rsidRPr="00496C97">
              <w:rPr>
                <w:b/>
                <w:bCs/>
                <w:color w:val="000000"/>
              </w:rPr>
              <w:t>№ п/п</w:t>
            </w:r>
          </w:p>
        </w:tc>
        <w:tc>
          <w:tcPr>
            <w:tcW w:w="3853" w:type="dxa"/>
            <w:shd w:val="clear" w:color="auto" w:fill="auto"/>
          </w:tcPr>
          <w:p w:rsidR="002F6E6F" w:rsidRPr="00496C97" w:rsidRDefault="002F6E6F" w:rsidP="00120E00">
            <w:pPr>
              <w:jc w:val="center"/>
              <w:rPr>
                <w:b/>
                <w:bCs/>
                <w:color w:val="000000"/>
              </w:rPr>
            </w:pPr>
            <w:r w:rsidRPr="00496C97">
              <w:rPr>
                <w:b/>
                <w:bCs/>
                <w:color w:val="000000"/>
              </w:rPr>
              <w:t>Наименование государственной программы, подпрограммы</w:t>
            </w:r>
          </w:p>
        </w:tc>
        <w:tc>
          <w:tcPr>
            <w:tcW w:w="2268" w:type="dxa"/>
            <w:shd w:val="clear" w:color="auto" w:fill="auto"/>
          </w:tcPr>
          <w:p w:rsidR="002F6E6F" w:rsidRPr="00496C97" w:rsidRDefault="002F6E6F" w:rsidP="00120E00">
            <w:pPr>
              <w:jc w:val="center"/>
              <w:rPr>
                <w:b/>
                <w:bCs/>
                <w:color w:val="000000"/>
              </w:rPr>
            </w:pPr>
            <w:r w:rsidRPr="00496C97">
              <w:rPr>
                <w:b/>
                <w:bCs/>
                <w:color w:val="000000"/>
              </w:rPr>
              <w:t>Предусмотрено в бюджете</w:t>
            </w:r>
          </w:p>
        </w:tc>
        <w:tc>
          <w:tcPr>
            <w:tcW w:w="1588" w:type="dxa"/>
            <w:shd w:val="clear" w:color="auto" w:fill="auto"/>
          </w:tcPr>
          <w:p w:rsidR="002F6E6F" w:rsidRPr="00496C97" w:rsidRDefault="002F6E6F" w:rsidP="00120E00">
            <w:pPr>
              <w:jc w:val="center"/>
              <w:rPr>
                <w:b/>
                <w:bCs/>
                <w:color w:val="000000"/>
              </w:rPr>
            </w:pPr>
            <w:r w:rsidRPr="00496C97">
              <w:rPr>
                <w:b/>
                <w:bCs/>
                <w:color w:val="000000"/>
              </w:rPr>
              <w:t>Кассовое исполнение</w:t>
            </w:r>
          </w:p>
        </w:tc>
        <w:tc>
          <w:tcPr>
            <w:tcW w:w="1134" w:type="dxa"/>
            <w:shd w:val="clear" w:color="auto" w:fill="auto"/>
          </w:tcPr>
          <w:p w:rsidR="002F6E6F" w:rsidRPr="00496C97" w:rsidRDefault="002F6E6F" w:rsidP="00B24880">
            <w:pPr>
              <w:jc w:val="center"/>
              <w:rPr>
                <w:b/>
                <w:bCs/>
                <w:color w:val="000000"/>
              </w:rPr>
            </w:pPr>
            <w:r w:rsidRPr="00496C97">
              <w:rPr>
                <w:b/>
                <w:bCs/>
                <w:color w:val="000000"/>
              </w:rPr>
              <w:t>% исп</w:t>
            </w:r>
            <w:r w:rsidR="00B24880">
              <w:rPr>
                <w:b/>
                <w:bCs/>
                <w:color w:val="000000"/>
              </w:rPr>
              <w:t>.</w:t>
            </w: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ВСЕГО:</w:t>
            </w:r>
          </w:p>
          <w:p w:rsidR="002F6E6F" w:rsidRPr="00496C97" w:rsidRDefault="002F6E6F" w:rsidP="00120E00">
            <w:pPr>
              <w:jc w:val="center"/>
              <w:rPr>
                <w:b/>
                <w:bCs/>
                <w:color w:val="000000"/>
              </w:rPr>
            </w:pPr>
          </w:p>
        </w:tc>
        <w:tc>
          <w:tcPr>
            <w:tcW w:w="2268"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165 428,5</w:t>
            </w:r>
          </w:p>
        </w:tc>
        <w:tc>
          <w:tcPr>
            <w:tcW w:w="1588"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162 976,1</w:t>
            </w:r>
          </w:p>
        </w:tc>
        <w:tc>
          <w:tcPr>
            <w:tcW w:w="1134" w:type="dxa"/>
            <w:shd w:val="clear" w:color="auto" w:fill="auto"/>
          </w:tcPr>
          <w:p w:rsidR="002F6E6F" w:rsidRPr="00496C97" w:rsidRDefault="002F6E6F" w:rsidP="00120E00">
            <w:pPr>
              <w:jc w:val="center"/>
              <w:rPr>
                <w:b/>
                <w:bCs/>
                <w:color w:val="000000"/>
              </w:rPr>
            </w:pPr>
          </w:p>
          <w:p w:rsidR="002F6E6F" w:rsidRPr="00496C97" w:rsidRDefault="002F6E6F" w:rsidP="00120E00">
            <w:pPr>
              <w:jc w:val="center"/>
              <w:rPr>
                <w:b/>
                <w:bCs/>
                <w:color w:val="000000"/>
              </w:rPr>
            </w:pPr>
            <w:r w:rsidRPr="00496C97">
              <w:rPr>
                <w:b/>
                <w:bCs/>
                <w:color w:val="000000"/>
              </w:rPr>
              <w:t>98,5</w:t>
            </w:r>
          </w:p>
        </w:tc>
      </w:tr>
      <w:tr w:rsidR="002F6E6F" w:rsidRPr="00C2347C" w:rsidTr="00CC079D">
        <w:tc>
          <w:tcPr>
            <w:tcW w:w="9493" w:type="dxa"/>
            <w:gridSpan w:val="5"/>
            <w:shd w:val="clear" w:color="auto" w:fill="auto"/>
          </w:tcPr>
          <w:p w:rsidR="002F6E6F" w:rsidRPr="00496C97" w:rsidRDefault="002F6E6F" w:rsidP="00120E00">
            <w:pPr>
              <w:jc w:val="center"/>
              <w:rPr>
                <w:b/>
                <w:bCs/>
                <w:color w:val="000000"/>
              </w:rPr>
            </w:pPr>
            <w:r w:rsidRPr="00496C97">
              <w:rPr>
                <w:b/>
                <w:bCs/>
                <w:color w:val="000000"/>
              </w:rPr>
              <w:t xml:space="preserve">   в том числе:</w:t>
            </w:r>
          </w:p>
        </w:tc>
      </w:tr>
      <w:tr w:rsidR="002F6E6F" w:rsidRPr="00C2347C" w:rsidTr="00CC079D">
        <w:tc>
          <w:tcPr>
            <w:tcW w:w="650" w:type="dxa"/>
            <w:shd w:val="clear" w:color="auto" w:fill="auto"/>
          </w:tcPr>
          <w:p w:rsidR="002F6E6F" w:rsidRPr="00496C97" w:rsidRDefault="002F6E6F" w:rsidP="00120E00">
            <w:pPr>
              <w:jc w:val="center"/>
              <w:rPr>
                <w:b/>
                <w:bCs/>
                <w:color w:val="000000"/>
              </w:rPr>
            </w:pPr>
            <w:r w:rsidRPr="00496C97">
              <w:rPr>
                <w:b/>
                <w:bCs/>
                <w:color w:val="000000"/>
              </w:rPr>
              <w:t>1.</w:t>
            </w:r>
          </w:p>
        </w:tc>
        <w:tc>
          <w:tcPr>
            <w:tcW w:w="3853" w:type="dxa"/>
            <w:shd w:val="clear" w:color="auto" w:fill="auto"/>
          </w:tcPr>
          <w:p w:rsidR="002F6E6F" w:rsidRPr="00496C97" w:rsidRDefault="002F6E6F" w:rsidP="00120E00">
            <w:pPr>
              <w:jc w:val="both"/>
              <w:rPr>
                <w:b/>
                <w:bCs/>
                <w:color w:val="000000"/>
              </w:rPr>
            </w:pPr>
            <w:r w:rsidRPr="00496C97">
              <w:rPr>
                <w:b/>
                <w:bCs/>
                <w:color w:val="000000"/>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2268" w:type="dxa"/>
            <w:shd w:val="clear" w:color="auto" w:fill="auto"/>
          </w:tcPr>
          <w:p w:rsidR="002F6E6F" w:rsidRPr="00496C97" w:rsidRDefault="002F6E6F" w:rsidP="00120E00">
            <w:pPr>
              <w:jc w:val="center"/>
              <w:rPr>
                <w:b/>
                <w:bCs/>
                <w:color w:val="000000"/>
              </w:rPr>
            </w:pPr>
            <w:r w:rsidRPr="00496C97">
              <w:rPr>
                <w:b/>
                <w:bCs/>
                <w:color w:val="000000"/>
              </w:rPr>
              <w:t>7 000,0</w:t>
            </w:r>
          </w:p>
        </w:tc>
        <w:tc>
          <w:tcPr>
            <w:tcW w:w="1588" w:type="dxa"/>
            <w:shd w:val="clear" w:color="auto" w:fill="auto"/>
          </w:tcPr>
          <w:p w:rsidR="002F6E6F" w:rsidRPr="00496C97" w:rsidRDefault="002F6E6F" w:rsidP="00120E00">
            <w:pPr>
              <w:jc w:val="center"/>
              <w:rPr>
                <w:b/>
                <w:bCs/>
                <w:color w:val="000000"/>
              </w:rPr>
            </w:pPr>
            <w:r w:rsidRPr="00496C97">
              <w:rPr>
                <w:b/>
                <w:bCs/>
                <w:color w:val="000000"/>
              </w:rPr>
              <w:t>7 000,0</w:t>
            </w:r>
          </w:p>
        </w:tc>
        <w:tc>
          <w:tcPr>
            <w:tcW w:w="1134" w:type="dxa"/>
            <w:shd w:val="clear" w:color="auto" w:fill="auto"/>
          </w:tcPr>
          <w:p w:rsidR="002F6E6F" w:rsidRPr="00496C97" w:rsidRDefault="002F6E6F" w:rsidP="00120E00">
            <w:pPr>
              <w:jc w:val="center"/>
              <w:rPr>
                <w:b/>
                <w:bCs/>
                <w:color w:val="000000"/>
              </w:rPr>
            </w:pPr>
            <w:r w:rsidRPr="00496C97">
              <w:rPr>
                <w:b/>
                <w:bCs/>
                <w:color w:val="000000"/>
              </w:rPr>
              <w:t>100,0</w:t>
            </w: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B24880" w:rsidRDefault="002F6E6F" w:rsidP="00120E00">
            <w:pPr>
              <w:jc w:val="both"/>
              <w:rPr>
                <w:b/>
                <w:bCs/>
                <w:i/>
                <w:color w:val="000000"/>
              </w:rPr>
            </w:pPr>
            <w:r w:rsidRPr="00B24880">
              <w:rPr>
                <w:b/>
                <w:bCs/>
                <w:i/>
                <w:color w:val="000000"/>
              </w:rPr>
              <w:t xml:space="preserve">- </w:t>
            </w:r>
            <w:r w:rsidRPr="00B24880">
              <w:rPr>
                <w:bCs/>
                <w:i/>
                <w:color w:val="000000"/>
              </w:rPr>
              <w:t>министерство образования и молодежной политики Магаданской области</w:t>
            </w:r>
          </w:p>
        </w:tc>
        <w:tc>
          <w:tcPr>
            <w:tcW w:w="2268" w:type="dxa"/>
            <w:shd w:val="clear" w:color="auto" w:fill="auto"/>
          </w:tcPr>
          <w:p w:rsidR="002F6E6F" w:rsidRPr="00B24880" w:rsidRDefault="002F6E6F" w:rsidP="00120E00">
            <w:pPr>
              <w:jc w:val="center"/>
              <w:rPr>
                <w:bCs/>
                <w:i/>
                <w:color w:val="000000"/>
              </w:rPr>
            </w:pPr>
            <w:r w:rsidRPr="00B24880">
              <w:rPr>
                <w:bCs/>
                <w:i/>
                <w:color w:val="000000"/>
              </w:rPr>
              <w:t>7 000,0</w:t>
            </w:r>
          </w:p>
        </w:tc>
        <w:tc>
          <w:tcPr>
            <w:tcW w:w="1588" w:type="dxa"/>
            <w:shd w:val="clear" w:color="auto" w:fill="auto"/>
          </w:tcPr>
          <w:p w:rsidR="002F6E6F" w:rsidRPr="00B24880" w:rsidRDefault="002F6E6F" w:rsidP="00120E00">
            <w:pPr>
              <w:jc w:val="center"/>
              <w:rPr>
                <w:bCs/>
                <w:i/>
                <w:color w:val="000000"/>
              </w:rPr>
            </w:pPr>
            <w:r w:rsidRPr="00B24880">
              <w:rPr>
                <w:bCs/>
                <w:i/>
                <w:color w:val="000000"/>
              </w:rPr>
              <w:t>7 000,0</w:t>
            </w:r>
          </w:p>
        </w:tc>
        <w:tc>
          <w:tcPr>
            <w:tcW w:w="1134" w:type="dxa"/>
            <w:shd w:val="clear" w:color="auto" w:fill="auto"/>
          </w:tcPr>
          <w:p w:rsidR="002F6E6F" w:rsidRPr="00B24880" w:rsidRDefault="002F6E6F" w:rsidP="00120E00">
            <w:pPr>
              <w:jc w:val="center"/>
              <w:rPr>
                <w:bCs/>
                <w:i/>
                <w:color w:val="000000"/>
              </w:rPr>
            </w:pPr>
            <w:r w:rsidRPr="00B24880">
              <w:rPr>
                <w:bCs/>
                <w:i/>
                <w:color w:val="000000"/>
              </w:rPr>
              <w:t>100,0</w:t>
            </w: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496C97" w:rsidRDefault="002F6E6F" w:rsidP="00120E00">
            <w:pPr>
              <w:jc w:val="both"/>
              <w:rPr>
                <w:bCs/>
                <w:color w:val="000000"/>
              </w:rPr>
            </w:pPr>
            <w:r w:rsidRPr="00496C97">
              <w:rPr>
                <w:bCs/>
                <w:color w:val="000000"/>
              </w:rPr>
              <w:t>в том числе:</w:t>
            </w:r>
          </w:p>
        </w:tc>
        <w:tc>
          <w:tcPr>
            <w:tcW w:w="2268" w:type="dxa"/>
            <w:shd w:val="clear" w:color="auto" w:fill="auto"/>
          </w:tcPr>
          <w:p w:rsidR="002F6E6F" w:rsidRPr="00496C97" w:rsidRDefault="002F6E6F" w:rsidP="00120E00">
            <w:pPr>
              <w:jc w:val="center"/>
              <w:rPr>
                <w:bCs/>
                <w:color w:val="000000"/>
              </w:rPr>
            </w:pPr>
          </w:p>
        </w:tc>
        <w:tc>
          <w:tcPr>
            <w:tcW w:w="1588" w:type="dxa"/>
            <w:shd w:val="clear" w:color="auto" w:fill="auto"/>
          </w:tcPr>
          <w:p w:rsidR="002F6E6F" w:rsidRPr="00496C97" w:rsidRDefault="002F6E6F" w:rsidP="00120E00">
            <w:pPr>
              <w:jc w:val="center"/>
              <w:rPr>
                <w:bCs/>
                <w:color w:val="000000"/>
              </w:rPr>
            </w:pPr>
          </w:p>
        </w:tc>
        <w:tc>
          <w:tcPr>
            <w:tcW w:w="1134" w:type="dxa"/>
            <w:shd w:val="clear" w:color="auto" w:fill="auto"/>
          </w:tcPr>
          <w:p w:rsidR="002F6E6F" w:rsidRPr="00496C97" w:rsidRDefault="002F6E6F" w:rsidP="00120E00">
            <w:pPr>
              <w:jc w:val="center"/>
              <w:rPr>
                <w:bCs/>
                <w:color w:val="000000"/>
              </w:rPr>
            </w:pP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496C97" w:rsidRDefault="002F6E6F" w:rsidP="00120E00">
            <w:pPr>
              <w:jc w:val="both"/>
              <w:rPr>
                <w:b/>
                <w:bCs/>
                <w:color w:val="000000"/>
              </w:rPr>
            </w:pPr>
            <w:r w:rsidRPr="00496C97">
              <w:rPr>
                <w:b/>
                <w:bCs/>
                <w:color w:val="000000"/>
              </w:rPr>
              <w:t xml:space="preserve">- </w:t>
            </w:r>
            <w:r w:rsidRPr="00496C97">
              <w:rPr>
                <w:bCs/>
                <w:color w:val="000000"/>
              </w:rPr>
              <w:t xml:space="preserve">субсидии бюджетам городских округов на капитальный ремонт </w:t>
            </w:r>
            <w:r w:rsidRPr="00496C97">
              <w:rPr>
                <w:bCs/>
                <w:color w:val="000000"/>
              </w:rPr>
              <w:lastRenderedPageBreak/>
              <w:t>загородных оздоровительных организаций</w:t>
            </w:r>
          </w:p>
        </w:tc>
        <w:tc>
          <w:tcPr>
            <w:tcW w:w="2268" w:type="dxa"/>
            <w:shd w:val="clear" w:color="auto" w:fill="auto"/>
          </w:tcPr>
          <w:p w:rsidR="002F6E6F" w:rsidRPr="00496C97" w:rsidRDefault="002F6E6F" w:rsidP="00120E00">
            <w:pPr>
              <w:jc w:val="center"/>
              <w:rPr>
                <w:bCs/>
                <w:color w:val="000000"/>
              </w:rPr>
            </w:pPr>
            <w:r w:rsidRPr="00496C97">
              <w:rPr>
                <w:bCs/>
                <w:color w:val="000000"/>
              </w:rPr>
              <w:lastRenderedPageBreak/>
              <w:t>3 000,0</w:t>
            </w:r>
          </w:p>
        </w:tc>
        <w:tc>
          <w:tcPr>
            <w:tcW w:w="1588" w:type="dxa"/>
            <w:shd w:val="clear" w:color="auto" w:fill="auto"/>
          </w:tcPr>
          <w:p w:rsidR="002F6E6F" w:rsidRPr="00496C97" w:rsidRDefault="002F6E6F" w:rsidP="00120E00">
            <w:pPr>
              <w:jc w:val="center"/>
              <w:rPr>
                <w:bCs/>
                <w:color w:val="000000"/>
              </w:rPr>
            </w:pPr>
            <w:r w:rsidRPr="00496C97">
              <w:rPr>
                <w:bCs/>
                <w:color w:val="000000"/>
              </w:rPr>
              <w:t>3 000,0</w:t>
            </w:r>
          </w:p>
        </w:tc>
        <w:tc>
          <w:tcPr>
            <w:tcW w:w="1134" w:type="dxa"/>
            <w:shd w:val="clear" w:color="auto" w:fill="auto"/>
          </w:tcPr>
          <w:p w:rsidR="002F6E6F" w:rsidRPr="00496C97" w:rsidRDefault="002F6E6F" w:rsidP="00120E00">
            <w:pPr>
              <w:jc w:val="center"/>
              <w:rPr>
                <w:bCs/>
                <w:color w:val="000000"/>
              </w:rPr>
            </w:pPr>
            <w:r w:rsidRPr="00496C97">
              <w:rPr>
                <w:bCs/>
                <w:color w:val="000000"/>
              </w:rPr>
              <w:t>100,0</w:t>
            </w:r>
          </w:p>
        </w:tc>
      </w:tr>
      <w:tr w:rsidR="002F6E6F" w:rsidRPr="00C2347C" w:rsidTr="00CC079D">
        <w:tc>
          <w:tcPr>
            <w:tcW w:w="650" w:type="dxa"/>
            <w:shd w:val="clear" w:color="auto" w:fill="auto"/>
          </w:tcPr>
          <w:p w:rsidR="002F6E6F" w:rsidRPr="00496C97" w:rsidRDefault="002F6E6F" w:rsidP="00120E00">
            <w:pPr>
              <w:jc w:val="center"/>
              <w:rPr>
                <w:b/>
                <w:bCs/>
                <w:color w:val="000000"/>
              </w:rPr>
            </w:pPr>
            <w:r w:rsidRPr="00496C97">
              <w:rPr>
                <w:b/>
                <w:bCs/>
                <w:color w:val="000000"/>
              </w:rPr>
              <w:lastRenderedPageBreak/>
              <w:t>2.</w:t>
            </w:r>
          </w:p>
        </w:tc>
        <w:tc>
          <w:tcPr>
            <w:tcW w:w="3853" w:type="dxa"/>
            <w:shd w:val="clear" w:color="auto" w:fill="auto"/>
          </w:tcPr>
          <w:p w:rsidR="002F6E6F" w:rsidRPr="00496C97" w:rsidRDefault="002F6E6F" w:rsidP="00120E00">
            <w:pPr>
              <w:jc w:val="both"/>
              <w:rPr>
                <w:b/>
                <w:bCs/>
                <w:color w:val="000000"/>
              </w:rPr>
            </w:pPr>
            <w:r w:rsidRPr="00496C97">
              <w:rPr>
                <w:b/>
                <w:bCs/>
                <w:color w:val="000000"/>
              </w:rPr>
              <w:t xml:space="preserve"> Основное мероприятие «Развитие муниципальных лагерей с дневным пребыванием детей»</w:t>
            </w:r>
          </w:p>
        </w:tc>
        <w:tc>
          <w:tcPr>
            <w:tcW w:w="2268" w:type="dxa"/>
            <w:shd w:val="clear" w:color="auto" w:fill="auto"/>
          </w:tcPr>
          <w:p w:rsidR="002F6E6F" w:rsidRPr="00496C97" w:rsidRDefault="002F6E6F" w:rsidP="00120E00">
            <w:pPr>
              <w:jc w:val="center"/>
              <w:rPr>
                <w:b/>
                <w:bCs/>
                <w:color w:val="000000"/>
              </w:rPr>
            </w:pPr>
            <w:r w:rsidRPr="00496C97">
              <w:rPr>
                <w:b/>
                <w:bCs/>
                <w:color w:val="000000"/>
              </w:rPr>
              <w:t>36 156,4</w:t>
            </w:r>
          </w:p>
        </w:tc>
        <w:tc>
          <w:tcPr>
            <w:tcW w:w="1588" w:type="dxa"/>
            <w:shd w:val="clear" w:color="auto" w:fill="auto"/>
          </w:tcPr>
          <w:p w:rsidR="002F6E6F" w:rsidRPr="00496C97" w:rsidRDefault="002F6E6F" w:rsidP="00120E00">
            <w:pPr>
              <w:jc w:val="center"/>
              <w:rPr>
                <w:b/>
                <w:bCs/>
                <w:color w:val="000000"/>
              </w:rPr>
            </w:pPr>
            <w:r w:rsidRPr="00496C97">
              <w:rPr>
                <w:b/>
                <w:bCs/>
                <w:color w:val="000000"/>
              </w:rPr>
              <w:t>35 812,7</w:t>
            </w:r>
          </w:p>
        </w:tc>
        <w:tc>
          <w:tcPr>
            <w:tcW w:w="1134" w:type="dxa"/>
            <w:shd w:val="clear" w:color="auto" w:fill="auto"/>
          </w:tcPr>
          <w:p w:rsidR="002F6E6F" w:rsidRPr="00496C97" w:rsidRDefault="002F6E6F" w:rsidP="00120E00">
            <w:pPr>
              <w:jc w:val="center"/>
              <w:rPr>
                <w:b/>
                <w:bCs/>
                <w:color w:val="000000"/>
              </w:rPr>
            </w:pPr>
            <w:r w:rsidRPr="00496C97">
              <w:rPr>
                <w:b/>
                <w:bCs/>
                <w:color w:val="000000"/>
              </w:rPr>
              <w:t>99,0</w:t>
            </w:r>
          </w:p>
        </w:tc>
      </w:tr>
      <w:tr w:rsidR="002F6E6F" w:rsidRPr="00C2347C" w:rsidTr="00CC079D">
        <w:tc>
          <w:tcPr>
            <w:tcW w:w="650" w:type="dxa"/>
            <w:shd w:val="clear" w:color="auto" w:fill="auto"/>
          </w:tcPr>
          <w:p w:rsidR="002F6E6F" w:rsidRPr="00496C97" w:rsidRDefault="002F6E6F" w:rsidP="00120E00">
            <w:pPr>
              <w:jc w:val="center"/>
              <w:rPr>
                <w:bCs/>
                <w:color w:val="000000"/>
              </w:rPr>
            </w:pPr>
          </w:p>
        </w:tc>
        <w:tc>
          <w:tcPr>
            <w:tcW w:w="3853" w:type="dxa"/>
            <w:shd w:val="clear" w:color="auto" w:fill="auto"/>
          </w:tcPr>
          <w:p w:rsidR="002F6E6F" w:rsidRPr="00E65E51" w:rsidRDefault="002F6E6F" w:rsidP="00120E00">
            <w:pPr>
              <w:jc w:val="both"/>
              <w:rPr>
                <w:bCs/>
                <w:i/>
                <w:color w:val="000000"/>
              </w:rPr>
            </w:pPr>
            <w:r w:rsidRPr="00E65E51">
              <w:rPr>
                <w:bCs/>
                <w:i/>
                <w:color w:val="000000"/>
              </w:rPr>
              <w:t>- министерство образования и молодежной политики Магаданской области</w:t>
            </w:r>
          </w:p>
        </w:tc>
        <w:tc>
          <w:tcPr>
            <w:tcW w:w="2268" w:type="dxa"/>
            <w:shd w:val="clear" w:color="auto" w:fill="auto"/>
          </w:tcPr>
          <w:p w:rsidR="002F6E6F" w:rsidRPr="00E65E51" w:rsidRDefault="002F6E6F" w:rsidP="00120E00">
            <w:pPr>
              <w:jc w:val="center"/>
              <w:rPr>
                <w:bCs/>
                <w:i/>
                <w:color w:val="000000"/>
              </w:rPr>
            </w:pPr>
            <w:r w:rsidRPr="00E65E51">
              <w:rPr>
                <w:bCs/>
                <w:i/>
                <w:color w:val="000000"/>
              </w:rPr>
              <w:t>36 156,4</w:t>
            </w:r>
          </w:p>
        </w:tc>
        <w:tc>
          <w:tcPr>
            <w:tcW w:w="1588" w:type="dxa"/>
            <w:shd w:val="clear" w:color="auto" w:fill="auto"/>
          </w:tcPr>
          <w:p w:rsidR="002F6E6F" w:rsidRPr="00E65E51" w:rsidRDefault="002F6E6F" w:rsidP="00120E00">
            <w:pPr>
              <w:jc w:val="center"/>
              <w:rPr>
                <w:bCs/>
                <w:i/>
                <w:color w:val="000000"/>
              </w:rPr>
            </w:pPr>
            <w:r w:rsidRPr="00E65E51">
              <w:rPr>
                <w:bCs/>
                <w:i/>
                <w:color w:val="000000"/>
              </w:rPr>
              <w:t>35 812,7</w:t>
            </w:r>
          </w:p>
        </w:tc>
        <w:tc>
          <w:tcPr>
            <w:tcW w:w="1134" w:type="dxa"/>
            <w:shd w:val="clear" w:color="auto" w:fill="auto"/>
          </w:tcPr>
          <w:p w:rsidR="002F6E6F" w:rsidRPr="00E65E51" w:rsidRDefault="002F6E6F" w:rsidP="00120E00">
            <w:pPr>
              <w:jc w:val="center"/>
              <w:rPr>
                <w:bCs/>
                <w:i/>
                <w:color w:val="000000"/>
              </w:rPr>
            </w:pPr>
            <w:r w:rsidRPr="00E65E51">
              <w:rPr>
                <w:bCs/>
                <w:i/>
                <w:color w:val="000000"/>
              </w:rPr>
              <w:t>99,0</w:t>
            </w:r>
          </w:p>
        </w:tc>
      </w:tr>
      <w:tr w:rsidR="002F6E6F" w:rsidRPr="00C2347C" w:rsidTr="00CC079D">
        <w:tc>
          <w:tcPr>
            <w:tcW w:w="650" w:type="dxa"/>
            <w:shd w:val="clear" w:color="auto" w:fill="auto"/>
          </w:tcPr>
          <w:p w:rsidR="002F6E6F" w:rsidRPr="00496C97" w:rsidRDefault="002F6E6F" w:rsidP="00120E00">
            <w:pPr>
              <w:jc w:val="center"/>
              <w:rPr>
                <w:bCs/>
                <w:color w:val="000000"/>
              </w:rPr>
            </w:pPr>
          </w:p>
        </w:tc>
        <w:tc>
          <w:tcPr>
            <w:tcW w:w="3853" w:type="dxa"/>
            <w:shd w:val="clear" w:color="auto" w:fill="auto"/>
          </w:tcPr>
          <w:p w:rsidR="002F6E6F" w:rsidRPr="00496C97" w:rsidRDefault="002F6E6F" w:rsidP="00120E00">
            <w:pPr>
              <w:jc w:val="both"/>
              <w:rPr>
                <w:bCs/>
                <w:color w:val="000000"/>
              </w:rPr>
            </w:pPr>
            <w:r w:rsidRPr="00496C97">
              <w:rPr>
                <w:bCs/>
                <w:color w:val="000000"/>
              </w:rPr>
              <w:t>в том числе:</w:t>
            </w:r>
          </w:p>
        </w:tc>
        <w:tc>
          <w:tcPr>
            <w:tcW w:w="2268" w:type="dxa"/>
            <w:shd w:val="clear" w:color="auto" w:fill="auto"/>
          </w:tcPr>
          <w:p w:rsidR="002F6E6F" w:rsidRPr="00496C97" w:rsidRDefault="002F6E6F" w:rsidP="00120E00">
            <w:pPr>
              <w:jc w:val="center"/>
              <w:rPr>
                <w:bCs/>
                <w:color w:val="000000"/>
              </w:rPr>
            </w:pPr>
          </w:p>
        </w:tc>
        <w:tc>
          <w:tcPr>
            <w:tcW w:w="1588" w:type="dxa"/>
            <w:shd w:val="clear" w:color="auto" w:fill="auto"/>
          </w:tcPr>
          <w:p w:rsidR="002F6E6F" w:rsidRPr="00496C97" w:rsidRDefault="002F6E6F" w:rsidP="00120E00">
            <w:pPr>
              <w:jc w:val="center"/>
              <w:rPr>
                <w:bCs/>
                <w:color w:val="000000"/>
              </w:rPr>
            </w:pPr>
          </w:p>
        </w:tc>
        <w:tc>
          <w:tcPr>
            <w:tcW w:w="1134" w:type="dxa"/>
            <w:shd w:val="clear" w:color="auto" w:fill="auto"/>
          </w:tcPr>
          <w:p w:rsidR="002F6E6F" w:rsidRPr="00496C97" w:rsidRDefault="002F6E6F" w:rsidP="00120E00">
            <w:pPr>
              <w:jc w:val="center"/>
              <w:rPr>
                <w:bCs/>
                <w:color w:val="000000"/>
              </w:rPr>
            </w:pPr>
          </w:p>
        </w:tc>
      </w:tr>
      <w:tr w:rsidR="002F6E6F" w:rsidRPr="00C2347C" w:rsidTr="00CC079D">
        <w:tc>
          <w:tcPr>
            <w:tcW w:w="650" w:type="dxa"/>
            <w:shd w:val="clear" w:color="auto" w:fill="auto"/>
          </w:tcPr>
          <w:p w:rsidR="002F6E6F" w:rsidRPr="00496C97" w:rsidRDefault="002F6E6F" w:rsidP="00120E00">
            <w:pPr>
              <w:jc w:val="center"/>
              <w:rPr>
                <w:bCs/>
                <w:color w:val="000000"/>
              </w:rPr>
            </w:pPr>
          </w:p>
        </w:tc>
        <w:tc>
          <w:tcPr>
            <w:tcW w:w="3853" w:type="dxa"/>
            <w:shd w:val="clear" w:color="auto" w:fill="auto"/>
          </w:tcPr>
          <w:p w:rsidR="002F6E6F" w:rsidRPr="00496C97" w:rsidRDefault="002F6E6F" w:rsidP="00120E00">
            <w:pPr>
              <w:jc w:val="both"/>
              <w:rPr>
                <w:b/>
                <w:bCs/>
                <w:color w:val="000000"/>
              </w:rPr>
            </w:pPr>
            <w:r w:rsidRPr="00496C97">
              <w:rPr>
                <w:b/>
                <w:bCs/>
                <w:color w:val="000000"/>
              </w:rPr>
              <w:t xml:space="preserve">- </w:t>
            </w:r>
            <w:r w:rsidRPr="00496C97">
              <w:rPr>
                <w:bCs/>
                <w:color w:val="000000"/>
              </w:rPr>
              <w:t>субсидии бюджетам городских округов на организацию отдыха и оздоровление детей в лагерях дневного пребывания</w:t>
            </w:r>
          </w:p>
        </w:tc>
        <w:tc>
          <w:tcPr>
            <w:tcW w:w="2268" w:type="dxa"/>
            <w:shd w:val="clear" w:color="auto" w:fill="auto"/>
          </w:tcPr>
          <w:p w:rsidR="002F6E6F" w:rsidRPr="00496C97" w:rsidRDefault="002F6E6F" w:rsidP="00120E00">
            <w:pPr>
              <w:jc w:val="center"/>
              <w:rPr>
                <w:bCs/>
                <w:color w:val="000000"/>
              </w:rPr>
            </w:pPr>
            <w:r w:rsidRPr="00496C97">
              <w:rPr>
                <w:bCs/>
                <w:color w:val="000000"/>
              </w:rPr>
              <w:t>35 956,4</w:t>
            </w:r>
          </w:p>
        </w:tc>
        <w:tc>
          <w:tcPr>
            <w:tcW w:w="1588" w:type="dxa"/>
            <w:shd w:val="clear" w:color="auto" w:fill="auto"/>
          </w:tcPr>
          <w:p w:rsidR="002F6E6F" w:rsidRPr="00496C97" w:rsidRDefault="002F6E6F" w:rsidP="00120E00">
            <w:pPr>
              <w:jc w:val="center"/>
              <w:rPr>
                <w:bCs/>
                <w:color w:val="000000"/>
              </w:rPr>
            </w:pPr>
            <w:r w:rsidRPr="00496C97">
              <w:rPr>
                <w:bCs/>
                <w:color w:val="000000"/>
              </w:rPr>
              <w:t>35 612,4</w:t>
            </w:r>
          </w:p>
        </w:tc>
        <w:tc>
          <w:tcPr>
            <w:tcW w:w="1134" w:type="dxa"/>
            <w:shd w:val="clear" w:color="auto" w:fill="auto"/>
          </w:tcPr>
          <w:p w:rsidR="002F6E6F" w:rsidRPr="00496C97" w:rsidRDefault="002F6E6F" w:rsidP="00120E00">
            <w:pPr>
              <w:jc w:val="center"/>
              <w:rPr>
                <w:bCs/>
                <w:color w:val="000000"/>
              </w:rPr>
            </w:pPr>
            <w:r w:rsidRPr="00496C97">
              <w:rPr>
                <w:bCs/>
                <w:color w:val="000000"/>
              </w:rPr>
              <w:t>99,0</w:t>
            </w:r>
          </w:p>
        </w:tc>
      </w:tr>
      <w:tr w:rsidR="002F6E6F" w:rsidRPr="00C2347C" w:rsidTr="00CC079D">
        <w:tc>
          <w:tcPr>
            <w:tcW w:w="650" w:type="dxa"/>
            <w:shd w:val="clear" w:color="auto" w:fill="auto"/>
          </w:tcPr>
          <w:p w:rsidR="002F6E6F" w:rsidRPr="00496C97" w:rsidRDefault="002F6E6F" w:rsidP="00120E00">
            <w:pPr>
              <w:jc w:val="center"/>
              <w:rPr>
                <w:bCs/>
                <w:color w:val="000000"/>
              </w:rPr>
            </w:pPr>
          </w:p>
        </w:tc>
        <w:tc>
          <w:tcPr>
            <w:tcW w:w="3853" w:type="dxa"/>
            <w:shd w:val="clear" w:color="auto" w:fill="auto"/>
          </w:tcPr>
          <w:p w:rsidR="002F6E6F" w:rsidRPr="00496C97" w:rsidRDefault="002F6E6F" w:rsidP="00120E00">
            <w:pPr>
              <w:jc w:val="both"/>
              <w:rPr>
                <w:b/>
                <w:bCs/>
                <w:color w:val="000000"/>
              </w:rPr>
            </w:pPr>
            <w:r w:rsidRPr="00496C97">
              <w:rPr>
                <w:b/>
                <w:bCs/>
                <w:color w:val="000000"/>
              </w:rPr>
              <w:t xml:space="preserve">- </w:t>
            </w:r>
            <w:r w:rsidRPr="00496C97">
              <w:rPr>
                <w:bCs/>
                <w:color w:val="000000"/>
              </w:rPr>
              <w:t>субсидии бюджетам городских округов на укрепление материально-технической базы лагерей с дневным пребыванием детей в местах традиционного проживания коренных малочисленных народов Севера</w:t>
            </w:r>
          </w:p>
        </w:tc>
        <w:tc>
          <w:tcPr>
            <w:tcW w:w="2268" w:type="dxa"/>
            <w:shd w:val="clear" w:color="auto" w:fill="auto"/>
          </w:tcPr>
          <w:p w:rsidR="002F6E6F" w:rsidRPr="00496C97" w:rsidRDefault="002F6E6F" w:rsidP="00120E00">
            <w:pPr>
              <w:jc w:val="center"/>
              <w:rPr>
                <w:bCs/>
                <w:color w:val="000000"/>
              </w:rPr>
            </w:pPr>
            <w:r w:rsidRPr="00496C97">
              <w:rPr>
                <w:bCs/>
                <w:color w:val="000000"/>
              </w:rPr>
              <w:t>200,0</w:t>
            </w:r>
          </w:p>
        </w:tc>
        <w:tc>
          <w:tcPr>
            <w:tcW w:w="1588" w:type="dxa"/>
            <w:shd w:val="clear" w:color="auto" w:fill="auto"/>
          </w:tcPr>
          <w:p w:rsidR="002F6E6F" w:rsidRPr="00496C97" w:rsidRDefault="002F6E6F" w:rsidP="00120E00">
            <w:pPr>
              <w:jc w:val="center"/>
              <w:rPr>
                <w:bCs/>
                <w:color w:val="000000"/>
              </w:rPr>
            </w:pPr>
            <w:r w:rsidRPr="00496C97">
              <w:rPr>
                <w:bCs/>
                <w:color w:val="000000"/>
              </w:rPr>
              <w:t>200,0</w:t>
            </w:r>
          </w:p>
        </w:tc>
        <w:tc>
          <w:tcPr>
            <w:tcW w:w="1134" w:type="dxa"/>
            <w:shd w:val="clear" w:color="auto" w:fill="auto"/>
          </w:tcPr>
          <w:p w:rsidR="002F6E6F" w:rsidRPr="00496C97" w:rsidRDefault="002F6E6F" w:rsidP="00120E00">
            <w:pPr>
              <w:jc w:val="center"/>
              <w:rPr>
                <w:bCs/>
                <w:color w:val="000000"/>
              </w:rPr>
            </w:pPr>
            <w:r w:rsidRPr="00496C97">
              <w:rPr>
                <w:bCs/>
                <w:color w:val="000000"/>
              </w:rPr>
              <w:t>100,0</w:t>
            </w:r>
          </w:p>
        </w:tc>
      </w:tr>
      <w:tr w:rsidR="002F6E6F" w:rsidRPr="00C2347C" w:rsidTr="00CC079D">
        <w:tc>
          <w:tcPr>
            <w:tcW w:w="650" w:type="dxa"/>
            <w:shd w:val="clear" w:color="auto" w:fill="auto"/>
          </w:tcPr>
          <w:p w:rsidR="002F6E6F" w:rsidRPr="00496C97" w:rsidRDefault="002F6E6F" w:rsidP="00120E00">
            <w:pPr>
              <w:jc w:val="center"/>
              <w:rPr>
                <w:b/>
                <w:bCs/>
                <w:color w:val="000000"/>
              </w:rPr>
            </w:pPr>
            <w:r w:rsidRPr="00496C97">
              <w:rPr>
                <w:b/>
                <w:bCs/>
                <w:color w:val="000000"/>
              </w:rPr>
              <w:t>3.</w:t>
            </w:r>
          </w:p>
        </w:tc>
        <w:tc>
          <w:tcPr>
            <w:tcW w:w="3853" w:type="dxa"/>
            <w:shd w:val="clear" w:color="auto" w:fill="auto"/>
          </w:tcPr>
          <w:p w:rsidR="002F6E6F" w:rsidRPr="00496C97" w:rsidRDefault="002F6E6F" w:rsidP="00120E00">
            <w:pPr>
              <w:jc w:val="both"/>
              <w:rPr>
                <w:b/>
                <w:bCs/>
                <w:color w:val="000000"/>
              </w:rPr>
            </w:pPr>
            <w:r w:rsidRPr="00496C97">
              <w:rPr>
                <w:b/>
                <w:bCs/>
                <w:color w:val="000000"/>
              </w:rPr>
              <w:t>Основное мероприятие "Реализация мероприятий по организации отдыха и оздоровления детей, а также в</w:t>
            </w:r>
            <w:r w:rsidR="00E65E51">
              <w:rPr>
                <w:b/>
                <w:bCs/>
                <w:color w:val="000000"/>
              </w:rPr>
              <w:t>ременной занятости несовершенно</w:t>
            </w:r>
            <w:r w:rsidRPr="00496C97">
              <w:rPr>
                <w:b/>
                <w:bCs/>
                <w:color w:val="000000"/>
              </w:rPr>
              <w:t>летних"</w:t>
            </w:r>
          </w:p>
        </w:tc>
        <w:tc>
          <w:tcPr>
            <w:tcW w:w="2268" w:type="dxa"/>
            <w:shd w:val="clear" w:color="auto" w:fill="auto"/>
          </w:tcPr>
          <w:p w:rsidR="002F6E6F" w:rsidRPr="00496C97" w:rsidRDefault="002F6E6F" w:rsidP="00120E00">
            <w:pPr>
              <w:jc w:val="center"/>
              <w:rPr>
                <w:b/>
                <w:bCs/>
                <w:color w:val="000000"/>
              </w:rPr>
            </w:pPr>
            <w:r w:rsidRPr="00496C97">
              <w:rPr>
                <w:b/>
                <w:bCs/>
                <w:color w:val="000000"/>
              </w:rPr>
              <w:t>122 272,1</w:t>
            </w:r>
          </w:p>
        </w:tc>
        <w:tc>
          <w:tcPr>
            <w:tcW w:w="1588" w:type="dxa"/>
            <w:shd w:val="clear" w:color="auto" w:fill="auto"/>
          </w:tcPr>
          <w:p w:rsidR="002F6E6F" w:rsidRPr="00496C97" w:rsidRDefault="002F6E6F" w:rsidP="00120E00">
            <w:pPr>
              <w:jc w:val="center"/>
              <w:rPr>
                <w:b/>
                <w:bCs/>
                <w:color w:val="000000"/>
              </w:rPr>
            </w:pPr>
            <w:r w:rsidRPr="00496C97">
              <w:rPr>
                <w:b/>
                <w:bCs/>
                <w:color w:val="000000"/>
              </w:rPr>
              <w:t>120 163,4</w:t>
            </w:r>
          </w:p>
        </w:tc>
        <w:tc>
          <w:tcPr>
            <w:tcW w:w="1134" w:type="dxa"/>
            <w:shd w:val="clear" w:color="auto" w:fill="auto"/>
          </w:tcPr>
          <w:p w:rsidR="002F6E6F" w:rsidRPr="00496C97" w:rsidRDefault="002F6E6F" w:rsidP="00120E00">
            <w:pPr>
              <w:jc w:val="center"/>
              <w:rPr>
                <w:b/>
                <w:bCs/>
                <w:color w:val="000000"/>
              </w:rPr>
            </w:pPr>
            <w:r w:rsidRPr="00496C97">
              <w:rPr>
                <w:b/>
                <w:bCs/>
                <w:color w:val="000000"/>
              </w:rPr>
              <w:t>98,3</w:t>
            </w: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E65E51" w:rsidRDefault="002F6E6F" w:rsidP="00120E00">
            <w:pPr>
              <w:jc w:val="both"/>
              <w:rPr>
                <w:bCs/>
                <w:i/>
                <w:color w:val="000000"/>
              </w:rPr>
            </w:pPr>
            <w:r w:rsidRPr="00E65E51">
              <w:rPr>
                <w:bCs/>
                <w:i/>
                <w:color w:val="000000"/>
              </w:rPr>
              <w:t>- министерство труда и социальной политики Магаданской области</w:t>
            </w:r>
          </w:p>
        </w:tc>
        <w:tc>
          <w:tcPr>
            <w:tcW w:w="2268" w:type="dxa"/>
            <w:shd w:val="clear" w:color="auto" w:fill="auto"/>
          </w:tcPr>
          <w:p w:rsidR="002F6E6F" w:rsidRPr="00E65E51" w:rsidRDefault="002F6E6F" w:rsidP="00120E00">
            <w:pPr>
              <w:jc w:val="center"/>
              <w:rPr>
                <w:bCs/>
                <w:i/>
                <w:color w:val="000000"/>
              </w:rPr>
            </w:pPr>
            <w:r w:rsidRPr="00E65E51">
              <w:rPr>
                <w:bCs/>
                <w:i/>
                <w:color w:val="000000"/>
              </w:rPr>
              <w:t>51 931,8</w:t>
            </w:r>
          </w:p>
        </w:tc>
        <w:tc>
          <w:tcPr>
            <w:tcW w:w="1588" w:type="dxa"/>
            <w:shd w:val="clear" w:color="auto" w:fill="auto"/>
          </w:tcPr>
          <w:p w:rsidR="002F6E6F" w:rsidRPr="00E65E51" w:rsidRDefault="002F6E6F" w:rsidP="00120E00">
            <w:pPr>
              <w:jc w:val="center"/>
              <w:rPr>
                <w:bCs/>
                <w:i/>
                <w:color w:val="000000"/>
              </w:rPr>
            </w:pPr>
            <w:r w:rsidRPr="00E65E51">
              <w:rPr>
                <w:bCs/>
                <w:i/>
                <w:color w:val="000000"/>
              </w:rPr>
              <w:t>51 529,4</w:t>
            </w:r>
          </w:p>
        </w:tc>
        <w:tc>
          <w:tcPr>
            <w:tcW w:w="1134" w:type="dxa"/>
            <w:shd w:val="clear" w:color="auto" w:fill="auto"/>
          </w:tcPr>
          <w:p w:rsidR="002F6E6F" w:rsidRPr="00E65E51" w:rsidRDefault="002F6E6F" w:rsidP="00120E00">
            <w:pPr>
              <w:jc w:val="center"/>
              <w:rPr>
                <w:bCs/>
                <w:i/>
                <w:color w:val="000000"/>
              </w:rPr>
            </w:pPr>
            <w:r w:rsidRPr="00E65E51">
              <w:rPr>
                <w:bCs/>
                <w:i/>
                <w:color w:val="000000"/>
              </w:rPr>
              <w:t>99,2</w:t>
            </w:r>
          </w:p>
        </w:tc>
      </w:tr>
      <w:tr w:rsidR="002F6E6F" w:rsidRPr="00C2347C" w:rsidTr="00CC079D">
        <w:tc>
          <w:tcPr>
            <w:tcW w:w="650" w:type="dxa"/>
            <w:shd w:val="clear" w:color="auto" w:fill="auto"/>
          </w:tcPr>
          <w:p w:rsidR="002F6E6F" w:rsidRPr="00496C97" w:rsidRDefault="002F6E6F" w:rsidP="00120E00">
            <w:pPr>
              <w:jc w:val="center"/>
              <w:rPr>
                <w:b/>
                <w:bCs/>
                <w:color w:val="000000"/>
              </w:rPr>
            </w:pPr>
          </w:p>
        </w:tc>
        <w:tc>
          <w:tcPr>
            <w:tcW w:w="3853" w:type="dxa"/>
            <w:shd w:val="clear" w:color="auto" w:fill="auto"/>
          </w:tcPr>
          <w:p w:rsidR="002F6E6F" w:rsidRPr="00E65E51" w:rsidRDefault="002F6E6F" w:rsidP="00120E00">
            <w:pPr>
              <w:jc w:val="both"/>
              <w:rPr>
                <w:bCs/>
                <w:i/>
                <w:color w:val="000000"/>
              </w:rPr>
            </w:pPr>
            <w:r w:rsidRPr="00E65E51">
              <w:rPr>
                <w:bCs/>
                <w:i/>
                <w:color w:val="000000"/>
              </w:rPr>
              <w:t>- министерство образования и молодежной политики Магаданской области</w:t>
            </w:r>
          </w:p>
        </w:tc>
        <w:tc>
          <w:tcPr>
            <w:tcW w:w="2268" w:type="dxa"/>
            <w:shd w:val="clear" w:color="auto" w:fill="auto"/>
          </w:tcPr>
          <w:p w:rsidR="002F6E6F" w:rsidRPr="00E65E51" w:rsidRDefault="002F6E6F" w:rsidP="00120E00">
            <w:pPr>
              <w:jc w:val="center"/>
              <w:rPr>
                <w:bCs/>
                <w:i/>
                <w:color w:val="000000"/>
              </w:rPr>
            </w:pPr>
            <w:r w:rsidRPr="00E65E51">
              <w:rPr>
                <w:bCs/>
                <w:i/>
                <w:color w:val="000000"/>
              </w:rPr>
              <w:t>70 340,3</w:t>
            </w:r>
          </w:p>
        </w:tc>
        <w:tc>
          <w:tcPr>
            <w:tcW w:w="1588" w:type="dxa"/>
            <w:shd w:val="clear" w:color="auto" w:fill="auto"/>
          </w:tcPr>
          <w:p w:rsidR="002F6E6F" w:rsidRPr="00E65E51" w:rsidRDefault="002F6E6F" w:rsidP="00120E00">
            <w:pPr>
              <w:jc w:val="center"/>
              <w:rPr>
                <w:bCs/>
                <w:i/>
                <w:color w:val="000000"/>
              </w:rPr>
            </w:pPr>
            <w:r w:rsidRPr="00E65E51">
              <w:rPr>
                <w:bCs/>
                <w:i/>
                <w:color w:val="000000"/>
              </w:rPr>
              <w:t>68 634,0</w:t>
            </w:r>
          </w:p>
        </w:tc>
        <w:tc>
          <w:tcPr>
            <w:tcW w:w="1134" w:type="dxa"/>
            <w:shd w:val="clear" w:color="auto" w:fill="auto"/>
          </w:tcPr>
          <w:p w:rsidR="002F6E6F" w:rsidRPr="00E65E51" w:rsidRDefault="002F6E6F" w:rsidP="00120E00">
            <w:pPr>
              <w:jc w:val="center"/>
              <w:rPr>
                <w:bCs/>
                <w:i/>
                <w:color w:val="000000"/>
              </w:rPr>
            </w:pPr>
            <w:r w:rsidRPr="00E65E51">
              <w:rPr>
                <w:bCs/>
                <w:i/>
                <w:color w:val="000000"/>
              </w:rPr>
              <w:t>97,6</w:t>
            </w:r>
          </w:p>
        </w:tc>
      </w:tr>
    </w:tbl>
    <w:p w:rsidR="002F6E6F" w:rsidRPr="00C2347C" w:rsidRDefault="002F6E6F" w:rsidP="002F6E6F">
      <w:pPr>
        <w:ind w:firstLine="708"/>
        <w:jc w:val="both"/>
        <w:rPr>
          <w:bCs/>
          <w:color w:val="000000"/>
          <w:sz w:val="28"/>
          <w:szCs w:val="26"/>
        </w:rPr>
      </w:pPr>
    </w:p>
    <w:p w:rsidR="002F6E6F" w:rsidRPr="00FF6716" w:rsidRDefault="002F6E6F" w:rsidP="002F6E6F">
      <w:pPr>
        <w:ind w:firstLine="708"/>
        <w:jc w:val="both"/>
        <w:rPr>
          <w:bCs/>
          <w:color w:val="000000"/>
          <w:sz w:val="28"/>
          <w:szCs w:val="26"/>
        </w:rPr>
      </w:pPr>
      <w:r w:rsidRPr="00FF6716">
        <w:rPr>
          <w:bCs/>
          <w:color w:val="000000"/>
          <w:sz w:val="28"/>
          <w:szCs w:val="26"/>
        </w:rPr>
        <w:t xml:space="preserve">1. Исполнителем </w:t>
      </w:r>
      <w:r w:rsidRPr="00FF6716">
        <w:rPr>
          <w:b/>
          <w:bCs/>
          <w:color w:val="000000"/>
          <w:sz w:val="28"/>
          <w:szCs w:val="26"/>
        </w:rPr>
        <w:t>основного мероприятия «Осуществление мероприятий по капитальному ремонту и укреплению материально-технической базы загородных оздоровительных организаций»</w:t>
      </w:r>
      <w:r w:rsidRPr="00FF6716">
        <w:rPr>
          <w:bCs/>
          <w:color w:val="000000"/>
          <w:sz w:val="28"/>
          <w:szCs w:val="26"/>
        </w:rPr>
        <w:t xml:space="preserve"> является министерство образования и молодежной политики Магаданской области. В целом на реализацию данного мероприятия утверждены бюджетные назначения в сумме </w:t>
      </w:r>
      <w:r w:rsidR="00457427">
        <w:rPr>
          <w:bCs/>
          <w:color w:val="000000"/>
          <w:sz w:val="28"/>
          <w:szCs w:val="26"/>
        </w:rPr>
        <w:t xml:space="preserve">    </w:t>
      </w:r>
      <w:r w:rsidR="00320D35">
        <w:rPr>
          <w:bCs/>
          <w:color w:val="000000"/>
          <w:sz w:val="28"/>
          <w:szCs w:val="26"/>
        </w:rPr>
        <w:t>7</w:t>
      </w:r>
      <w:r w:rsidRPr="00FF6716">
        <w:rPr>
          <w:bCs/>
          <w:color w:val="000000"/>
          <w:sz w:val="28"/>
          <w:szCs w:val="26"/>
        </w:rPr>
        <w:t xml:space="preserve"> 000,0 тыс. рублей</w:t>
      </w:r>
      <w:r>
        <w:rPr>
          <w:bCs/>
          <w:color w:val="000000"/>
          <w:sz w:val="28"/>
          <w:szCs w:val="26"/>
        </w:rPr>
        <w:t>, кассовое исполнение за отчетный период составило 100,0%</w:t>
      </w:r>
      <w:r w:rsidRPr="00FF6716">
        <w:rPr>
          <w:bCs/>
          <w:color w:val="000000"/>
          <w:sz w:val="28"/>
          <w:szCs w:val="26"/>
        </w:rPr>
        <w:t>, в том числе:</w:t>
      </w:r>
    </w:p>
    <w:p w:rsidR="002F6E6F" w:rsidRPr="00FF6716" w:rsidRDefault="002F6E6F" w:rsidP="002F6E6F">
      <w:pPr>
        <w:ind w:firstLine="708"/>
        <w:jc w:val="both"/>
        <w:rPr>
          <w:bCs/>
          <w:color w:val="FF0000"/>
          <w:sz w:val="28"/>
          <w:szCs w:val="26"/>
        </w:rPr>
      </w:pPr>
      <w:r w:rsidRPr="00FF6716">
        <w:rPr>
          <w:bCs/>
          <w:color w:val="000000"/>
          <w:sz w:val="28"/>
          <w:szCs w:val="26"/>
        </w:rPr>
        <w:t xml:space="preserve">- </w:t>
      </w:r>
      <w:r>
        <w:rPr>
          <w:bCs/>
          <w:color w:val="000000"/>
          <w:sz w:val="28"/>
          <w:szCs w:val="26"/>
        </w:rPr>
        <w:t>у</w:t>
      </w:r>
      <w:r w:rsidRPr="00FF6716">
        <w:rPr>
          <w:bCs/>
          <w:color w:val="000000"/>
          <w:sz w:val="28"/>
          <w:szCs w:val="26"/>
        </w:rPr>
        <w:t>крепление материально-технической базы учреждений, подведомственных министерству</w:t>
      </w:r>
      <w:r>
        <w:rPr>
          <w:bCs/>
          <w:color w:val="000000"/>
          <w:sz w:val="28"/>
          <w:szCs w:val="26"/>
        </w:rPr>
        <w:t xml:space="preserve"> образования и молодежной политики Магаданской области (оздоровительный центр «Зеленый остров» при </w:t>
      </w:r>
      <w:r w:rsidRPr="00C24B2A">
        <w:rPr>
          <w:sz w:val="28"/>
          <w:szCs w:val="28"/>
        </w:rPr>
        <w:t>МОГКУ для детей-сирот и детей, оставшихся без попечен</w:t>
      </w:r>
      <w:r>
        <w:rPr>
          <w:sz w:val="28"/>
          <w:szCs w:val="28"/>
        </w:rPr>
        <w:t xml:space="preserve">ия родителей «Детский дом № 1» </w:t>
      </w:r>
      <w:r>
        <w:rPr>
          <w:bCs/>
          <w:color w:val="000000"/>
          <w:sz w:val="28"/>
          <w:szCs w:val="26"/>
        </w:rPr>
        <w:t xml:space="preserve">и МОГАУ «Детско-юношеский оздоровительный центр») </w:t>
      </w:r>
      <w:r w:rsidRPr="00FF6716">
        <w:rPr>
          <w:bCs/>
          <w:color w:val="000000"/>
          <w:sz w:val="28"/>
          <w:szCs w:val="26"/>
        </w:rPr>
        <w:t>– 4 000,0 тыс. рублей, исполнен</w:t>
      </w:r>
      <w:r>
        <w:rPr>
          <w:bCs/>
          <w:color w:val="000000"/>
          <w:sz w:val="28"/>
          <w:szCs w:val="26"/>
        </w:rPr>
        <w:t>о – 100,0</w:t>
      </w:r>
      <w:r w:rsidRPr="00FF6716">
        <w:rPr>
          <w:bCs/>
          <w:color w:val="000000"/>
          <w:sz w:val="28"/>
          <w:szCs w:val="26"/>
        </w:rPr>
        <w:t>%</w:t>
      </w:r>
      <w:r>
        <w:rPr>
          <w:bCs/>
          <w:color w:val="000000"/>
          <w:sz w:val="28"/>
          <w:szCs w:val="26"/>
        </w:rPr>
        <w:t>;</w:t>
      </w:r>
    </w:p>
    <w:p w:rsidR="002F6E6F" w:rsidRDefault="002F6E6F" w:rsidP="002F6E6F">
      <w:pPr>
        <w:ind w:firstLine="708"/>
        <w:jc w:val="both"/>
        <w:rPr>
          <w:color w:val="000000"/>
          <w:sz w:val="28"/>
        </w:rPr>
      </w:pPr>
      <w:r w:rsidRPr="00FF6716">
        <w:rPr>
          <w:bCs/>
          <w:color w:val="000000"/>
          <w:sz w:val="28"/>
          <w:szCs w:val="26"/>
        </w:rPr>
        <w:t>-  субсидии бюджетам городских округов на капитальный ремонт загород</w:t>
      </w:r>
      <w:r>
        <w:rPr>
          <w:bCs/>
          <w:color w:val="000000"/>
          <w:sz w:val="28"/>
          <w:szCs w:val="26"/>
        </w:rPr>
        <w:t xml:space="preserve">ных оздоровительных организаций. Бюджетные назначения направлены </w:t>
      </w:r>
      <w:r>
        <w:rPr>
          <w:bCs/>
          <w:color w:val="000000"/>
          <w:sz w:val="28"/>
          <w:szCs w:val="26"/>
        </w:rPr>
        <w:lastRenderedPageBreak/>
        <w:t>на капитальный ремонт помещений спортивно-оздоровительного комплекса «Снежный» г. Магадана, д</w:t>
      </w:r>
      <w:r>
        <w:rPr>
          <w:color w:val="000000"/>
          <w:sz w:val="28"/>
        </w:rPr>
        <w:t>анные приведены в таблице:</w:t>
      </w:r>
    </w:p>
    <w:p w:rsidR="00BC6684" w:rsidRDefault="00BC6684" w:rsidP="00320D35">
      <w:pPr>
        <w:ind w:firstLine="708"/>
        <w:jc w:val="center"/>
        <w:rPr>
          <w:b/>
          <w:sz w:val="28"/>
          <w:szCs w:val="28"/>
        </w:rPr>
      </w:pPr>
    </w:p>
    <w:p w:rsidR="00320D35" w:rsidRPr="00320D35" w:rsidRDefault="00320D35" w:rsidP="00320D35">
      <w:pPr>
        <w:ind w:firstLine="708"/>
        <w:jc w:val="center"/>
        <w:rPr>
          <w:b/>
          <w:color w:val="000000"/>
          <w:sz w:val="28"/>
          <w:szCs w:val="28"/>
        </w:rPr>
      </w:pPr>
      <w:r w:rsidRPr="00320D35">
        <w:rPr>
          <w:b/>
          <w:sz w:val="28"/>
          <w:szCs w:val="28"/>
        </w:rPr>
        <w:t>Исполнение расходов по субсидиям бюджетам городских округов на капитальный ремонт загородных оздоровительных организаций в рамках реализации подпрограммы "Организация и обеспечение отдыха и оздоровления детей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320D35" w:rsidRPr="0012665B" w:rsidRDefault="00320D35" w:rsidP="002F6E6F">
      <w:pPr>
        <w:ind w:firstLine="708"/>
        <w:jc w:val="both"/>
        <w:rPr>
          <w:color w:val="000000"/>
          <w:sz w:val="18"/>
        </w:rPr>
      </w:pP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427" w:type="dxa"/>
        <w:tblInd w:w="96" w:type="dxa"/>
        <w:tblLook w:val="04A0" w:firstRow="1" w:lastRow="0" w:firstColumn="1" w:lastColumn="0" w:noHBand="0" w:noVBand="1"/>
      </w:tblPr>
      <w:tblGrid>
        <w:gridCol w:w="4407"/>
        <w:gridCol w:w="1701"/>
        <w:gridCol w:w="1618"/>
        <w:gridCol w:w="1701"/>
      </w:tblGrid>
      <w:tr w:rsidR="00320D35" w:rsidRPr="00320D35" w:rsidTr="00120E00">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D35" w:rsidRPr="00320D35" w:rsidRDefault="00320D35" w:rsidP="00320D35">
            <w:pPr>
              <w:jc w:val="center"/>
              <w:rPr>
                <w:b/>
                <w:szCs w:val="24"/>
              </w:rPr>
            </w:pPr>
            <w:r w:rsidRPr="00320D35">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0D35" w:rsidRPr="00320D35" w:rsidRDefault="00320D35" w:rsidP="00320D35">
            <w:pPr>
              <w:jc w:val="center"/>
              <w:rPr>
                <w:b/>
                <w:szCs w:val="24"/>
              </w:rPr>
            </w:pPr>
            <w:r w:rsidRPr="00320D35">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320D35" w:rsidRPr="00320D35" w:rsidRDefault="00320D35" w:rsidP="00320D35">
            <w:pPr>
              <w:jc w:val="center"/>
              <w:rPr>
                <w:b/>
                <w:szCs w:val="24"/>
              </w:rPr>
            </w:pPr>
            <w:r w:rsidRPr="00320D35">
              <w:rPr>
                <w:b/>
                <w:szCs w:val="24"/>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D35" w:rsidRPr="00320D35" w:rsidRDefault="00320D35" w:rsidP="00320D35">
            <w:pPr>
              <w:jc w:val="center"/>
              <w:rPr>
                <w:b/>
                <w:szCs w:val="24"/>
              </w:rPr>
            </w:pPr>
            <w:r w:rsidRPr="00320D35">
              <w:rPr>
                <w:b/>
                <w:szCs w:val="24"/>
              </w:rPr>
              <w:t>%% исп.</w:t>
            </w:r>
          </w:p>
        </w:tc>
      </w:tr>
      <w:tr w:rsidR="002F6E6F" w:rsidRPr="00320D35" w:rsidTr="00120E00">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2F6E6F" w:rsidRPr="00320D35" w:rsidRDefault="002F6E6F" w:rsidP="00120E00">
            <w:pPr>
              <w:rPr>
                <w:b/>
                <w:bCs/>
                <w:szCs w:val="24"/>
              </w:rPr>
            </w:pPr>
            <w:r w:rsidRPr="00320D35">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3 000,0</w:t>
            </w:r>
          </w:p>
        </w:tc>
        <w:tc>
          <w:tcPr>
            <w:tcW w:w="1618" w:type="dxa"/>
            <w:tcBorders>
              <w:top w:val="single" w:sz="4" w:space="0" w:color="auto"/>
              <w:left w:val="nil"/>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3 000,0</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100,0</w:t>
            </w:r>
          </w:p>
        </w:tc>
      </w:tr>
      <w:tr w:rsidR="002F6E6F" w:rsidRPr="00320D35" w:rsidTr="00120E00">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2F6E6F" w:rsidRPr="00320D35" w:rsidRDefault="002F6E6F" w:rsidP="00120E00">
            <w:pPr>
              <w:autoSpaceDE w:val="0"/>
              <w:autoSpaceDN w:val="0"/>
              <w:adjustRightInd w:val="0"/>
              <w:jc w:val="both"/>
              <w:rPr>
                <w:szCs w:val="24"/>
              </w:rPr>
            </w:pPr>
            <w:r w:rsidRPr="00320D35">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3 000,0</w:t>
            </w:r>
          </w:p>
        </w:tc>
        <w:tc>
          <w:tcPr>
            <w:tcW w:w="1618"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3 000,0</w:t>
            </w:r>
          </w:p>
        </w:tc>
        <w:tc>
          <w:tcPr>
            <w:tcW w:w="1701"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100,0</w:t>
            </w:r>
          </w:p>
        </w:tc>
      </w:tr>
    </w:tbl>
    <w:p w:rsidR="002F6E6F" w:rsidRDefault="002F6E6F" w:rsidP="002F6E6F">
      <w:pPr>
        <w:ind w:firstLine="708"/>
        <w:jc w:val="both"/>
        <w:rPr>
          <w:bCs/>
          <w:color w:val="000000"/>
          <w:sz w:val="28"/>
          <w:szCs w:val="26"/>
        </w:rPr>
      </w:pPr>
    </w:p>
    <w:p w:rsidR="002F6E6F" w:rsidRPr="00C2347C" w:rsidRDefault="002F6E6F" w:rsidP="002F6E6F">
      <w:pPr>
        <w:ind w:firstLine="708"/>
        <w:jc w:val="both"/>
        <w:rPr>
          <w:bCs/>
          <w:color w:val="000000"/>
          <w:sz w:val="28"/>
          <w:szCs w:val="26"/>
        </w:rPr>
      </w:pPr>
      <w:r w:rsidRPr="00C2347C">
        <w:rPr>
          <w:bCs/>
          <w:color w:val="000000"/>
          <w:sz w:val="28"/>
          <w:szCs w:val="26"/>
        </w:rPr>
        <w:t xml:space="preserve">2. В рамках </w:t>
      </w:r>
      <w:r w:rsidRPr="00C2347C">
        <w:rPr>
          <w:b/>
          <w:bCs/>
          <w:color w:val="000000"/>
          <w:sz w:val="28"/>
          <w:szCs w:val="26"/>
        </w:rPr>
        <w:t>основного мероприятия «Развитие муниципальных лагерей с дневным пребыванием детей»</w:t>
      </w:r>
      <w:r w:rsidRPr="00C2347C">
        <w:rPr>
          <w:bCs/>
          <w:color w:val="000000"/>
          <w:sz w:val="28"/>
          <w:szCs w:val="26"/>
        </w:rPr>
        <w:t xml:space="preserve"> исполнителем которого является министерство образования и молодежной политики Магаданской области предусмотрены межбюджетные трансферты бюджетам городских округов в сумме 3</w:t>
      </w:r>
      <w:r>
        <w:rPr>
          <w:bCs/>
          <w:color w:val="000000"/>
          <w:sz w:val="28"/>
          <w:szCs w:val="26"/>
        </w:rPr>
        <w:t>6 156,4</w:t>
      </w:r>
      <w:r w:rsidRPr="00C2347C">
        <w:rPr>
          <w:bCs/>
          <w:color w:val="000000"/>
          <w:sz w:val="28"/>
          <w:szCs w:val="26"/>
        </w:rPr>
        <w:t xml:space="preserve"> тыс. рублей</w:t>
      </w:r>
      <w:r>
        <w:rPr>
          <w:bCs/>
          <w:color w:val="000000"/>
          <w:sz w:val="28"/>
          <w:szCs w:val="26"/>
        </w:rPr>
        <w:t>, кассовые расходы составили 35 812,7 тыс. рублей или 99,0%</w:t>
      </w:r>
      <w:r w:rsidRPr="00C2347C">
        <w:rPr>
          <w:bCs/>
          <w:color w:val="000000"/>
          <w:sz w:val="28"/>
          <w:szCs w:val="26"/>
        </w:rPr>
        <w:t>, в том числе:</w:t>
      </w:r>
    </w:p>
    <w:p w:rsidR="002F6E6F" w:rsidRDefault="002F6E6F" w:rsidP="002F6E6F">
      <w:pPr>
        <w:ind w:firstLine="708"/>
        <w:jc w:val="both"/>
        <w:rPr>
          <w:bCs/>
          <w:color w:val="000000"/>
          <w:sz w:val="28"/>
          <w:szCs w:val="26"/>
        </w:rPr>
      </w:pPr>
      <w:r w:rsidRPr="00C2347C">
        <w:rPr>
          <w:bCs/>
          <w:color w:val="000000"/>
          <w:sz w:val="28"/>
          <w:szCs w:val="26"/>
        </w:rPr>
        <w:t xml:space="preserve">- субсидии бюджетам городских округов на укрепление материально-технической базы лагерей с дневным пребыванием детей в местах традиционного проживания коренных малочисленных народов Севера в размере 200,0 тыс. рублей. Исполнение </w:t>
      </w:r>
      <w:r>
        <w:rPr>
          <w:bCs/>
          <w:color w:val="000000"/>
          <w:sz w:val="28"/>
          <w:szCs w:val="26"/>
        </w:rPr>
        <w:t>100,0</w:t>
      </w:r>
      <w:r w:rsidRPr="00C2347C">
        <w:rPr>
          <w:bCs/>
          <w:color w:val="000000"/>
          <w:sz w:val="28"/>
          <w:szCs w:val="26"/>
        </w:rPr>
        <w:t>%.</w:t>
      </w:r>
    </w:p>
    <w:p w:rsidR="002F6E6F" w:rsidRDefault="002F6E6F" w:rsidP="002F6E6F">
      <w:pPr>
        <w:ind w:firstLine="708"/>
        <w:jc w:val="both"/>
        <w:rPr>
          <w:color w:val="000000"/>
          <w:sz w:val="28"/>
        </w:rPr>
      </w:pPr>
      <w:r>
        <w:rPr>
          <w:color w:val="000000"/>
          <w:sz w:val="28"/>
        </w:rPr>
        <w:t>Данные приведены в таблице:</w:t>
      </w:r>
    </w:p>
    <w:p w:rsidR="00320D35" w:rsidRDefault="00320D35" w:rsidP="002F6E6F">
      <w:pPr>
        <w:ind w:firstLine="708"/>
        <w:jc w:val="both"/>
        <w:rPr>
          <w:color w:val="000000"/>
          <w:sz w:val="28"/>
        </w:rPr>
      </w:pPr>
    </w:p>
    <w:p w:rsidR="00320D35" w:rsidRPr="00320D35" w:rsidRDefault="00320D35" w:rsidP="00320D35">
      <w:pPr>
        <w:ind w:firstLine="708"/>
        <w:jc w:val="center"/>
        <w:rPr>
          <w:b/>
          <w:color w:val="000000"/>
          <w:sz w:val="28"/>
          <w:szCs w:val="28"/>
        </w:rPr>
      </w:pPr>
      <w:r w:rsidRPr="00320D35">
        <w:rPr>
          <w:b/>
          <w:sz w:val="28"/>
          <w:szCs w:val="28"/>
        </w:rPr>
        <w:t xml:space="preserve">Исполнение расходов по субсидиям бюджетам городских округов на укрепление материально-технической базы лагерей с дневным пребыванием детей в местах традиционного проживания коренных малочисленных народов Севера в рамках реализации подпрограммы "Организация и обеспечение отдыха и оздоровления детей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szCs w:val="28"/>
        </w:rPr>
        <w:t>з</w:t>
      </w:r>
      <w:r w:rsidRPr="00320D35">
        <w:rPr>
          <w:b/>
          <w:sz w:val="28"/>
          <w:szCs w:val="28"/>
        </w:rPr>
        <w:t>а 2016 год</w:t>
      </w: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427" w:type="dxa"/>
        <w:tblInd w:w="96" w:type="dxa"/>
        <w:tblLook w:val="04A0" w:firstRow="1" w:lastRow="0" w:firstColumn="1" w:lastColumn="0" w:noHBand="0" w:noVBand="1"/>
      </w:tblPr>
      <w:tblGrid>
        <w:gridCol w:w="4407"/>
        <w:gridCol w:w="1701"/>
        <w:gridCol w:w="1618"/>
        <w:gridCol w:w="1701"/>
      </w:tblGrid>
      <w:tr w:rsidR="00320D35" w:rsidRPr="00320D35" w:rsidTr="00120E00">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D35" w:rsidRPr="00320D35" w:rsidRDefault="00320D35" w:rsidP="00320D35">
            <w:pPr>
              <w:jc w:val="center"/>
              <w:rPr>
                <w:b/>
                <w:szCs w:val="24"/>
              </w:rPr>
            </w:pPr>
            <w:r w:rsidRPr="00320D35">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0D35" w:rsidRPr="00320D35" w:rsidRDefault="00320D35" w:rsidP="00320D35">
            <w:pPr>
              <w:jc w:val="center"/>
              <w:rPr>
                <w:b/>
                <w:szCs w:val="24"/>
              </w:rPr>
            </w:pPr>
            <w:r w:rsidRPr="00320D35">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320D35" w:rsidRPr="00320D35" w:rsidRDefault="00320D35" w:rsidP="00320D35">
            <w:pPr>
              <w:jc w:val="center"/>
              <w:rPr>
                <w:b/>
                <w:szCs w:val="24"/>
              </w:rPr>
            </w:pPr>
            <w:r w:rsidRPr="00320D35">
              <w:rPr>
                <w:b/>
                <w:szCs w:val="24"/>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D35" w:rsidRPr="00320D35" w:rsidRDefault="00320D35" w:rsidP="00320D35">
            <w:pPr>
              <w:jc w:val="center"/>
              <w:rPr>
                <w:b/>
                <w:szCs w:val="24"/>
              </w:rPr>
            </w:pPr>
            <w:r w:rsidRPr="00320D35">
              <w:rPr>
                <w:b/>
                <w:szCs w:val="24"/>
              </w:rPr>
              <w:t>%% исп.</w:t>
            </w:r>
          </w:p>
        </w:tc>
      </w:tr>
      <w:tr w:rsidR="002F6E6F" w:rsidRPr="00320D35" w:rsidTr="00120E00">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2F6E6F" w:rsidRPr="00320D35" w:rsidRDefault="002F6E6F" w:rsidP="00120E00">
            <w:pPr>
              <w:rPr>
                <w:b/>
                <w:bCs/>
                <w:szCs w:val="24"/>
              </w:rPr>
            </w:pPr>
            <w:r w:rsidRPr="00320D35">
              <w:rPr>
                <w:b/>
                <w:bCs/>
                <w:szCs w:val="24"/>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200,0</w:t>
            </w:r>
          </w:p>
        </w:tc>
        <w:tc>
          <w:tcPr>
            <w:tcW w:w="1618" w:type="dxa"/>
            <w:tcBorders>
              <w:top w:val="single" w:sz="4" w:space="0" w:color="auto"/>
              <w:left w:val="nil"/>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200,0</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100,0</w:t>
            </w:r>
          </w:p>
        </w:tc>
      </w:tr>
      <w:tr w:rsidR="002F6E6F" w:rsidRPr="00320D35" w:rsidTr="00120E00">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2F6E6F" w:rsidRPr="00320D35" w:rsidRDefault="002F6E6F" w:rsidP="00120E00">
            <w:pPr>
              <w:autoSpaceDE w:val="0"/>
              <w:autoSpaceDN w:val="0"/>
              <w:adjustRightInd w:val="0"/>
              <w:jc w:val="both"/>
              <w:rPr>
                <w:szCs w:val="24"/>
              </w:rPr>
            </w:pPr>
            <w:r w:rsidRPr="00320D35">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c>
          <w:tcPr>
            <w:tcW w:w="1618"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100,0</w:t>
            </w:r>
          </w:p>
        </w:tc>
        <w:tc>
          <w:tcPr>
            <w:tcW w:w="1701"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100,0</w:t>
            </w:r>
          </w:p>
        </w:tc>
      </w:tr>
      <w:tr w:rsidR="002F6E6F" w:rsidRPr="00320D35" w:rsidTr="00120E00">
        <w:trPr>
          <w:trHeight w:val="285"/>
        </w:trPr>
        <w:tc>
          <w:tcPr>
            <w:tcW w:w="4407"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autoSpaceDE w:val="0"/>
              <w:autoSpaceDN w:val="0"/>
              <w:adjustRightInd w:val="0"/>
              <w:jc w:val="both"/>
              <w:rPr>
                <w:szCs w:val="24"/>
              </w:rPr>
            </w:pPr>
            <w:r w:rsidRPr="00320D35">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c>
          <w:tcPr>
            <w:tcW w:w="1618"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100,0</w:t>
            </w:r>
          </w:p>
        </w:tc>
        <w:tc>
          <w:tcPr>
            <w:tcW w:w="1701" w:type="dxa"/>
            <w:tcBorders>
              <w:top w:val="single" w:sz="4" w:space="0" w:color="auto"/>
              <w:left w:val="single" w:sz="4" w:space="0" w:color="auto"/>
              <w:bottom w:val="single" w:sz="4" w:space="0" w:color="auto"/>
              <w:right w:val="single" w:sz="4" w:space="0" w:color="auto"/>
            </w:tcBorders>
            <w:noWrap/>
          </w:tcPr>
          <w:p w:rsidR="002F6E6F" w:rsidRPr="00320D35" w:rsidRDefault="002F6E6F" w:rsidP="00120E00">
            <w:pPr>
              <w:jc w:val="right"/>
              <w:rPr>
                <w:szCs w:val="24"/>
              </w:rPr>
            </w:pPr>
            <w:r w:rsidRPr="00320D35">
              <w:rPr>
                <w:szCs w:val="24"/>
              </w:rPr>
              <w:t>100,0</w:t>
            </w:r>
          </w:p>
        </w:tc>
      </w:tr>
    </w:tbl>
    <w:p w:rsidR="002F6E6F" w:rsidRDefault="002F6E6F" w:rsidP="002F6E6F">
      <w:pPr>
        <w:ind w:firstLine="708"/>
        <w:jc w:val="both"/>
        <w:rPr>
          <w:bCs/>
          <w:color w:val="000000"/>
          <w:sz w:val="28"/>
          <w:szCs w:val="26"/>
        </w:rPr>
      </w:pPr>
    </w:p>
    <w:p w:rsidR="002F6E6F" w:rsidRDefault="002F6E6F" w:rsidP="002F6E6F">
      <w:pPr>
        <w:ind w:firstLine="708"/>
        <w:jc w:val="both"/>
        <w:rPr>
          <w:bCs/>
          <w:color w:val="000000"/>
          <w:sz w:val="28"/>
          <w:szCs w:val="26"/>
        </w:rPr>
      </w:pPr>
      <w:r w:rsidRPr="00C2347C">
        <w:rPr>
          <w:bCs/>
          <w:color w:val="000000"/>
          <w:sz w:val="28"/>
          <w:szCs w:val="26"/>
        </w:rPr>
        <w:t>- субсидии бюджетам городских округов на организацию отдыха и оздоровление детей в лагерях дневного пребывания.</w:t>
      </w:r>
      <w:r>
        <w:rPr>
          <w:bCs/>
          <w:color w:val="000000"/>
          <w:sz w:val="28"/>
          <w:szCs w:val="26"/>
        </w:rPr>
        <w:t xml:space="preserve"> В общий объем субсидии включаются расходы на питание детей, культурно-</w:t>
      </w:r>
      <w:r w:rsidR="00320D35">
        <w:rPr>
          <w:bCs/>
          <w:color w:val="000000"/>
          <w:sz w:val="28"/>
          <w:szCs w:val="26"/>
        </w:rPr>
        <w:t>массовые и</w:t>
      </w:r>
      <w:r>
        <w:rPr>
          <w:bCs/>
          <w:color w:val="000000"/>
          <w:sz w:val="28"/>
          <w:szCs w:val="26"/>
        </w:rPr>
        <w:t xml:space="preserve"> спортивные </w:t>
      </w:r>
      <w:r>
        <w:rPr>
          <w:bCs/>
          <w:color w:val="000000"/>
          <w:sz w:val="28"/>
          <w:szCs w:val="26"/>
        </w:rPr>
        <w:lastRenderedPageBreak/>
        <w:t>мероприятия, страхование детей, приобретение медикаментов и частичное возмещение расходов по оплате труда педагогических работников. Плановые назначения в размере 35 956,4 тыс. рублей исполнены на 99,0% или 35 612,7 тыс. рублей.</w:t>
      </w:r>
    </w:p>
    <w:p w:rsidR="002F6E6F" w:rsidRDefault="002F6E6F" w:rsidP="002F6E6F">
      <w:pPr>
        <w:ind w:firstLine="708"/>
        <w:jc w:val="both"/>
        <w:rPr>
          <w:color w:val="000000"/>
          <w:sz w:val="28"/>
        </w:rPr>
      </w:pPr>
      <w:r>
        <w:rPr>
          <w:color w:val="000000"/>
          <w:sz w:val="28"/>
        </w:rPr>
        <w:t>Распределение между городскими округами приведено в таблице:</w:t>
      </w:r>
    </w:p>
    <w:p w:rsidR="00320D35" w:rsidRDefault="00320D35" w:rsidP="002F6E6F">
      <w:pPr>
        <w:ind w:firstLine="708"/>
        <w:jc w:val="both"/>
        <w:rPr>
          <w:color w:val="000000"/>
          <w:sz w:val="28"/>
        </w:rPr>
      </w:pPr>
    </w:p>
    <w:p w:rsidR="00320D35" w:rsidRPr="00320D35" w:rsidRDefault="00320D35" w:rsidP="00320D35">
      <w:pPr>
        <w:ind w:firstLine="708"/>
        <w:jc w:val="center"/>
        <w:rPr>
          <w:b/>
          <w:color w:val="000000"/>
          <w:sz w:val="28"/>
          <w:szCs w:val="28"/>
        </w:rPr>
      </w:pPr>
      <w:r w:rsidRPr="00320D35">
        <w:rPr>
          <w:b/>
          <w:sz w:val="28"/>
          <w:szCs w:val="28"/>
        </w:rPr>
        <w:t>Исполнение расходов по субсидиям бюджетам городских округов на организацию отдыха и оздоровление детей в лагерях дневного пребывания в рамках подпрограммы "Организация и обеспечение отдыха и оздоровления детей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320D35" w:rsidRPr="0012665B" w:rsidRDefault="00320D35" w:rsidP="002F6E6F">
      <w:pPr>
        <w:ind w:firstLine="708"/>
        <w:jc w:val="both"/>
        <w:rPr>
          <w:color w:val="000000"/>
          <w:sz w:val="18"/>
        </w:rPr>
      </w:pP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538" w:type="dxa"/>
        <w:tblInd w:w="96" w:type="dxa"/>
        <w:tblLook w:val="04A0" w:firstRow="1" w:lastRow="0" w:firstColumn="1" w:lastColumn="0" w:noHBand="0" w:noVBand="1"/>
      </w:tblPr>
      <w:tblGrid>
        <w:gridCol w:w="5002"/>
        <w:gridCol w:w="1701"/>
        <w:gridCol w:w="1618"/>
        <w:gridCol w:w="1217"/>
      </w:tblGrid>
      <w:tr w:rsidR="00320D35" w:rsidRPr="00320D35" w:rsidTr="004E7455">
        <w:trPr>
          <w:trHeight w:val="48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Кассовое исполнение</w:t>
            </w:r>
          </w:p>
        </w:tc>
        <w:tc>
          <w:tcPr>
            <w:tcW w:w="1217"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 исп.</w:t>
            </w:r>
          </w:p>
        </w:tc>
      </w:tr>
      <w:tr w:rsidR="002F6E6F" w:rsidRPr="00320D35" w:rsidTr="004E7455">
        <w:trPr>
          <w:trHeight w:val="345"/>
        </w:trPr>
        <w:tc>
          <w:tcPr>
            <w:tcW w:w="5002" w:type="dxa"/>
            <w:tcBorders>
              <w:top w:val="nil"/>
              <w:left w:val="single" w:sz="4" w:space="0" w:color="auto"/>
              <w:bottom w:val="single" w:sz="4" w:space="0" w:color="auto"/>
              <w:right w:val="single" w:sz="4" w:space="0" w:color="auto"/>
            </w:tcBorders>
            <w:vAlign w:val="bottom"/>
          </w:tcPr>
          <w:p w:rsidR="002F6E6F" w:rsidRPr="00320D35" w:rsidRDefault="002F6E6F" w:rsidP="00120E00">
            <w:pPr>
              <w:rPr>
                <w:b/>
                <w:bCs/>
                <w:szCs w:val="24"/>
              </w:rPr>
            </w:pPr>
            <w:r w:rsidRPr="00320D35">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35 956,4</w:t>
            </w:r>
          </w:p>
        </w:tc>
        <w:tc>
          <w:tcPr>
            <w:tcW w:w="1618"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35 612,7</w:t>
            </w:r>
          </w:p>
        </w:tc>
        <w:tc>
          <w:tcPr>
            <w:tcW w:w="1217"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99,0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20 521,7</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20 521,7</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3 480,7</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3 480,7</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1 660,4</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1 660,4</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1 024,8</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1 025,0</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2 854,3</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2 854,3</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1 948,2</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1 947,7</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1 694,8</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1 351,6</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79,8</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2 771,5</w:t>
            </w:r>
          </w:p>
        </w:tc>
        <w:tc>
          <w:tcPr>
            <w:tcW w:w="1618"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2 771,4</w:t>
            </w:r>
          </w:p>
        </w:tc>
        <w:tc>
          <w:tcPr>
            <w:tcW w:w="1217"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bl>
    <w:p w:rsidR="002F6E6F" w:rsidRPr="001E398C" w:rsidRDefault="002F6E6F" w:rsidP="002F6E6F">
      <w:pPr>
        <w:ind w:firstLine="708"/>
        <w:jc w:val="both"/>
        <w:rPr>
          <w:bCs/>
          <w:color w:val="000000"/>
          <w:sz w:val="12"/>
          <w:szCs w:val="26"/>
          <w:highlight w:val="yellow"/>
        </w:rPr>
      </w:pPr>
    </w:p>
    <w:p w:rsidR="002F6E6F" w:rsidRPr="00C2347C" w:rsidRDefault="002F6E6F" w:rsidP="002F6E6F">
      <w:pPr>
        <w:ind w:firstLine="708"/>
        <w:jc w:val="both"/>
        <w:rPr>
          <w:bCs/>
          <w:color w:val="000000"/>
          <w:sz w:val="28"/>
          <w:szCs w:val="26"/>
        </w:rPr>
      </w:pPr>
      <w:r>
        <w:rPr>
          <w:bCs/>
          <w:color w:val="000000"/>
          <w:sz w:val="28"/>
          <w:szCs w:val="26"/>
        </w:rPr>
        <w:t xml:space="preserve">В Хасынском городском округе кассовое исполнение составляет 79,8%, так как фактическая потребность ниже плановых назначений, однако обращение от министерства образования и молодежной политики Магаданской области об уменьшении или перераспределении лимитов бюджетных ассигнований не поступало. </w:t>
      </w:r>
    </w:p>
    <w:p w:rsidR="002F6E6F" w:rsidRPr="00C2347C" w:rsidRDefault="002F6E6F" w:rsidP="002F6E6F">
      <w:pPr>
        <w:ind w:firstLine="708"/>
        <w:jc w:val="both"/>
        <w:rPr>
          <w:bCs/>
          <w:color w:val="000000"/>
          <w:sz w:val="28"/>
          <w:szCs w:val="26"/>
        </w:rPr>
      </w:pPr>
    </w:p>
    <w:p w:rsidR="002F6E6F" w:rsidRPr="00C2347C" w:rsidRDefault="002F6E6F" w:rsidP="009428B5">
      <w:pPr>
        <w:numPr>
          <w:ilvl w:val="0"/>
          <w:numId w:val="25"/>
        </w:numPr>
        <w:tabs>
          <w:tab w:val="left" w:pos="1134"/>
        </w:tabs>
        <w:ind w:left="0" w:firstLine="708"/>
        <w:jc w:val="both"/>
        <w:rPr>
          <w:bCs/>
          <w:color w:val="000000"/>
          <w:sz w:val="28"/>
          <w:szCs w:val="26"/>
        </w:rPr>
      </w:pPr>
      <w:r w:rsidRPr="00C2347C">
        <w:rPr>
          <w:bCs/>
          <w:color w:val="000000"/>
          <w:sz w:val="28"/>
          <w:szCs w:val="26"/>
        </w:rPr>
        <w:t xml:space="preserve">В реализации </w:t>
      </w:r>
      <w:r w:rsidRPr="00C2347C">
        <w:rPr>
          <w:b/>
          <w:bCs/>
          <w:color w:val="000000"/>
          <w:sz w:val="28"/>
          <w:szCs w:val="26"/>
        </w:rPr>
        <w:t>основного мероприятия «Реализация мероприятий по организации отдыха и оздоровления детей, а также временной занятости несовершеннолетних»</w:t>
      </w:r>
      <w:r w:rsidRPr="00C2347C">
        <w:rPr>
          <w:bCs/>
          <w:color w:val="000000"/>
          <w:sz w:val="28"/>
          <w:szCs w:val="26"/>
        </w:rPr>
        <w:t xml:space="preserve"> участвуют три исполнителя: министерство труда и социальной политики Магаданской области, министерство образования и молодежной политики Магаданской области, министерство культуры и туризма Магаданской области. </w:t>
      </w:r>
    </w:p>
    <w:p w:rsidR="002F6E6F" w:rsidRPr="00C2347C" w:rsidRDefault="002F6E6F" w:rsidP="002F6E6F">
      <w:pPr>
        <w:ind w:firstLine="708"/>
        <w:jc w:val="both"/>
        <w:rPr>
          <w:bCs/>
          <w:color w:val="000000"/>
          <w:sz w:val="28"/>
          <w:szCs w:val="26"/>
        </w:rPr>
      </w:pPr>
      <w:r w:rsidRPr="00C2347C">
        <w:rPr>
          <w:bCs/>
          <w:color w:val="000000"/>
          <w:sz w:val="28"/>
          <w:szCs w:val="26"/>
        </w:rPr>
        <w:t>В целом на текущий финансовый год утверждены плановые назначения в сумме 122</w:t>
      </w:r>
      <w:r>
        <w:rPr>
          <w:bCs/>
          <w:color w:val="000000"/>
          <w:sz w:val="28"/>
          <w:szCs w:val="26"/>
        </w:rPr>
        <w:t> 272,1</w:t>
      </w:r>
      <w:r w:rsidRPr="00C2347C">
        <w:rPr>
          <w:bCs/>
          <w:color w:val="000000"/>
          <w:sz w:val="28"/>
          <w:szCs w:val="26"/>
        </w:rPr>
        <w:t xml:space="preserve"> тыс. рублей, кассовое исполнение за отчетный период составило 98,</w:t>
      </w:r>
      <w:r>
        <w:rPr>
          <w:bCs/>
          <w:color w:val="000000"/>
          <w:sz w:val="28"/>
          <w:szCs w:val="26"/>
        </w:rPr>
        <w:t>3</w:t>
      </w:r>
      <w:r w:rsidRPr="00C2347C">
        <w:rPr>
          <w:bCs/>
          <w:color w:val="000000"/>
          <w:sz w:val="28"/>
          <w:szCs w:val="26"/>
        </w:rPr>
        <w:t>% или 1</w:t>
      </w:r>
      <w:r>
        <w:rPr>
          <w:bCs/>
          <w:color w:val="000000"/>
          <w:sz w:val="28"/>
          <w:szCs w:val="26"/>
        </w:rPr>
        <w:t>20 163,4</w:t>
      </w:r>
      <w:r w:rsidRPr="00C2347C">
        <w:rPr>
          <w:bCs/>
          <w:color w:val="000000"/>
          <w:sz w:val="28"/>
          <w:szCs w:val="26"/>
        </w:rPr>
        <w:t xml:space="preserve"> тыс. рублей, в том числе по исполнителям мероприятия:</w:t>
      </w:r>
    </w:p>
    <w:p w:rsidR="002F6E6F" w:rsidRDefault="002F6E6F" w:rsidP="002F6E6F">
      <w:pPr>
        <w:autoSpaceDE w:val="0"/>
        <w:autoSpaceDN w:val="0"/>
        <w:adjustRightInd w:val="0"/>
        <w:ind w:firstLine="708"/>
        <w:jc w:val="both"/>
        <w:rPr>
          <w:bCs/>
          <w:color w:val="000000"/>
          <w:sz w:val="28"/>
          <w:szCs w:val="26"/>
        </w:rPr>
      </w:pPr>
      <w:r w:rsidRPr="00C2347C">
        <w:rPr>
          <w:bCs/>
          <w:color w:val="000000"/>
          <w:sz w:val="28"/>
          <w:szCs w:val="26"/>
        </w:rPr>
        <w:t xml:space="preserve">- министерству труда и социальной политики Магаданской области запланированы бюджетные назначения в сумме </w:t>
      </w:r>
      <w:r>
        <w:rPr>
          <w:bCs/>
          <w:color w:val="000000"/>
          <w:sz w:val="28"/>
          <w:szCs w:val="26"/>
        </w:rPr>
        <w:t xml:space="preserve">51 931,8 тыс. рублей, из них средства федерального бюджета 4 935,0 тыс. рублей. </w:t>
      </w:r>
      <w:r w:rsidRPr="00C2347C">
        <w:rPr>
          <w:bCs/>
          <w:color w:val="000000"/>
          <w:sz w:val="28"/>
          <w:szCs w:val="26"/>
        </w:rPr>
        <w:t>Исполнение составляет 51</w:t>
      </w:r>
      <w:r>
        <w:rPr>
          <w:bCs/>
          <w:color w:val="000000"/>
          <w:sz w:val="28"/>
          <w:szCs w:val="26"/>
        </w:rPr>
        <w:t> 529,4</w:t>
      </w:r>
      <w:r w:rsidRPr="00C2347C">
        <w:rPr>
          <w:bCs/>
          <w:color w:val="000000"/>
          <w:sz w:val="28"/>
          <w:szCs w:val="26"/>
        </w:rPr>
        <w:t xml:space="preserve"> тыс. рублей или 9</w:t>
      </w:r>
      <w:r>
        <w:rPr>
          <w:bCs/>
          <w:color w:val="000000"/>
          <w:sz w:val="28"/>
          <w:szCs w:val="26"/>
        </w:rPr>
        <w:t>9,2</w:t>
      </w:r>
      <w:r w:rsidRPr="00C2347C">
        <w:rPr>
          <w:bCs/>
          <w:color w:val="000000"/>
          <w:sz w:val="28"/>
          <w:szCs w:val="26"/>
        </w:rPr>
        <w:t xml:space="preserve"> %</w:t>
      </w:r>
      <w:r>
        <w:rPr>
          <w:bCs/>
          <w:color w:val="000000"/>
          <w:sz w:val="28"/>
          <w:szCs w:val="26"/>
        </w:rPr>
        <w:t>, в том числе федеральные средства 4 934,5 тыс. рублей.</w:t>
      </w:r>
      <w:r w:rsidRPr="00C2347C">
        <w:rPr>
          <w:bCs/>
          <w:color w:val="000000"/>
          <w:sz w:val="28"/>
          <w:szCs w:val="26"/>
        </w:rPr>
        <w:t xml:space="preserve"> </w:t>
      </w:r>
    </w:p>
    <w:p w:rsidR="002F6E6F" w:rsidRDefault="002F6E6F" w:rsidP="002F6E6F">
      <w:pPr>
        <w:autoSpaceDE w:val="0"/>
        <w:autoSpaceDN w:val="0"/>
        <w:adjustRightInd w:val="0"/>
        <w:ind w:firstLine="708"/>
        <w:jc w:val="both"/>
        <w:rPr>
          <w:bCs/>
          <w:color w:val="000000"/>
          <w:sz w:val="28"/>
          <w:szCs w:val="26"/>
        </w:rPr>
      </w:pPr>
      <w:r>
        <w:rPr>
          <w:bCs/>
          <w:color w:val="000000"/>
          <w:sz w:val="28"/>
          <w:szCs w:val="26"/>
        </w:rPr>
        <w:lastRenderedPageBreak/>
        <w:t>Средства областного бюджета направлены на приобретение путевок в загородные лагеря и санатории Магаданской области для детей, находящихся в трудной жизненной ситуации, оплату проезда организованных групп детей и расходов на их сопровождение медицинскими работниками. В 2016 году в лагерях с дневным пребыванием оздоровлено 1 883 детей, в стационарных загородных лагерях и санаториях – 1 037. Из общего числа детей указанной категории, проживающих в Северо-Эвенском городском округе, направлено на оздоровление 211 человек, в том числе 182 – в оздоровительные лагеря с дневным пребыванием, 29 – в стационарные загородные лагеря. Кроме того, в свободное от учебы время, в том числе в период летних каникул были организованы рабочие места для детей-сирот и лиц из их числа в количестве 209 человек, из них: г. Магадан – 110, Ягоднинский городской округ – 99.</w:t>
      </w:r>
    </w:p>
    <w:p w:rsidR="002F6E6F" w:rsidRDefault="002F6E6F" w:rsidP="002F6E6F">
      <w:pPr>
        <w:autoSpaceDE w:val="0"/>
        <w:autoSpaceDN w:val="0"/>
        <w:adjustRightInd w:val="0"/>
        <w:ind w:firstLine="708"/>
        <w:jc w:val="both"/>
        <w:rPr>
          <w:bCs/>
          <w:color w:val="000000"/>
          <w:sz w:val="28"/>
          <w:szCs w:val="26"/>
        </w:rPr>
      </w:pPr>
      <w:r>
        <w:rPr>
          <w:bCs/>
          <w:color w:val="000000"/>
          <w:sz w:val="28"/>
          <w:szCs w:val="26"/>
        </w:rPr>
        <w:t>За счет федеральных средств приобретена 81 путевка, в том числе 21 в стационарные лагеря, находящиеся на территории Магаданской области, 60 – на территории Московской области.</w:t>
      </w:r>
    </w:p>
    <w:p w:rsidR="002F6E6F" w:rsidRPr="00C2347C" w:rsidRDefault="002F6E6F" w:rsidP="002F6E6F">
      <w:pPr>
        <w:ind w:firstLine="708"/>
        <w:jc w:val="both"/>
        <w:rPr>
          <w:bCs/>
          <w:color w:val="000000"/>
          <w:sz w:val="28"/>
          <w:szCs w:val="26"/>
        </w:rPr>
      </w:pPr>
      <w:r w:rsidRPr="00C2347C">
        <w:rPr>
          <w:bCs/>
          <w:color w:val="000000"/>
          <w:sz w:val="28"/>
          <w:szCs w:val="26"/>
        </w:rPr>
        <w:t>- министерству образования и молодежной политики Магаданской области на организацию отдыха и оздоровление детей утверждены бюджетные назначения в сумме 7</w:t>
      </w:r>
      <w:r>
        <w:rPr>
          <w:bCs/>
          <w:color w:val="000000"/>
          <w:sz w:val="28"/>
          <w:szCs w:val="26"/>
        </w:rPr>
        <w:t>0 340,3</w:t>
      </w:r>
      <w:r w:rsidRPr="00C2347C">
        <w:rPr>
          <w:bCs/>
          <w:color w:val="000000"/>
          <w:sz w:val="28"/>
          <w:szCs w:val="26"/>
        </w:rPr>
        <w:t xml:space="preserve"> тыс. рублей, исполнение составило </w:t>
      </w:r>
      <w:r>
        <w:rPr>
          <w:bCs/>
          <w:color w:val="000000"/>
          <w:sz w:val="28"/>
          <w:szCs w:val="26"/>
        </w:rPr>
        <w:t>68 634,0</w:t>
      </w:r>
      <w:r w:rsidRPr="00C2347C">
        <w:rPr>
          <w:bCs/>
          <w:color w:val="000000"/>
          <w:sz w:val="28"/>
          <w:szCs w:val="26"/>
        </w:rPr>
        <w:t xml:space="preserve"> тыс. рублей или 9</w:t>
      </w:r>
      <w:r>
        <w:rPr>
          <w:bCs/>
          <w:color w:val="000000"/>
          <w:sz w:val="28"/>
          <w:szCs w:val="26"/>
        </w:rPr>
        <w:t>7,6</w:t>
      </w:r>
      <w:r w:rsidRPr="00C2347C">
        <w:rPr>
          <w:bCs/>
          <w:color w:val="000000"/>
          <w:sz w:val="28"/>
          <w:szCs w:val="26"/>
        </w:rPr>
        <w:t xml:space="preserve"> %.</w:t>
      </w:r>
      <w:r>
        <w:rPr>
          <w:bCs/>
          <w:color w:val="000000"/>
          <w:sz w:val="28"/>
          <w:szCs w:val="26"/>
        </w:rPr>
        <w:t xml:space="preserve"> </w:t>
      </w:r>
      <w:r w:rsidRPr="00C2347C">
        <w:rPr>
          <w:bCs/>
          <w:color w:val="000000"/>
          <w:sz w:val="28"/>
          <w:szCs w:val="26"/>
        </w:rPr>
        <w:t xml:space="preserve"> </w:t>
      </w:r>
      <w:r>
        <w:rPr>
          <w:bCs/>
          <w:color w:val="000000"/>
          <w:sz w:val="28"/>
          <w:szCs w:val="26"/>
        </w:rPr>
        <w:t>Средства направлены на приобретение путевок в загородные лагеря и санатории Магаданской области, а также находящиеся за пределами Магаданской области. Так, в 2016 году в стационарных загородных лагерях организован летний отдых для 1 919 детей, из них: санаторий «Талая» - 249 чел., оздоровительный центр «Снежный» - 250 чел., детско-юношеский оздоровительный центр – 600 чел, санаторий «Мир» - 390 чел, оздоровительный центр «Энергетик» - 220, оздоровительные центры, находящиеся в Крыму и Краснодарском крае, - 200 чел.</w:t>
      </w:r>
    </w:p>
    <w:p w:rsidR="002F6E6F" w:rsidRPr="00713726" w:rsidRDefault="002F6E6F" w:rsidP="002F6E6F">
      <w:pPr>
        <w:ind w:firstLine="708"/>
        <w:jc w:val="center"/>
        <w:rPr>
          <w:b/>
          <w:bCs/>
          <w:color w:val="000000"/>
          <w:sz w:val="26"/>
          <w:szCs w:val="26"/>
          <w:u w:val="single"/>
        </w:rPr>
      </w:pPr>
    </w:p>
    <w:p w:rsidR="002F6E6F" w:rsidRPr="00320D35" w:rsidRDefault="002F6E6F" w:rsidP="002F6E6F">
      <w:pPr>
        <w:ind w:firstLine="708"/>
        <w:jc w:val="center"/>
        <w:rPr>
          <w:b/>
          <w:bCs/>
          <w:color w:val="000000"/>
          <w:sz w:val="28"/>
          <w:szCs w:val="26"/>
        </w:rPr>
      </w:pPr>
      <w:r w:rsidRPr="00320D35">
        <w:rPr>
          <w:b/>
          <w:bCs/>
          <w:color w:val="000000"/>
          <w:sz w:val="28"/>
          <w:szCs w:val="26"/>
        </w:rPr>
        <w:t xml:space="preserve">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w:t>
      </w:r>
    </w:p>
    <w:p w:rsidR="002F6E6F" w:rsidRPr="00320D35" w:rsidRDefault="002F6E6F" w:rsidP="002F6E6F">
      <w:pPr>
        <w:ind w:firstLine="708"/>
        <w:jc w:val="center"/>
        <w:rPr>
          <w:b/>
          <w:bCs/>
          <w:color w:val="000000"/>
          <w:sz w:val="28"/>
          <w:szCs w:val="26"/>
        </w:rPr>
      </w:pPr>
      <w:r w:rsidRPr="00320D35">
        <w:rPr>
          <w:b/>
          <w:bCs/>
          <w:color w:val="000000"/>
          <w:sz w:val="28"/>
          <w:szCs w:val="26"/>
        </w:rPr>
        <w:t>на 2014-2020 годы»</w:t>
      </w:r>
    </w:p>
    <w:p w:rsidR="002F6E6F" w:rsidRPr="0092686B" w:rsidRDefault="002F6E6F" w:rsidP="002F6E6F">
      <w:pPr>
        <w:ind w:firstLine="708"/>
        <w:jc w:val="center"/>
        <w:rPr>
          <w:b/>
          <w:bCs/>
          <w:color w:val="000000"/>
          <w:sz w:val="28"/>
          <w:szCs w:val="26"/>
          <w:u w:val="single"/>
        </w:rPr>
      </w:pPr>
    </w:p>
    <w:p w:rsidR="002F6E6F" w:rsidRPr="0092686B" w:rsidRDefault="002F6E6F" w:rsidP="002F6E6F">
      <w:pPr>
        <w:pStyle w:val="ConsPlusNormal"/>
        <w:ind w:firstLine="708"/>
        <w:jc w:val="both"/>
        <w:rPr>
          <w:rFonts w:ascii="Times New Roman" w:hAnsi="Times New Roman"/>
          <w:bCs/>
          <w:sz w:val="28"/>
          <w:szCs w:val="26"/>
        </w:rPr>
      </w:pPr>
      <w:r w:rsidRPr="0092686B">
        <w:rPr>
          <w:rFonts w:ascii="Times New Roman" w:hAnsi="Times New Roman"/>
          <w:color w:val="000000"/>
          <w:sz w:val="28"/>
          <w:szCs w:val="26"/>
        </w:rPr>
        <w:t>Целью подпрограммы является о</w:t>
      </w:r>
      <w:r w:rsidRPr="0092686B">
        <w:rPr>
          <w:rFonts w:ascii="Times New Roman" w:hAnsi="Times New Roman"/>
          <w:bCs/>
          <w:sz w:val="28"/>
          <w:szCs w:val="26"/>
        </w:rPr>
        <w:t>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а также лиц из числа детей-сирот, детей, оставшихся без попечения родителей.</w:t>
      </w:r>
    </w:p>
    <w:p w:rsidR="002F6E6F" w:rsidRPr="0092686B" w:rsidRDefault="002F6E6F" w:rsidP="002F6E6F">
      <w:pPr>
        <w:pStyle w:val="ConsPlusNormal"/>
        <w:ind w:firstLine="708"/>
        <w:jc w:val="both"/>
        <w:rPr>
          <w:rFonts w:ascii="Times New Roman" w:hAnsi="Times New Roman"/>
          <w:color w:val="000000"/>
          <w:sz w:val="28"/>
          <w:szCs w:val="26"/>
        </w:rPr>
      </w:pPr>
      <w:r w:rsidRPr="0092686B">
        <w:rPr>
          <w:rFonts w:ascii="Times New Roman" w:hAnsi="Times New Roman"/>
          <w:color w:val="000000"/>
          <w:sz w:val="28"/>
          <w:szCs w:val="26"/>
        </w:rPr>
        <w:t>Ответственный исполнитель - министерство образования и молодежной политики Магаданской области.</w:t>
      </w:r>
    </w:p>
    <w:p w:rsidR="002F6E6F" w:rsidRPr="0092686B" w:rsidRDefault="002F6E6F" w:rsidP="002F6E6F">
      <w:pPr>
        <w:pStyle w:val="ConsPlusNormal"/>
        <w:ind w:firstLine="708"/>
        <w:jc w:val="both"/>
        <w:rPr>
          <w:rFonts w:ascii="Times New Roman" w:hAnsi="Times New Roman"/>
          <w:color w:val="000000"/>
          <w:sz w:val="28"/>
          <w:szCs w:val="26"/>
        </w:rPr>
      </w:pPr>
      <w:r w:rsidRPr="0092686B">
        <w:rPr>
          <w:rFonts w:ascii="Times New Roman" w:hAnsi="Times New Roman"/>
          <w:color w:val="000000"/>
          <w:sz w:val="28"/>
          <w:szCs w:val="26"/>
        </w:rPr>
        <w:t>Исполнение расходов областного бюджета по подпрограмме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на 2014-2020 годы» характеризуется следующими данными:</w:t>
      </w:r>
    </w:p>
    <w:p w:rsidR="002F6E6F" w:rsidRPr="0092686B" w:rsidRDefault="002F6E6F" w:rsidP="002F6E6F">
      <w:pPr>
        <w:widowControl w:val="0"/>
        <w:autoSpaceDE w:val="0"/>
        <w:autoSpaceDN w:val="0"/>
        <w:adjustRightInd w:val="0"/>
        <w:jc w:val="right"/>
        <w:rPr>
          <w:sz w:val="28"/>
          <w:szCs w:val="26"/>
        </w:rPr>
      </w:pPr>
      <w:r w:rsidRPr="0092686B">
        <w:rPr>
          <w:color w:val="000000"/>
          <w:sz w:val="28"/>
        </w:rPr>
        <w:t>тыс. руб</w:t>
      </w:r>
      <w:r w:rsidRPr="0092686B">
        <w:rPr>
          <w:color w:val="000000"/>
          <w:sz w:val="28"/>
          <w:szCs w:val="26"/>
        </w:rPr>
        <w:t>.</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454"/>
        <w:gridCol w:w="2170"/>
        <w:gridCol w:w="1693"/>
        <w:gridCol w:w="1054"/>
      </w:tblGrid>
      <w:tr w:rsidR="002F6E6F" w:rsidRPr="0092686B" w:rsidTr="00320D35">
        <w:tc>
          <w:tcPr>
            <w:tcW w:w="644" w:type="dxa"/>
            <w:shd w:val="clear" w:color="auto" w:fill="auto"/>
          </w:tcPr>
          <w:p w:rsidR="002F6E6F" w:rsidRPr="005574C9" w:rsidRDefault="002F6E6F" w:rsidP="00120E00">
            <w:pPr>
              <w:jc w:val="center"/>
              <w:rPr>
                <w:b/>
                <w:bCs/>
                <w:color w:val="000000"/>
              </w:rPr>
            </w:pPr>
            <w:r w:rsidRPr="005574C9">
              <w:rPr>
                <w:b/>
                <w:bCs/>
                <w:color w:val="000000"/>
              </w:rPr>
              <w:lastRenderedPageBreak/>
              <w:t>№ п/п</w:t>
            </w:r>
          </w:p>
        </w:tc>
        <w:tc>
          <w:tcPr>
            <w:tcW w:w="4454" w:type="dxa"/>
            <w:shd w:val="clear" w:color="auto" w:fill="auto"/>
          </w:tcPr>
          <w:p w:rsidR="002F6E6F" w:rsidRPr="005574C9" w:rsidRDefault="002F6E6F" w:rsidP="00120E00">
            <w:pPr>
              <w:jc w:val="center"/>
              <w:rPr>
                <w:b/>
                <w:bCs/>
                <w:color w:val="000000"/>
              </w:rPr>
            </w:pPr>
            <w:r w:rsidRPr="005574C9">
              <w:rPr>
                <w:b/>
                <w:bCs/>
                <w:color w:val="000000"/>
              </w:rPr>
              <w:t>Наименование государственной программы, подпрограммы</w:t>
            </w:r>
          </w:p>
        </w:tc>
        <w:tc>
          <w:tcPr>
            <w:tcW w:w="2170" w:type="dxa"/>
            <w:shd w:val="clear" w:color="auto" w:fill="auto"/>
          </w:tcPr>
          <w:p w:rsidR="002F6E6F" w:rsidRPr="005574C9" w:rsidRDefault="002F6E6F" w:rsidP="00120E00">
            <w:pPr>
              <w:jc w:val="center"/>
              <w:rPr>
                <w:b/>
                <w:bCs/>
                <w:color w:val="000000"/>
              </w:rPr>
            </w:pPr>
            <w:r w:rsidRPr="005574C9">
              <w:rPr>
                <w:b/>
                <w:bCs/>
                <w:color w:val="000000"/>
              </w:rPr>
              <w:t>Предусмотрено в бюджете</w:t>
            </w:r>
          </w:p>
        </w:tc>
        <w:tc>
          <w:tcPr>
            <w:tcW w:w="1693" w:type="dxa"/>
            <w:shd w:val="clear" w:color="auto" w:fill="auto"/>
          </w:tcPr>
          <w:p w:rsidR="002F6E6F" w:rsidRPr="005574C9" w:rsidRDefault="002F6E6F" w:rsidP="00120E00">
            <w:pPr>
              <w:jc w:val="center"/>
              <w:rPr>
                <w:b/>
                <w:bCs/>
                <w:color w:val="000000"/>
              </w:rPr>
            </w:pPr>
            <w:r w:rsidRPr="005574C9">
              <w:rPr>
                <w:b/>
                <w:bCs/>
                <w:color w:val="000000"/>
              </w:rPr>
              <w:t>Кассовое исполнение</w:t>
            </w:r>
          </w:p>
        </w:tc>
        <w:tc>
          <w:tcPr>
            <w:tcW w:w="1054" w:type="dxa"/>
            <w:shd w:val="clear" w:color="auto" w:fill="auto"/>
          </w:tcPr>
          <w:p w:rsidR="002F6E6F" w:rsidRPr="005574C9" w:rsidRDefault="002F6E6F" w:rsidP="00320D35">
            <w:pPr>
              <w:jc w:val="center"/>
              <w:rPr>
                <w:b/>
                <w:bCs/>
                <w:color w:val="000000"/>
              </w:rPr>
            </w:pPr>
            <w:r w:rsidRPr="005574C9">
              <w:rPr>
                <w:b/>
                <w:bCs/>
                <w:color w:val="000000"/>
              </w:rPr>
              <w:t>% исп</w:t>
            </w:r>
            <w:r w:rsidR="00320D35">
              <w:rPr>
                <w:b/>
                <w:bCs/>
                <w:color w:val="000000"/>
              </w:rPr>
              <w:t>.</w:t>
            </w:r>
          </w:p>
        </w:tc>
      </w:tr>
      <w:tr w:rsidR="002F6E6F" w:rsidRPr="0092686B" w:rsidTr="00320D35">
        <w:trPr>
          <w:trHeight w:val="699"/>
        </w:trPr>
        <w:tc>
          <w:tcPr>
            <w:tcW w:w="644" w:type="dxa"/>
            <w:shd w:val="clear" w:color="auto" w:fill="auto"/>
          </w:tcPr>
          <w:p w:rsidR="002F6E6F" w:rsidRPr="005574C9" w:rsidRDefault="002F6E6F" w:rsidP="00120E00">
            <w:pPr>
              <w:jc w:val="center"/>
              <w:rPr>
                <w:b/>
                <w:bCs/>
                <w:color w:val="000000"/>
              </w:rPr>
            </w:pPr>
          </w:p>
        </w:tc>
        <w:tc>
          <w:tcPr>
            <w:tcW w:w="4454"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ВСЕГО:</w:t>
            </w:r>
          </w:p>
          <w:p w:rsidR="002F6E6F" w:rsidRPr="005574C9" w:rsidRDefault="002F6E6F" w:rsidP="00120E00">
            <w:pPr>
              <w:jc w:val="center"/>
              <w:rPr>
                <w:b/>
                <w:bCs/>
                <w:color w:val="000000"/>
              </w:rPr>
            </w:pPr>
          </w:p>
        </w:tc>
        <w:tc>
          <w:tcPr>
            <w:tcW w:w="2170" w:type="dxa"/>
            <w:shd w:val="clear" w:color="auto" w:fill="auto"/>
          </w:tcPr>
          <w:p w:rsidR="002F6E6F" w:rsidRPr="005574C9" w:rsidRDefault="002F6E6F" w:rsidP="00120E00">
            <w:pPr>
              <w:jc w:val="center"/>
              <w:rPr>
                <w:b/>
                <w:bCs/>
                <w:color w:val="000000"/>
              </w:rPr>
            </w:pPr>
          </w:p>
          <w:p w:rsidR="002F6E6F" w:rsidRPr="005574C9" w:rsidRDefault="002F6E6F" w:rsidP="00320D35">
            <w:pPr>
              <w:ind w:firstLine="240"/>
              <w:jc w:val="center"/>
              <w:rPr>
                <w:b/>
                <w:bCs/>
                <w:color w:val="000000"/>
              </w:rPr>
            </w:pPr>
            <w:r w:rsidRPr="005574C9">
              <w:rPr>
                <w:b/>
                <w:bCs/>
                <w:color w:val="000000"/>
              </w:rPr>
              <w:t>164 885,7</w:t>
            </w:r>
          </w:p>
        </w:tc>
        <w:tc>
          <w:tcPr>
            <w:tcW w:w="1693"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163 699,5</w:t>
            </w:r>
          </w:p>
        </w:tc>
        <w:tc>
          <w:tcPr>
            <w:tcW w:w="1054"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99,3</w:t>
            </w:r>
          </w:p>
        </w:tc>
      </w:tr>
      <w:tr w:rsidR="002F6E6F" w:rsidRPr="0092686B" w:rsidTr="00320D35">
        <w:tc>
          <w:tcPr>
            <w:tcW w:w="10015" w:type="dxa"/>
            <w:gridSpan w:val="5"/>
            <w:shd w:val="clear" w:color="auto" w:fill="auto"/>
          </w:tcPr>
          <w:p w:rsidR="002F6E6F" w:rsidRPr="005574C9" w:rsidRDefault="002F6E6F" w:rsidP="00120E00">
            <w:pPr>
              <w:jc w:val="center"/>
              <w:rPr>
                <w:b/>
                <w:bCs/>
                <w:color w:val="000000"/>
              </w:rPr>
            </w:pPr>
            <w:r w:rsidRPr="005574C9">
              <w:rPr>
                <w:b/>
                <w:bCs/>
                <w:color w:val="000000"/>
              </w:rPr>
              <w:t>в том числе:</w:t>
            </w:r>
          </w:p>
        </w:tc>
      </w:tr>
      <w:tr w:rsidR="002F6E6F" w:rsidRPr="0092686B" w:rsidTr="00320D35">
        <w:tc>
          <w:tcPr>
            <w:tcW w:w="644" w:type="dxa"/>
            <w:shd w:val="clear" w:color="auto" w:fill="auto"/>
          </w:tcPr>
          <w:p w:rsidR="002F6E6F" w:rsidRPr="005574C9" w:rsidRDefault="002F6E6F" w:rsidP="00120E00">
            <w:pPr>
              <w:jc w:val="center"/>
              <w:rPr>
                <w:b/>
                <w:bCs/>
                <w:color w:val="000000"/>
              </w:rPr>
            </w:pPr>
            <w:r w:rsidRPr="005574C9">
              <w:rPr>
                <w:b/>
                <w:bCs/>
                <w:color w:val="000000"/>
              </w:rPr>
              <w:t>1.</w:t>
            </w:r>
          </w:p>
        </w:tc>
        <w:tc>
          <w:tcPr>
            <w:tcW w:w="4454" w:type="dxa"/>
            <w:shd w:val="clear" w:color="auto" w:fill="auto"/>
          </w:tcPr>
          <w:p w:rsidR="002F6E6F" w:rsidRPr="005574C9" w:rsidRDefault="002F6E6F" w:rsidP="00120E00">
            <w:pPr>
              <w:jc w:val="both"/>
              <w:rPr>
                <w:b/>
                <w:bCs/>
                <w:color w:val="000000"/>
              </w:rPr>
            </w:pPr>
            <w:r w:rsidRPr="005574C9">
              <w:rPr>
                <w:b/>
                <w:bCs/>
                <w:color w:val="000000"/>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170"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164 885,7</w:t>
            </w:r>
          </w:p>
        </w:tc>
        <w:tc>
          <w:tcPr>
            <w:tcW w:w="1693"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163 699,5</w:t>
            </w:r>
          </w:p>
        </w:tc>
        <w:tc>
          <w:tcPr>
            <w:tcW w:w="1054" w:type="dxa"/>
            <w:shd w:val="clear" w:color="auto" w:fill="auto"/>
          </w:tcPr>
          <w:p w:rsidR="002F6E6F" w:rsidRPr="005574C9" w:rsidRDefault="002F6E6F" w:rsidP="00120E00">
            <w:pPr>
              <w:jc w:val="center"/>
              <w:rPr>
                <w:b/>
                <w:bCs/>
                <w:color w:val="000000"/>
              </w:rPr>
            </w:pPr>
          </w:p>
          <w:p w:rsidR="002F6E6F" w:rsidRPr="005574C9" w:rsidRDefault="002F6E6F" w:rsidP="00120E00">
            <w:pPr>
              <w:jc w:val="center"/>
              <w:rPr>
                <w:b/>
                <w:bCs/>
                <w:color w:val="000000"/>
              </w:rPr>
            </w:pPr>
            <w:r w:rsidRPr="005574C9">
              <w:rPr>
                <w:b/>
                <w:bCs/>
                <w:color w:val="000000"/>
              </w:rPr>
              <w:t>99,3</w:t>
            </w:r>
          </w:p>
        </w:tc>
      </w:tr>
      <w:tr w:rsidR="002F6E6F" w:rsidRPr="0092686B" w:rsidTr="00320D35">
        <w:tc>
          <w:tcPr>
            <w:tcW w:w="644" w:type="dxa"/>
            <w:shd w:val="clear" w:color="auto" w:fill="auto"/>
          </w:tcPr>
          <w:p w:rsidR="002F6E6F" w:rsidRPr="005574C9" w:rsidRDefault="002F6E6F" w:rsidP="00120E00">
            <w:pPr>
              <w:jc w:val="center"/>
              <w:rPr>
                <w:b/>
                <w:bCs/>
                <w:color w:val="000000"/>
              </w:rPr>
            </w:pPr>
          </w:p>
        </w:tc>
        <w:tc>
          <w:tcPr>
            <w:tcW w:w="4454" w:type="dxa"/>
            <w:shd w:val="clear" w:color="auto" w:fill="auto"/>
          </w:tcPr>
          <w:p w:rsidR="002F6E6F" w:rsidRPr="00320D35" w:rsidRDefault="002F6E6F" w:rsidP="00120E00">
            <w:pPr>
              <w:jc w:val="both"/>
              <w:rPr>
                <w:b/>
                <w:bCs/>
                <w:i/>
                <w:color w:val="000000"/>
              </w:rPr>
            </w:pPr>
            <w:r w:rsidRPr="00320D35">
              <w:rPr>
                <w:b/>
                <w:bCs/>
                <w:i/>
                <w:color w:val="000000"/>
              </w:rPr>
              <w:t xml:space="preserve">- </w:t>
            </w:r>
            <w:r w:rsidRPr="00320D35">
              <w:rPr>
                <w:bCs/>
                <w:i/>
                <w:color w:val="000000"/>
              </w:rPr>
              <w:t>министерство образования и молодежной политики Магаданской области</w:t>
            </w:r>
          </w:p>
        </w:tc>
        <w:tc>
          <w:tcPr>
            <w:tcW w:w="2170"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164 885,7</w:t>
            </w:r>
          </w:p>
        </w:tc>
        <w:tc>
          <w:tcPr>
            <w:tcW w:w="1693"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163 699,5</w:t>
            </w:r>
          </w:p>
        </w:tc>
        <w:tc>
          <w:tcPr>
            <w:tcW w:w="1054"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99,3</w:t>
            </w:r>
          </w:p>
        </w:tc>
      </w:tr>
    </w:tbl>
    <w:p w:rsidR="002F6E6F" w:rsidRPr="0092686B" w:rsidRDefault="002F6E6F" w:rsidP="002F6E6F">
      <w:pPr>
        <w:ind w:firstLine="708"/>
        <w:jc w:val="both"/>
        <w:rPr>
          <w:b/>
          <w:bCs/>
          <w:color w:val="000000"/>
          <w:sz w:val="28"/>
          <w:szCs w:val="26"/>
          <w:u w:val="single"/>
        </w:rPr>
      </w:pPr>
    </w:p>
    <w:p w:rsidR="002F6E6F" w:rsidRDefault="002F6E6F" w:rsidP="002F6E6F">
      <w:pPr>
        <w:ind w:firstLine="708"/>
        <w:jc w:val="both"/>
        <w:rPr>
          <w:bCs/>
          <w:color w:val="000000"/>
          <w:sz w:val="28"/>
          <w:szCs w:val="26"/>
        </w:rPr>
      </w:pPr>
      <w:r w:rsidRPr="00731EDD">
        <w:rPr>
          <w:bCs/>
          <w:color w:val="000000"/>
          <w:sz w:val="28"/>
          <w:szCs w:val="26"/>
        </w:rPr>
        <w:t>Основное мероприятие</w:t>
      </w:r>
      <w:r w:rsidRPr="0092686B">
        <w:rPr>
          <w:b/>
          <w:bCs/>
          <w:color w:val="000000"/>
          <w:sz w:val="28"/>
          <w:szCs w:val="26"/>
        </w:rPr>
        <w:t xml:space="preserve"> «Реализация мероприятий по обеспечению благоустроенными жилыми помещениями детей-сирот, детей, оставшихся без попечения родителей, лиц из их числа» </w:t>
      </w:r>
      <w:r w:rsidRPr="0092686B">
        <w:rPr>
          <w:bCs/>
          <w:color w:val="000000"/>
          <w:sz w:val="28"/>
          <w:szCs w:val="26"/>
        </w:rPr>
        <w:t>исполняет</w:t>
      </w:r>
      <w:r w:rsidRPr="0092686B">
        <w:rPr>
          <w:b/>
          <w:bCs/>
          <w:color w:val="000000"/>
          <w:sz w:val="28"/>
          <w:szCs w:val="26"/>
        </w:rPr>
        <w:t xml:space="preserve"> </w:t>
      </w:r>
      <w:r w:rsidRPr="0092686B">
        <w:rPr>
          <w:bCs/>
          <w:color w:val="000000"/>
          <w:sz w:val="28"/>
          <w:szCs w:val="26"/>
        </w:rPr>
        <w:t>министерство образования и молодежной политики Магаданской области. На 2016 год бюджетные средства запланированы в сумме 16</w:t>
      </w:r>
      <w:r>
        <w:rPr>
          <w:bCs/>
          <w:color w:val="000000"/>
          <w:sz w:val="28"/>
          <w:szCs w:val="26"/>
        </w:rPr>
        <w:t>4 885,7</w:t>
      </w:r>
      <w:r w:rsidRPr="0092686B">
        <w:rPr>
          <w:bCs/>
          <w:color w:val="000000"/>
          <w:sz w:val="28"/>
          <w:szCs w:val="26"/>
        </w:rPr>
        <w:t xml:space="preserve"> тыс. рублей, кассовое исполнение составило </w:t>
      </w:r>
      <w:r>
        <w:rPr>
          <w:bCs/>
          <w:color w:val="000000"/>
          <w:sz w:val="28"/>
          <w:szCs w:val="26"/>
        </w:rPr>
        <w:t>99,3</w:t>
      </w:r>
      <w:r w:rsidRPr="0092686B">
        <w:rPr>
          <w:bCs/>
          <w:color w:val="000000"/>
          <w:sz w:val="28"/>
          <w:szCs w:val="26"/>
        </w:rPr>
        <w:t xml:space="preserve"> % или </w:t>
      </w:r>
      <w:r>
        <w:rPr>
          <w:bCs/>
          <w:color w:val="000000"/>
          <w:sz w:val="28"/>
          <w:szCs w:val="26"/>
        </w:rPr>
        <w:t>163 699,5</w:t>
      </w:r>
      <w:r w:rsidRPr="0092686B">
        <w:rPr>
          <w:bCs/>
          <w:color w:val="000000"/>
          <w:sz w:val="28"/>
          <w:szCs w:val="26"/>
        </w:rPr>
        <w:t xml:space="preserve"> тыс. рублей, из них:</w:t>
      </w:r>
      <w:r>
        <w:rPr>
          <w:bCs/>
          <w:color w:val="000000"/>
          <w:sz w:val="28"/>
          <w:szCs w:val="26"/>
        </w:rPr>
        <w:t xml:space="preserve"> </w:t>
      </w:r>
      <w:r w:rsidRPr="0092686B">
        <w:rPr>
          <w:bCs/>
          <w:color w:val="000000"/>
          <w:sz w:val="28"/>
          <w:szCs w:val="26"/>
        </w:rPr>
        <w:t>средства областного бюджета при плане 1</w:t>
      </w:r>
      <w:r>
        <w:rPr>
          <w:bCs/>
          <w:color w:val="000000"/>
          <w:sz w:val="28"/>
          <w:szCs w:val="26"/>
        </w:rPr>
        <w:t>58 148,6</w:t>
      </w:r>
      <w:r w:rsidRPr="0092686B">
        <w:rPr>
          <w:bCs/>
          <w:color w:val="000000"/>
          <w:sz w:val="28"/>
          <w:szCs w:val="26"/>
        </w:rPr>
        <w:t xml:space="preserve"> тыс. рублей исполнены на </w:t>
      </w:r>
      <w:r>
        <w:rPr>
          <w:bCs/>
          <w:color w:val="000000"/>
          <w:sz w:val="28"/>
          <w:szCs w:val="26"/>
        </w:rPr>
        <w:t>99,2</w:t>
      </w:r>
      <w:r w:rsidRPr="0092686B">
        <w:rPr>
          <w:bCs/>
          <w:color w:val="000000"/>
          <w:sz w:val="28"/>
          <w:szCs w:val="26"/>
        </w:rPr>
        <w:t xml:space="preserve"> % или 1</w:t>
      </w:r>
      <w:r>
        <w:rPr>
          <w:bCs/>
          <w:color w:val="000000"/>
          <w:sz w:val="28"/>
          <w:szCs w:val="26"/>
        </w:rPr>
        <w:t xml:space="preserve">56 962,4 тыс. рублей, </w:t>
      </w:r>
      <w:r w:rsidRPr="0092686B">
        <w:rPr>
          <w:bCs/>
          <w:color w:val="000000"/>
          <w:sz w:val="28"/>
          <w:szCs w:val="26"/>
        </w:rPr>
        <w:t>средства федерального бюджета при плане 6 737,1 тыс.</w:t>
      </w:r>
      <w:r w:rsidR="00E85DF9">
        <w:rPr>
          <w:bCs/>
          <w:color w:val="000000"/>
          <w:sz w:val="28"/>
          <w:szCs w:val="26"/>
        </w:rPr>
        <w:t xml:space="preserve"> </w:t>
      </w:r>
      <w:r w:rsidRPr="0092686B">
        <w:rPr>
          <w:bCs/>
          <w:color w:val="000000"/>
          <w:sz w:val="28"/>
          <w:szCs w:val="26"/>
        </w:rPr>
        <w:t xml:space="preserve">рублей исполнены в полном объеме. </w:t>
      </w:r>
    </w:p>
    <w:p w:rsidR="002F6E6F" w:rsidRDefault="002F6E6F" w:rsidP="002F6E6F">
      <w:pPr>
        <w:ind w:firstLine="708"/>
        <w:jc w:val="both"/>
        <w:rPr>
          <w:bCs/>
          <w:color w:val="000000"/>
          <w:sz w:val="28"/>
          <w:szCs w:val="26"/>
        </w:rPr>
      </w:pPr>
      <w:r w:rsidRPr="0092686B">
        <w:rPr>
          <w:bCs/>
          <w:color w:val="000000"/>
          <w:sz w:val="28"/>
          <w:szCs w:val="26"/>
        </w:rPr>
        <w:t xml:space="preserve">На отчетную дату обеспечено жилыми помещениями </w:t>
      </w:r>
      <w:r w:rsidRPr="00690ED3">
        <w:rPr>
          <w:bCs/>
          <w:color w:val="000000"/>
          <w:sz w:val="28"/>
          <w:szCs w:val="26"/>
        </w:rPr>
        <w:t>1</w:t>
      </w:r>
      <w:r>
        <w:rPr>
          <w:bCs/>
          <w:color w:val="000000"/>
          <w:sz w:val="28"/>
          <w:szCs w:val="26"/>
        </w:rPr>
        <w:t>11</w:t>
      </w:r>
      <w:r w:rsidRPr="00690ED3">
        <w:rPr>
          <w:bCs/>
          <w:color w:val="000000"/>
          <w:sz w:val="28"/>
          <w:szCs w:val="26"/>
        </w:rPr>
        <w:t xml:space="preserve"> детей-сирот, детей, оставшихся без попечения родителей, и</w:t>
      </w:r>
      <w:r>
        <w:rPr>
          <w:bCs/>
          <w:color w:val="000000"/>
          <w:sz w:val="28"/>
          <w:szCs w:val="26"/>
        </w:rPr>
        <w:t xml:space="preserve"> лиц из их числа, в том числе: г. Магадан – 104, Ольский ГО – 2, Омсукчанский ГО – 2, Хасынский ГО – 3. В Тенькинском ГО квартиры не приобретены.</w:t>
      </w:r>
    </w:p>
    <w:p w:rsidR="002F6E6F" w:rsidRPr="0092686B" w:rsidRDefault="002F6E6F" w:rsidP="002F6E6F">
      <w:pPr>
        <w:ind w:firstLine="708"/>
        <w:jc w:val="both"/>
        <w:rPr>
          <w:bCs/>
          <w:color w:val="000000"/>
          <w:sz w:val="28"/>
          <w:szCs w:val="26"/>
        </w:rPr>
      </w:pPr>
      <w:r>
        <w:rPr>
          <w:bCs/>
          <w:color w:val="000000"/>
          <w:sz w:val="28"/>
          <w:szCs w:val="26"/>
        </w:rPr>
        <w:t xml:space="preserve">Неисполнение средств областного бюджета по Ольскому и Тенькинскому городским округам обусловлены некачественным планированием и неэффективным управлением лимитами бюджетных ассигнований министерством образования и молодежной политики Магаданской области, являющимся главным распорядителем бюджетных средств. </w:t>
      </w:r>
    </w:p>
    <w:p w:rsidR="002F6E6F" w:rsidRDefault="002F6E6F" w:rsidP="002F6E6F">
      <w:pPr>
        <w:ind w:firstLine="708"/>
        <w:jc w:val="both"/>
        <w:rPr>
          <w:color w:val="000000"/>
          <w:sz w:val="28"/>
        </w:rPr>
      </w:pPr>
      <w:r>
        <w:rPr>
          <w:color w:val="000000"/>
          <w:sz w:val="28"/>
        </w:rPr>
        <w:t>Распределение между городскими округами приведено в таблице:</w:t>
      </w:r>
    </w:p>
    <w:p w:rsidR="00320D35" w:rsidRDefault="00320D35" w:rsidP="002F6E6F">
      <w:pPr>
        <w:ind w:firstLine="708"/>
        <w:jc w:val="both"/>
        <w:rPr>
          <w:color w:val="000000"/>
          <w:sz w:val="28"/>
        </w:rPr>
      </w:pPr>
    </w:p>
    <w:p w:rsidR="00320D35" w:rsidRPr="00320D35" w:rsidRDefault="00320D35" w:rsidP="00320D35">
      <w:pPr>
        <w:ind w:firstLine="708"/>
        <w:jc w:val="center"/>
        <w:rPr>
          <w:b/>
          <w:color w:val="000000"/>
          <w:sz w:val="28"/>
          <w:szCs w:val="28"/>
        </w:rPr>
      </w:pPr>
      <w:r w:rsidRPr="00320D35">
        <w:rPr>
          <w:b/>
          <w:sz w:val="28"/>
          <w:szCs w:val="28"/>
        </w:rPr>
        <w:t>Исполнение расходов по субвенциям бюджетам городских округов на осуществление государственных полномочий по обеспечению отдельных категорий граждан жилыми помещениями в рамках подпрограммы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622" w:type="dxa"/>
        <w:tblInd w:w="96" w:type="dxa"/>
        <w:tblLayout w:type="fixed"/>
        <w:tblLook w:val="04A0" w:firstRow="1" w:lastRow="0" w:firstColumn="1" w:lastColumn="0" w:noHBand="0" w:noVBand="1"/>
      </w:tblPr>
      <w:tblGrid>
        <w:gridCol w:w="5002"/>
        <w:gridCol w:w="1701"/>
        <w:gridCol w:w="1843"/>
        <w:gridCol w:w="1076"/>
      </w:tblGrid>
      <w:tr w:rsidR="00320D35" w:rsidRPr="00320D35" w:rsidTr="004E7455">
        <w:trPr>
          <w:trHeight w:val="48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Кассовое исполнение</w:t>
            </w:r>
          </w:p>
        </w:tc>
        <w:tc>
          <w:tcPr>
            <w:tcW w:w="1076" w:type="dxa"/>
            <w:tcBorders>
              <w:top w:val="single" w:sz="4" w:space="0" w:color="auto"/>
              <w:left w:val="nil"/>
              <w:bottom w:val="single" w:sz="4" w:space="0" w:color="auto"/>
              <w:right w:val="single" w:sz="4" w:space="0" w:color="auto"/>
            </w:tcBorders>
            <w:shd w:val="clear" w:color="auto" w:fill="auto"/>
            <w:vAlign w:val="center"/>
          </w:tcPr>
          <w:p w:rsidR="00320D35" w:rsidRPr="00320D35" w:rsidRDefault="00320D35" w:rsidP="00320D35">
            <w:pPr>
              <w:jc w:val="center"/>
              <w:rPr>
                <w:b/>
                <w:szCs w:val="24"/>
              </w:rPr>
            </w:pPr>
            <w:r w:rsidRPr="00320D35">
              <w:rPr>
                <w:b/>
                <w:szCs w:val="24"/>
              </w:rPr>
              <w:t>%% исп.</w:t>
            </w:r>
          </w:p>
        </w:tc>
      </w:tr>
      <w:tr w:rsidR="002F6E6F" w:rsidRPr="00320D35" w:rsidTr="004E7455">
        <w:trPr>
          <w:trHeight w:val="345"/>
        </w:trPr>
        <w:tc>
          <w:tcPr>
            <w:tcW w:w="9622" w:type="dxa"/>
            <w:gridSpan w:val="4"/>
            <w:tcBorders>
              <w:top w:val="nil"/>
              <w:left w:val="single" w:sz="4" w:space="0" w:color="auto"/>
              <w:bottom w:val="single" w:sz="4" w:space="0" w:color="auto"/>
              <w:right w:val="single" w:sz="4" w:space="0" w:color="auto"/>
            </w:tcBorders>
            <w:vAlign w:val="bottom"/>
          </w:tcPr>
          <w:p w:rsidR="002F6E6F" w:rsidRPr="00320D35" w:rsidRDefault="002F6E6F" w:rsidP="00120E00">
            <w:pPr>
              <w:jc w:val="center"/>
              <w:rPr>
                <w:b/>
                <w:bCs/>
                <w:szCs w:val="24"/>
              </w:rPr>
            </w:pPr>
            <w:r w:rsidRPr="00320D35">
              <w:rPr>
                <w:b/>
                <w:bCs/>
                <w:szCs w:val="24"/>
              </w:rPr>
              <w:lastRenderedPageBreak/>
              <w:t>средства областного бюджета</w:t>
            </w:r>
          </w:p>
        </w:tc>
      </w:tr>
      <w:tr w:rsidR="002F6E6F" w:rsidRPr="00320D35" w:rsidTr="004E7455">
        <w:trPr>
          <w:trHeight w:val="345"/>
        </w:trPr>
        <w:tc>
          <w:tcPr>
            <w:tcW w:w="5002" w:type="dxa"/>
            <w:tcBorders>
              <w:top w:val="nil"/>
              <w:left w:val="single" w:sz="4" w:space="0" w:color="auto"/>
              <w:bottom w:val="single" w:sz="4" w:space="0" w:color="auto"/>
              <w:right w:val="single" w:sz="4" w:space="0" w:color="auto"/>
            </w:tcBorders>
            <w:vAlign w:val="bottom"/>
          </w:tcPr>
          <w:p w:rsidR="002F6E6F" w:rsidRPr="00320D35" w:rsidRDefault="002F6E6F" w:rsidP="00120E00">
            <w:pPr>
              <w:rPr>
                <w:b/>
                <w:bCs/>
                <w:szCs w:val="24"/>
              </w:rPr>
            </w:pPr>
            <w:r w:rsidRPr="00320D35">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158 148,6</w:t>
            </w:r>
          </w:p>
        </w:tc>
        <w:tc>
          <w:tcPr>
            <w:tcW w:w="1843"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156 962,4</w:t>
            </w:r>
          </w:p>
        </w:tc>
        <w:tc>
          <w:tcPr>
            <w:tcW w:w="1076"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99,2</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151 845,7</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151 845,7</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2 627,5</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1 600,0</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60,9</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998,6</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998,6</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1 042,0</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883,3</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84,8</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1 634,8</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1 634,8</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r w:rsidR="002F6E6F" w:rsidRPr="00320D35" w:rsidTr="004E7455">
        <w:trPr>
          <w:trHeight w:val="285"/>
        </w:trPr>
        <w:tc>
          <w:tcPr>
            <w:tcW w:w="9622" w:type="dxa"/>
            <w:gridSpan w:val="4"/>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center"/>
              <w:rPr>
                <w:szCs w:val="24"/>
              </w:rPr>
            </w:pPr>
            <w:r w:rsidRPr="00320D35">
              <w:rPr>
                <w:b/>
                <w:bCs/>
                <w:szCs w:val="24"/>
              </w:rPr>
              <w:t>средства федерального бюджета</w:t>
            </w:r>
          </w:p>
        </w:tc>
      </w:tr>
      <w:tr w:rsidR="002F6E6F" w:rsidRPr="00320D35" w:rsidTr="004E7455">
        <w:trPr>
          <w:trHeight w:val="285"/>
        </w:trPr>
        <w:tc>
          <w:tcPr>
            <w:tcW w:w="5002" w:type="dxa"/>
            <w:tcBorders>
              <w:top w:val="nil"/>
              <w:left w:val="single" w:sz="4" w:space="0" w:color="auto"/>
              <w:bottom w:val="single" w:sz="4" w:space="0" w:color="auto"/>
              <w:right w:val="single" w:sz="4" w:space="0" w:color="auto"/>
            </w:tcBorders>
            <w:vAlign w:val="bottom"/>
          </w:tcPr>
          <w:p w:rsidR="002F6E6F" w:rsidRPr="00320D35" w:rsidRDefault="002F6E6F" w:rsidP="00120E00">
            <w:pPr>
              <w:rPr>
                <w:b/>
                <w:bCs/>
                <w:szCs w:val="24"/>
              </w:rPr>
            </w:pPr>
            <w:r w:rsidRPr="00320D35">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6 737,1</w:t>
            </w:r>
          </w:p>
        </w:tc>
        <w:tc>
          <w:tcPr>
            <w:tcW w:w="1843"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6 737,1</w:t>
            </w:r>
          </w:p>
        </w:tc>
        <w:tc>
          <w:tcPr>
            <w:tcW w:w="1076" w:type="dxa"/>
            <w:tcBorders>
              <w:top w:val="nil"/>
              <w:left w:val="single" w:sz="4" w:space="0" w:color="auto"/>
              <w:bottom w:val="single" w:sz="4" w:space="0" w:color="auto"/>
              <w:right w:val="single" w:sz="4" w:space="0" w:color="auto"/>
            </w:tcBorders>
          </w:tcPr>
          <w:p w:rsidR="002F6E6F" w:rsidRPr="00320D35" w:rsidRDefault="002F6E6F" w:rsidP="00120E00">
            <w:pPr>
              <w:jc w:val="right"/>
              <w:rPr>
                <w:b/>
                <w:bCs/>
                <w:szCs w:val="24"/>
              </w:rPr>
            </w:pPr>
            <w:r w:rsidRPr="00320D35">
              <w:rPr>
                <w:b/>
                <w:bCs/>
                <w:szCs w:val="24"/>
              </w:rPr>
              <w:t>100,0</w:t>
            </w:r>
          </w:p>
        </w:tc>
      </w:tr>
      <w:tr w:rsidR="002F6E6F" w:rsidRPr="00320D35" w:rsidTr="004E7455">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autoSpaceDE w:val="0"/>
              <w:autoSpaceDN w:val="0"/>
              <w:adjustRightInd w:val="0"/>
              <w:jc w:val="both"/>
              <w:rPr>
                <w:szCs w:val="24"/>
              </w:rPr>
            </w:pPr>
            <w:r w:rsidRPr="00320D35">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6 737,1</w:t>
            </w:r>
          </w:p>
        </w:tc>
        <w:tc>
          <w:tcPr>
            <w:tcW w:w="1843"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6 737,1</w:t>
            </w:r>
          </w:p>
        </w:tc>
        <w:tc>
          <w:tcPr>
            <w:tcW w:w="1076" w:type="dxa"/>
            <w:tcBorders>
              <w:top w:val="single" w:sz="4" w:space="0" w:color="auto"/>
              <w:left w:val="single" w:sz="4" w:space="0" w:color="auto"/>
              <w:bottom w:val="single" w:sz="4" w:space="0" w:color="auto"/>
              <w:right w:val="single" w:sz="4" w:space="0" w:color="auto"/>
            </w:tcBorders>
          </w:tcPr>
          <w:p w:rsidR="002F6E6F" w:rsidRPr="00320D35" w:rsidRDefault="002F6E6F" w:rsidP="00120E00">
            <w:pPr>
              <w:jc w:val="right"/>
              <w:rPr>
                <w:szCs w:val="24"/>
              </w:rPr>
            </w:pPr>
            <w:r w:rsidRPr="00320D35">
              <w:rPr>
                <w:szCs w:val="24"/>
              </w:rPr>
              <w:t>100,0</w:t>
            </w:r>
          </w:p>
        </w:tc>
      </w:tr>
    </w:tbl>
    <w:p w:rsidR="002F6E6F" w:rsidRDefault="002F6E6F" w:rsidP="002F6E6F">
      <w:pPr>
        <w:ind w:firstLine="708"/>
        <w:jc w:val="both"/>
        <w:rPr>
          <w:bCs/>
          <w:color w:val="000000"/>
          <w:sz w:val="32"/>
          <w:szCs w:val="26"/>
        </w:rPr>
      </w:pPr>
    </w:p>
    <w:p w:rsidR="002F6E6F" w:rsidRPr="0092686B" w:rsidRDefault="002F6E6F" w:rsidP="002F6E6F">
      <w:pPr>
        <w:ind w:firstLine="708"/>
        <w:jc w:val="both"/>
        <w:rPr>
          <w:bCs/>
          <w:color w:val="000000"/>
          <w:sz w:val="32"/>
          <w:szCs w:val="26"/>
        </w:rPr>
      </w:pPr>
    </w:p>
    <w:p w:rsidR="002F6E6F" w:rsidRPr="0092686B" w:rsidRDefault="002F6E6F" w:rsidP="002F6E6F">
      <w:pPr>
        <w:ind w:firstLine="708"/>
        <w:jc w:val="center"/>
        <w:rPr>
          <w:b/>
          <w:bCs/>
          <w:color w:val="000000"/>
          <w:sz w:val="28"/>
          <w:szCs w:val="26"/>
        </w:rPr>
      </w:pPr>
      <w:r w:rsidRPr="0092686B">
        <w:rPr>
          <w:b/>
          <w:bCs/>
          <w:color w:val="000000"/>
          <w:sz w:val="28"/>
          <w:szCs w:val="26"/>
        </w:rPr>
        <w:t>Подпрограмма «Ипотечное кредитование молодых учителей общеобразовательных организаций Магаданской области»</w:t>
      </w:r>
    </w:p>
    <w:p w:rsidR="002F6E6F" w:rsidRPr="0092686B" w:rsidRDefault="002F6E6F" w:rsidP="002F6E6F">
      <w:pPr>
        <w:ind w:firstLine="708"/>
        <w:jc w:val="center"/>
        <w:rPr>
          <w:b/>
          <w:bCs/>
          <w:color w:val="000000"/>
          <w:sz w:val="28"/>
          <w:szCs w:val="26"/>
        </w:rPr>
      </w:pPr>
      <w:r w:rsidRPr="0092686B">
        <w:rPr>
          <w:b/>
          <w:bCs/>
          <w:color w:val="000000"/>
          <w:sz w:val="28"/>
          <w:szCs w:val="26"/>
        </w:rPr>
        <w:t>на 2014-2020 годы»</w:t>
      </w:r>
    </w:p>
    <w:p w:rsidR="002F6E6F" w:rsidRPr="0092686B" w:rsidRDefault="002F6E6F" w:rsidP="002F6E6F">
      <w:pPr>
        <w:ind w:firstLine="708"/>
        <w:jc w:val="center"/>
        <w:rPr>
          <w:b/>
          <w:bCs/>
          <w:color w:val="000000"/>
          <w:sz w:val="28"/>
          <w:szCs w:val="26"/>
          <w:u w:val="single"/>
        </w:rPr>
      </w:pPr>
    </w:p>
    <w:p w:rsidR="002F6E6F" w:rsidRPr="0092686B" w:rsidRDefault="002F6E6F" w:rsidP="002F6E6F">
      <w:pPr>
        <w:autoSpaceDE w:val="0"/>
        <w:autoSpaceDN w:val="0"/>
        <w:adjustRightInd w:val="0"/>
        <w:ind w:firstLine="708"/>
        <w:jc w:val="both"/>
        <w:rPr>
          <w:rFonts w:eastAsia="Calibri"/>
          <w:bCs/>
          <w:sz w:val="28"/>
          <w:szCs w:val="26"/>
        </w:rPr>
      </w:pPr>
      <w:r w:rsidRPr="0092686B">
        <w:rPr>
          <w:rFonts w:eastAsia="Calibri"/>
          <w:color w:val="000000"/>
          <w:sz w:val="28"/>
          <w:szCs w:val="26"/>
        </w:rPr>
        <w:t>Целью подпрограммы является государственная поддержка молодых учителей общеобразовательных организаций Магаданской области в улучшении жилищных условий</w:t>
      </w:r>
      <w:r w:rsidRPr="0092686B">
        <w:rPr>
          <w:rFonts w:eastAsia="Calibri"/>
          <w:bCs/>
          <w:sz w:val="28"/>
          <w:szCs w:val="26"/>
        </w:rPr>
        <w:t>.</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Ответственный исполнитель - министерство образования и молодежной политики Магаданской области.</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Исполнение расходов областного бюджета по подпрограмме «Ипотечное кредитование молодых учителей общеобразовательных организаций Магаданской области» на 2014-2020 годы»» характеризуется следующими данными:</w:t>
      </w:r>
    </w:p>
    <w:p w:rsidR="002F6E6F" w:rsidRPr="0092686B" w:rsidRDefault="002F6E6F" w:rsidP="002F6E6F">
      <w:pPr>
        <w:widowControl w:val="0"/>
        <w:autoSpaceDE w:val="0"/>
        <w:autoSpaceDN w:val="0"/>
        <w:adjustRightInd w:val="0"/>
        <w:jc w:val="right"/>
        <w:rPr>
          <w:sz w:val="28"/>
        </w:rPr>
      </w:pPr>
      <w:r w:rsidRPr="0092686B">
        <w:rPr>
          <w:color w:val="000000"/>
          <w:sz w:val="28"/>
        </w:rPr>
        <w:t>тыс. руб.</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443"/>
        <w:gridCol w:w="2127"/>
        <w:gridCol w:w="1560"/>
        <w:gridCol w:w="850"/>
      </w:tblGrid>
      <w:tr w:rsidR="002F6E6F" w:rsidRPr="0092686B" w:rsidTr="00E85DF9">
        <w:tc>
          <w:tcPr>
            <w:tcW w:w="655" w:type="dxa"/>
            <w:shd w:val="clear" w:color="auto" w:fill="auto"/>
          </w:tcPr>
          <w:p w:rsidR="002F6E6F" w:rsidRPr="00127CBD" w:rsidRDefault="002F6E6F" w:rsidP="00120E00">
            <w:pPr>
              <w:jc w:val="center"/>
              <w:rPr>
                <w:b/>
                <w:bCs/>
                <w:color w:val="000000"/>
              </w:rPr>
            </w:pPr>
            <w:r w:rsidRPr="00127CBD">
              <w:rPr>
                <w:b/>
                <w:bCs/>
                <w:color w:val="000000"/>
              </w:rPr>
              <w:t>№ п/п</w:t>
            </w:r>
          </w:p>
        </w:tc>
        <w:tc>
          <w:tcPr>
            <w:tcW w:w="4443" w:type="dxa"/>
            <w:shd w:val="clear" w:color="auto" w:fill="auto"/>
          </w:tcPr>
          <w:p w:rsidR="002F6E6F" w:rsidRPr="00127CBD" w:rsidRDefault="002F6E6F" w:rsidP="00120E00">
            <w:pPr>
              <w:jc w:val="center"/>
              <w:rPr>
                <w:b/>
                <w:bCs/>
                <w:color w:val="000000"/>
              </w:rPr>
            </w:pPr>
            <w:r w:rsidRPr="00127CBD">
              <w:rPr>
                <w:b/>
                <w:bCs/>
                <w:color w:val="000000"/>
              </w:rPr>
              <w:t>Наименование государственной программы, подпрограммы</w:t>
            </w:r>
          </w:p>
        </w:tc>
        <w:tc>
          <w:tcPr>
            <w:tcW w:w="2127" w:type="dxa"/>
            <w:shd w:val="clear" w:color="auto" w:fill="auto"/>
          </w:tcPr>
          <w:p w:rsidR="002F6E6F" w:rsidRPr="00127CBD" w:rsidRDefault="002F6E6F" w:rsidP="00120E00">
            <w:pPr>
              <w:jc w:val="center"/>
              <w:rPr>
                <w:b/>
                <w:bCs/>
                <w:color w:val="000000"/>
              </w:rPr>
            </w:pPr>
            <w:r w:rsidRPr="00127CBD">
              <w:rPr>
                <w:b/>
                <w:bCs/>
                <w:color w:val="000000"/>
              </w:rPr>
              <w:t>Предусмотрено в бюджете</w:t>
            </w:r>
          </w:p>
        </w:tc>
        <w:tc>
          <w:tcPr>
            <w:tcW w:w="1560" w:type="dxa"/>
            <w:shd w:val="clear" w:color="auto" w:fill="auto"/>
          </w:tcPr>
          <w:p w:rsidR="002F6E6F" w:rsidRPr="00127CBD" w:rsidRDefault="002F6E6F" w:rsidP="00120E00">
            <w:pPr>
              <w:jc w:val="center"/>
              <w:rPr>
                <w:b/>
                <w:bCs/>
                <w:color w:val="000000"/>
              </w:rPr>
            </w:pPr>
            <w:r w:rsidRPr="00127CBD">
              <w:rPr>
                <w:b/>
                <w:bCs/>
                <w:color w:val="000000"/>
              </w:rPr>
              <w:t>Кассовое исполнение</w:t>
            </w:r>
          </w:p>
        </w:tc>
        <w:tc>
          <w:tcPr>
            <w:tcW w:w="850" w:type="dxa"/>
            <w:shd w:val="clear" w:color="auto" w:fill="auto"/>
          </w:tcPr>
          <w:p w:rsidR="002F6E6F" w:rsidRPr="00127CBD" w:rsidRDefault="002F6E6F" w:rsidP="00320D35">
            <w:pPr>
              <w:jc w:val="center"/>
              <w:rPr>
                <w:b/>
                <w:bCs/>
                <w:color w:val="000000"/>
              </w:rPr>
            </w:pPr>
            <w:r w:rsidRPr="00127CBD">
              <w:rPr>
                <w:b/>
                <w:bCs/>
                <w:color w:val="000000"/>
              </w:rPr>
              <w:t>% исп</w:t>
            </w:r>
            <w:r w:rsidR="00320D35">
              <w:rPr>
                <w:b/>
                <w:bCs/>
                <w:color w:val="000000"/>
              </w:rPr>
              <w:t>.</w:t>
            </w:r>
          </w:p>
        </w:tc>
      </w:tr>
      <w:tr w:rsidR="002F6E6F" w:rsidRPr="0092686B" w:rsidTr="00E85DF9">
        <w:tc>
          <w:tcPr>
            <w:tcW w:w="655" w:type="dxa"/>
            <w:shd w:val="clear" w:color="auto" w:fill="auto"/>
          </w:tcPr>
          <w:p w:rsidR="002F6E6F" w:rsidRPr="00127CBD" w:rsidRDefault="002F6E6F" w:rsidP="00120E00">
            <w:pPr>
              <w:jc w:val="center"/>
              <w:rPr>
                <w:b/>
                <w:bCs/>
                <w:color w:val="000000"/>
              </w:rPr>
            </w:pPr>
          </w:p>
        </w:tc>
        <w:tc>
          <w:tcPr>
            <w:tcW w:w="4443"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ВСЕГО:</w:t>
            </w:r>
          </w:p>
          <w:p w:rsidR="002F6E6F" w:rsidRPr="00127CBD" w:rsidRDefault="002F6E6F" w:rsidP="00120E00">
            <w:pPr>
              <w:jc w:val="center"/>
              <w:rPr>
                <w:b/>
                <w:bCs/>
                <w:color w:val="000000"/>
              </w:rPr>
            </w:pPr>
          </w:p>
        </w:tc>
        <w:tc>
          <w:tcPr>
            <w:tcW w:w="2127"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1 742,5</w:t>
            </w:r>
          </w:p>
        </w:tc>
        <w:tc>
          <w:tcPr>
            <w:tcW w:w="1560"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1 250,5</w:t>
            </w:r>
          </w:p>
        </w:tc>
        <w:tc>
          <w:tcPr>
            <w:tcW w:w="850"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71,8</w:t>
            </w:r>
          </w:p>
        </w:tc>
      </w:tr>
      <w:tr w:rsidR="002F6E6F" w:rsidRPr="0092686B" w:rsidTr="00E85DF9">
        <w:tc>
          <w:tcPr>
            <w:tcW w:w="9635" w:type="dxa"/>
            <w:gridSpan w:val="5"/>
            <w:shd w:val="clear" w:color="auto" w:fill="auto"/>
          </w:tcPr>
          <w:p w:rsidR="002F6E6F" w:rsidRPr="00127CBD" w:rsidRDefault="002F6E6F" w:rsidP="00120E00">
            <w:pPr>
              <w:jc w:val="center"/>
              <w:rPr>
                <w:b/>
                <w:bCs/>
                <w:color w:val="000000"/>
              </w:rPr>
            </w:pPr>
            <w:r w:rsidRPr="00127CBD">
              <w:rPr>
                <w:b/>
                <w:bCs/>
                <w:color w:val="000000"/>
              </w:rPr>
              <w:t>в том числе:</w:t>
            </w:r>
          </w:p>
        </w:tc>
      </w:tr>
      <w:tr w:rsidR="002F6E6F" w:rsidRPr="0092686B" w:rsidTr="00E85DF9">
        <w:tc>
          <w:tcPr>
            <w:tcW w:w="655" w:type="dxa"/>
            <w:shd w:val="clear" w:color="auto" w:fill="auto"/>
          </w:tcPr>
          <w:p w:rsidR="002F6E6F" w:rsidRPr="00127CBD" w:rsidRDefault="002F6E6F" w:rsidP="00120E00">
            <w:pPr>
              <w:jc w:val="center"/>
              <w:rPr>
                <w:b/>
                <w:bCs/>
                <w:color w:val="000000"/>
              </w:rPr>
            </w:pPr>
            <w:r w:rsidRPr="00127CBD">
              <w:rPr>
                <w:b/>
                <w:bCs/>
                <w:color w:val="000000"/>
              </w:rPr>
              <w:t>1.</w:t>
            </w:r>
          </w:p>
        </w:tc>
        <w:tc>
          <w:tcPr>
            <w:tcW w:w="4443" w:type="dxa"/>
            <w:shd w:val="clear" w:color="auto" w:fill="auto"/>
          </w:tcPr>
          <w:p w:rsidR="002F6E6F" w:rsidRPr="00127CBD" w:rsidRDefault="002F6E6F" w:rsidP="00120E00">
            <w:pPr>
              <w:rPr>
                <w:b/>
                <w:bCs/>
                <w:color w:val="000000"/>
              </w:rPr>
            </w:pPr>
            <w:r w:rsidRPr="00127CBD">
              <w:rPr>
                <w:b/>
                <w:bCs/>
                <w:color w:val="000000"/>
              </w:rPr>
              <w:t>Основное мероприятие "Предоставление молодым учителям социальной выплаты"</w:t>
            </w:r>
          </w:p>
        </w:tc>
        <w:tc>
          <w:tcPr>
            <w:tcW w:w="2127"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1 742,5</w:t>
            </w:r>
          </w:p>
        </w:tc>
        <w:tc>
          <w:tcPr>
            <w:tcW w:w="1560"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1 250,5</w:t>
            </w:r>
          </w:p>
        </w:tc>
        <w:tc>
          <w:tcPr>
            <w:tcW w:w="850" w:type="dxa"/>
            <w:shd w:val="clear" w:color="auto" w:fill="auto"/>
          </w:tcPr>
          <w:p w:rsidR="002F6E6F" w:rsidRPr="00127CBD" w:rsidRDefault="002F6E6F" w:rsidP="00120E00">
            <w:pPr>
              <w:jc w:val="center"/>
              <w:rPr>
                <w:b/>
                <w:bCs/>
                <w:color w:val="000000"/>
              </w:rPr>
            </w:pPr>
          </w:p>
          <w:p w:rsidR="002F6E6F" w:rsidRPr="00127CBD" w:rsidRDefault="002F6E6F" w:rsidP="00120E00">
            <w:pPr>
              <w:jc w:val="center"/>
              <w:rPr>
                <w:b/>
                <w:bCs/>
                <w:color w:val="000000"/>
              </w:rPr>
            </w:pPr>
            <w:r w:rsidRPr="00127CBD">
              <w:rPr>
                <w:b/>
                <w:bCs/>
                <w:color w:val="000000"/>
              </w:rPr>
              <w:t>71,8</w:t>
            </w:r>
          </w:p>
        </w:tc>
      </w:tr>
      <w:tr w:rsidR="002F6E6F" w:rsidRPr="0092686B" w:rsidTr="00E85DF9">
        <w:tc>
          <w:tcPr>
            <w:tcW w:w="655" w:type="dxa"/>
            <w:shd w:val="clear" w:color="auto" w:fill="auto"/>
          </w:tcPr>
          <w:p w:rsidR="002F6E6F" w:rsidRPr="00127CBD" w:rsidRDefault="002F6E6F" w:rsidP="00120E00">
            <w:pPr>
              <w:jc w:val="center"/>
              <w:rPr>
                <w:b/>
                <w:bCs/>
                <w:color w:val="000000"/>
              </w:rPr>
            </w:pPr>
          </w:p>
        </w:tc>
        <w:tc>
          <w:tcPr>
            <w:tcW w:w="4443" w:type="dxa"/>
            <w:shd w:val="clear" w:color="auto" w:fill="auto"/>
          </w:tcPr>
          <w:p w:rsidR="002F6E6F" w:rsidRPr="00320D35" w:rsidRDefault="002F6E6F" w:rsidP="00120E00">
            <w:pPr>
              <w:rPr>
                <w:b/>
                <w:bCs/>
                <w:i/>
                <w:color w:val="000000"/>
              </w:rPr>
            </w:pPr>
            <w:r w:rsidRPr="00320D35">
              <w:rPr>
                <w:b/>
                <w:bCs/>
                <w:i/>
                <w:color w:val="000000"/>
              </w:rPr>
              <w:t xml:space="preserve">- </w:t>
            </w:r>
            <w:r w:rsidRPr="00320D35">
              <w:rPr>
                <w:bCs/>
                <w:i/>
                <w:color w:val="000000"/>
              </w:rPr>
              <w:t>министерство образования и молодежной политики Магаданской области</w:t>
            </w:r>
          </w:p>
        </w:tc>
        <w:tc>
          <w:tcPr>
            <w:tcW w:w="2127"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1 742,5</w:t>
            </w:r>
          </w:p>
        </w:tc>
        <w:tc>
          <w:tcPr>
            <w:tcW w:w="1560"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1 250,5</w:t>
            </w:r>
          </w:p>
        </w:tc>
        <w:tc>
          <w:tcPr>
            <w:tcW w:w="850" w:type="dxa"/>
            <w:shd w:val="clear" w:color="auto" w:fill="auto"/>
          </w:tcPr>
          <w:p w:rsidR="002F6E6F" w:rsidRPr="00320D35" w:rsidRDefault="002F6E6F" w:rsidP="00120E00">
            <w:pPr>
              <w:jc w:val="center"/>
              <w:rPr>
                <w:bCs/>
                <w:i/>
                <w:color w:val="000000"/>
              </w:rPr>
            </w:pPr>
          </w:p>
          <w:p w:rsidR="002F6E6F" w:rsidRPr="00320D35" w:rsidRDefault="002F6E6F" w:rsidP="00120E00">
            <w:pPr>
              <w:jc w:val="center"/>
              <w:rPr>
                <w:bCs/>
                <w:i/>
                <w:color w:val="000000"/>
              </w:rPr>
            </w:pPr>
            <w:r w:rsidRPr="00320D35">
              <w:rPr>
                <w:bCs/>
                <w:i/>
                <w:color w:val="000000"/>
              </w:rPr>
              <w:t>71,8</w:t>
            </w:r>
          </w:p>
        </w:tc>
      </w:tr>
    </w:tbl>
    <w:p w:rsidR="002F6E6F" w:rsidRPr="0092686B" w:rsidRDefault="002F6E6F" w:rsidP="002F6E6F">
      <w:pPr>
        <w:ind w:firstLine="708"/>
        <w:jc w:val="both"/>
        <w:rPr>
          <w:b/>
          <w:bCs/>
          <w:color w:val="000000"/>
          <w:sz w:val="28"/>
          <w:szCs w:val="26"/>
          <w:u w:val="single"/>
        </w:rPr>
      </w:pPr>
    </w:p>
    <w:p w:rsidR="002F6E6F" w:rsidRDefault="002F6E6F" w:rsidP="002F6E6F">
      <w:pPr>
        <w:ind w:firstLine="708"/>
        <w:jc w:val="both"/>
        <w:rPr>
          <w:bCs/>
          <w:color w:val="000000"/>
          <w:sz w:val="28"/>
          <w:szCs w:val="26"/>
        </w:rPr>
      </w:pPr>
      <w:r w:rsidRPr="0092686B">
        <w:rPr>
          <w:bCs/>
          <w:color w:val="000000"/>
          <w:sz w:val="28"/>
          <w:szCs w:val="26"/>
        </w:rPr>
        <w:t xml:space="preserve">В рамках </w:t>
      </w:r>
      <w:r w:rsidRPr="00731EDD">
        <w:rPr>
          <w:bCs/>
          <w:color w:val="000000"/>
          <w:sz w:val="28"/>
          <w:szCs w:val="26"/>
        </w:rPr>
        <w:t>основного мероприятия</w:t>
      </w:r>
      <w:r w:rsidRPr="0092686B">
        <w:rPr>
          <w:b/>
          <w:bCs/>
          <w:color w:val="000000"/>
          <w:sz w:val="28"/>
          <w:szCs w:val="26"/>
        </w:rPr>
        <w:t xml:space="preserve"> «Предоставление молодым учителям социальной выплаты» </w:t>
      </w:r>
      <w:r w:rsidRPr="0092686B">
        <w:rPr>
          <w:bCs/>
          <w:color w:val="000000"/>
          <w:sz w:val="28"/>
          <w:szCs w:val="26"/>
        </w:rPr>
        <w:t xml:space="preserve">бюджетные средства направляются на улучшение жилищных </w:t>
      </w:r>
      <w:r w:rsidRPr="0092686B">
        <w:rPr>
          <w:bCs/>
          <w:sz w:val="28"/>
          <w:szCs w:val="26"/>
        </w:rPr>
        <w:t>условий молодых учителей. На</w:t>
      </w:r>
      <w:r w:rsidRPr="0092686B">
        <w:rPr>
          <w:bCs/>
          <w:color w:val="000000"/>
          <w:sz w:val="28"/>
          <w:szCs w:val="26"/>
        </w:rPr>
        <w:t xml:space="preserve"> 2016 год бюджетные средства запланированы в сумме </w:t>
      </w:r>
      <w:r>
        <w:rPr>
          <w:bCs/>
          <w:color w:val="000000"/>
          <w:sz w:val="28"/>
          <w:szCs w:val="26"/>
        </w:rPr>
        <w:t>1 742,5</w:t>
      </w:r>
      <w:r w:rsidRPr="0092686B">
        <w:rPr>
          <w:bCs/>
          <w:color w:val="000000"/>
          <w:sz w:val="28"/>
          <w:szCs w:val="26"/>
        </w:rPr>
        <w:t xml:space="preserve"> тыс. рублей, кассовое исполнение за отчетный период составило </w:t>
      </w:r>
      <w:r>
        <w:rPr>
          <w:bCs/>
          <w:color w:val="000000"/>
          <w:sz w:val="28"/>
          <w:szCs w:val="26"/>
        </w:rPr>
        <w:t>71,8</w:t>
      </w:r>
      <w:r w:rsidRPr="0092686B">
        <w:rPr>
          <w:bCs/>
          <w:color w:val="000000"/>
          <w:sz w:val="28"/>
          <w:szCs w:val="26"/>
        </w:rPr>
        <w:t>% или 1</w:t>
      </w:r>
      <w:r>
        <w:rPr>
          <w:bCs/>
          <w:color w:val="000000"/>
          <w:sz w:val="28"/>
          <w:szCs w:val="26"/>
        </w:rPr>
        <w:t> </w:t>
      </w:r>
      <w:r w:rsidRPr="0092686B">
        <w:rPr>
          <w:bCs/>
          <w:color w:val="000000"/>
          <w:sz w:val="28"/>
          <w:szCs w:val="26"/>
        </w:rPr>
        <w:t>2</w:t>
      </w:r>
      <w:r>
        <w:rPr>
          <w:bCs/>
          <w:color w:val="000000"/>
          <w:sz w:val="28"/>
          <w:szCs w:val="26"/>
        </w:rPr>
        <w:t>50,5</w:t>
      </w:r>
      <w:r w:rsidRPr="0092686B">
        <w:rPr>
          <w:bCs/>
          <w:color w:val="000000"/>
          <w:sz w:val="28"/>
          <w:szCs w:val="26"/>
        </w:rPr>
        <w:t xml:space="preserve"> тыс. рублей</w:t>
      </w:r>
      <w:r>
        <w:rPr>
          <w:bCs/>
          <w:color w:val="000000"/>
          <w:sz w:val="28"/>
          <w:szCs w:val="26"/>
        </w:rPr>
        <w:t>.</w:t>
      </w:r>
    </w:p>
    <w:p w:rsidR="002F6E6F" w:rsidRDefault="002F6E6F" w:rsidP="002F6E6F">
      <w:pPr>
        <w:ind w:firstLine="708"/>
        <w:jc w:val="both"/>
        <w:rPr>
          <w:bCs/>
          <w:color w:val="000000"/>
          <w:sz w:val="28"/>
          <w:szCs w:val="26"/>
        </w:rPr>
      </w:pPr>
      <w:r>
        <w:rPr>
          <w:bCs/>
          <w:color w:val="000000"/>
          <w:sz w:val="28"/>
          <w:szCs w:val="26"/>
        </w:rPr>
        <w:t xml:space="preserve">В рамках данного мероприятия предоставляется социальная выплата молодым учителям, не достигшим возраста 35 лет, и направляется на оплату </w:t>
      </w:r>
      <w:r>
        <w:rPr>
          <w:bCs/>
          <w:color w:val="000000"/>
          <w:sz w:val="28"/>
          <w:szCs w:val="26"/>
        </w:rPr>
        <w:lastRenderedPageBreak/>
        <w:t>первоначального взноса по ипотечному кредиту в размере 30% от расчетной стоимости жилья, а также на компенсацию покрытия разницы между процентной ставкой кредитной организации и 8,5%, предоставляемой участнику Подпрограммы в течение одного календарного года с момента заключения с кредитной организацией договора ипотечного кредита.</w:t>
      </w:r>
    </w:p>
    <w:p w:rsidR="002F6E6F" w:rsidRDefault="002F6E6F" w:rsidP="002F6E6F">
      <w:pPr>
        <w:ind w:firstLine="708"/>
        <w:jc w:val="both"/>
        <w:rPr>
          <w:bCs/>
          <w:color w:val="000000"/>
          <w:sz w:val="28"/>
          <w:szCs w:val="26"/>
        </w:rPr>
      </w:pPr>
      <w:r>
        <w:rPr>
          <w:bCs/>
          <w:color w:val="000000"/>
          <w:sz w:val="28"/>
          <w:szCs w:val="26"/>
        </w:rPr>
        <w:t>В 2016 году социальная выплата предоставлена 2-м учителям в г. Магадане.</w:t>
      </w:r>
    </w:p>
    <w:p w:rsidR="002F6E6F" w:rsidRPr="0092686B" w:rsidRDefault="002F6E6F" w:rsidP="002F6E6F">
      <w:pPr>
        <w:ind w:firstLine="708"/>
        <w:jc w:val="both"/>
        <w:rPr>
          <w:bCs/>
          <w:color w:val="000000"/>
          <w:sz w:val="28"/>
          <w:szCs w:val="26"/>
        </w:rPr>
      </w:pPr>
    </w:p>
    <w:p w:rsidR="002F6E6F" w:rsidRPr="0016736D" w:rsidRDefault="002F6E6F" w:rsidP="002F6E6F">
      <w:pPr>
        <w:ind w:firstLine="708"/>
        <w:jc w:val="center"/>
        <w:rPr>
          <w:b/>
          <w:bCs/>
          <w:color w:val="000000"/>
          <w:sz w:val="28"/>
          <w:szCs w:val="26"/>
        </w:rPr>
      </w:pPr>
      <w:r w:rsidRPr="0016736D">
        <w:rPr>
          <w:b/>
          <w:bCs/>
          <w:color w:val="000000"/>
          <w:sz w:val="28"/>
          <w:szCs w:val="26"/>
        </w:rPr>
        <w:t xml:space="preserve">Подпрограмма «Безопасность образовательных организаций  </w:t>
      </w:r>
    </w:p>
    <w:p w:rsidR="002F6E6F" w:rsidRPr="0016736D" w:rsidRDefault="002F6E6F" w:rsidP="002F6E6F">
      <w:pPr>
        <w:ind w:firstLine="708"/>
        <w:jc w:val="center"/>
        <w:rPr>
          <w:b/>
          <w:bCs/>
          <w:color w:val="000000"/>
          <w:sz w:val="28"/>
          <w:szCs w:val="26"/>
        </w:rPr>
      </w:pPr>
      <w:r w:rsidRPr="0016736D">
        <w:rPr>
          <w:b/>
          <w:bCs/>
          <w:color w:val="000000"/>
          <w:sz w:val="28"/>
          <w:szCs w:val="26"/>
        </w:rPr>
        <w:t>в Магаданской области» на 2014-2020 годы»</w:t>
      </w:r>
    </w:p>
    <w:p w:rsidR="002F6E6F" w:rsidRPr="0092686B" w:rsidRDefault="002F6E6F" w:rsidP="002F6E6F">
      <w:pPr>
        <w:ind w:firstLine="708"/>
        <w:jc w:val="center"/>
        <w:rPr>
          <w:b/>
          <w:bCs/>
          <w:color w:val="000000"/>
          <w:sz w:val="28"/>
          <w:szCs w:val="26"/>
          <w:u w:val="single"/>
        </w:rPr>
      </w:pPr>
    </w:p>
    <w:p w:rsidR="002F6E6F" w:rsidRPr="0092686B" w:rsidRDefault="002F6E6F" w:rsidP="002F6E6F">
      <w:pPr>
        <w:autoSpaceDE w:val="0"/>
        <w:autoSpaceDN w:val="0"/>
        <w:adjustRightInd w:val="0"/>
        <w:ind w:firstLine="708"/>
        <w:jc w:val="both"/>
        <w:rPr>
          <w:rFonts w:eastAsia="Calibri"/>
          <w:bCs/>
          <w:sz w:val="28"/>
          <w:szCs w:val="26"/>
        </w:rPr>
      </w:pPr>
      <w:r w:rsidRPr="0092686B">
        <w:rPr>
          <w:rFonts w:eastAsia="Calibri"/>
          <w:color w:val="000000"/>
          <w:sz w:val="28"/>
          <w:szCs w:val="26"/>
        </w:rPr>
        <w:t>Целью подпрограммы является создание эффективной системы обеспечения безопасных условий осуществления образовательного процесса в образовательных организациях Магаданской области</w:t>
      </w:r>
      <w:r w:rsidRPr="0092686B">
        <w:rPr>
          <w:rFonts w:eastAsia="Calibri"/>
          <w:bCs/>
          <w:sz w:val="28"/>
          <w:szCs w:val="26"/>
        </w:rPr>
        <w:t>.</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Ответственный исполнитель - министерство образования и молодежной политики Магаданской области, участники -</w:t>
      </w:r>
      <w:r w:rsidRPr="0092686B">
        <w:rPr>
          <w:sz w:val="28"/>
          <w:szCs w:val="26"/>
        </w:rPr>
        <w:t xml:space="preserve"> </w:t>
      </w:r>
      <w:r w:rsidRPr="0092686B">
        <w:rPr>
          <w:rFonts w:eastAsia="Calibri"/>
          <w:color w:val="000000"/>
          <w:sz w:val="28"/>
          <w:szCs w:val="26"/>
        </w:rPr>
        <w:t>органы местного самоуправления муниципальных образований Магаданской области.</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Исполнение расходов областного бюджета по подпрограмме «Безопасность образовательных организаций в Магаданской области» на 2014-2020 годы» характеризуется следующими данными:</w:t>
      </w:r>
    </w:p>
    <w:p w:rsidR="002F6E6F" w:rsidRPr="0092686B" w:rsidRDefault="002F6E6F" w:rsidP="002F6E6F">
      <w:pPr>
        <w:widowControl w:val="0"/>
        <w:autoSpaceDE w:val="0"/>
        <w:autoSpaceDN w:val="0"/>
        <w:adjustRightInd w:val="0"/>
        <w:jc w:val="right"/>
        <w:rPr>
          <w:sz w:val="28"/>
        </w:rPr>
      </w:pPr>
      <w:r w:rsidRPr="0092686B">
        <w:rPr>
          <w:color w:val="000000"/>
          <w:sz w:val="28"/>
        </w:rPr>
        <w:t>тыс. руб.</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017"/>
        <w:gridCol w:w="1985"/>
        <w:gridCol w:w="1482"/>
        <w:gridCol w:w="934"/>
      </w:tblGrid>
      <w:tr w:rsidR="002F6E6F" w:rsidRPr="0092686B" w:rsidTr="0016736D">
        <w:tc>
          <w:tcPr>
            <w:tcW w:w="648" w:type="dxa"/>
            <w:shd w:val="clear" w:color="auto" w:fill="auto"/>
          </w:tcPr>
          <w:p w:rsidR="002F6E6F" w:rsidRPr="001E398C" w:rsidRDefault="002F6E6F" w:rsidP="00120E00">
            <w:pPr>
              <w:jc w:val="center"/>
              <w:rPr>
                <w:b/>
                <w:bCs/>
                <w:color w:val="000000"/>
              </w:rPr>
            </w:pPr>
            <w:r w:rsidRPr="001E398C">
              <w:rPr>
                <w:b/>
                <w:bCs/>
                <w:color w:val="000000"/>
              </w:rPr>
              <w:t>№ п/п</w:t>
            </w:r>
          </w:p>
        </w:tc>
        <w:tc>
          <w:tcPr>
            <w:tcW w:w="5017" w:type="dxa"/>
            <w:shd w:val="clear" w:color="auto" w:fill="auto"/>
          </w:tcPr>
          <w:p w:rsidR="002F6E6F" w:rsidRPr="001E398C" w:rsidRDefault="002F6E6F" w:rsidP="00120E00">
            <w:pPr>
              <w:jc w:val="center"/>
              <w:rPr>
                <w:b/>
                <w:bCs/>
                <w:color w:val="000000"/>
              </w:rPr>
            </w:pPr>
            <w:r w:rsidRPr="001E398C">
              <w:rPr>
                <w:b/>
                <w:bCs/>
                <w:color w:val="000000"/>
              </w:rPr>
              <w:t>Наименование государственной программы, подпрограммы</w:t>
            </w:r>
          </w:p>
        </w:tc>
        <w:tc>
          <w:tcPr>
            <w:tcW w:w="1985" w:type="dxa"/>
            <w:shd w:val="clear" w:color="auto" w:fill="auto"/>
          </w:tcPr>
          <w:p w:rsidR="002F6E6F" w:rsidRPr="001E398C" w:rsidRDefault="002F6E6F" w:rsidP="00120E00">
            <w:pPr>
              <w:jc w:val="center"/>
              <w:rPr>
                <w:b/>
                <w:bCs/>
                <w:color w:val="000000"/>
              </w:rPr>
            </w:pPr>
            <w:r w:rsidRPr="001E398C">
              <w:rPr>
                <w:b/>
                <w:bCs/>
                <w:color w:val="000000"/>
              </w:rPr>
              <w:t>Предусмотрено в бюджете</w:t>
            </w:r>
          </w:p>
        </w:tc>
        <w:tc>
          <w:tcPr>
            <w:tcW w:w="1482" w:type="dxa"/>
            <w:shd w:val="clear" w:color="auto" w:fill="auto"/>
          </w:tcPr>
          <w:p w:rsidR="002F6E6F" w:rsidRPr="001E398C" w:rsidRDefault="002F6E6F" w:rsidP="00120E00">
            <w:pPr>
              <w:jc w:val="center"/>
              <w:rPr>
                <w:b/>
                <w:bCs/>
                <w:color w:val="000000"/>
              </w:rPr>
            </w:pPr>
            <w:r w:rsidRPr="001E398C">
              <w:rPr>
                <w:b/>
                <w:bCs/>
                <w:color w:val="000000"/>
              </w:rPr>
              <w:t>Кассовое исполнение</w:t>
            </w:r>
          </w:p>
        </w:tc>
        <w:tc>
          <w:tcPr>
            <w:tcW w:w="934" w:type="dxa"/>
            <w:shd w:val="clear" w:color="auto" w:fill="auto"/>
          </w:tcPr>
          <w:p w:rsidR="002F6E6F" w:rsidRPr="001E398C" w:rsidRDefault="002F6E6F" w:rsidP="0016736D">
            <w:pPr>
              <w:jc w:val="center"/>
              <w:rPr>
                <w:b/>
                <w:bCs/>
                <w:color w:val="000000"/>
              </w:rPr>
            </w:pPr>
            <w:r w:rsidRPr="001E398C">
              <w:rPr>
                <w:b/>
                <w:bCs/>
                <w:color w:val="000000"/>
              </w:rPr>
              <w:t>% исп</w:t>
            </w:r>
            <w:r w:rsidR="0016736D">
              <w:rPr>
                <w:b/>
                <w:bCs/>
                <w:color w:val="000000"/>
              </w:rPr>
              <w:t>.</w:t>
            </w:r>
          </w:p>
        </w:tc>
      </w:tr>
      <w:tr w:rsidR="002F6E6F" w:rsidRPr="0092686B" w:rsidTr="0016736D">
        <w:tc>
          <w:tcPr>
            <w:tcW w:w="648" w:type="dxa"/>
            <w:shd w:val="clear" w:color="auto" w:fill="auto"/>
          </w:tcPr>
          <w:p w:rsidR="002F6E6F" w:rsidRPr="001E398C" w:rsidRDefault="002F6E6F" w:rsidP="00120E00">
            <w:pPr>
              <w:jc w:val="center"/>
              <w:rPr>
                <w:b/>
                <w:bCs/>
                <w:color w:val="000000"/>
              </w:rPr>
            </w:pPr>
          </w:p>
        </w:tc>
        <w:tc>
          <w:tcPr>
            <w:tcW w:w="5017" w:type="dxa"/>
            <w:shd w:val="clear" w:color="auto" w:fill="auto"/>
          </w:tcPr>
          <w:p w:rsidR="002F6E6F" w:rsidRPr="001E398C" w:rsidRDefault="002F6E6F" w:rsidP="00120E00">
            <w:pPr>
              <w:jc w:val="center"/>
              <w:rPr>
                <w:b/>
                <w:bCs/>
                <w:color w:val="000000"/>
              </w:rPr>
            </w:pPr>
          </w:p>
          <w:p w:rsidR="002F6E6F" w:rsidRPr="001E398C" w:rsidRDefault="002F6E6F" w:rsidP="00120E00">
            <w:pPr>
              <w:jc w:val="center"/>
              <w:rPr>
                <w:b/>
                <w:bCs/>
                <w:color w:val="000000"/>
              </w:rPr>
            </w:pPr>
            <w:r w:rsidRPr="001E398C">
              <w:rPr>
                <w:b/>
                <w:bCs/>
                <w:color w:val="000000"/>
              </w:rPr>
              <w:t>ВСЕГО:</w:t>
            </w:r>
          </w:p>
          <w:p w:rsidR="002F6E6F" w:rsidRPr="001E398C" w:rsidRDefault="002F6E6F" w:rsidP="00120E00">
            <w:pPr>
              <w:jc w:val="center"/>
              <w:rPr>
                <w:b/>
                <w:bCs/>
                <w:color w:val="000000"/>
              </w:rPr>
            </w:pPr>
          </w:p>
        </w:tc>
        <w:tc>
          <w:tcPr>
            <w:tcW w:w="1985" w:type="dxa"/>
            <w:shd w:val="clear" w:color="auto" w:fill="auto"/>
          </w:tcPr>
          <w:p w:rsidR="002F6E6F" w:rsidRPr="001E398C" w:rsidRDefault="002F6E6F" w:rsidP="00120E00">
            <w:pPr>
              <w:jc w:val="center"/>
              <w:rPr>
                <w:b/>
                <w:bCs/>
                <w:color w:val="000000"/>
              </w:rPr>
            </w:pPr>
          </w:p>
          <w:p w:rsidR="002F6E6F" w:rsidRPr="001E398C" w:rsidRDefault="002F6E6F" w:rsidP="00120E00">
            <w:pPr>
              <w:jc w:val="center"/>
              <w:rPr>
                <w:b/>
                <w:bCs/>
                <w:color w:val="000000"/>
              </w:rPr>
            </w:pPr>
            <w:r w:rsidRPr="001E398C">
              <w:rPr>
                <w:b/>
                <w:bCs/>
                <w:color w:val="000000"/>
              </w:rPr>
              <w:t>24 363,1</w:t>
            </w:r>
          </w:p>
        </w:tc>
        <w:tc>
          <w:tcPr>
            <w:tcW w:w="1482" w:type="dxa"/>
            <w:shd w:val="clear" w:color="auto" w:fill="auto"/>
          </w:tcPr>
          <w:p w:rsidR="002F6E6F" w:rsidRPr="001E398C" w:rsidRDefault="002F6E6F" w:rsidP="00120E00">
            <w:pPr>
              <w:jc w:val="center"/>
              <w:rPr>
                <w:b/>
                <w:bCs/>
                <w:color w:val="000000"/>
              </w:rPr>
            </w:pPr>
          </w:p>
          <w:p w:rsidR="002F6E6F" w:rsidRPr="001E398C" w:rsidRDefault="002F6E6F" w:rsidP="00120E00">
            <w:pPr>
              <w:jc w:val="center"/>
              <w:rPr>
                <w:b/>
                <w:bCs/>
                <w:color w:val="000000"/>
              </w:rPr>
            </w:pPr>
            <w:r w:rsidRPr="001E398C">
              <w:rPr>
                <w:b/>
                <w:bCs/>
                <w:color w:val="000000"/>
              </w:rPr>
              <w:t>20 208,0</w:t>
            </w:r>
          </w:p>
        </w:tc>
        <w:tc>
          <w:tcPr>
            <w:tcW w:w="934" w:type="dxa"/>
            <w:shd w:val="clear" w:color="auto" w:fill="auto"/>
          </w:tcPr>
          <w:p w:rsidR="002F6E6F" w:rsidRPr="001E398C" w:rsidRDefault="002F6E6F" w:rsidP="00120E00">
            <w:pPr>
              <w:jc w:val="center"/>
              <w:rPr>
                <w:b/>
                <w:bCs/>
                <w:color w:val="000000"/>
              </w:rPr>
            </w:pPr>
          </w:p>
          <w:p w:rsidR="002F6E6F" w:rsidRPr="001E398C" w:rsidRDefault="002F6E6F" w:rsidP="00120E00">
            <w:pPr>
              <w:jc w:val="center"/>
              <w:rPr>
                <w:b/>
                <w:bCs/>
                <w:color w:val="000000"/>
              </w:rPr>
            </w:pPr>
            <w:r w:rsidRPr="001E398C">
              <w:rPr>
                <w:b/>
                <w:bCs/>
                <w:color w:val="000000"/>
              </w:rPr>
              <w:t>82,9</w:t>
            </w:r>
          </w:p>
        </w:tc>
      </w:tr>
      <w:tr w:rsidR="002F6E6F" w:rsidRPr="0092686B" w:rsidTr="0016736D">
        <w:tc>
          <w:tcPr>
            <w:tcW w:w="10066" w:type="dxa"/>
            <w:gridSpan w:val="5"/>
            <w:shd w:val="clear" w:color="auto" w:fill="auto"/>
          </w:tcPr>
          <w:p w:rsidR="002F6E6F" w:rsidRPr="001E398C" w:rsidRDefault="002F6E6F" w:rsidP="00120E00">
            <w:pPr>
              <w:jc w:val="center"/>
              <w:rPr>
                <w:b/>
                <w:bCs/>
                <w:color w:val="000000"/>
              </w:rPr>
            </w:pPr>
            <w:r w:rsidRPr="001E398C">
              <w:rPr>
                <w:b/>
                <w:bCs/>
                <w:color w:val="000000"/>
              </w:rPr>
              <w:t>в том числе:</w:t>
            </w:r>
          </w:p>
        </w:tc>
      </w:tr>
      <w:tr w:rsidR="002F6E6F" w:rsidRPr="0092686B" w:rsidTr="0016736D">
        <w:tc>
          <w:tcPr>
            <w:tcW w:w="648" w:type="dxa"/>
            <w:shd w:val="clear" w:color="auto" w:fill="auto"/>
          </w:tcPr>
          <w:p w:rsidR="002F6E6F" w:rsidRPr="001E398C" w:rsidRDefault="002F6E6F" w:rsidP="00120E00">
            <w:pPr>
              <w:jc w:val="center"/>
              <w:rPr>
                <w:b/>
                <w:bCs/>
                <w:color w:val="000000"/>
              </w:rPr>
            </w:pPr>
            <w:r w:rsidRPr="001E398C">
              <w:rPr>
                <w:b/>
                <w:bCs/>
                <w:color w:val="000000"/>
              </w:rPr>
              <w:t>1.</w:t>
            </w:r>
          </w:p>
        </w:tc>
        <w:tc>
          <w:tcPr>
            <w:tcW w:w="5017" w:type="dxa"/>
            <w:shd w:val="clear" w:color="auto" w:fill="auto"/>
          </w:tcPr>
          <w:p w:rsidR="002F6E6F" w:rsidRPr="001E398C" w:rsidRDefault="002F6E6F" w:rsidP="00120E00">
            <w:pPr>
              <w:jc w:val="both"/>
              <w:rPr>
                <w:b/>
                <w:bCs/>
                <w:color w:val="000000"/>
              </w:rPr>
            </w:pPr>
            <w:r w:rsidRPr="001E398C">
              <w:rPr>
                <w:b/>
                <w:bCs/>
                <w:color w:val="000000"/>
              </w:rPr>
              <w:t>Основное мероприятие "Повышение уровня антитеррористической защищенности образовательных учреждений"</w:t>
            </w:r>
          </w:p>
        </w:tc>
        <w:tc>
          <w:tcPr>
            <w:tcW w:w="1985" w:type="dxa"/>
            <w:shd w:val="clear" w:color="auto" w:fill="auto"/>
          </w:tcPr>
          <w:p w:rsidR="002F6E6F" w:rsidRPr="001E398C" w:rsidRDefault="002F6E6F" w:rsidP="00120E00">
            <w:pPr>
              <w:jc w:val="center"/>
              <w:rPr>
                <w:b/>
                <w:bCs/>
                <w:color w:val="000000"/>
              </w:rPr>
            </w:pPr>
            <w:r w:rsidRPr="001E398C">
              <w:rPr>
                <w:b/>
                <w:bCs/>
                <w:color w:val="000000"/>
              </w:rPr>
              <w:t>2 511,7</w:t>
            </w:r>
          </w:p>
        </w:tc>
        <w:tc>
          <w:tcPr>
            <w:tcW w:w="1482" w:type="dxa"/>
            <w:shd w:val="clear" w:color="auto" w:fill="auto"/>
          </w:tcPr>
          <w:p w:rsidR="002F6E6F" w:rsidRPr="001E398C" w:rsidRDefault="002F6E6F" w:rsidP="00120E00">
            <w:pPr>
              <w:jc w:val="center"/>
              <w:rPr>
                <w:b/>
                <w:bCs/>
                <w:color w:val="000000"/>
              </w:rPr>
            </w:pPr>
            <w:r w:rsidRPr="001E398C">
              <w:rPr>
                <w:b/>
                <w:bCs/>
                <w:color w:val="000000"/>
              </w:rPr>
              <w:t>2 311,7</w:t>
            </w:r>
          </w:p>
        </w:tc>
        <w:tc>
          <w:tcPr>
            <w:tcW w:w="934" w:type="dxa"/>
            <w:shd w:val="clear" w:color="auto" w:fill="auto"/>
          </w:tcPr>
          <w:p w:rsidR="002F6E6F" w:rsidRPr="001E398C" w:rsidRDefault="002F6E6F" w:rsidP="00120E00">
            <w:pPr>
              <w:jc w:val="center"/>
              <w:rPr>
                <w:b/>
                <w:bCs/>
                <w:color w:val="000000"/>
              </w:rPr>
            </w:pPr>
            <w:r w:rsidRPr="001E398C">
              <w:rPr>
                <w:b/>
                <w:bCs/>
                <w:color w:val="000000"/>
              </w:rPr>
              <w:t>92,0</w:t>
            </w:r>
          </w:p>
        </w:tc>
      </w:tr>
      <w:tr w:rsidR="002F6E6F" w:rsidRPr="0092686B" w:rsidTr="0016736D">
        <w:tc>
          <w:tcPr>
            <w:tcW w:w="648" w:type="dxa"/>
            <w:shd w:val="clear" w:color="auto" w:fill="auto"/>
          </w:tcPr>
          <w:p w:rsidR="002F6E6F" w:rsidRPr="001E398C" w:rsidRDefault="002F6E6F" w:rsidP="00120E00">
            <w:pPr>
              <w:jc w:val="center"/>
              <w:rPr>
                <w:b/>
                <w:bCs/>
                <w:color w:val="000000"/>
              </w:rPr>
            </w:pPr>
          </w:p>
        </w:tc>
        <w:tc>
          <w:tcPr>
            <w:tcW w:w="5017" w:type="dxa"/>
            <w:shd w:val="clear" w:color="auto" w:fill="auto"/>
          </w:tcPr>
          <w:p w:rsidR="002F6E6F" w:rsidRPr="0016736D" w:rsidRDefault="002F6E6F" w:rsidP="00120E00">
            <w:pPr>
              <w:jc w:val="both"/>
              <w:rPr>
                <w:b/>
                <w:bCs/>
                <w:i/>
                <w:color w:val="000000"/>
              </w:rPr>
            </w:pPr>
            <w:r w:rsidRPr="0016736D">
              <w:rPr>
                <w:b/>
                <w:bCs/>
                <w:i/>
                <w:color w:val="000000"/>
              </w:rPr>
              <w:t xml:space="preserve">- </w:t>
            </w:r>
            <w:r w:rsidRPr="0016736D">
              <w:rPr>
                <w:bCs/>
                <w:i/>
                <w:color w:val="000000"/>
              </w:rPr>
              <w:t>министерство образования и молодежной политики Магаданской области</w:t>
            </w:r>
          </w:p>
        </w:tc>
        <w:tc>
          <w:tcPr>
            <w:tcW w:w="1985" w:type="dxa"/>
            <w:shd w:val="clear" w:color="auto" w:fill="auto"/>
          </w:tcPr>
          <w:p w:rsidR="002F6E6F" w:rsidRPr="0016736D" w:rsidRDefault="002F6E6F" w:rsidP="00120E00">
            <w:pPr>
              <w:jc w:val="center"/>
              <w:rPr>
                <w:bCs/>
                <w:i/>
                <w:color w:val="000000"/>
              </w:rPr>
            </w:pPr>
            <w:r w:rsidRPr="0016736D">
              <w:rPr>
                <w:bCs/>
                <w:i/>
                <w:color w:val="000000"/>
              </w:rPr>
              <w:t>2 511,7</w:t>
            </w:r>
          </w:p>
        </w:tc>
        <w:tc>
          <w:tcPr>
            <w:tcW w:w="1482" w:type="dxa"/>
            <w:shd w:val="clear" w:color="auto" w:fill="auto"/>
          </w:tcPr>
          <w:p w:rsidR="002F6E6F" w:rsidRPr="0016736D" w:rsidRDefault="002F6E6F" w:rsidP="00120E00">
            <w:pPr>
              <w:jc w:val="center"/>
              <w:rPr>
                <w:bCs/>
                <w:i/>
                <w:color w:val="000000"/>
              </w:rPr>
            </w:pPr>
            <w:r w:rsidRPr="0016736D">
              <w:rPr>
                <w:bCs/>
                <w:i/>
                <w:color w:val="000000"/>
              </w:rPr>
              <w:t>2 311,7</w:t>
            </w:r>
          </w:p>
        </w:tc>
        <w:tc>
          <w:tcPr>
            <w:tcW w:w="934" w:type="dxa"/>
            <w:shd w:val="clear" w:color="auto" w:fill="auto"/>
          </w:tcPr>
          <w:p w:rsidR="002F6E6F" w:rsidRPr="0016736D" w:rsidRDefault="002F6E6F" w:rsidP="00120E00">
            <w:pPr>
              <w:jc w:val="center"/>
              <w:rPr>
                <w:bCs/>
                <w:i/>
                <w:color w:val="000000"/>
              </w:rPr>
            </w:pPr>
            <w:r w:rsidRPr="0016736D">
              <w:rPr>
                <w:bCs/>
                <w:i/>
                <w:color w:val="000000"/>
              </w:rPr>
              <w:t>92,0</w:t>
            </w:r>
          </w:p>
        </w:tc>
      </w:tr>
      <w:tr w:rsidR="002F6E6F" w:rsidRPr="0092686B" w:rsidTr="0016736D">
        <w:tc>
          <w:tcPr>
            <w:tcW w:w="648" w:type="dxa"/>
            <w:shd w:val="clear" w:color="auto" w:fill="auto"/>
          </w:tcPr>
          <w:p w:rsidR="002F6E6F" w:rsidRPr="001E398C" w:rsidRDefault="002F6E6F" w:rsidP="00120E00">
            <w:pPr>
              <w:jc w:val="center"/>
              <w:rPr>
                <w:b/>
                <w:bCs/>
                <w:color w:val="000000"/>
              </w:rPr>
            </w:pPr>
            <w:r w:rsidRPr="001E398C">
              <w:rPr>
                <w:b/>
                <w:bCs/>
                <w:color w:val="000000"/>
              </w:rPr>
              <w:t>2.</w:t>
            </w:r>
          </w:p>
        </w:tc>
        <w:tc>
          <w:tcPr>
            <w:tcW w:w="5017" w:type="dxa"/>
            <w:shd w:val="clear" w:color="auto" w:fill="auto"/>
          </w:tcPr>
          <w:p w:rsidR="002F6E6F" w:rsidRPr="001E398C" w:rsidRDefault="002F6E6F" w:rsidP="00120E00">
            <w:pPr>
              <w:jc w:val="both"/>
              <w:rPr>
                <w:b/>
                <w:bCs/>
                <w:color w:val="000000"/>
              </w:rPr>
            </w:pPr>
            <w:r w:rsidRPr="001E398C">
              <w:rPr>
                <w:b/>
                <w:bCs/>
                <w:color w:val="000000"/>
              </w:rPr>
              <w:t>Основное мероприятие "Повышение уровня комплексной безопасности"</w:t>
            </w:r>
          </w:p>
        </w:tc>
        <w:tc>
          <w:tcPr>
            <w:tcW w:w="1985" w:type="dxa"/>
            <w:shd w:val="clear" w:color="auto" w:fill="auto"/>
          </w:tcPr>
          <w:p w:rsidR="002F6E6F" w:rsidRPr="001E398C" w:rsidRDefault="002F6E6F" w:rsidP="00120E00">
            <w:pPr>
              <w:jc w:val="center"/>
              <w:rPr>
                <w:b/>
                <w:bCs/>
                <w:color w:val="000000"/>
              </w:rPr>
            </w:pPr>
            <w:r w:rsidRPr="001E398C">
              <w:rPr>
                <w:b/>
                <w:bCs/>
                <w:color w:val="000000"/>
              </w:rPr>
              <w:t>21 851,4</w:t>
            </w:r>
          </w:p>
        </w:tc>
        <w:tc>
          <w:tcPr>
            <w:tcW w:w="1482" w:type="dxa"/>
            <w:shd w:val="clear" w:color="auto" w:fill="auto"/>
          </w:tcPr>
          <w:p w:rsidR="002F6E6F" w:rsidRPr="001E398C" w:rsidRDefault="002F6E6F" w:rsidP="00120E00">
            <w:pPr>
              <w:jc w:val="center"/>
              <w:rPr>
                <w:b/>
                <w:bCs/>
                <w:color w:val="000000"/>
              </w:rPr>
            </w:pPr>
            <w:r w:rsidRPr="001E398C">
              <w:rPr>
                <w:b/>
                <w:bCs/>
                <w:color w:val="000000"/>
              </w:rPr>
              <w:t>17 896,3</w:t>
            </w:r>
          </w:p>
        </w:tc>
        <w:tc>
          <w:tcPr>
            <w:tcW w:w="934" w:type="dxa"/>
            <w:shd w:val="clear" w:color="auto" w:fill="auto"/>
          </w:tcPr>
          <w:p w:rsidR="002F6E6F" w:rsidRPr="001E398C" w:rsidRDefault="002F6E6F" w:rsidP="00120E00">
            <w:pPr>
              <w:jc w:val="center"/>
              <w:rPr>
                <w:b/>
                <w:bCs/>
                <w:color w:val="000000"/>
              </w:rPr>
            </w:pPr>
            <w:r w:rsidRPr="001E398C">
              <w:rPr>
                <w:b/>
                <w:bCs/>
                <w:color w:val="000000"/>
              </w:rPr>
              <w:t>81,9</w:t>
            </w:r>
          </w:p>
        </w:tc>
      </w:tr>
      <w:tr w:rsidR="002F6E6F" w:rsidRPr="0092686B" w:rsidTr="0016736D">
        <w:tc>
          <w:tcPr>
            <w:tcW w:w="648" w:type="dxa"/>
            <w:shd w:val="clear" w:color="auto" w:fill="auto"/>
          </w:tcPr>
          <w:p w:rsidR="002F6E6F" w:rsidRPr="001E398C" w:rsidRDefault="002F6E6F" w:rsidP="00120E00">
            <w:pPr>
              <w:jc w:val="center"/>
              <w:rPr>
                <w:b/>
                <w:bCs/>
                <w:color w:val="000000"/>
              </w:rPr>
            </w:pPr>
          </w:p>
        </w:tc>
        <w:tc>
          <w:tcPr>
            <w:tcW w:w="5017" w:type="dxa"/>
            <w:shd w:val="clear" w:color="auto" w:fill="auto"/>
          </w:tcPr>
          <w:p w:rsidR="002F6E6F" w:rsidRPr="0016736D" w:rsidRDefault="002F6E6F" w:rsidP="00120E00">
            <w:pPr>
              <w:jc w:val="both"/>
              <w:rPr>
                <w:bCs/>
                <w:i/>
                <w:color w:val="000000"/>
              </w:rPr>
            </w:pPr>
            <w:r w:rsidRPr="0016736D">
              <w:rPr>
                <w:bCs/>
                <w:i/>
                <w:color w:val="000000"/>
              </w:rPr>
              <w:t>- министерство образования и молодежной политики Магаданской области</w:t>
            </w:r>
          </w:p>
        </w:tc>
        <w:tc>
          <w:tcPr>
            <w:tcW w:w="1985" w:type="dxa"/>
            <w:shd w:val="clear" w:color="auto" w:fill="auto"/>
          </w:tcPr>
          <w:p w:rsidR="002F6E6F" w:rsidRPr="0016736D" w:rsidRDefault="002F6E6F" w:rsidP="00120E00">
            <w:pPr>
              <w:jc w:val="center"/>
              <w:rPr>
                <w:bCs/>
                <w:i/>
                <w:color w:val="000000"/>
              </w:rPr>
            </w:pPr>
            <w:r w:rsidRPr="0016736D">
              <w:rPr>
                <w:bCs/>
                <w:i/>
                <w:color w:val="000000"/>
              </w:rPr>
              <w:t>21 851,4</w:t>
            </w:r>
          </w:p>
        </w:tc>
        <w:tc>
          <w:tcPr>
            <w:tcW w:w="1482" w:type="dxa"/>
            <w:shd w:val="clear" w:color="auto" w:fill="auto"/>
          </w:tcPr>
          <w:p w:rsidR="002F6E6F" w:rsidRPr="0016736D" w:rsidRDefault="002F6E6F" w:rsidP="00120E00">
            <w:pPr>
              <w:jc w:val="center"/>
              <w:rPr>
                <w:bCs/>
                <w:i/>
                <w:color w:val="000000"/>
              </w:rPr>
            </w:pPr>
            <w:r w:rsidRPr="0016736D">
              <w:rPr>
                <w:bCs/>
                <w:i/>
                <w:color w:val="000000"/>
              </w:rPr>
              <w:t>17 896,3</w:t>
            </w:r>
          </w:p>
        </w:tc>
        <w:tc>
          <w:tcPr>
            <w:tcW w:w="934" w:type="dxa"/>
            <w:shd w:val="clear" w:color="auto" w:fill="auto"/>
          </w:tcPr>
          <w:p w:rsidR="002F6E6F" w:rsidRPr="0016736D" w:rsidRDefault="002F6E6F" w:rsidP="00120E00">
            <w:pPr>
              <w:jc w:val="center"/>
              <w:rPr>
                <w:bCs/>
                <w:i/>
                <w:color w:val="000000"/>
              </w:rPr>
            </w:pPr>
            <w:r w:rsidRPr="0016736D">
              <w:rPr>
                <w:bCs/>
                <w:i/>
                <w:color w:val="000000"/>
              </w:rPr>
              <w:t>81,9</w:t>
            </w:r>
          </w:p>
        </w:tc>
      </w:tr>
    </w:tbl>
    <w:p w:rsidR="002F6E6F" w:rsidRPr="0092686B" w:rsidRDefault="002F6E6F" w:rsidP="002F6E6F">
      <w:pPr>
        <w:ind w:firstLine="708"/>
        <w:jc w:val="both"/>
        <w:rPr>
          <w:b/>
          <w:bCs/>
          <w:color w:val="000000"/>
          <w:sz w:val="28"/>
          <w:szCs w:val="26"/>
          <w:u w:val="single"/>
        </w:rPr>
      </w:pPr>
    </w:p>
    <w:p w:rsidR="002F6E6F" w:rsidRDefault="002F6E6F" w:rsidP="009428B5">
      <w:pPr>
        <w:numPr>
          <w:ilvl w:val="0"/>
          <w:numId w:val="26"/>
        </w:numPr>
        <w:tabs>
          <w:tab w:val="left" w:pos="1134"/>
        </w:tabs>
        <w:ind w:left="0" w:firstLine="708"/>
        <w:jc w:val="both"/>
        <w:rPr>
          <w:bCs/>
          <w:color w:val="000000"/>
          <w:sz w:val="28"/>
          <w:szCs w:val="26"/>
        </w:rPr>
      </w:pPr>
      <w:r w:rsidRPr="0092686B">
        <w:rPr>
          <w:bCs/>
          <w:color w:val="000000"/>
          <w:sz w:val="28"/>
          <w:szCs w:val="26"/>
        </w:rPr>
        <w:t xml:space="preserve">В рамках </w:t>
      </w:r>
      <w:r w:rsidRPr="00E522EA">
        <w:rPr>
          <w:b/>
          <w:bCs/>
          <w:color w:val="000000"/>
          <w:sz w:val="28"/>
          <w:szCs w:val="26"/>
        </w:rPr>
        <w:t>о</w:t>
      </w:r>
      <w:r w:rsidRPr="0092686B">
        <w:rPr>
          <w:b/>
          <w:bCs/>
          <w:color w:val="000000"/>
          <w:sz w:val="28"/>
          <w:szCs w:val="26"/>
        </w:rPr>
        <w:t xml:space="preserve">сновного мероприятия «Повышение уровня антитеррористической защищенности образовательных учреждений» </w:t>
      </w:r>
      <w:r w:rsidRPr="0092686B">
        <w:rPr>
          <w:bCs/>
          <w:color w:val="000000"/>
          <w:sz w:val="28"/>
          <w:szCs w:val="26"/>
        </w:rPr>
        <w:t xml:space="preserve">предоставляются субсидии бюджетам городских округов на повышение уровня антитеррористической защищенности образовательных организаций. </w:t>
      </w:r>
      <w:r>
        <w:rPr>
          <w:bCs/>
          <w:color w:val="000000"/>
          <w:sz w:val="28"/>
          <w:szCs w:val="26"/>
        </w:rPr>
        <w:t xml:space="preserve"> </w:t>
      </w:r>
    </w:p>
    <w:p w:rsidR="002F6E6F" w:rsidRDefault="002F6E6F" w:rsidP="002F6E6F">
      <w:pPr>
        <w:tabs>
          <w:tab w:val="left" w:pos="1134"/>
        </w:tabs>
        <w:ind w:firstLine="708"/>
        <w:jc w:val="both"/>
        <w:rPr>
          <w:color w:val="000000"/>
          <w:sz w:val="28"/>
        </w:rPr>
      </w:pPr>
      <w:r>
        <w:rPr>
          <w:bCs/>
          <w:color w:val="000000"/>
          <w:sz w:val="28"/>
          <w:szCs w:val="26"/>
        </w:rPr>
        <w:t>В 2016 году п</w:t>
      </w:r>
      <w:r w:rsidRPr="001B3CD4">
        <w:rPr>
          <w:bCs/>
          <w:color w:val="000000"/>
          <w:sz w:val="28"/>
          <w:szCs w:val="26"/>
        </w:rPr>
        <w:t xml:space="preserve">роведены работы по установке ограждения территории </w:t>
      </w:r>
      <w:r w:rsidRPr="001B3CD4">
        <w:rPr>
          <w:sz w:val="28"/>
          <w:szCs w:val="28"/>
        </w:rPr>
        <w:t>МКДОУ «Детский сад № 6 п. Ола» Ольского городского округа и МБОУ</w:t>
      </w:r>
      <w:r>
        <w:rPr>
          <w:sz w:val="28"/>
          <w:szCs w:val="28"/>
        </w:rPr>
        <w:t xml:space="preserve"> «Средняя общеобразовательная школа п. Мяунджа» Сусуманского городского округа, д</w:t>
      </w:r>
      <w:r>
        <w:rPr>
          <w:color w:val="000000"/>
          <w:sz w:val="28"/>
        </w:rPr>
        <w:t>анные приведены в таблице:</w:t>
      </w:r>
    </w:p>
    <w:p w:rsidR="0016736D" w:rsidRPr="0016736D" w:rsidRDefault="0016736D" w:rsidP="0016736D">
      <w:pPr>
        <w:tabs>
          <w:tab w:val="left" w:pos="1134"/>
        </w:tabs>
        <w:ind w:firstLine="708"/>
        <w:jc w:val="center"/>
        <w:rPr>
          <w:b/>
          <w:color w:val="000000"/>
          <w:sz w:val="28"/>
          <w:szCs w:val="28"/>
        </w:rPr>
      </w:pPr>
    </w:p>
    <w:p w:rsidR="0016736D" w:rsidRDefault="0016736D" w:rsidP="0016736D">
      <w:pPr>
        <w:tabs>
          <w:tab w:val="left" w:pos="1134"/>
        </w:tabs>
        <w:ind w:firstLine="708"/>
        <w:jc w:val="center"/>
        <w:rPr>
          <w:b/>
          <w:sz w:val="28"/>
          <w:szCs w:val="28"/>
        </w:rPr>
      </w:pPr>
      <w:r w:rsidRPr="0016736D">
        <w:rPr>
          <w:b/>
          <w:sz w:val="28"/>
          <w:szCs w:val="28"/>
        </w:rPr>
        <w:lastRenderedPageBreak/>
        <w:t>Исполнение расходов по субсидиям бюджетам городских округов на повышение уровня антитеррористической защищенности образовательных организаций в рамках подпрограммы "Безопасность образовательных организаций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1419AA" w:rsidRDefault="001419AA" w:rsidP="0016736D">
      <w:pPr>
        <w:tabs>
          <w:tab w:val="left" w:pos="1134"/>
        </w:tabs>
        <w:ind w:firstLine="708"/>
        <w:jc w:val="center"/>
        <w:rPr>
          <w:b/>
          <w:sz w:val="28"/>
          <w:szCs w:val="28"/>
        </w:rPr>
      </w:pPr>
    </w:p>
    <w:p w:rsidR="001419AA" w:rsidRDefault="001419AA" w:rsidP="0016736D">
      <w:pPr>
        <w:tabs>
          <w:tab w:val="left" w:pos="1134"/>
        </w:tabs>
        <w:ind w:firstLine="708"/>
        <w:jc w:val="center"/>
        <w:rPr>
          <w:b/>
          <w:sz w:val="28"/>
          <w:szCs w:val="28"/>
        </w:rPr>
      </w:pPr>
    </w:p>
    <w:p w:rsidR="002F6E6F" w:rsidRPr="0012665B" w:rsidRDefault="002F6E6F" w:rsidP="002F6E6F">
      <w:pPr>
        <w:jc w:val="both"/>
        <w:rPr>
          <w:color w:val="000000"/>
          <w:sz w:val="2"/>
        </w:rPr>
      </w:pPr>
    </w:p>
    <w:p w:rsidR="002F6E6F" w:rsidRPr="005E33BB" w:rsidRDefault="002F6E6F" w:rsidP="002F6E6F">
      <w:pPr>
        <w:jc w:val="right"/>
        <w:rPr>
          <w:color w:val="000000"/>
          <w:sz w:val="28"/>
        </w:rPr>
      </w:pPr>
      <w:r w:rsidRPr="005E33BB">
        <w:rPr>
          <w:color w:val="000000"/>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16736D" w:rsidRPr="0016736D" w:rsidTr="006067C2">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16736D" w:rsidRPr="0016736D" w:rsidRDefault="0016736D" w:rsidP="0016736D">
            <w:pPr>
              <w:jc w:val="center"/>
              <w:rPr>
                <w:b/>
                <w:szCs w:val="24"/>
              </w:rPr>
            </w:pPr>
            <w:r w:rsidRPr="0016736D">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6736D" w:rsidRPr="0016736D" w:rsidRDefault="0016736D" w:rsidP="0016736D">
            <w:pPr>
              <w:jc w:val="center"/>
              <w:rPr>
                <w:b/>
                <w:szCs w:val="24"/>
              </w:rPr>
            </w:pPr>
            <w:r w:rsidRPr="0016736D">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16736D" w:rsidRPr="0016736D" w:rsidRDefault="0016736D" w:rsidP="0016736D">
            <w:pPr>
              <w:jc w:val="center"/>
              <w:rPr>
                <w:b/>
                <w:szCs w:val="24"/>
              </w:rPr>
            </w:pPr>
            <w:r w:rsidRPr="0016736D">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16736D" w:rsidRPr="0016736D" w:rsidRDefault="0016736D" w:rsidP="0016736D">
            <w:pPr>
              <w:jc w:val="center"/>
              <w:rPr>
                <w:b/>
                <w:szCs w:val="24"/>
              </w:rPr>
            </w:pPr>
            <w:r w:rsidRPr="0016736D">
              <w:rPr>
                <w:b/>
                <w:szCs w:val="24"/>
              </w:rPr>
              <w:t>%% исп.</w:t>
            </w:r>
          </w:p>
        </w:tc>
      </w:tr>
      <w:tr w:rsidR="002F6E6F" w:rsidRPr="0016736D" w:rsidTr="00120E00">
        <w:trPr>
          <w:trHeight w:val="345"/>
        </w:trPr>
        <w:tc>
          <w:tcPr>
            <w:tcW w:w="4407" w:type="dxa"/>
            <w:tcBorders>
              <w:top w:val="nil"/>
              <w:left w:val="single" w:sz="4" w:space="0" w:color="auto"/>
              <w:bottom w:val="single" w:sz="4" w:space="0" w:color="auto"/>
              <w:right w:val="single" w:sz="4" w:space="0" w:color="auto"/>
            </w:tcBorders>
            <w:vAlign w:val="bottom"/>
          </w:tcPr>
          <w:p w:rsidR="002F6E6F" w:rsidRPr="0016736D" w:rsidRDefault="002F6E6F" w:rsidP="00120E00">
            <w:pPr>
              <w:rPr>
                <w:b/>
                <w:bCs/>
                <w:szCs w:val="24"/>
              </w:rPr>
            </w:pPr>
            <w:r w:rsidRPr="0016736D">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16736D" w:rsidRDefault="002F6E6F" w:rsidP="00120E00">
            <w:pPr>
              <w:jc w:val="right"/>
              <w:rPr>
                <w:b/>
                <w:bCs/>
                <w:szCs w:val="24"/>
              </w:rPr>
            </w:pPr>
            <w:r w:rsidRPr="0016736D">
              <w:rPr>
                <w:b/>
                <w:bCs/>
                <w:szCs w:val="24"/>
              </w:rPr>
              <w:t>2 511,7</w:t>
            </w:r>
          </w:p>
        </w:tc>
        <w:tc>
          <w:tcPr>
            <w:tcW w:w="1618" w:type="dxa"/>
            <w:tcBorders>
              <w:top w:val="nil"/>
              <w:left w:val="single" w:sz="4" w:space="0" w:color="auto"/>
              <w:bottom w:val="single" w:sz="4" w:space="0" w:color="auto"/>
              <w:right w:val="single" w:sz="4" w:space="0" w:color="auto"/>
            </w:tcBorders>
          </w:tcPr>
          <w:p w:rsidR="002F6E6F" w:rsidRPr="0016736D" w:rsidRDefault="002F6E6F" w:rsidP="00120E00">
            <w:pPr>
              <w:jc w:val="right"/>
              <w:rPr>
                <w:b/>
                <w:bCs/>
                <w:szCs w:val="24"/>
              </w:rPr>
            </w:pPr>
            <w:r w:rsidRPr="0016736D">
              <w:rPr>
                <w:b/>
                <w:bCs/>
                <w:szCs w:val="24"/>
              </w:rPr>
              <w:t>2 311,7</w:t>
            </w:r>
          </w:p>
        </w:tc>
        <w:tc>
          <w:tcPr>
            <w:tcW w:w="1642" w:type="dxa"/>
            <w:tcBorders>
              <w:top w:val="nil"/>
              <w:left w:val="single" w:sz="4" w:space="0" w:color="auto"/>
              <w:bottom w:val="single" w:sz="4" w:space="0" w:color="auto"/>
              <w:right w:val="single" w:sz="4" w:space="0" w:color="auto"/>
            </w:tcBorders>
          </w:tcPr>
          <w:p w:rsidR="002F6E6F" w:rsidRPr="0016736D" w:rsidRDefault="002F6E6F" w:rsidP="00120E00">
            <w:pPr>
              <w:jc w:val="right"/>
              <w:rPr>
                <w:b/>
                <w:bCs/>
                <w:szCs w:val="24"/>
              </w:rPr>
            </w:pPr>
            <w:r w:rsidRPr="0016736D">
              <w:rPr>
                <w:b/>
                <w:bCs/>
                <w:szCs w:val="24"/>
              </w:rPr>
              <w:t>92,0</w:t>
            </w:r>
          </w:p>
        </w:tc>
      </w:tr>
      <w:tr w:rsidR="002F6E6F" w:rsidRPr="0016736D"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autoSpaceDE w:val="0"/>
              <w:autoSpaceDN w:val="0"/>
              <w:adjustRightInd w:val="0"/>
              <w:jc w:val="both"/>
              <w:rPr>
                <w:szCs w:val="24"/>
              </w:rPr>
            </w:pPr>
            <w:r w:rsidRPr="0016736D">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1 511,7</w:t>
            </w:r>
          </w:p>
        </w:tc>
        <w:tc>
          <w:tcPr>
            <w:tcW w:w="1618"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1 511,7</w:t>
            </w:r>
          </w:p>
        </w:tc>
        <w:tc>
          <w:tcPr>
            <w:tcW w:w="1642"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100,0</w:t>
            </w:r>
          </w:p>
        </w:tc>
      </w:tr>
      <w:tr w:rsidR="002F6E6F" w:rsidRPr="0016736D"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autoSpaceDE w:val="0"/>
              <w:autoSpaceDN w:val="0"/>
              <w:adjustRightInd w:val="0"/>
              <w:jc w:val="both"/>
              <w:rPr>
                <w:szCs w:val="24"/>
              </w:rPr>
            </w:pPr>
            <w:r w:rsidRPr="0016736D">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1 000,0</w:t>
            </w:r>
          </w:p>
        </w:tc>
        <w:tc>
          <w:tcPr>
            <w:tcW w:w="1618"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800,0</w:t>
            </w:r>
          </w:p>
        </w:tc>
        <w:tc>
          <w:tcPr>
            <w:tcW w:w="1642" w:type="dxa"/>
            <w:tcBorders>
              <w:top w:val="single" w:sz="4" w:space="0" w:color="auto"/>
              <w:left w:val="single" w:sz="4" w:space="0" w:color="auto"/>
              <w:bottom w:val="single" w:sz="4" w:space="0" w:color="auto"/>
              <w:right w:val="single" w:sz="4" w:space="0" w:color="auto"/>
            </w:tcBorders>
          </w:tcPr>
          <w:p w:rsidR="002F6E6F" w:rsidRPr="0016736D" w:rsidRDefault="002F6E6F" w:rsidP="00120E00">
            <w:pPr>
              <w:jc w:val="right"/>
              <w:rPr>
                <w:szCs w:val="24"/>
              </w:rPr>
            </w:pPr>
            <w:r w:rsidRPr="0016736D">
              <w:rPr>
                <w:szCs w:val="24"/>
              </w:rPr>
              <w:t>80,0</w:t>
            </w:r>
          </w:p>
        </w:tc>
      </w:tr>
    </w:tbl>
    <w:p w:rsidR="002F6E6F" w:rsidRPr="00173709" w:rsidRDefault="002F6E6F" w:rsidP="002F6E6F">
      <w:pPr>
        <w:tabs>
          <w:tab w:val="left" w:pos="1134"/>
        </w:tabs>
        <w:ind w:left="708"/>
        <w:jc w:val="both"/>
        <w:rPr>
          <w:bCs/>
          <w:strike/>
          <w:color w:val="000000"/>
          <w:sz w:val="28"/>
          <w:szCs w:val="26"/>
        </w:rPr>
      </w:pPr>
    </w:p>
    <w:p w:rsidR="002F6E6F" w:rsidRPr="00173709" w:rsidRDefault="002F6E6F" w:rsidP="009428B5">
      <w:pPr>
        <w:numPr>
          <w:ilvl w:val="0"/>
          <w:numId w:val="26"/>
        </w:numPr>
        <w:tabs>
          <w:tab w:val="left" w:pos="709"/>
        </w:tabs>
        <w:ind w:left="0" w:firstLine="709"/>
        <w:jc w:val="both"/>
        <w:rPr>
          <w:bCs/>
          <w:color w:val="000000"/>
          <w:sz w:val="28"/>
          <w:szCs w:val="28"/>
        </w:rPr>
      </w:pPr>
      <w:r w:rsidRPr="00173709">
        <w:rPr>
          <w:b/>
          <w:bCs/>
          <w:color w:val="000000"/>
          <w:sz w:val="28"/>
          <w:szCs w:val="26"/>
        </w:rPr>
        <w:t>Основное мероприятия «Повышение уровня комплексной безопасности»</w:t>
      </w:r>
      <w:r w:rsidRPr="00173709">
        <w:rPr>
          <w:bCs/>
          <w:color w:val="000000"/>
          <w:sz w:val="28"/>
          <w:szCs w:val="26"/>
        </w:rPr>
        <w:t xml:space="preserve"> </w:t>
      </w:r>
      <w:r>
        <w:rPr>
          <w:bCs/>
          <w:color w:val="000000"/>
          <w:sz w:val="28"/>
          <w:szCs w:val="26"/>
        </w:rPr>
        <w:t xml:space="preserve">исполнителем которого является </w:t>
      </w:r>
      <w:r w:rsidRPr="00173709">
        <w:rPr>
          <w:bCs/>
          <w:color w:val="000000"/>
          <w:sz w:val="28"/>
          <w:szCs w:val="28"/>
        </w:rPr>
        <w:t>министерств</w:t>
      </w:r>
      <w:r>
        <w:rPr>
          <w:bCs/>
          <w:color w:val="000000"/>
          <w:sz w:val="28"/>
          <w:szCs w:val="28"/>
        </w:rPr>
        <w:t>о</w:t>
      </w:r>
      <w:r w:rsidRPr="00173709">
        <w:rPr>
          <w:bCs/>
          <w:color w:val="000000"/>
          <w:sz w:val="28"/>
          <w:szCs w:val="28"/>
        </w:rPr>
        <w:t xml:space="preserve">  образования и молодежной политики Магаданской области</w:t>
      </w:r>
      <w:r>
        <w:rPr>
          <w:bCs/>
          <w:color w:val="000000"/>
          <w:sz w:val="28"/>
          <w:szCs w:val="28"/>
        </w:rPr>
        <w:t xml:space="preserve"> </w:t>
      </w:r>
      <w:r w:rsidRPr="00173709">
        <w:rPr>
          <w:bCs/>
          <w:color w:val="000000"/>
          <w:sz w:val="28"/>
          <w:szCs w:val="28"/>
        </w:rPr>
        <w:t>по состоянию на 01.01.2017 г. исполнен</w:t>
      </w:r>
      <w:r>
        <w:rPr>
          <w:bCs/>
          <w:color w:val="000000"/>
          <w:sz w:val="28"/>
          <w:szCs w:val="28"/>
        </w:rPr>
        <w:t>о</w:t>
      </w:r>
      <w:r w:rsidRPr="00173709">
        <w:rPr>
          <w:bCs/>
          <w:color w:val="000000"/>
          <w:sz w:val="28"/>
          <w:szCs w:val="28"/>
        </w:rPr>
        <w:t xml:space="preserve"> на 81,9% или 17 896,3 тыс. рублей </w:t>
      </w:r>
      <w:r>
        <w:rPr>
          <w:bCs/>
          <w:color w:val="000000"/>
          <w:sz w:val="28"/>
          <w:szCs w:val="28"/>
        </w:rPr>
        <w:t>при г</w:t>
      </w:r>
      <w:r w:rsidRPr="00173709">
        <w:rPr>
          <w:bCs/>
          <w:color w:val="000000"/>
          <w:sz w:val="28"/>
          <w:szCs w:val="28"/>
        </w:rPr>
        <w:t>одовы</w:t>
      </w:r>
      <w:r>
        <w:rPr>
          <w:bCs/>
          <w:color w:val="000000"/>
          <w:sz w:val="28"/>
          <w:szCs w:val="28"/>
        </w:rPr>
        <w:t>х</w:t>
      </w:r>
      <w:r w:rsidRPr="00173709">
        <w:rPr>
          <w:bCs/>
          <w:color w:val="000000"/>
          <w:sz w:val="28"/>
          <w:szCs w:val="28"/>
        </w:rPr>
        <w:t xml:space="preserve"> бюджетны</w:t>
      </w:r>
      <w:r>
        <w:rPr>
          <w:bCs/>
          <w:color w:val="000000"/>
          <w:sz w:val="28"/>
          <w:szCs w:val="28"/>
        </w:rPr>
        <w:t>х</w:t>
      </w:r>
      <w:r w:rsidRPr="00173709">
        <w:rPr>
          <w:bCs/>
          <w:color w:val="000000"/>
          <w:sz w:val="28"/>
          <w:szCs w:val="28"/>
        </w:rPr>
        <w:t xml:space="preserve"> ассигнования</w:t>
      </w:r>
      <w:r>
        <w:rPr>
          <w:bCs/>
          <w:color w:val="000000"/>
          <w:sz w:val="28"/>
          <w:szCs w:val="28"/>
        </w:rPr>
        <w:t>х</w:t>
      </w:r>
      <w:r w:rsidRPr="00173709">
        <w:rPr>
          <w:bCs/>
          <w:color w:val="000000"/>
          <w:sz w:val="28"/>
          <w:szCs w:val="28"/>
        </w:rPr>
        <w:t xml:space="preserve"> в размере 21 851,4 тыс. рублей. </w:t>
      </w:r>
    </w:p>
    <w:p w:rsidR="002F6E6F" w:rsidRPr="00173709" w:rsidRDefault="002F6E6F" w:rsidP="002F6E6F">
      <w:pPr>
        <w:ind w:firstLine="709"/>
        <w:jc w:val="both"/>
        <w:rPr>
          <w:sz w:val="28"/>
          <w:szCs w:val="28"/>
        </w:rPr>
      </w:pPr>
      <w:r w:rsidRPr="00173709">
        <w:rPr>
          <w:bCs/>
          <w:color w:val="000000"/>
          <w:sz w:val="28"/>
          <w:szCs w:val="28"/>
        </w:rPr>
        <w:t xml:space="preserve">Средства </w:t>
      </w:r>
      <w:r>
        <w:rPr>
          <w:bCs/>
          <w:color w:val="000000"/>
          <w:sz w:val="28"/>
          <w:szCs w:val="28"/>
        </w:rPr>
        <w:t>направлены на оплату расходов по о</w:t>
      </w:r>
      <w:r w:rsidRPr="00173709">
        <w:rPr>
          <w:sz w:val="28"/>
          <w:szCs w:val="28"/>
        </w:rPr>
        <w:t>бслуживани</w:t>
      </w:r>
      <w:r>
        <w:rPr>
          <w:sz w:val="28"/>
          <w:szCs w:val="28"/>
        </w:rPr>
        <w:t>ю</w:t>
      </w:r>
      <w:r w:rsidRPr="00173709">
        <w:rPr>
          <w:sz w:val="28"/>
          <w:szCs w:val="28"/>
        </w:rPr>
        <w:t xml:space="preserve"> и ремонт</w:t>
      </w:r>
      <w:r>
        <w:rPr>
          <w:sz w:val="28"/>
          <w:szCs w:val="28"/>
        </w:rPr>
        <w:t>у</w:t>
      </w:r>
      <w:r w:rsidRPr="00173709">
        <w:rPr>
          <w:sz w:val="28"/>
          <w:szCs w:val="28"/>
        </w:rPr>
        <w:t xml:space="preserve"> охранной сигнализации, установк</w:t>
      </w:r>
      <w:r>
        <w:rPr>
          <w:sz w:val="28"/>
          <w:szCs w:val="28"/>
        </w:rPr>
        <w:t>у</w:t>
      </w:r>
      <w:r w:rsidRPr="00173709">
        <w:rPr>
          <w:sz w:val="28"/>
          <w:szCs w:val="28"/>
        </w:rPr>
        <w:t xml:space="preserve"> и обслуживание систем видеонаблюдения и автоматической пожарной сигнализации, приобретение, заправка и поверка огнетушителей, проведение замеров сопротивления изоляции электросетей, электрооборудования и заземления систем электроснабжения, а также установк</w:t>
      </w:r>
      <w:r>
        <w:rPr>
          <w:sz w:val="28"/>
          <w:szCs w:val="28"/>
        </w:rPr>
        <w:t>у</w:t>
      </w:r>
      <w:r w:rsidRPr="00173709">
        <w:rPr>
          <w:sz w:val="28"/>
          <w:szCs w:val="28"/>
        </w:rPr>
        <w:t xml:space="preserve"> противопожарных дверей пожароопасных помещений</w:t>
      </w:r>
      <w:r>
        <w:rPr>
          <w:sz w:val="28"/>
          <w:szCs w:val="28"/>
        </w:rPr>
        <w:t xml:space="preserve"> государственных образовательных организаций.</w:t>
      </w:r>
    </w:p>
    <w:p w:rsidR="002F6E6F" w:rsidRPr="004417DC" w:rsidRDefault="002F6E6F" w:rsidP="002F6E6F">
      <w:pPr>
        <w:tabs>
          <w:tab w:val="left" w:pos="709"/>
        </w:tabs>
        <w:jc w:val="both"/>
        <w:rPr>
          <w:bCs/>
          <w:color w:val="000000"/>
          <w:sz w:val="28"/>
          <w:szCs w:val="26"/>
          <w:highlight w:val="yellow"/>
        </w:rPr>
      </w:pPr>
    </w:p>
    <w:p w:rsidR="002F6E6F" w:rsidRPr="00BB321D" w:rsidRDefault="002F6E6F" w:rsidP="002F6E6F">
      <w:pPr>
        <w:ind w:firstLine="708"/>
        <w:jc w:val="center"/>
        <w:rPr>
          <w:b/>
          <w:bCs/>
          <w:color w:val="000000"/>
          <w:sz w:val="28"/>
          <w:szCs w:val="26"/>
        </w:rPr>
      </w:pPr>
      <w:r w:rsidRPr="00BB321D">
        <w:rPr>
          <w:b/>
          <w:bCs/>
          <w:color w:val="000000"/>
          <w:sz w:val="28"/>
          <w:szCs w:val="26"/>
        </w:rPr>
        <w:t xml:space="preserve">Подпрограмма «Управление развитием отрасли образования </w:t>
      </w:r>
    </w:p>
    <w:p w:rsidR="002F6E6F" w:rsidRPr="00BB321D" w:rsidRDefault="002F6E6F" w:rsidP="002F6E6F">
      <w:pPr>
        <w:ind w:firstLine="708"/>
        <w:jc w:val="center"/>
        <w:rPr>
          <w:b/>
          <w:bCs/>
          <w:color w:val="000000"/>
          <w:sz w:val="28"/>
          <w:szCs w:val="26"/>
        </w:rPr>
      </w:pPr>
      <w:r w:rsidRPr="00BB321D">
        <w:rPr>
          <w:b/>
          <w:bCs/>
          <w:color w:val="000000"/>
          <w:sz w:val="28"/>
          <w:szCs w:val="26"/>
        </w:rPr>
        <w:t>в Магаданской области» на 2014-2020 годы»</w:t>
      </w:r>
    </w:p>
    <w:p w:rsidR="002F6E6F" w:rsidRPr="00BB321D" w:rsidRDefault="002F6E6F" w:rsidP="002F6E6F">
      <w:pPr>
        <w:ind w:firstLine="708"/>
        <w:jc w:val="center"/>
        <w:rPr>
          <w:b/>
          <w:bCs/>
          <w:color w:val="000000"/>
          <w:sz w:val="28"/>
          <w:szCs w:val="26"/>
        </w:rPr>
      </w:pPr>
    </w:p>
    <w:p w:rsidR="002F6E6F" w:rsidRPr="0092686B" w:rsidRDefault="002F6E6F" w:rsidP="002F6E6F">
      <w:pPr>
        <w:autoSpaceDE w:val="0"/>
        <w:autoSpaceDN w:val="0"/>
        <w:adjustRightInd w:val="0"/>
        <w:ind w:firstLine="708"/>
        <w:jc w:val="both"/>
        <w:rPr>
          <w:rFonts w:eastAsia="Calibri"/>
          <w:bCs/>
          <w:sz w:val="28"/>
          <w:szCs w:val="26"/>
        </w:rPr>
      </w:pPr>
      <w:r w:rsidRPr="0092686B">
        <w:rPr>
          <w:rFonts w:eastAsia="Calibri"/>
          <w:color w:val="000000"/>
          <w:sz w:val="28"/>
          <w:szCs w:val="26"/>
        </w:rPr>
        <w:t>Целью подпрограммы является обеспечение условий для реализации государственной программы</w:t>
      </w:r>
      <w:r w:rsidRPr="0092686B">
        <w:rPr>
          <w:rFonts w:eastAsia="Calibri"/>
          <w:bCs/>
          <w:sz w:val="28"/>
          <w:szCs w:val="26"/>
        </w:rPr>
        <w:t>.</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Ответственный исполнитель - министерство образования и молодежной политики Магаданской области, участники -</w:t>
      </w:r>
      <w:r w:rsidRPr="0092686B">
        <w:rPr>
          <w:sz w:val="28"/>
          <w:szCs w:val="26"/>
        </w:rPr>
        <w:t xml:space="preserve"> </w:t>
      </w:r>
      <w:r w:rsidRPr="0092686B">
        <w:rPr>
          <w:rFonts w:eastAsia="Calibri"/>
          <w:color w:val="000000"/>
          <w:sz w:val="28"/>
          <w:szCs w:val="26"/>
        </w:rPr>
        <w:t>государственные организации, подведомственные министерству образования и молодежной политики Магаданской области.</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Исполнение расходов областного бюджета по подпрограмме «Управление развитием отрасли образования в Магаданской области» на 2014-2020 годы» характеризуется следующими данными:</w:t>
      </w:r>
    </w:p>
    <w:p w:rsidR="002F6E6F" w:rsidRPr="0092686B" w:rsidRDefault="002F6E6F" w:rsidP="002F6E6F">
      <w:pPr>
        <w:widowControl w:val="0"/>
        <w:autoSpaceDE w:val="0"/>
        <w:autoSpaceDN w:val="0"/>
        <w:adjustRightInd w:val="0"/>
        <w:jc w:val="right"/>
        <w:rPr>
          <w:sz w:val="28"/>
        </w:rPr>
      </w:pPr>
      <w:r w:rsidRPr="0092686B">
        <w:rPr>
          <w:color w:val="000000"/>
          <w:sz w:val="28"/>
        </w:rPr>
        <w:t>тыс.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729"/>
        <w:gridCol w:w="1911"/>
        <w:gridCol w:w="1633"/>
        <w:gridCol w:w="992"/>
      </w:tblGrid>
      <w:tr w:rsidR="002F6E6F" w:rsidRPr="0092686B" w:rsidTr="001419AA">
        <w:tc>
          <w:tcPr>
            <w:tcW w:w="653" w:type="dxa"/>
            <w:shd w:val="clear" w:color="auto" w:fill="auto"/>
          </w:tcPr>
          <w:p w:rsidR="002F6E6F" w:rsidRPr="0092686B" w:rsidRDefault="002F6E6F" w:rsidP="00120E00">
            <w:pPr>
              <w:jc w:val="center"/>
              <w:rPr>
                <w:b/>
                <w:bCs/>
                <w:color w:val="000000"/>
                <w:sz w:val="28"/>
              </w:rPr>
            </w:pPr>
            <w:r w:rsidRPr="0092686B">
              <w:rPr>
                <w:b/>
                <w:bCs/>
                <w:color w:val="000000"/>
                <w:sz w:val="28"/>
              </w:rPr>
              <w:t>№ п/п</w:t>
            </w:r>
          </w:p>
        </w:tc>
        <w:tc>
          <w:tcPr>
            <w:tcW w:w="4729" w:type="dxa"/>
            <w:shd w:val="clear" w:color="auto" w:fill="auto"/>
          </w:tcPr>
          <w:p w:rsidR="002F6E6F" w:rsidRPr="000B6C8F" w:rsidRDefault="002F6E6F" w:rsidP="00120E00">
            <w:pPr>
              <w:jc w:val="center"/>
              <w:rPr>
                <w:b/>
                <w:bCs/>
                <w:color w:val="000000"/>
              </w:rPr>
            </w:pPr>
            <w:r w:rsidRPr="000B6C8F">
              <w:rPr>
                <w:b/>
                <w:bCs/>
                <w:color w:val="000000"/>
              </w:rPr>
              <w:t>Наименование государственной программы, подпрограммы</w:t>
            </w:r>
          </w:p>
        </w:tc>
        <w:tc>
          <w:tcPr>
            <w:tcW w:w="1911" w:type="dxa"/>
            <w:shd w:val="clear" w:color="auto" w:fill="auto"/>
          </w:tcPr>
          <w:p w:rsidR="002F6E6F" w:rsidRPr="000B6C8F" w:rsidRDefault="002F6E6F" w:rsidP="00120E00">
            <w:pPr>
              <w:jc w:val="center"/>
              <w:rPr>
                <w:b/>
                <w:bCs/>
                <w:color w:val="000000"/>
              </w:rPr>
            </w:pPr>
            <w:r w:rsidRPr="000B6C8F">
              <w:rPr>
                <w:b/>
                <w:bCs/>
                <w:color w:val="000000"/>
              </w:rPr>
              <w:t>Предусмотрено в бюджете</w:t>
            </w:r>
          </w:p>
        </w:tc>
        <w:tc>
          <w:tcPr>
            <w:tcW w:w="1633" w:type="dxa"/>
            <w:shd w:val="clear" w:color="auto" w:fill="auto"/>
          </w:tcPr>
          <w:p w:rsidR="002F6E6F" w:rsidRPr="000B6C8F" w:rsidRDefault="002F6E6F" w:rsidP="00120E00">
            <w:pPr>
              <w:jc w:val="center"/>
              <w:rPr>
                <w:b/>
                <w:bCs/>
                <w:color w:val="000000"/>
              </w:rPr>
            </w:pPr>
            <w:r w:rsidRPr="000B6C8F">
              <w:rPr>
                <w:b/>
                <w:bCs/>
                <w:color w:val="000000"/>
              </w:rPr>
              <w:t>Кассовое исполнение</w:t>
            </w:r>
          </w:p>
        </w:tc>
        <w:tc>
          <w:tcPr>
            <w:tcW w:w="992" w:type="dxa"/>
            <w:shd w:val="clear" w:color="auto" w:fill="auto"/>
          </w:tcPr>
          <w:p w:rsidR="002F6E6F" w:rsidRPr="000B6C8F" w:rsidRDefault="002F6E6F" w:rsidP="00BB321D">
            <w:pPr>
              <w:jc w:val="center"/>
              <w:rPr>
                <w:b/>
                <w:bCs/>
                <w:color w:val="000000"/>
              </w:rPr>
            </w:pPr>
            <w:r w:rsidRPr="000B6C8F">
              <w:rPr>
                <w:b/>
                <w:bCs/>
                <w:color w:val="000000"/>
              </w:rPr>
              <w:t>% исп</w:t>
            </w:r>
            <w:r w:rsidR="00BB321D">
              <w:rPr>
                <w:b/>
                <w:bCs/>
                <w:color w:val="000000"/>
              </w:rPr>
              <w:t>.</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center"/>
              <w:rPr>
                <w:b/>
                <w:bCs/>
                <w:color w:val="000000"/>
              </w:rPr>
            </w:pPr>
          </w:p>
          <w:p w:rsidR="002F6E6F" w:rsidRPr="000B6C8F" w:rsidRDefault="002F6E6F" w:rsidP="00120E00">
            <w:pPr>
              <w:jc w:val="center"/>
              <w:rPr>
                <w:b/>
                <w:bCs/>
                <w:color w:val="000000"/>
              </w:rPr>
            </w:pPr>
            <w:r w:rsidRPr="000B6C8F">
              <w:rPr>
                <w:b/>
                <w:bCs/>
                <w:color w:val="000000"/>
              </w:rPr>
              <w:t>ВСЕГО:</w:t>
            </w:r>
          </w:p>
          <w:p w:rsidR="002F6E6F" w:rsidRPr="000B6C8F" w:rsidRDefault="002F6E6F" w:rsidP="00120E00">
            <w:pPr>
              <w:jc w:val="center"/>
              <w:rPr>
                <w:b/>
                <w:bCs/>
                <w:color w:val="000000"/>
              </w:rPr>
            </w:pPr>
          </w:p>
        </w:tc>
        <w:tc>
          <w:tcPr>
            <w:tcW w:w="1911" w:type="dxa"/>
            <w:shd w:val="clear" w:color="auto" w:fill="auto"/>
          </w:tcPr>
          <w:p w:rsidR="002F6E6F" w:rsidRPr="000B6C8F" w:rsidRDefault="002F6E6F" w:rsidP="00120E00">
            <w:pPr>
              <w:jc w:val="center"/>
              <w:rPr>
                <w:b/>
                <w:bCs/>
                <w:color w:val="000000"/>
              </w:rPr>
            </w:pPr>
          </w:p>
          <w:p w:rsidR="002F6E6F" w:rsidRPr="000B6C8F" w:rsidRDefault="002F6E6F" w:rsidP="00120E00">
            <w:pPr>
              <w:jc w:val="center"/>
              <w:rPr>
                <w:b/>
                <w:bCs/>
                <w:color w:val="000000"/>
              </w:rPr>
            </w:pPr>
            <w:r w:rsidRPr="000B6C8F">
              <w:rPr>
                <w:b/>
                <w:bCs/>
                <w:color w:val="000000"/>
              </w:rPr>
              <w:t>4 832 069,9</w:t>
            </w:r>
          </w:p>
        </w:tc>
        <w:tc>
          <w:tcPr>
            <w:tcW w:w="1633" w:type="dxa"/>
            <w:shd w:val="clear" w:color="auto" w:fill="auto"/>
          </w:tcPr>
          <w:p w:rsidR="002F6E6F" w:rsidRPr="000B6C8F" w:rsidRDefault="002F6E6F" w:rsidP="00120E00">
            <w:pPr>
              <w:jc w:val="center"/>
              <w:rPr>
                <w:b/>
                <w:bCs/>
                <w:color w:val="000000"/>
              </w:rPr>
            </w:pPr>
          </w:p>
          <w:p w:rsidR="002F6E6F" w:rsidRPr="000B6C8F" w:rsidRDefault="002F6E6F" w:rsidP="00120E00">
            <w:pPr>
              <w:jc w:val="center"/>
              <w:rPr>
                <w:b/>
                <w:bCs/>
                <w:color w:val="000000"/>
              </w:rPr>
            </w:pPr>
            <w:r w:rsidRPr="000B6C8F">
              <w:rPr>
                <w:b/>
                <w:bCs/>
                <w:color w:val="000000"/>
              </w:rPr>
              <w:t>4 798 541,4</w:t>
            </w:r>
          </w:p>
        </w:tc>
        <w:tc>
          <w:tcPr>
            <w:tcW w:w="992" w:type="dxa"/>
            <w:shd w:val="clear" w:color="auto" w:fill="auto"/>
          </w:tcPr>
          <w:p w:rsidR="002F6E6F" w:rsidRPr="000B6C8F" w:rsidRDefault="002F6E6F" w:rsidP="00120E00">
            <w:pPr>
              <w:jc w:val="center"/>
              <w:rPr>
                <w:b/>
                <w:bCs/>
                <w:color w:val="000000"/>
              </w:rPr>
            </w:pPr>
          </w:p>
          <w:p w:rsidR="002F6E6F" w:rsidRPr="000B6C8F" w:rsidRDefault="002F6E6F" w:rsidP="00120E00">
            <w:pPr>
              <w:jc w:val="center"/>
              <w:rPr>
                <w:b/>
                <w:bCs/>
                <w:color w:val="000000"/>
              </w:rPr>
            </w:pPr>
            <w:r w:rsidRPr="000B6C8F">
              <w:rPr>
                <w:b/>
                <w:bCs/>
                <w:color w:val="000000"/>
              </w:rPr>
              <w:t>99,3</w:t>
            </w:r>
          </w:p>
        </w:tc>
      </w:tr>
      <w:tr w:rsidR="002F6E6F" w:rsidRPr="0092686B" w:rsidTr="001419AA">
        <w:tc>
          <w:tcPr>
            <w:tcW w:w="9918" w:type="dxa"/>
            <w:gridSpan w:val="5"/>
            <w:shd w:val="clear" w:color="auto" w:fill="auto"/>
          </w:tcPr>
          <w:p w:rsidR="002F6E6F" w:rsidRPr="000B6C8F" w:rsidRDefault="002F6E6F" w:rsidP="00120E00">
            <w:pPr>
              <w:jc w:val="center"/>
              <w:rPr>
                <w:b/>
                <w:bCs/>
                <w:color w:val="000000"/>
              </w:rPr>
            </w:pPr>
            <w:r w:rsidRPr="000B6C8F">
              <w:rPr>
                <w:b/>
                <w:bCs/>
                <w:color w:val="000000"/>
              </w:rPr>
              <w:lastRenderedPageBreak/>
              <w:t>в том числе:</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r w:rsidRPr="0092686B">
              <w:rPr>
                <w:b/>
                <w:bCs/>
                <w:color w:val="000000"/>
                <w:sz w:val="28"/>
              </w:rPr>
              <w:t>1.</w:t>
            </w:r>
          </w:p>
        </w:tc>
        <w:tc>
          <w:tcPr>
            <w:tcW w:w="4729" w:type="dxa"/>
            <w:shd w:val="clear" w:color="auto" w:fill="auto"/>
          </w:tcPr>
          <w:p w:rsidR="002F6E6F" w:rsidRPr="000B6C8F" w:rsidRDefault="002F6E6F" w:rsidP="00120E00">
            <w:pPr>
              <w:jc w:val="both"/>
              <w:rPr>
                <w:b/>
                <w:bCs/>
                <w:color w:val="000000"/>
              </w:rPr>
            </w:pPr>
            <w:r w:rsidRPr="000B6C8F">
              <w:rPr>
                <w:b/>
                <w:bCs/>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911" w:type="dxa"/>
            <w:shd w:val="clear" w:color="auto" w:fill="auto"/>
          </w:tcPr>
          <w:p w:rsidR="002F6E6F" w:rsidRPr="000B6C8F" w:rsidRDefault="002F6E6F" w:rsidP="00120E00">
            <w:pPr>
              <w:jc w:val="center"/>
              <w:rPr>
                <w:b/>
                <w:bCs/>
                <w:color w:val="000000"/>
              </w:rPr>
            </w:pPr>
            <w:r w:rsidRPr="000B6C8F">
              <w:rPr>
                <w:b/>
                <w:bCs/>
                <w:color w:val="000000"/>
              </w:rPr>
              <w:t>1 271 867,7</w:t>
            </w:r>
          </w:p>
        </w:tc>
        <w:tc>
          <w:tcPr>
            <w:tcW w:w="1633" w:type="dxa"/>
            <w:shd w:val="clear" w:color="auto" w:fill="auto"/>
          </w:tcPr>
          <w:p w:rsidR="002F6E6F" w:rsidRPr="000B6C8F" w:rsidRDefault="002F6E6F" w:rsidP="00120E00">
            <w:pPr>
              <w:jc w:val="center"/>
              <w:rPr>
                <w:b/>
                <w:bCs/>
                <w:color w:val="000000"/>
              </w:rPr>
            </w:pPr>
            <w:r w:rsidRPr="000B6C8F">
              <w:rPr>
                <w:b/>
                <w:bCs/>
                <w:color w:val="000000"/>
              </w:rPr>
              <w:t>1 250 803,6</w:t>
            </w:r>
          </w:p>
        </w:tc>
        <w:tc>
          <w:tcPr>
            <w:tcW w:w="992" w:type="dxa"/>
            <w:shd w:val="clear" w:color="auto" w:fill="auto"/>
          </w:tcPr>
          <w:p w:rsidR="002F6E6F" w:rsidRPr="000B6C8F" w:rsidRDefault="002F6E6F" w:rsidP="00120E00">
            <w:pPr>
              <w:jc w:val="center"/>
              <w:rPr>
                <w:b/>
                <w:bCs/>
                <w:color w:val="000000"/>
              </w:rPr>
            </w:pPr>
            <w:r w:rsidRPr="000B6C8F">
              <w:rPr>
                <w:b/>
                <w:bCs/>
                <w:color w:val="000000"/>
              </w:rPr>
              <w:t>98,3</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BB321D" w:rsidRDefault="002F6E6F" w:rsidP="00120E00">
            <w:pPr>
              <w:jc w:val="both"/>
              <w:rPr>
                <w:b/>
                <w:bCs/>
                <w:i/>
                <w:color w:val="000000"/>
              </w:rPr>
            </w:pPr>
            <w:r w:rsidRPr="00BB321D">
              <w:rPr>
                <w:b/>
                <w:bCs/>
                <w:i/>
                <w:color w:val="000000"/>
              </w:rPr>
              <w:t xml:space="preserve">- </w:t>
            </w:r>
            <w:r w:rsidRPr="00BB321D">
              <w:rPr>
                <w:bCs/>
                <w:i/>
                <w:color w:val="000000"/>
              </w:rPr>
              <w:t>министерство образования и молодежной политики Магаданской области</w:t>
            </w:r>
          </w:p>
        </w:tc>
        <w:tc>
          <w:tcPr>
            <w:tcW w:w="1911" w:type="dxa"/>
            <w:shd w:val="clear" w:color="auto" w:fill="auto"/>
          </w:tcPr>
          <w:p w:rsidR="002F6E6F" w:rsidRPr="00BB321D" w:rsidRDefault="002F6E6F" w:rsidP="00120E00">
            <w:pPr>
              <w:jc w:val="center"/>
              <w:rPr>
                <w:bCs/>
                <w:i/>
                <w:color w:val="000000"/>
              </w:rPr>
            </w:pPr>
            <w:r w:rsidRPr="00BB321D">
              <w:rPr>
                <w:bCs/>
                <w:i/>
                <w:color w:val="000000"/>
              </w:rPr>
              <w:t>1 271 867,7</w:t>
            </w:r>
          </w:p>
        </w:tc>
        <w:tc>
          <w:tcPr>
            <w:tcW w:w="1633" w:type="dxa"/>
            <w:shd w:val="clear" w:color="auto" w:fill="auto"/>
          </w:tcPr>
          <w:p w:rsidR="002F6E6F" w:rsidRPr="00BB321D" w:rsidRDefault="002F6E6F" w:rsidP="00120E00">
            <w:pPr>
              <w:jc w:val="center"/>
              <w:rPr>
                <w:bCs/>
                <w:i/>
                <w:color w:val="000000"/>
              </w:rPr>
            </w:pPr>
            <w:r w:rsidRPr="00BB321D">
              <w:rPr>
                <w:bCs/>
                <w:i/>
                <w:color w:val="000000"/>
              </w:rPr>
              <w:t>1 250 803,6</w:t>
            </w:r>
          </w:p>
        </w:tc>
        <w:tc>
          <w:tcPr>
            <w:tcW w:w="992" w:type="dxa"/>
            <w:shd w:val="clear" w:color="auto" w:fill="auto"/>
          </w:tcPr>
          <w:p w:rsidR="002F6E6F" w:rsidRPr="00BB321D" w:rsidRDefault="002F6E6F" w:rsidP="00120E00">
            <w:pPr>
              <w:jc w:val="center"/>
              <w:rPr>
                <w:bCs/>
                <w:i/>
                <w:color w:val="000000"/>
              </w:rPr>
            </w:pPr>
            <w:r w:rsidRPr="00BB321D">
              <w:rPr>
                <w:bCs/>
                <w:i/>
                <w:color w:val="000000"/>
              </w:rPr>
              <w:t>98,3</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в том числе:</w:t>
            </w:r>
          </w:p>
        </w:tc>
        <w:tc>
          <w:tcPr>
            <w:tcW w:w="1911" w:type="dxa"/>
            <w:shd w:val="clear" w:color="auto" w:fill="auto"/>
          </w:tcPr>
          <w:p w:rsidR="002F6E6F" w:rsidRPr="000B6C8F" w:rsidRDefault="002F6E6F" w:rsidP="00120E00">
            <w:pPr>
              <w:jc w:val="center"/>
              <w:rPr>
                <w:bCs/>
                <w:color w:val="000000"/>
              </w:rPr>
            </w:pPr>
          </w:p>
        </w:tc>
        <w:tc>
          <w:tcPr>
            <w:tcW w:w="1633" w:type="dxa"/>
            <w:shd w:val="clear" w:color="auto" w:fill="auto"/>
          </w:tcPr>
          <w:p w:rsidR="002F6E6F" w:rsidRPr="000B6C8F" w:rsidRDefault="002F6E6F" w:rsidP="00120E00">
            <w:pPr>
              <w:jc w:val="center"/>
              <w:rPr>
                <w:bCs/>
                <w:color w:val="000000"/>
              </w:rPr>
            </w:pPr>
          </w:p>
        </w:tc>
        <w:tc>
          <w:tcPr>
            <w:tcW w:w="992" w:type="dxa"/>
            <w:shd w:val="clear" w:color="auto" w:fill="auto"/>
          </w:tcPr>
          <w:p w:rsidR="002F6E6F" w:rsidRPr="000B6C8F" w:rsidRDefault="002F6E6F" w:rsidP="00120E00">
            <w:pPr>
              <w:jc w:val="center"/>
              <w:rPr>
                <w:bCs/>
                <w:color w:val="000000"/>
              </w:rPr>
            </w:pP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детские дома</w:t>
            </w:r>
          </w:p>
        </w:tc>
        <w:tc>
          <w:tcPr>
            <w:tcW w:w="1911" w:type="dxa"/>
            <w:shd w:val="clear" w:color="auto" w:fill="auto"/>
          </w:tcPr>
          <w:p w:rsidR="002F6E6F" w:rsidRPr="000B6C8F" w:rsidRDefault="002F6E6F" w:rsidP="00120E00">
            <w:pPr>
              <w:jc w:val="center"/>
              <w:rPr>
                <w:bCs/>
                <w:color w:val="000000"/>
              </w:rPr>
            </w:pPr>
            <w:r w:rsidRPr="000B6C8F">
              <w:rPr>
                <w:bCs/>
                <w:color w:val="000000"/>
              </w:rPr>
              <w:t>216 661,1</w:t>
            </w:r>
          </w:p>
        </w:tc>
        <w:tc>
          <w:tcPr>
            <w:tcW w:w="1633" w:type="dxa"/>
            <w:shd w:val="clear" w:color="auto" w:fill="auto"/>
          </w:tcPr>
          <w:p w:rsidR="002F6E6F" w:rsidRPr="000B6C8F" w:rsidRDefault="002F6E6F" w:rsidP="00120E00">
            <w:pPr>
              <w:jc w:val="center"/>
              <w:rPr>
                <w:bCs/>
                <w:color w:val="000000"/>
              </w:rPr>
            </w:pPr>
            <w:r w:rsidRPr="000B6C8F">
              <w:rPr>
                <w:bCs/>
                <w:color w:val="000000"/>
              </w:rPr>
              <w:t>210 350,9</w:t>
            </w:r>
          </w:p>
        </w:tc>
        <w:tc>
          <w:tcPr>
            <w:tcW w:w="992" w:type="dxa"/>
            <w:shd w:val="clear" w:color="auto" w:fill="auto"/>
          </w:tcPr>
          <w:p w:rsidR="002F6E6F" w:rsidRPr="000B6C8F" w:rsidRDefault="002F6E6F" w:rsidP="00120E00">
            <w:pPr>
              <w:jc w:val="center"/>
              <w:rPr>
                <w:bCs/>
                <w:color w:val="000000"/>
              </w:rPr>
            </w:pPr>
            <w:r w:rsidRPr="000B6C8F">
              <w:rPr>
                <w:bCs/>
                <w:color w:val="000000"/>
              </w:rPr>
              <w:t>97,1</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специальные (коррекционные) учреждения</w:t>
            </w:r>
          </w:p>
        </w:tc>
        <w:tc>
          <w:tcPr>
            <w:tcW w:w="1911" w:type="dxa"/>
            <w:shd w:val="clear" w:color="auto" w:fill="auto"/>
          </w:tcPr>
          <w:p w:rsidR="002F6E6F" w:rsidRPr="000B6C8F" w:rsidRDefault="002F6E6F" w:rsidP="00120E00">
            <w:pPr>
              <w:jc w:val="center"/>
              <w:rPr>
                <w:bCs/>
                <w:color w:val="000000"/>
              </w:rPr>
            </w:pPr>
            <w:r w:rsidRPr="000B6C8F">
              <w:rPr>
                <w:bCs/>
                <w:color w:val="000000"/>
              </w:rPr>
              <w:t>279 265,1</w:t>
            </w:r>
          </w:p>
        </w:tc>
        <w:tc>
          <w:tcPr>
            <w:tcW w:w="1633" w:type="dxa"/>
            <w:shd w:val="clear" w:color="auto" w:fill="auto"/>
          </w:tcPr>
          <w:p w:rsidR="002F6E6F" w:rsidRPr="000B6C8F" w:rsidRDefault="002F6E6F" w:rsidP="00120E00">
            <w:pPr>
              <w:jc w:val="center"/>
              <w:rPr>
                <w:bCs/>
                <w:color w:val="000000"/>
              </w:rPr>
            </w:pPr>
            <w:r w:rsidRPr="000B6C8F">
              <w:rPr>
                <w:bCs/>
                <w:color w:val="000000"/>
              </w:rPr>
              <w:t>274 955,5</w:t>
            </w:r>
          </w:p>
        </w:tc>
        <w:tc>
          <w:tcPr>
            <w:tcW w:w="992" w:type="dxa"/>
            <w:shd w:val="clear" w:color="auto" w:fill="auto"/>
          </w:tcPr>
          <w:p w:rsidR="002F6E6F" w:rsidRPr="000B6C8F" w:rsidRDefault="002F6E6F" w:rsidP="00120E00">
            <w:pPr>
              <w:jc w:val="center"/>
              <w:rPr>
                <w:bCs/>
                <w:color w:val="000000"/>
              </w:rPr>
            </w:pPr>
            <w:r w:rsidRPr="000B6C8F">
              <w:rPr>
                <w:bCs/>
                <w:color w:val="000000"/>
              </w:rPr>
              <w:t>98,5</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учреждения среднего профессионального образования</w:t>
            </w:r>
          </w:p>
        </w:tc>
        <w:tc>
          <w:tcPr>
            <w:tcW w:w="1911" w:type="dxa"/>
            <w:shd w:val="clear" w:color="auto" w:fill="auto"/>
          </w:tcPr>
          <w:p w:rsidR="002F6E6F" w:rsidRPr="000B6C8F" w:rsidRDefault="002F6E6F" w:rsidP="00120E00">
            <w:pPr>
              <w:jc w:val="center"/>
              <w:rPr>
                <w:bCs/>
                <w:color w:val="000000"/>
              </w:rPr>
            </w:pPr>
            <w:r w:rsidRPr="000B6C8F">
              <w:rPr>
                <w:bCs/>
                <w:color w:val="000000"/>
              </w:rPr>
              <w:t>477 984,7</w:t>
            </w:r>
          </w:p>
        </w:tc>
        <w:tc>
          <w:tcPr>
            <w:tcW w:w="1633" w:type="dxa"/>
            <w:shd w:val="clear" w:color="auto" w:fill="auto"/>
          </w:tcPr>
          <w:p w:rsidR="002F6E6F" w:rsidRPr="000B6C8F" w:rsidRDefault="002F6E6F" w:rsidP="00120E00">
            <w:pPr>
              <w:jc w:val="center"/>
              <w:rPr>
                <w:bCs/>
                <w:color w:val="000000"/>
              </w:rPr>
            </w:pPr>
            <w:r w:rsidRPr="000B6C8F">
              <w:rPr>
                <w:bCs/>
                <w:color w:val="000000"/>
              </w:rPr>
              <w:t>477 353,5</w:t>
            </w:r>
          </w:p>
        </w:tc>
        <w:tc>
          <w:tcPr>
            <w:tcW w:w="992" w:type="dxa"/>
            <w:shd w:val="clear" w:color="auto" w:fill="auto"/>
          </w:tcPr>
          <w:p w:rsidR="002F6E6F" w:rsidRPr="000B6C8F" w:rsidRDefault="002F6E6F" w:rsidP="00120E00">
            <w:pPr>
              <w:jc w:val="center"/>
              <w:rPr>
                <w:bCs/>
                <w:color w:val="000000"/>
              </w:rPr>
            </w:pPr>
            <w:r w:rsidRPr="000B6C8F">
              <w:rPr>
                <w:bCs/>
                <w:color w:val="000000"/>
              </w:rPr>
              <w:t>99,9</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xml:space="preserve">- </w:t>
            </w:r>
            <w:r>
              <w:rPr>
                <w:bCs/>
                <w:color w:val="000000"/>
              </w:rPr>
              <w:t>п</w:t>
            </w:r>
            <w:r w:rsidRPr="00317250">
              <w:rPr>
                <w:bCs/>
                <w:color w:val="000000"/>
              </w:rPr>
              <w:t>рофессиональная подготовка, переподготовка и повышение квалификации</w:t>
            </w:r>
          </w:p>
        </w:tc>
        <w:tc>
          <w:tcPr>
            <w:tcW w:w="1911" w:type="dxa"/>
            <w:shd w:val="clear" w:color="auto" w:fill="auto"/>
          </w:tcPr>
          <w:p w:rsidR="002F6E6F" w:rsidRPr="000B6C8F" w:rsidRDefault="002F6E6F" w:rsidP="00120E00">
            <w:pPr>
              <w:jc w:val="center"/>
              <w:rPr>
                <w:bCs/>
                <w:color w:val="000000"/>
              </w:rPr>
            </w:pPr>
            <w:r w:rsidRPr="000B6C8F">
              <w:rPr>
                <w:bCs/>
                <w:color w:val="000000"/>
              </w:rPr>
              <w:t>39 497,1</w:t>
            </w:r>
          </w:p>
        </w:tc>
        <w:tc>
          <w:tcPr>
            <w:tcW w:w="1633" w:type="dxa"/>
            <w:shd w:val="clear" w:color="auto" w:fill="auto"/>
          </w:tcPr>
          <w:p w:rsidR="002F6E6F" w:rsidRPr="000B6C8F" w:rsidRDefault="002F6E6F" w:rsidP="00120E00">
            <w:pPr>
              <w:jc w:val="center"/>
              <w:rPr>
                <w:bCs/>
                <w:color w:val="000000"/>
              </w:rPr>
            </w:pPr>
            <w:r w:rsidRPr="000B6C8F">
              <w:rPr>
                <w:bCs/>
                <w:color w:val="000000"/>
              </w:rPr>
              <w:t>38 615,2</w:t>
            </w:r>
          </w:p>
        </w:tc>
        <w:tc>
          <w:tcPr>
            <w:tcW w:w="992" w:type="dxa"/>
            <w:shd w:val="clear" w:color="auto" w:fill="auto"/>
          </w:tcPr>
          <w:p w:rsidR="002F6E6F" w:rsidRPr="000B6C8F" w:rsidRDefault="002F6E6F" w:rsidP="00120E00">
            <w:pPr>
              <w:jc w:val="center"/>
              <w:rPr>
                <w:bCs/>
                <w:color w:val="000000"/>
              </w:rPr>
            </w:pPr>
            <w:r w:rsidRPr="000B6C8F">
              <w:rPr>
                <w:bCs/>
                <w:color w:val="000000"/>
              </w:rPr>
              <w:t>97,8</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учреждения в сфере молодежной политики и оздоровления детей</w:t>
            </w:r>
          </w:p>
        </w:tc>
        <w:tc>
          <w:tcPr>
            <w:tcW w:w="1911" w:type="dxa"/>
            <w:shd w:val="clear" w:color="auto" w:fill="auto"/>
          </w:tcPr>
          <w:p w:rsidR="002F6E6F" w:rsidRPr="000B6C8F" w:rsidRDefault="002F6E6F" w:rsidP="00120E00">
            <w:pPr>
              <w:jc w:val="center"/>
              <w:rPr>
                <w:bCs/>
                <w:color w:val="000000"/>
              </w:rPr>
            </w:pPr>
            <w:r w:rsidRPr="000B6C8F">
              <w:rPr>
                <w:bCs/>
                <w:color w:val="000000"/>
              </w:rPr>
              <w:t>53 924,9</w:t>
            </w:r>
          </w:p>
        </w:tc>
        <w:tc>
          <w:tcPr>
            <w:tcW w:w="1633" w:type="dxa"/>
            <w:shd w:val="clear" w:color="auto" w:fill="auto"/>
          </w:tcPr>
          <w:p w:rsidR="002F6E6F" w:rsidRPr="000B6C8F" w:rsidRDefault="002F6E6F" w:rsidP="00120E00">
            <w:pPr>
              <w:jc w:val="center"/>
              <w:rPr>
                <w:bCs/>
                <w:color w:val="000000"/>
              </w:rPr>
            </w:pPr>
            <w:r w:rsidRPr="000B6C8F">
              <w:rPr>
                <w:bCs/>
                <w:color w:val="000000"/>
              </w:rPr>
              <w:t>53 881,5</w:t>
            </w:r>
          </w:p>
        </w:tc>
        <w:tc>
          <w:tcPr>
            <w:tcW w:w="992" w:type="dxa"/>
            <w:shd w:val="clear" w:color="auto" w:fill="auto"/>
          </w:tcPr>
          <w:p w:rsidR="002F6E6F" w:rsidRPr="000B6C8F" w:rsidRDefault="002F6E6F" w:rsidP="00120E00">
            <w:pPr>
              <w:jc w:val="center"/>
              <w:rPr>
                <w:bCs/>
                <w:color w:val="000000"/>
              </w:rPr>
            </w:pPr>
            <w:r w:rsidRPr="000B6C8F">
              <w:rPr>
                <w:bCs/>
                <w:color w:val="000000"/>
              </w:rPr>
              <w:t>99,9</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центральный аппарат</w:t>
            </w:r>
          </w:p>
        </w:tc>
        <w:tc>
          <w:tcPr>
            <w:tcW w:w="1911" w:type="dxa"/>
            <w:shd w:val="clear" w:color="auto" w:fill="auto"/>
          </w:tcPr>
          <w:p w:rsidR="002F6E6F" w:rsidRPr="000B6C8F" w:rsidRDefault="002F6E6F" w:rsidP="00120E00">
            <w:pPr>
              <w:jc w:val="center"/>
              <w:rPr>
                <w:bCs/>
                <w:color w:val="000000"/>
              </w:rPr>
            </w:pPr>
            <w:r w:rsidRPr="000B6C8F">
              <w:rPr>
                <w:bCs/>
                <w:color w:val="000000"/>
              </w:rPr>
              <w:t>74 282,1</w:t>
            </w:r>
          </w:p>
        </w:tc>
        <w:tc>
          <w:tcPr>
            <w:tcW w:w="1633" w:type="dxa"/>
            <w:shd w:val="clear" w:color="auto" w:fill="auto"/>
          </w:tcPr>
          <w:p w:rsidR="002F6E6F" w:rsidRPr="000B6C8F" w:rsidRDefault="002F6E6F" w:rsidP="00120E00">
            <w:pPr>
              <w:jc w:val="center"/>
              <w:rPr>
                <w:bCs/>
                <w:color w:val="000000"/>
              </w:rPr>
            </w:pPr>
            <w:r w:rsidRPr="000B6C8F">
              <w:rPr>
                <w:bCs/>
                <w:color w:val="000000"/>
              </w:rPr>
              <w:t>72 328,2</w:t>
            </w:r>
          </w:p>
        </w:tc>
        <w:tc>
          <w:tcPr>
            <w:tcW w:w="992" w:type="dxa"/>
            <w:shd w:val="clear" w:color="auto" w:fill="auto"/>
          </w:tcPr>
          <w:p w:rsidR="002F6E6F" w:rsidRPr="000B6C8F" w:rsidRDefault="002F6E6F" w:rsidP="00120E00">
            <w:pPr>
              <w:jc w:val="center"/>
              <w:rPr>
                <w:bCs/>
                <w:color w:val="000000"/>
              </w:rPr>
            </w:pPr>
            <w:r w:rsidRPr="000B6C8F">
              <w:rPr>
                <w:bCs/>
                <w:color w:val="000000"/>
              </w:rPr>
              <w:t>97,4</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отдел лицензирования</w:t>
            </w:r>
          </w:p>
        </w:tc>
        <w:tc>
          <w:tcPr>
            <w:tcW w:w="1911" w:type="dxa"/>
            <w:shd w:val="clear" w:color="auto" w:fill="auto"/>
          </w:tcPr>
          <w:p w:rsidR="002F6E6F" w:rsidRPr="000B6C8F" w:rsidRDefault="002F6E6F" w:rsidP="00120E00">
            <w:pPr>
              <w:jc w:val="center"/>
              <w:rPr>
                <w:bCs/>
                <w:color w:val="000000"/>
              </w:rPr>
            </w:pPr>
            <w:r w:rsidRPr="000B6C8F">
              <w:rPr>
                <w:bCs/>
                <w:color w:val="000000"/>
              </w:rPr>
              <w:t>5 909,1</w:t>
            </w:r>
          </w:p>
        </w:tc>
        <w:tc>
          <w:tcPr>
            <w:tcW w:w="1633" w:type="dxa"/>
            <w:shd w:val="clear" w:color="auto" w:fill="auto"/>
          </w:tcPr>
          <w:p w:rsidR="002F6E6F" w:rsidRPr="000B6C8F" w:rsidRDefault="002F6E6F" w:rsidP="00120E00">
            <w:pPr>
              <w:jc w:val="center"/>
              <w:rPr>
                <w:bCs/>
                <w:color w:val="000000"/>
              </w:rPr>
            </w:pPr>
            <w:r w:rsidRPr="000B6C8F">
              <w:rPr>
                <w:bCs/>
                <w:color w:val="000000"/>
              </w:rPr>
              <w:t>5 760,3</w:t>
            </w:r>
          </w:p>
        </w:tc>
        <w:tc>
          <w:tcPr>
            <w:tcW w:w="992" w:type="dxa"/>
            <w:shd w:val="clear" w:color="auto" w:fill="auto"/>
          </w:tcPr>
          <w:p w:rsidR="002F6E6F" w:rsidRPr="000B6C8F" w:rsidRDefault="002F6E6F" w:rsidP="00120E00">
            <w:pPr>
              <w:jc w:val="center"/>
              <w:rPr>
                <w:bCs/>
                <w:color w:val="000000"/>
              </w:rPr>
            </w:pPr>
            <w:r w:rsidRPr="000B6C8F">
              <w:rPr>
                <w:bCs/>
                <w:color w:val="000000"/>
              </w:rPr>
              <w:t>97,5</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прочие учреждения</w:t>
            </w:r>
          </w:p>
        </w:tc>
        <w:tc>
          <w:tcPr>
            <w:tcW w:w="1911" w:type="dxa"/>
            <w:shd w:val="clear" w:color="auto" w:fill="auto"/>
          </w:tcPr>
          <w:p w:rsidR="002F6E6F" w:rsidRPr="000B6C8F" w:rsidRDefault="002F6E6F" w:rsidP="00120E00">
            <w:pPr>
              <w:jc w:val="center"/>
              <w:rPr>
                <w:bCs/>
                <w:color w:val="000000"/>
              </w:rPr>
            </w:pPr>
            <w:r w:rsidRPr="000B6C8F">
              <w:rPr>
                <w:bCs/>
                <w:color w:val="000000"/>
              </w:rPr>
              <w:t>39 173,1</w:t>
            </w:r>
          </w:p>
        </w:tc>
        <w:tc>
          <w:tcPr>
            <w:tcW w:w="1633" w:type="dxa"/>
            <w:shd w:val="clear" w:color="auto" w:fill="auto"/>
          </w:tcPr>
          <w:p w:rsidR="002F6E6F" w:rsidRPr="000B6C8F" w:rsidRDefault="002F6E6F" w:rsidP="00120E00">
            <w:pPr>
              <w:jc w:val="center"/>
              <w:rPr>
                <w:bCs/>
                <w:color w:val="000000"/>
              </w:rPr>
            </w:pPr>
            <w:r w:rsidRPr="000B6C8F">
              <w:rPr>
                <w:bCs/>
                <w:color w:val="000000"/>
              </w:rPr>
              <w:t>38 873,0</w:t>
            </w:r>
          </w:p>
        </w:tc>
        <w:tc>
          <w:tcPr>
            <w:tcW w:w="992" w:type="dxa"/>
            <w:shd w:val="clear" w:color="auto" w:fill="auto"/>
          </w:tcPr>
          <w:p w:rsidR="002F6E6F" w:rsidRPr="000B6C8F" w:rsidRDefault="002F6E6F" w:rsidP="00120E00">
            <w:pPr>
              <w:jc w:val="center"/>
              <w:rPr>
                <w:bCs/>
                <w:color w:val="000000"/>
              </w:rPr>
            </w:pPr>
            <w:r w:rsidRPr="000B6C8F">
              <w:rPr>
                <w:bCs/>
                <w:color w:val="000000"/>
              </w:rPr>
              <w:t>99,0</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целевые субсидии</w:t>
            </w:r>
          </w:p>
        </w:tc>
        <w:tc>
          <w:tcPr>
            <w:tcW w:w="1911" w:type="dxa"/>
            <w:shd w:val="clear" w:color="auto" w:fill="auto"/>
          </w:tcPr>
          <w:p w:rsidR="002F6E6F" w:rsidRPr="000B6C8F" w:rsidRDefault="002F6E6F" w:rsidP="00120E00">
            <w:pPr>
              <w:jc w:val="center"/>
              <w:rPr>
                <w:bCs/>
                <w:color w:val="000000"/>
              </w:rPr>
            </w:pPr>
            <w:r w:rsidRPr="000B6C8F">
              <w:rPr>
                <w:bCs/>
                <w:color w:val="000000"/>
              </w:rPr>
              <w:t>16 056,7</w:t>
            </w:r>
          </w:p>
        </w:tc>
        <w:tc>
          <w:tcPr>
            <w:tcW w:w="1633" w:type="dxa"/>
            <w:shd w:val="clear" w:color="auto" w:fill="auto"/>
          </w:tcPr>
          <w:p w:rsidR="002F6E6F" w:rsidRPr="000B6C8F" w:rsidRDefault="002F6E6F" w:rsidP="00120E00">
            <w:pPr>
              <w:jc w:val="center"/>
              <w:rPr>
                <w:bCs/>
                <w:color w:val="000000"/>
              </w:rPr>
            </w:pPr>
            <w:r w:rsidRPr="000B6C8F">
              <w:rPr>
                <w:bCs/>
                <w:color w:val="000000"/>
              </w:rPr>
              <w:t>13 173,4</w:t>
            </w:r>
          </w:p>
        </w:tc>
        <w:tc>
          <w:tcPr>
            <w:tcW w:w="992" w:type="dxa"/>
            <w:shd w:val="clear" w:color="auto" w:fill="auto"/>
          </w:tcPr>
          <w:p w:rsidR="002F6E6F" w:rsidRPr="000B6C8F" w:rsidRDefault="002F6E6F" w:rsidP="00120E00">
            <w:pPr>
              <w:jc w:val="center"/>
              <w:rPr>
                <w:bCs/>
                <w:color w:val="000000"/>
              </w:rPr>
            </w:pPr>
            <w:r w:rsidRPr="000B6C8F">
              <w:rPr>
                <w:bCs/>
                <w:color w:val="000000"/>
              </w:rPr>
              <w:t>82,0</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xml:space="preserve">- стипендиальное обеспечение обучающихся в </w:t>
            </w:r>
            <w:r>
              <w:rPr>
                <w:bCs/>
                <w:color w:val="000000"/>
              </w:rPr>
              <w:t>учреждениях среднего профессионального образования</w:t>
            </w:r>
          </w:p>
        </w:tc>
        <w:tc>
          <w:tcPr>
            <w:tcW w:w="1911" w:type="dxa"/>
            <w:shd w:val="clear" w:color="auto" w:fill="auto"/>
          </w:tcPr>
          <w:p w:rsidR="002F6E6F" w:rsidRPr="000B6C8F" w:rsidRDefault="002F6E6F" w:rsidP="00120E00">
            <w:pPr>
              <w:jc w:val="center"/>
              <w:rPr>
                <w:bCs/>
                <w:color w:val="000000"/>
              </w:rPr>
            </w:pPr>
            <w:r w:rsidRPr="000B6C8F">
              <w:rPr>
                <w:bCs/>
                <w:color w:val="000000"/>
              </w:rPr>
              <w:t>31 991,2</w:t>
            </w:r>
          </w:p>
        </w:tc>
        <w:tc>
          <w:tcPr>
            <w:tcW w:w="1633" w:type="dxa"/>
            <w:shd w:val="clear" w:color="auto" w:fill="auto"/>
          </w:tcPr>
          <w:p w:rsidR="002F6E6F" w:rsidRPr="000B6C8F" w:rsidRDefault="002F6E6F" w:rsidP="00120E00">
            <w:pPr>
              <w:jc w:val="center"/>
              <w:rPr>
                <w:bCs/>
                <w:color w:val="000000"/>
              </w:rPr>
            </w:pPr>
            <w:r w:rsidRPr="000B6C8F">
              <w:rPr>
                <w:bCs/>
                <w:color w:val="000000"/>
              </w:rPr>
              <w:t>31 334,2</w:t>
            </w:r>
          </w:p>
        </w:tc>
        <w:tc>
          <w:tcPr>
            <w:tcW w:w="992" w:type="dxa"/>
            <w:shd w:val="clear" w:color="auto" w:fill="auto"/>
          </w:tcPr>
          <w:p w:rsidR="002F6E6F" w:rsidRPr="000B6C8F" w:rsidRDefault="002F6E6F" w:rsidP="00120E00">
            <w:pPr>
              <w:jc w:val="center"/>
              <w:rPr>
                <w:bCs/>
                <w:color w:val="000000"/>
              </w:rPr>
            </w:pPr>
            <w:r w:rsidRPr="000B6C8F">
              <w:rPr>
                <w:bCs/>
                <w:color w:val="000000"/>
              </w:rPr>
              <w:t>97,9</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компенсация расходов на оплату стоимости проезда и провоза багажа при переезде работников</w:t>
            </w:r>
          </w:p>
        </w:tc>
        <w:tc>
          <w:tcPr>
            <w:tcW w:w="1911" w:type="dxa"/>
            <w:shd w:val="clear" w:color="auto" w:fill="auto"/>
          </w:tcPr>
          <w:p w:rsidR="002F6E6F" w:rsidRPr="000B6C8F" w:rsidRDefault="002F6E6F" w:rsidP="00120E00">
            <w:pPr>
              <w:jc w:val="center"/>
              <w:rPr>
                <w:bCs/>
                <w:color w:val="000000"/>
              </w:rPr>
            </w:pPr>
            <w:r w:rsidRPr="000B6C8F">
              <w:rPr>
                <w:bCs/>
                <w:color w:val="000000"/>
              </w:rPr>
              <w:t>1 882,8</w:t>
            </w:r>
          </w:p>
        </w:tc>
        <w:tc>
          <w:tcPr>
            <w:tcW w:w="1633" w:type="dxa"/>
            <w:shd w:val="clear" w:color="auto" w:fill="auto"/>
          </w:tcPr>
          <w:p w:rsidR="002F6E6F" w:rsidRPr="000B6C8F" w:rsidRDefault="002F6E6F" w:rsidP="00120E00">
            <w:pPr>
              <w:jc w:val="center"/>
              <w:rPr>
                <w:bCs/>
                <w:color w:val="000000"/>
              </w:rPr>
            </w:pPr>
            <w:r w:rsidRPr="000B6C8F">
              <w:rPr>
                <w:bCs/>
                <w:color w:val="000000"/>
              </w:rPr>
              <w:t>1 215,6</w:t>
            </w:r>
          </w:p>
        </w:tc>
        <w:tc>
          <w:tcPr>
            <w:tcW w:w="992" w:type="dxa"/>
            <w:shd w:val="clear" w:color="auto" w:fill="auto"/>
          </w:tcPr>
          <w:p w:rsidR="002F6E6F" w:rsidRPr="000B6C8F" w:rsidRDefault="002F6E6F" w:rsidP="00120E00">
            <w:pPr>
              <w:jc w:val="center"/>
              <w:rPr>
                <w:bCs/>
                <w:color w:val="000000"/>
              </w:rPr>
            </w:pPr>
            <w:r w:rsidRPr="000B6C8F">
              <w:rPr>
                <w:bCs/>
                <w:color w:val="000000"/>
              </w:rPr>
              <w:t>64,6</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компенсация расходов на оплату стоимости проезда и провоза багажа к месту использования отпуска и обратно</w:t>
            </w:r>
          </w:p>
        </w:tc>
        <w:tc>
          <w:tcPr>
            <w:tcW w:w="1911" w:type="dxa"/>
            <w:shd w:val="clear" w:color="auto" w:fill="auto"/>
          </w:tcPr>
          <w:p w:rsidR="002F6E6F" w:rsidRPr="000B6C8F" w:rsidRDefault="002F6E6F" w:rsidP="00120E00">
            <w:pPr>
              <w:jc w:val="center"/>
              <w:rPr>
                <w:bCs/>
                <w:color w:val="000000"/>
              </w:rPr>
            </w:pPr>
            <w:r w:rsidRPr="000B6C8F">
              <w:rPr>
                <w:bCs/>
                <w:color w:val="000000"/>
              </w:rPr>
              <w:t>24 995,0</w:t>
            </w:r>
          </w:p>
        </w:tc>
        <w:tc>
          <w:tcPr>
            <w:tcW w:w="1633" w:type="dxa"/>
            <w:shd w:val="clear" w:color="auto" w:fill="auto"/>
          </w:tcPr>
          <w:p w:rsidR="002F6E6F" w:rsidRPr="000B6C8F" w:rsidRDefault="002F6E6F" w:rsidP="00120E00">
            <w:pPr>
              <w:jc w:val="center"/>
              <w:rPr>
                <w:bCs/>
                <w:color w:val="000000"/>
              </w:rPr>
            </w:pPr>
            <w:r w:rsidRPr="000B6C8F">
              <w:rPr>
                <w:bCs/>
                <w:color w:val="000000"/>
              </w:rPr>
              <w:t>22 949,3</w:t>
            </w:r>
          </w:p>
        </w:tc>
        <w:tc>
          <w:tcPr>
            <w:tcW w:w="992" w:type="dxa"/>
            <w:shd w:val="clear" w:color="auto" w:fill="auto"/>
          </w:tcPr>
          <w:p w:rsidR="002F6E6F" w:rsidRPr="000B6C8F" w:rsidRDefault="002F6E6F" w:rsidP="00120E00">
            <w:pPr>
              <w:jc w:val="center"/>
              <w:rPr>
                <w:bCs/>
                <w:color w:val="000000"/>
              </w:rPr>
            </w:pPr>
            <w:r w:rsidRPr="000B6C8F">
              <w:rPr>
                <w:bCs/>
                <w:color w:val="000000"/>
              </w:rPr>
              <w:t>91,8</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xml:space="preserve">- меры социальной поддержки по оплате жилых помещений и коммунальных услуг </w:t>
            </w:r>
          </w:p>
        </w:tc>
        <w:tc>
          <w:tcPr>
            <w:tcW w:w="1911" w:type="dxa"/>
            <w:shd w:val="clear" w:color="auto" w:fill="auto"/>
          </w:tcPr>
          <w:p w:rsidR="002F6E6F" w:rsidRPr="000B6C8F" w:rsidRDefault="002F6E6F" w:rsidP="00120E00">
            <w:pPr>
              <w:jc w:val="center"/>
              <w:rPr>
                <w:bCs/>
                <w:color w:val="000000"/>
              </w:rPr>
            </w:pPr>
            <w:r w:rsidRPr="000B6C8F">
              <w:rPr>
                <w:bCs/>
                <w:color w:val="000000"/>
              </w:rPr>
              <w:t>10 244,8</w:t>
            </w:r>
          </w:p>
        </w:tc>
        <w:tc>
          <w:tcPr>
            <w:tcW w:w="1633" w:type="dxa"/>
            <w:shd w:val="clear" w:color="auto" w:fill="auto"/>
          </w:tcPr>
          <w:p w:rsidR="002F6E6F" w:rsidRPr="000B6C8F" w:rsidRDefault="002F6E6F" w:rsidP="00120E00">
            <w:pPr>
              <w:jc w:val="center"/>
              <w:rPr>
                <w:bCs/>
                <w:color w:val="000000"/>
              </w:rPr>
            </w:pPr>
            <w:r w:rsidRPr="000B6C8F">
              <w:rPr>
                <w:bCs/>
                <w:color w:val="000000"/>
              </w:rPr>
              <w:t>10 013,0</w:t>
            </w:r>
          </w:p>
        </w:tc>
        <w:tc>
          <w:tcPr>
            <w:tcW w:w="992" w:type="dxa"/>
            <w:shd w:val="clear" w:color="auto" w:fill="auto"/>
          </w:tcPr>
          <w:p w:rsidR="002F6E6F" w:rsidRPr="000B6C8F" w:rsidRDefault="002F6E6F" w:rsidP="00120E00">
            <w:pPr>
              <w:jc w:val="center"/>
              <w:rPr>
                <w:bCs/>
                <w:color w:val="000000"/>
              </w:rPr>
            </w:pPr>
            <w:r w:rsidRPr="000B6C8F">
              <w:rPr>
                <w:bCs/>
                <w:color w:val="000000"/>
              </w:rPr>
              <w:t>97,7</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r w:rsidRPr="0092686B">
              <w:rPr>
                <w:b/>
                <w:bCs/>
                <w:color w:val="000000"/>
                <w:sz w:val="28"/>
              </w:rPr>
              <w:t>2.</w:t>
            </w:r>
          </w:p>
        </w:tc>
        <w:tc>
          <w:tcPr>
            <w:tcW w:w="4729" w:type="dxa"/>
            <w:shd w:val="clear" w:color="auto" w:fill="auto"/>
          </w:tcPr>
          <w:p w:rsidR="002F6E6F" w:rsidRPr="000B6C8F" w:rsidRDefault="002F6E6F" w:rsidP="00120E00">
            <w:pPr>
              <w:jc w:val="both"/>
              <w:rPr>
                <w:b/>
                <w:bCs/>
                <w:color w:val="000000"/>
              </w:rPr>
            </w:pPr>
            <w:r w:rsidRPr="000B6C8F">
              <w:rPr>
                <w:b/>
                <w:bCs/>
                <w:color w:val="000000"/>
              </w:rPr>
              <w:t xml:space="preserve">Основное мероприятие "Обеспечение реализации подпрограммы" </w:t>
            </w:r>
          </w:p>
        </w:tc>
        <w:tc>
          <w:tcPr>
            <w:tcW w:w="1911" w:type="dxa"/>
            <w:shd w:val="clear" w:color="auto" w:fill="auto"/>
          </w:tcPr>
          <w:p w:rsidR="002F6E6F" w:rsidRPr="000B6C8F" w:rsidRDefault="002F6E6F" w:rsidP="00120E00">
            <w:pPr>
              <w:jc w:val="center"/>
              <w:rPr>
                <w:b/>
                <w:bCs/>
                <w:color w:val="000000"/>
              </w:rPr>
            </w:pPr>
            <w:r w:rsidRPr="000B6C8F">
              <w:rPr>
                <w:b/>
                <w:bCs/>
                <w:color w:val="000000"/>
              </w:rPr>
              <w:t>3 560 202,2</w:t>
            </w:r>
          </w:p>
        </w:tc>
        <w:tc>
          <w:tcPr>
            <w:tcW w:w="1633" w:type="dxa"/>
            <w:shd w:val="clear" w:color="auto" w:fill="auto"/>
          </w:tcPr>
          <w:p w:rsidR="002F6E6F" w:rsidRPr="000B6C8F" w:rsidRDefault="002F6E6F" w:rsidP="00120E00">
            <w:pPr>
              <w:jc w:val="center"/>
              <w:rPr>
                <w:b/>
                <w:bCs/>
                <w:color w:val="000000"/>
              </w:rPr>
            </w:pPr>
            <w:r w:rsidRPr="000B6C8F">
              <w:rPr>
                <w:b/>
                <w:bCs/>
                <w:color w:val="000000"/>
              </w:rPr>
              <w:t>3 547 737,8</w:t>
            </w:r>
          </w:p>
        </w:tc>
        <w:tc>
          <w:tcPr>
            <w:tcW w:w="992" w:type="dxa"/>
            <w:shd w:val="clear" w:color="auto" w:fill="auto"/>
          </w:tcPr>
          <w:p w:rsidR="002F6E6F" w:rsidRPr="000B6C8F" w:rsidRDefault="002F6E6F" w:rsidP="00120E00">
            <w:pPr>
              <w:jc w:val="center"/>
              <w:rPr>
                <w:b/>
                <w:bCs/>
                <w:color w:val="000000"/>
              </w:rPr>
            </w:pPr>
            <w:r w:rsidRPr="000B6C8F">
              <w:rPr>
                <w:b/>
                <w:bCs/>
                <w:color w:val="000000"/>
              </w:rPr>
              <w:t>99,6</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BB321D" w:rsidRDefault="002F6E6F" w:rsidP="00120E00">
            <w:pPr>
              <w:jc w:val="both"/>
              <w:rPr>
                <w:bCs/>
                <w:i/>
                <w:color w:val="000000"/>
              </w:rPr>
            </w:pPr>
            <w:r w:rsidRPr="00BB321D">
              <w:rPr>
                <w:bCs/>
                <w:i/>
                <w:color w:val="000000"/>
              </w:rPr>
              <w:t>- министерство образования и молодежной политики Магаданской области</w:t>
            </w:r>
          </w:p>
        </w:tc>
        <w:tc>
          <w:tcPr>
            <w:tcW w:w="1911" w:type="dxa"/>
            <w:shd w:val="clear" w:color="auto" w:fill="auto"/>
          </w:tcPr>
          <w:p w:rsidR="002F6E6F" w:rsidRPr="00BB321D" w:rsidRDefault="002F6E6F" w:rsidP="00120E00">
            <w:pPr>
              <w:jc w:val="center"/>
              <w:rPr>
                <w:bCs/>
                <w:i/>
                <w:color w:val="000000"/>
              </w:rPr>
            </w:pPr>
            <w:r w:rsidRPr="00BB321D">
              <w:rPr>
                <w:bCs/>
                <w:i/>
                <w:color w:val="000000"/>
              </w:rPr>
              <w:t>3 560 202,2</w:t>
            </w:r>
          </w:p>
        </w:tc>
        <w:tc>
          <w:tcPr>
            <w:tcW w:w="1633" w:type="dxa"/>
            <w:shd w:val="clear" w:color="auto" w:fill="auto"/>
          </w:tcPr>
          <w:p w:rsidR="002F6E6F" w:rsidRPr="00BB321D" w:rsidRDefault="002F6E6F" w:rsidP="00120E00">
            <w:pPr>
              <w:jc w:val="center"/>
              <w:rPr>
                <w:bCs/>
                <w:i/>
                <w:color w:val="000000"/>
              </w:rPr>
            </w:pPr>
            <w:r w:rsidRPr="00BB321D">
              <w:rPr>
                <w:bCs/>
                <w:i/>
                <w:color w:val="000000"/>
              </w:rPr>
              <w:t>3 547 737,8</w:t>
            </w:r>
          </w:p>
        </w:tc>
        <w:tc>
          <w:tcPr>
            <w:tcW w:w="992" w:type="dxa"/>
            <w:shd w:val="clear" w:color="auto" w:fill="auto"/>
          </w:tcPr>
          <w:p w:rsidR="002F6E6F" w:rsidRPr="00BB321D" w:rsidRDefault="002F6E6F" w:rsidP="00120E00">
            <w:pPr>
              <w:jc w:val="center"/>
              <w:rPr>
                <w:bCs/>
                <w:i/>
                <w:color w:val="000000"/>
              </w:rPr>
            </w:pPr>
            <w:r w:rsidRPr="00BB321D">
              <w:rPr>
                <w:bCs/>
                <w:i/>
                <w:color w:val="000000"/>
              </w:rPr>
              <w:t>99,6</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в том числе:</w:t>
            </w:r>
          </w:p>
        </w:tc>
        <w:tc>
          <w:tcPr>
            <w:tcW w:w="1911" w:type="dxa"/>
            <w:shd w:val="clear" w:color="auto" w:fill="auto"/>
          </w:tcPr>
          <w:p w:rsidR="002F6E6F" w:rsidRPr="000B6C8F" w:rsidRDefault="002F6E6F" w:rsidP="00120E00">
            <w:pPr>
              <w:jc w:val="center"/>
              <w:rPr>
                <w:bCs/>
                <w:color w:val="000000"/>
              </w:rPr>
            </w:pPr>
          </w:p>
        </w:tc>
        <w:tc>
          <w:tcPr>
            <w:tcW w:w="1633" w:type="dxa"/>
            <w:shd w:val="clear" w:color="auto" w:fill="auto"/>
          </w:tcPr>
          <w:p w:rsidR="002F6E6F" w:rsidRPr="000B6C8F" w:rsidRDefault="002F6E6F" w:rsidP="00120E00">
            <w:pPr>
              <w:jc w:val="center"/>
              <w:rPr>
                <w:bCs/>
                <w:color w:val="000000"/>
              </w:rPr>
            </w:pPr>
          </w:p>
        </w:tc>
        <w:tc>
          <w:tcPr>
            <w:tcW w:w="992" w:type="dxa"/>
            <w:shd w:val="clear" w:color="auto" w:fill="auto"/>
          </w:tcPr>
          <w:p w:rsidR="002F6E6F" w:rsidRPr="000B6C8F" w:rsidRDefault="002F6E6F" w:rsidP="00120E00">
            <w:pPr>
              <w:jc w:val="center"/>
              <w:rPr>
                <w:bCs/>
                <w:color w:val="000000"/>
              </w:rPr>
            </w:pP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межбюджетные трансферты</w:t>
            </w:r>
          </w:p>
        </w:tc>
        <w:tc>
          <w:tcPr>
            <w:tcW w:w="1911" w:type="dxa"/>
            <w:shd w:val="clear" w:color="auto" w:fill="auto"/>
          </w:tcPr>
          <w:p w:rsidR="002F6E6F" w:rsidRPr="000B6C8F" w:rsidRDefault="002F6E6F" w:rsidP="00120E00">
            <w:pPr>
              <w:jc w:val="center"/>
              <w:rPr>
                <w:bCs/>
                <w:color w:val="000000"/>
              </w:rPr>
            </w:pPr>
            <w:r w:rsidRPr="000B6C8F">
              <w:rPr>
                <w:bCs/>
                <w:color w:val="000000"/>
              </w:rPr>
              <w:t>3 528 048,6</w:t>
            </w:r>
          </w:p>
        </w:tc>
        <w:tc>
          <w:tcPr>
            <w:tcW w:w="1633" w:type="dxa"/>
            <w:shd w:val="clear" w:color="auto" w:fill="auto"/>
          </w:tcPr>
          <w:p w:rsidR="002F6E6F" w:rsidRPr="000B6C8F" w:rsidRDefault="002F6E6F" w:rsidP="00120E00">
            <w:pPr>
              <w:jc w:val="center"/>
              <w:rPr>
                <w:bCs/>
                <w:color w:val="000000"/>
              </w:rPr>
            </w:pPr>
            <w:r w:rsidRPr="000B6C8F">
              <w:rPr>
                <w:bCs/>
                <w:color w:val="000000"/>
              </w:rPr>
              <w:t>3 515 906,8</w:t>
            </w:r>
          </w:p>
        </w:tc>
        <w:tc>
          <w:tcPr>
            <w:tcW w:w="992" w:type="dxa"/>
            <w:shd w:val="clear" w:color="auto" w:fill="auto"/>
          </w:tcPr>
          <w:p w:rsidR="002F6E6F" w:rsidRPr="000B6C8F" w:rsidRDefault="002F6E6F" w:rsidP="00120E00">
            <w:pPr>
              <w:jc w:val="center"/>
              <w:rPr>
                <w:bCs/>
                <w:color w:val="000000"/>
              </w:rPr>
            </w:pPr>
            <w:r w:rsidRPr="000B6C8F">
              <w:rPr>
                <w:bCs/>
                <w:color w:val="000000"/>
              </w:rPr>
              <w:t>99,7</w:t>
            </w:r>
          </w:p>
        </w:tc>
      </w:tr>
      <w:tr w:rsidR="002F6E6F" w:rsidRPr="0092686B" w:rsidTr="001419AA">
        <w:tc>
          <w:tcPr>
            <w:tcW w:w="653" w:type="dxa"/>
            <w:shd w:val="clear" w:color="auto" w:fill="auto"/>
          </w:tcPr>
          <w:p w:rsidR="002F6E6F" w:rsidRPr="0092686B" w:rsidRDefault="002F6E6F" w:rsidP="00120E00">
            <w:pPr>
              <w:jc w:val="center"/>
              <w:rPr>
                <w:b/>
                <w:bCs/>
                <w:color w:val="000000"/>
                <w:sz w:val="28"/>
              </w:rPr>
            </w:pPr>
          </w:p>
        </w:tc>
        <w:tc>
          <w:tcPr>
            <w:tcW w:w="4729" w:type="dxa"/>
            <w:shd w:val="clear" w:color="auto" w:fill="auto"/>
          </w:tcPr>
          <w:p w:rsidR="002F6E6F" w:rsidRPr="000B6C8F" w:rsidRDefault="002F6E6F" w:rsidP="00120E00">
            <w:pPr>
              <w:jc w:val="both"/>
              <w:rPr>
                <w:bCs/>
                <w:color w:val="000000"/>
              </w:rPr>
            </w:pPr>
            <w:r w:rsidRPr="000B6C8F">
              <w:rPr>
                <w:bCs/>
                <w:color w:val="000000"/>
              </w:rPr>
              <w:t>- социальная поддержка детей-сирот и детей, оставшихся без попечения родителей</w:t>
            </w:r>
          </w:p>
        </w:tc>
        <w:tc>
          <w:tcPr>
            <w:tcW w:w="1911" w:type="dxa"/>
            <w:shd w:val="clear" w:color="auto" w:fill="auto"/>
          </w:tcPr>
          <w:p w:rsidR="002F6E6F" w:rsidRPr="000B6C8F" w:rsidRDefault="002F6E6F" w:rsidP="00120E00">
            <w:pPr>
              <w:jc w:val="center"/>
              <w:rPr>
                <w:bCs/>
                <w:color w:val="000000"/>
              </w:rPr>
            </w:pPr>
            <w:r w:rsidRPr="000B6C8F">
              <w:rPr>
                <w:bCs/>
                <w:color w:val="000000"/>
              </w:rPr>
              <w:t>32 153,6</w:t>
            </w:r>
          </w:p>
        </w:tc>
        <w:tc>
          <w:tcPr>
            <w:tcW w:w="1633" w:type="dxa"/>
            <w:shd w:val="clear" w:color="auto" w:fill="auto"/>
          </w:tcPr>
          <w:p w:rsidR="002F6E6F" w:rsidRPr="000B6C8F" w:rsidRDefault="002F6E6F" w:rsidP="00120E00">
            <w:pPr>
              <w:jc w:val="center"/>
              <w:rPr>
                <w:bCs/>
                <w:color w:val="000000"/>
              </w:rPr>
            </w:pPr>
            <w:r w:rsidRPr="000B6C8F">
              <w:rPr>
                <w:bCs/>
                <w:color w:val="000000"/>
              </w:rPr>
              <w:t>31 831,0</w:t>
            </w:r>
          </w:p>
        </w:tc>
        <w:tc>
          <w:tcPr>
            <w:tcW w:w="992" w:type="dxa"/>
            <w:shd w:val="clear" w:color="auto" w:fill="auto"/>
          </w:tcPr>
          <w:p w:rsidR="002F6E6F" w:rsidRPr="000B6C8F" w:rsidRDefault="002F6E6F" w:rsidP="00120E00">
            <w:pPr>
              <w:jc w:val="center"/>
              <w:rPr>
                <w:bCs/>
                <w:color w:val="000000"/>
              </w:rPr>
            </w:pPr>
            <w:r w:rsidRPr="000B6C8F">
              <w:rPr>
                <w:bCs/>
                <w:color w:val="000000"/>
              </w:rPr>
              <w:t>99,0</w:t>
            </w:r>
          </w:p>
        </w:tc>
      </w:tr>
    </w:tbl>
    <w:p w:rsidR="002F6E6F" w:rsidRPr="0092686B" w:rsidRDefault="002F6E6F" w:rsidP="002F6E6F">
      <w:pPr>
        <w:ind w:firstLine="708"/>
        <w:jc w:val="both"/>
        <w:rPr>
          <w:bCs/>
          <w:color w:val="000000"/>
          <w:sz w:val="28"/>
          <w:szCs w:val="26"/>
        </w:rPr>
      </w:pPr>
    </w:p>
    <w:p w:rsidR="002F6E6F" w:rsidRPr="0092686B" w:rsidRDefault="002F6E6F" w:rsidP="009428B5">
      <w:pPr>
        <w:numPr>
          <w:ilvl w:val="0"/>
          <w:numId w:val="27"/>
        </w:numPr>
        <w:tabs>
          <w:tab w:val="left" w:pos="993"/>
        </w:tabs>
        <w:ind w:left="0" w:firstLine="708"/>
        <w:jc w:val="both"/>
        <w:rPr>
          <w:bCs/>
          <w:color w:val="000000"/>
          <w:sz w:val="28"/>
          <w:szCs w:val="26"/>
        </w:rPr>
      </w:pPr>
      <w:r w:rsidRPr="0092686B">
        <w:rPr>
          <w:bCs/>
          <w:color w:val="000000"/>
          <w:sz w:val="28"/>
          <w:szCs w:val="26"/>
        </w:rPr>
        <w:t xml:space="preserve">В целом по </w:t>
      </w:r>
      <w:r w:rsidRPr="0092686B">
        <w:rPr>
          <w:b/>
          <w:bCs/>
          <w:color w:val="000000"/>
          <w:sz w:val="28"/>
          <w:szCs w:val="26"/>
        </w:rPr>
        <w:t>основному мероприятию «Обеспечение выполнения функций государственными органами и находящихся в их ведении государственными учреждениями»</w:t>
      </w:r>
      <w:r w:rsidRPr="0092686B">
        <w:rPr>
          <w:bCs/>
          <w:color w:val="000000"/>
          <w:sz w:val="28"/>
          <w:szCs w:val="26"/>
        </w:rPr>
        <w:t xml:space="preserve"> на 2016 год предусмотрены бюджетные средства в сумме 1</w:t>
      </w:r>
      <w:r>
        <w:rPr>
          <w:bCs/>
          <w:color w:val="000000"/>
          <w:sz w:val="28"/>
          <w:szCs w:val="26"/>
        </w:rPr>
        <w:t> </w:t>
      </w:r>
      <w:r w:rsidRPr="0092686B">
        <w:rPr>
          <w:bCs/>
          <w:color w:val="000000"/>
          <w:sz w:val="28"/>
          <w:szCs w:val="26"/>
        </w:rPr>
        <w:t>2</w:t>
      </w:r>
      <w:r>
        <w:rPr>
          <w:bCs/>
          <w:color w:val="000000"/>
          <w:sz w:val="28"/>
          <w:szCs w:val="26"/>
        </w:rPr>
        <w:t>71 867,7</w:t>
      </w:r>
      <w:r w:rsidRPr="0092686B">
        <w:rPr>
          <w:bCs/>
          <w:color w:val="000000"/>
          <w:sz w:val="28"/>
          <w:szCs w:val="26"/>
        </w:rPr>
        <w:t xml:space="preserve"> тыс. рублей, кассовое исполнение за отчетный </w:t>
      </w:r>
      <w:r>
        <w:rPr>
          <w:bCs/>
          <w:color w:val="000000"/>
          <w:sz w:val="28"/>
          <w:szCs w:val="26"/>
        </w:rPr>
        <w:t>период</w:t>
      </w:r>
      <w:r w:rsidRPr="0092686B">
        <w:rPr>
          <w:bCs/>
          <w:color w:val="000000"/>
          <w:sz w:val="28"/>
          <w:szCs w:val="26"/>
        </w:rPr>
        <w:t xml:space="preserve"> составило </w:t>
      </w:r>
      <w:r>
        <w:rPr>
          <w:bCs/>
          <w:color w:val="000000"/>
          <w:sz w:val="28"/>
          <w:szCs w:val="26"/>
        </w:rPr>
        <w:t>1 250 803,6</w:t>
      </w:r>
      <w:r w:rsidRPr="0092686B">
        <w:rPr>
          <w:bCs/>
          <w:color w:val="000000"/>
          <w:sz w:val="28"/>
        </w:rPr>
        <w:t xml:space="preserve"> </w:t>
      </w:r>
      <w:r w:rsidRPr="0092686B">
        <w:rPr>
          <w:bCs/>
          <w:color w:val="000000"/>
          <w:sz w:val="28"/>
          <w:szCs w:val="26"/>
        </w:rPr>
        <w:t xml:space="preserve">тыс. рублей или </w:t>
      </w:r>
      <w:r>
        <w:rPr>
          <w:bCs/>
          <w:color w:val="000000"/>
          <w:sz w:val="28"/>
          <w:szCs w:val="26"/>
        </w:rPr>
        <w:t>98,3</w:t>
      </w:r>
      <w:r w:rsidRPr="0092686B">
        <w:rPr>
          <w:bCs/>
          <w:color w:val="000000"/>
          <w:sz w:val="28"/>
          <w:szCs w:val="26"/>
        </w:rPr>
        <w:t>%.</w:t>
      </w:r>
    </w:p>
    <w:p w:rsidR="002F6E6F" w:rsidRDefault="002F6E6F" w:rsidP="002F6E6F">
      <w:pPr>
        <w:ind w:firstLine="708"/>
        <w:jc w:val="both"/>
        <w:rPr>
          <w:bCs/>
          <w:color w:val="000000"/>
          <w:sz w:val="28"/>
          <w:szCs w:val="26"/>
        </w:rPr>
      </w:pPr>
      <w:r w:rsidRPr="0092686B">
        <w:rPr>
          <w:bCs/>
          <w:color w:val="000000"/>
          <w:sz w:val="28"/>
          <w:szCs w:val="26"/>
        </w:rPr>
        <w:t>Исполнение данного мероприятия в разрезе направлений расходов:</w:t>
      </w:r>
    </w:p>
    <w:p w:rsidR="002F6E6F" w:rsidRDefault="002F6E6F" w:rsidP="002F6E6F">
      <w:pPr>
        <w:ind w:firstLine="708"/>
        <w:rPr>
          <w:bCs/>
          <w:color w:val="000000"/>
          <w:sz w:val="28"/>
          <w:szCs w:val="26"/>
        </w:rPr>
      </w:pPr>
      <w:r>
        <w:rPr>
          <w:b/>
          <w:bCs/>
          <w:color w:val="000000"/>
          <w:sz w:val="28"/>
          <w:szCs w:val="26"/>
        </w:rPr>
        <w:lastRenderedPageBreak/>
        <w:t xml:space="preserve">- </w:t>
      </w:r>
      <w:r w:rsidRPr="00317250">
        <w:rPr>
          <w:b/>
          <w:bCs/>
          <w:color w:val="000000"/>
          <w:sz w:val="28"/>
          <w:szCs w:val="26"/>
          <w:u w:val="single"/>
        </w:rPr>
        <w:t>обеспечение деятельности детских домов</w:t>
      </w:r>
      <w:r w:rsidRPr="00DF780F">
        <w:rPr>
          <w:b/>
          <w:bCs/>
          <w:color w:val="000000"/>
          <w:sz w:val="28"/>
          <w:szCs w:val="26"/>
        </w:rPr>
        <w:t>.</w:t>
      </w:r>
      <w:r>
        <w:rPr>
          <w:b/>
          <w:bCs/>
          <w:color w:val="000000"/>
          <w:sz w:val="28"/>
          <w:szCs w:val="26"/>
        </w:rPr>
        <w:t xml:space="preserve"> </w:t>
      </w:r>
    </w:p>
    <w:p w:rsidR="002F6E6F" w:rsidRDefault="002F6E6F" w:rsidP="002F6E6F">
      <w:pPr>
        <w:ind w:firstLine="709"/>
        <w:jc w:val="both"/>
        <w:rPr>
          <w:sz w:val="28"/>
          <w:szCs w:val="28"/>
        </w:rPr>
      </w:pPr>
      <w:r w:rsidRPr="00C24B2A">
        <w:rPr>
          <w:sz w:val="28"/>
          <w:szCs w:val="28"/>
        </w:rPr>
        <w:t>По данной статье расходов предусмотрены расходы на содержание областных казенных детских домов: МОГКУ для детей-сирот и детей, оставшихся без попечения р</w:t>
      </w:r>
      <w:r>
        <w:rPr>
          <w:sz w:val="28"/>
          <w:szCs w:val="28"/>
        </w:rPr>
        <w:t xml:space="preserve">одителей «Детский дом </w:t>
      </w:r>
      <w:r w:rsidR="000653B4">
        <w:rPr>
          <w:sz w:val="28"/>
          <w:szCs w:val="28"/>
        </w:rPr>
        <w:t>«</w:t>
      </w:r>
      <w:r>
        <w:rPr>
          <w:sz w:val="28"/>
          <w:szCs w:val="28"/>
        </w:rPr>
        <w:t xml:space="preserve">Надежда», </w:t>
      </w:r>
      <w:r w:rsidRPr="00C24B2A">
        <w:rPr>
          <w:sz w:val="28"/>
          <w:szCs w:val="28"/>
        </w:rPr>
        <w:t>МОГКУ для детей-сирот и детей, оставшихся без попечен</w:t>
      </w:r>
      <w:r>
        <w:rPr>
          <w:sz w:val="28"/>
          <w:szCs w:val="28"/>
        </w:rPr>
        <w:t xml:space="preserve">ия родителей «Детский дом № 1» и </w:t>
      </w:r>
      <w:r w:rsidRPr="00C24B2A">
        <w:rPr>
          <w:sz w:val="28"/>
          <w:szCs w:val="28"/>
        </w:rPr>
        <w:t xml:space="preserve">МОГКУ для детей-сирот и детей, оставшихся без попечения </w:t>
      </w:r>
      <w:r w:rsidR="00BB321D" w:rsidRPr="00C24B2A">
        <w:rPr>
          <w:sz w:val="28"/>
          <w:szCs w:val="28"/>
        </w:rPr>
        <w:t>родителей «</w:t>
      </w:r>
      <w:r w:rsidRPr="00C24B2A">
        <w:rPr>
          <w:sz w:val="28"/>
          <w:szCs w:val="28"/>
        </w:rPr>
        <w:t>Детский дом № 2».</w:t>
      </w:r>
      <w:r>
        <w:rPr>
          <w:sz w:val="28"/>
          <w:szCs w:val="28"/>
        </w:rPr>
        <w:t xml:space="preserve"> </w:t>
      </w:r>
    </w:p>
    <w:p w:rsidR="002F6E6F" w:rsidRPr="00C24B2A" w:rsidRDefault="002F6E6F" w:rsidP="002F6E6F">
      <w:pPr>
        <w:ind w:firstLine="709"/>
        <w:jc w:val="both"/>
        <w:rPr>
          <w:sz w:val="28"/>
          <w:szCs w:val="28"/>
        </w:rPr>
      </w:pPr>
      <w:r w:rsidRPr="00C24B2A">
        <w:rPr>
          <w:sz w:val="28"/>
          <w:szCs w:val="28"/>
        </w:rPr>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2F6E6F" w:rsidRPr="00C24B2A" w:rsidRDefault="002F6E6F" w:rsidP="002F6E6F">
      <w:pPr>
        <w:ind w:firstLine="709"/>
        <w:jc w:val="both"/>
        <w:rPr>
          <w:sz w:val="28"/>
          <w:szCs w:val="28"/>
        </w:rPr>
      </w:pPr>
      <w:r w:rsidRPr="00C24B2A">
        <w:rPr>
          <w:sz w:val="28"/>
          <w:szCs w:val="28"/>
        </w:rPr>
        <w:t xml:space="preserve"> Среднегодовой контингент воспитанников, находящихся на воспитании в детских домах, составил 157 воспитанника при плане 178 человек. </w:t>
      </w:r>
    </w:p>
    <w:p w:rsidR="002F6E6F" w:rsidRPr="00C24B2A" w:rsidRDefault="002F6E6F" w:rsidP="002F6E6F">
      <w:pPr>
        <w:ind w:firstLine="709"/>
        <w:jc w:val="both"/>
        <w:rPr>
          <w:sz w:val="28"/>
          <w:szCs w:val="28"/>
        </w:rPr>
      </w:pPr>
      <w:r w:rsidRPr="00C24B2A">
        <w:rPr>
          <w:sz w:val="28"/>
          <w:szCs w:val="28"/>
        </w:rPr>
        <w:t>Бюджетные ассигнования предусмотрены в сумме 216 661,1 тыс. рублей, исполнены на 97,1% или 210 350,9 тыс. рублей.</w:t>
      </w:r>
    </w:p>
    <w:p w:rsidR="002F6E6F" w:rsidRPr="006E0D7E" w:rsidRDefault="002F6E6F" w:rsidP="002F6E6F">
      <w:pPr>
        <w:pStyle w:val="afd"/>
        <w:ind w:left="0" w:firstLine="709"/>
        <w:jc w:val="both"/>
        <w:rPr>
          <w:sz w:val="28"/>
          <w:szCs w:val="28"/>
          <w:lang w:val="ru-RU"/>
        </w:rPr>
      </w:pPr>
      <w:r w:rsidRPr="00C24B2A">
        <w:rPr>
          <w:sz w:val="28"/>
          <w:szCs w:val="28"/>
        </w:rPr>
        <w:t>Средняя норма питания на одного воспитанника дошкольного возраста в год составила 24</w:t>
      </w:r>
      <w:r w:rsidRPr="00C24B2A">
        <w:rPr>
          <w:sz w:val="28"/>
          <w:szCs w:val="28"/>
          <w:lang w:val="ru-RU"/>
        </w:rPr>
        <w:t>9,0</w:t>
      </w:r>
      <w:r w:rsidRPr="00C24B2A">
        <w:rPr>
          <w:sz w:val="28"/>
          <w:szCs w:val="28"/>
        </w:rPr>
        <w:t xml:space="preserve"> руб</w:t>
      </w:r>
      <w:r w:rsidR="000653B4">
        <w:rPr>
          <w:sz w:val="28"/>
          <w:szCs w:val="28"/>
          <w:lang w:val="ru-RU"/>
        </w:rPr>
        <w:t>лей</w:t>
      </w:r>
      <w:r w:rsidRPr="00C24B2A">
        <w:rPr>
          <w:sz w:val="28"/>
          <w:szCs w:val="28"/>
        </w:rPr>
        <w:t xml:space="preserve">, школьного возраста – </w:t>
      </w:r>
      <w:r w:rsidRPr="00C24B2A">
        <w:rPr>
          <w:sz w:val="28"/>
          <w:szCs w:val="28"/>
          <w:lang w:val="ru-RU"/>
        </w:rPr>
        <w:t>305,0</w:t>
      </w:r>
      <w:r w:rsidRPr="00C24B2A">
        <w:rPr>
          <w:sz w:val="28"/>
          <w:szCs w:val="28"/>
        </w:rPr>
        <w:t xml:space="preserve"> руб</w:t>
      </w:r>
      <w:r w:rsidR="000653B4">
        <w:rPr>
          <w:sz w:val="28"/>
          <w:szCs w:val="28"/>
          <w:lang w:val="ru-RU"/>
        </w:rPr>
        <w:t>лей</w:t>
      </w:r>
      <w:r w:rsidRPr="00C24B2A">
        <w:rPr>
          <w:sz w:val="28"/>
          <w:szCs w:val="28"/>
          <w:lang w:val="ru-RU"/>
        </w:rPr>
        <w:t>.</w:t>
      </w:r>
      <w:r w:rsidRPr="00C24B2A">
        <w:rPr>
          <w:sz w:val="28"/>
          <w:szCs w:val="28"/>
        </w:rPr>
        <w:t xml:space="preserve"> Затраты на продукты питания составили </w:t>
      </w:r>
      <w:r w:rsidRPr="00C24B2A">
        <w:rPr>
          <w:sz w:val="28"/>
          <w:szCs w:val="28"/>
          <w:lang w:val="ru-RU"/>
        </w:rPr>
        <w:t>14 280,2</w:t>
      </w:r>
      <w:r w:rsidRPr="00C24B2A">
        <w:rPr>
          <w:sz w:val="28"/>
          <w:szCs w:val="28"/>
        </w:rPr>
        <w:t xml:space="preserve"> тыс. рублей</w:t>
      </w:r>
      <w:r>
        <w:rPr>
          <w:sz w:val="28"/>
          <w:szCs w:val="28"/>
          <w:lang w:val="ru-RU"/>
        </w:rPr>
        <w:t xml:space="preserve">, </w:t>
      </w:r>
      <w:r w:rsidRPr="00C24B2A">
        <w:rPr>
          <w:sz w:val="28"/>
          <w:szCs w:val="28"/>
        </w:rPr>
        <w:t>медикамент</w:t>
      </w:r>
      <w:r>
        <w:rPr>
          <w:sz w:val="28"/>
          <w:szCs w:val="28"/>
          <w:lang w:val="ru-RU"/>
        </w:rPr>
        <w:t>ы</w:t>
      </w:r>
      <w:r>
        <w:rPr>
          <w:sz w:val="28"/>
          <w:szCs w:val="28"/>
        </w:rPr>
        <w:t xml:space="preserve"> и перевязочные</w:t>
      </w:r>
      <w:r w:rsidRPr="00C24B2A">
        <w:rPr>
          <w:sz w:val="28"/>
          <w:szCs w:val="28"/>
        </w:rPr>
        <w:t xml:space="preserve"> средств</w:t>
      </w:r>
      <w:r>
        <w:rPr>
          <w:sz w:val="28"/>
          <w:szCs w:val="28"/>
          <w:lang w:val="ru-RU"/>
        </w:rPr>
        <w:t>а</w:t>
      </w:r>
      <w:r w:rsidRPr="00C24B2A">
        <w:rPr>
          <w:sz w:val="28"/>
          <w:szCs w:val="28"/>
        </w:rPr>
        <w:t xml:space="preserve"> </w:t>
      </w:r>
      <w:r>
        <w:rPr>
          <w:sz w:val="28"/>
          <w:szCs w:val="28"/>
          <w:lang w:val="ru-RU"/>
        </w:rPr>
        <w:t>-</w:t>
      </w:r>
      <w:r w:rsidRPr="00C24B2A">
        <w:rPr>
          <w:sz w:val="28"/>
          <w:szCs w:val="28"/>
        </w:rPr>
        <w:t xml:space="preserve"> </w:t>
      </w:r>
      <w:r w:rsidRPr="00C24B2A">
        <w:rPr>
          <w:sz w:val="28"/>
          <w:szCs w:val="28"/>
          <w:lang w:val="ru-RU"/>
        </w:rPr>
        <w:t>829,9</w:t>
      </w:r>
      <w:r>
        <w:rPr>
          <w:sz w:val="28"/>
          <w:szCs w:val="28"/>
        </w:rPr>
        <w:t xml:space="preserve"> тыс. руб. </w:t>
      </w:r>
      <w:r>
        <w:rPr>
          <w:sz w:val="28"/>
          <w:szCs w:val="28"/>
          <w:lang w:val="ru-RU"/>
        </w:rPr>
        <w:t xml:space="preserve">На приобретение </w:t>
      </w:r>
      <w:r w:rsidRPr="00C24B2A">
        <w:rPr>
          <w:sz w:val="28"/>
          <w:szCs w:val="28"/>
        </w:rPr>
        <w:t xml:space="preserve">одежды, обуви и мягкого инвентаря затрачено </w:t>
      </w:r>
      <w:r w:rsidRPr="00C24B2A">
        <w:rPr>
          <w:sz w:val="28"/>
          <w:szCs w:val="28"/>
          <w:lang w:val="ru-RU"/>
        </w:rPr>
        <w:t>5 044,8</w:t>
      </w:r>
      <w:r w:rsidRPr="00C24B2A">
        <w:rPr>
          <w:sz w:val="28"/>
          <w:szCs w:val="28"/>
        </w:rPr>
        <w:t xml:space="preserve"> тыс.</w:t>
      </w:r>
      <w:r w:rsidRPr="00C24B2A">
        <w:rPr>
          <w:sz w:val="28"/>
          <w:szCs w:val="28"/>
          <w:lang w:val="ru-RU"/>
        </w:rPr>
        <w:t xml:space="preserve"> </w:t>
      </w:r>
      <w:r w:rsidRPr="00C24B2A">
        <w:rPr>
          <w:sz w:val="28"/>
          <w:szCs w:val="28"/>
        </w:rPr>
        <w:t>руб</w:t>
      </w:r>
      <w:r w:rsidRPr="00C24B2A">
        <w:rPr>
          <w:sz w:val="28"/>
          <w:szCs w:val="28"/>
          <w:lang w:val="ru-RU"/>
        </w:rPr>
        <w:t>лей</w:t>
      </w:r>
      <w:r w:rsidRPr="00C24B2A">
        <w:rPr>
          <w:sz w:val="28"/>
          <w:szCs w:val="28"/>
        </w:rPr>
        <w:t xml:space="preserve"> из расчета на одного воспитанника 2</w:t>
      </w:r>
      <w:r w:rsidRPr="00C24B2A">
        <w:rPr>
          <w:sz w:val="28"/>
          <w:szCs w:val="28"/>
          <w:lang w:val="ru-RU"/>
        </w:rPr>
        <w:t>6 700</w:t>
      </w:r>
      <w:r w:rsidRPr="00C24B2A">
        <w:rPr>
          <w:sz w:val="28"/>
          <w:szCs w:val="28"/>
        </w:rPr>
        <w:t>,0 руб</w:t>
      </w:r>
      <w:r w:rsidR="000653B4">
        <w:rPr>
          <w:sz w:val="28"/>
          <w:szCs w:val="28"/>
          <w:lang w:val="ru-RU"/>
        </w:rPr>
        <w:t>лей</w:t>
      </w:r>
      <w:r w:rsidRPr="00C24B2A">
        <w:rPr>
          <w:sz w:val="28"/>
          <w:szCs w:val="28"/>
        </w:rPr>
        <w:t xml:space="preserve"> при ежегодном пополнении и 3</w:t>
      </w:r>
      <w:r w:rsidRPr="00C24B2A">
        <w:rPr>
          <w:sz w:val="28"/>
          <w:szCs w:val="28"/>
          <w:lang w:val="ru-RU"/>
        </w:rPr>
        <w:t>2 900,0</w:t>
      </w:r>
      <w:r w:rsidRPr="00C24B2A">
        <w:rPr>
          <w:sz w:val="28"/>
          <w:szCs w:val="28"/>
        </w:rPr>
        <w:t xml:space="preserve"> руб</w:t>
      </w:r>
      <w:r w:rsidR="000653B4">
        <w:rPr>
          <w:sz w:val="28"/>
          <w:szCs w:val="28"/>
          <w:lang w:val="ru-RU"/>
        </w:rPr>
        <w:t>лей</w:t>
      </w:r>
      <w:r w:rsidRPr="00C24B2A">
        <w:rPr>
          <w:sz w:val="28"/>
          <w:szCs w:val="28"/>
        </w:rPr>
        <w:t xml:space="preserve"> на вновь принятый контингент</w:t>
      </w:r>
      <w:r w:rsidRPr="00C24B2A">
        <w:rPr>
          <w:sz w:val="28"/>
          <w:szCs w:val="28"/>
          <w:lang w:val="ru-RU"/>
        </w:rPr>
        <w:t>.</w:t>
      </w:r>
    </w:p>
    <w:p w:rsidR="002F6E6F" w:rsidRDefault="002F6E6F" w:rsidP="002F6E6F">
      <w:pPr>
        <w:ind w:firstLine="708"/>
        <w:jc w:val="both"/>
        <w:rPr>
          <w:b/>
          <w:bCs/>
          <w:color w:val="000000"/>
          <w:sz w:val="28"/>
          <w:szCs w:val="26"/>
        </w:rPr>
      </w:pPr>
      <w:r>
        <w:rPr>
          <w:b/>
          <w:bCs/>
          <w:color w:val="000000"/>
          <w:sz w:val="28"/>
          <w:szCs w:val="26"/>
        </w:rPr>
        <w:t>- о</w:t>
      </w:r>
      <w:r w:rsidRPr="00301A74">
        <w:rPr>
          <w:b/>
          <w:bCs/>
          <w:color w:val="000000"/>
          <w:sz w:val="28"/>
          <w:szCs w:val="26"/>
        </w:rPr>
        <w:t>беспечение деятельности государственных специал</w:t>
      </w:r>
      <w:r>
        <w:rPr>
          <w:b/>
          <w:bCs/>
          <w:color w:val="000000"/>
          <w:sz w:val="28"/>
          <w:szCs w:val="26"/>
        </w:rPr>
        <w:t xml:space="preserve">ьных (коррекционных) учреждений. </w:t>
      </w:r>
    </w:p>
    <w:p w:rsidR="002F6E6F" w:rsidRPr="00F311C8" w:rsidRDefault="002F6E6F" w:rsidP="002F6E6F">
      <w:pPr>
        <w:ind w:firstLine="708"/>
        <w:jc w:val="both"/>
        <w:rPr>
          <w:sz w:val="28"/>
          <w:szCs w:val="28"/>
          <w:lang w:eastAsia="x-none"/>
        </w:rPr>
      </w:pPr>
      <w:r w:rsidRPr="00F311C8">
        <w:rPr>
          <w:sz w:val="28"/>
          <w:szCs w:val="28"/>
          <w:lang w:val="x-none" w:eastAsia="x-none"/>
        </w:rPr>
        <w:t>По данной целевой статье финансируются государственные казенные образовательные учреждения для детей с ограниченными возможностями здоровья:</w:t>
      </w:r>
      <w:r>
        <w:rPr>
          <w:sz w:val="28"/>
          <w:szCs w:val="28"/>
          <w:lang w:eastAsia="x-none"/>
        </w:rPr>
        <w:t xml:space="preserve"> </w:t>
      </w:r>
      <w:r w:rsidRPr="00F311C8">
        <w:rPr>
          <w:sz w:val="28"/>
          <w:szCs w:val="28"/>
          <w:lang w:val="x-none" w:eastAsia="x-none"/>
        </w:rPr>
        <w:t xml:space="preserve">ГКОУ </w:t>
      </w:r>
      <w:r w:rsidRPr="00F311C8">
        <w:rPr>
          <w:sz w:val="28"/>
          <w:szCs w:val="28"/>
          <w:lang w:eastAsia="x-none"/>
        </w:rPr>
        <w:t>«</w:t>
      </w:r>
      <w:r w:rsidRPr="00F311C8">
        <w:rPr>
          <w:sz w:val="28"/>
          <w:szCs w:val="28"/>
          <w:lang w:val="x-none" w:eastAsia="x-none"/>
        </w:rPr>
        <w:t>Магаданская областная школа-интернат</w:t>
      </w:r>
      <w:r>
        <w:rPr>
          <w:sz w:val="28"/>
          <w:szCs w:val="28"/>
          <w:lang w:eastAsia="x-none"/>
        </w:rPr>
        <w:t xml:space="preserve">», </w:t>
      </w:r>
      <w:r w:rsidRPr="00F311C8">
        <w:rPr>
          <w:sz w:val="28"/>
          <w:szCs w:val="28"/>
          <w:lang w:val="x-none" w:eastAsia="x-none"/>
        </w:rPr>
        <w:t xml:space="preserve">ГКОУ </w:t>
      </w:r>
      <w:r w:rsidRPr="00F311C8">
        <w:rPr>
          <w:sz w:val="28"/>
          <w:szCs w:val="28"/>
          <w:lang w:eastAsia="x-none"/>
        </w:rPr>
        <w:t>«</w:t>
      </w:r>
      <w:r w:rsidRPr="00F311C8">
        <w:rPr>
          <w:sz w:val="28"/>
          <w:szCs w:val="28"/>
          <w:lang w:val="x-none" w:eastAsia="x-none"/>
        </w:rPr>
        <w:t>Магаданский областной центр образования № 1</w:t>
      </w:r>
      <w:r>
        <w:rPr>
          <w:sz w:val="28"/>
          <w:szCs w:val="28"/>
          <w:lang w:eastAsia="x-none"/>
        </w:rPr>
        <w:t xml:space="preserve">» и </w:t>
      </w:r>
      <w:r w:rsidRPr="00F311C8">
        <w:rPr>
          <w:sz w:val="28"/>
          <w:szCs w:val="28"/>
          <w:lang w:val="x-none" w:eastAsia="x-none"/>
        </w:rPr>
        <w:t xml:space="preserve">ГКОУ </w:t>
      </w:r>
      <w:r w:rsidRPr="00F311C8">
        <w:rPr>
          <w:sz w:val="28"/>
          <w:szCs w:val="28"/>
          <w:lang w:eastAsia="x-none"/>
        </w:rPr>
        <w:t>«</w:t>
      </w:r>
      <w:r w:rsidRPr="00F311C8">
        <w:rPr>
          <w:sz w:val="28"/>
          <w:szCs w:val="28"/>
          <w:lang w:val="x-none" w:eastAsia="x-none"/>
        </w:rPr>
        <w:t>Магаданский областной центр образования № 2</w:t>
      </w:r>
      <w:r w:rsidRPr="00F311C8">
        <w:rPr>
          <w:sz w:val="28"/>
          <w:szCs w:val="28"/>
          <w:lang w:eastAsia="x-none"/>
        </w:rPr>
        <w:t>».</w:t>
      </w:r>
    </w:p>
    <w:p w:rsidR="002F6E6F" w:rsidRPr="00F311C8" w:rsidRDefault="002F6E6F" w:rsidP="002F6E6F">
      <w:pPr>
        <w:tabs>
          <w:tab w:val="left" w:pos="7797"/>
        </w:tabs>
        <w:ind w:firstLine="709"/>
        <w:jc w:val="both"/>
        <w:rPr>
          <w:sz w:val="28"/>
          <w:szCs w:val="28"/>
          <w:lang w:val="x-none" w:eastAsia="x-none"/>
        </w:rPr>
      </w:pPr>
      <w:r w:rsidRPr="00F311C8">
        <w:rPr>
          <w:sz w:val="28"/>
          <w:szCs w:val="28"/>
          <w:lang w:val="x-none" w:eastAsia="x-none"/>
        </w:rPr>
        <w:t xml:space="preserve">Плановая численность воспитанников и учащихся специальных (коррекционных) учреждений </w:t>
      </w:r>
      <w:r w:rsidRPr="00F311C8">
        <w:rPr>
          <w:sz w:val="28"/>
          <w:szCs w:val="28"/>
          <w:lang w:eastAsia="x-none"/>
        </w:rPr>
        <w:t>357</w:t>
      </w:r>
      <w:r w:rsidRPr="00F311C8">
        <w:rPr>
          <w:sz w:val="28"/>
          <w:szCs w:val="28"/>
          <w:lang w:val="x-none" w:eastAsia="x-none"/>
        </w:rPr>
        <w:t xml:space="preserve"> человек. Среднегодовой контингент воспитанников и учащихся составил </w:t>
      </w:r>
      <w:r w:rsidRPr="00F311C8">
        <w:rPr>
          <w:sz w:val="28"/>
          <w:szCs w:val="28"/>
          <w:lang w:eastAsia="x-none"/>
        </w:rPr>
        <w:t>348</w:t>
      </w:r>
      <w:r w:rsidRPr="00F311C8">
        <w:rPr>
          <w:sz w:val="28"/>
          <w:szCs w:val="28"/>
          <w:lang w:val="x-none" w:eastAsia="x-none"/>
        </w:rPr>
        <w:t xml:space="preserve"> человек.</w:t>
      </w:r>
    </w:p>
    <w:p w:rsidR="002F6E6F" w:rsidRPr="00F311C8" w:rsidRDefault="002F6E6F" w:rsidP="002F6E6F">
      <w:pPr>
        <w:autoSpaceDE w:val="0"/>
        <w:autoSpaceDN w:val="0"/>
        <w:adjustRightInd w:val="0"/>
        <w:jc w:val="both"/>
        <w:rPr>
          <w:sz w:val="28"/>
          <w:szCs w:val="28"/>
        </w:rPr>
      </w:pPr>
      <w:r w:rsidRPr="00F311C8">
        <w:rPr>
          <w:sz w:val="28"/>
          <w:szCs w:val="28"/>
        </w:rPr>
        <w:tab/>
        <w:t>На 201</w:t>
      </w:r>
      <w:r>
        <w:rPr>
          <w:sz w:val="28"/>
          <w:szCs w:val="28"/>
        </w:rPr>
        <w:t>6</w:t>
      </w:r>
      <w:r w:rsidRPr="00F311C8">
        <w:rPr>
          <w:sz w:val="28"/>
          <w:szCs w:val="28"/>
        </w:rPr>
        <w:t xml:space="preserve"> год бюджетные ассигнования предусмотрены в сумме 279 265,1 тыс. рублей, исполнены расходы на 98,5% или 274 955,5 тыс. рублей. </w:t>
      </w:r>
    </w:p>
    <w:p w:rsidR="002F6E6F" w:rsidRDefault="002F6E6F" w:rsidP="002F6E6F">
      <w:pPr>
        <w:tabs>
          <w:tab w:val="left" w:pos="7797"/>
        </w:tabs>
        <w:ind w:firstLine="709"/>
        <w:jc w:val="both"/>
        <w:rPr>
          <w:sz w:val="28"/>
          <w:szCs w:val="28"/>
        </w:rPr>
      </w:pPr>
      <w:r w:rsidRPr="00F311C8">
        <w:rPr>
          <w:sz w:val="28"/>
          <w:szCs w:val="28"/>
        </w:rPr>
        <w:t>Средняя норма питания на одного воспитанника в школе-интернате составила 305,0 руб</w:t>
      </w:r>
      <w:r w:rsidR="000653B4">
        <w:rPr>
          <w:sz w:val="28"/>
          <w:szCs w:val="28"/>
        </w:rPr>
        <w:t>лей</w:t>
      </w:r>
      <w:r w:rsidRPr="00F311C8">
        <w:rPr>
          <w:sz w:val="28"/>
          <w:szCs w:val="28"/>
        </w:rPr>
        <w:t>, в школах на одного учащегося 174,0 рублей.</w:t>
      </w:r>
      <w:r>
        <w:rPr>
          <w:sz w:val="28"/>
          <w:szCs w:val="28"/>
        </w:rPr>
        <w:t xml:space="preserve"> </w:t>
      </w:r>
      <w:r w:rsidRPr="00F311C8">
        <w:rPr>
          <w:sz w:val="28"/>
          <w:szCs w:val="28"/>
        </w:rPr>
        <w:t>Затраты на продукты питания составили 13 138,4 тыс. рублей.</w:t>
      </w:r>
      <w:r>
        <w:rPr>
          <w:sz w:val="28"/>
          <w:szCs w:val="28"/>
        </w:rPr>
        <w:t xml:space="preserve"> </w:t>
      </w:r>
      <w:r w:rsidRPr="00F311C8">
        <w:rPr>
          <w:sz w:val="28"/>
          <w:szCs w:val="28"/>
        </w:rPr>
        <w:t xml:space="preserve">На приобретение медикаментов и перевязочных средств в соответствии с фактической потребностью израсходовано 197,1 тыс. рублей, на приобретение одежды, обуви и мягкого инвентаря – 1 408,9 тыс. рублей из расчета на одного воспитанника </w:t>
      </w:r>
      <w:r w:rsidR="000653B4">
        <w:rPr>
          <w:sz w:val="28"/>
          <w:szCs w:val="28"/>
        </w:rPr>
        <w:t xml:space="preserve">      </w:t>
      </w:r>
      <w:r w:rsidRPr="00F311C8">
        <w:rPr>
          <w:sz w:val="28"/>
          <w:szCs w:val="28"/>
        </w:rPr>
        <w:t>26 700,0 рублей при ежегодном пополнении и 32 900,0 рублей на вновь принятый контингент.</w:t>
      </w:r>
    </w:p>
    <w:p w:rsidR="002F6E6F" w:rsidRDefault="002F6E6F" w:rsidP="002F6E6F">
      <w:pPr>
        <w:ind w:firstLine="705"/>
        <w:jc w:val="both"/>
        <w:rPr>
          <w:sz w:val="28"/>
          <w:szCs w:val="28"/>
        </w:rPr>
      </w:pPr>
      <w:r>
        <w:rPr>
          <w:sz w:val="28"/>
          <w:szCs w:val="28"/>
        </w:rPr>
        <w:t xml:space="preserve">- </w:t>
      </w:r>
      <w:r w:rsidRPr="00317250">
        <w:rPr>
          <w:b/>
          <w:bCs/>
          <w:sz w:val="28"/>
          <w:szCs w:val="28"/>
        </w:rPr>
        <w:t>профессиональная подготовка, переподготовка и повышение квалификации</w:t>
      </w:r>
      <w:r>
        <w:rPr>
          <w:sz w:val="28"/>
          <w:szCs w:val="28"/>
        </w:rPr>
        <w:t xml:space="preserve">. </w:t>
      </w:r>
      <w:r w:rsidRPr="0049657E">
        <w:rPr>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w:t>
      </w:r>
      <w:r w:rsidRPr="0049657E">
        <w:rPr>
          <w:sz w:val="28"/>
          <w:szCs w:val="28"/>
        </w:rPr>
        <w:lastRenderedPageBreak/>
        <w:t>повышения квалификации педагогических кадров». На 201</w:t>
      </w:r>
      <w:r>
        <w:rPr>
          <w:sz w:val="28"/>
          <w:szCs w:val="28"/>
        </w:rPr>
        <w:t>6</w:t>
      </w:r>
      <w:r w:rsidRPr="0049657E">
        <w:rPr>
          <w:sz w:val="28"/>
          <w:szCs w:val="28"/>
        </w:rPr>
        <w:t xml:space="preserve"> год запланированы средства в сумме 3</w:t>
      </w:r>
      <w:r>
        <w:rPr>
          <w:sz w:val="28"/>
          <w:szCs w:val="28"/>
        </w:rPr>
        <w:t>9 497,1</w:t>
      </w:r>
      <w:r w:rsidRPr="0049657E">
        <w:rPr>
          <w:sz w:val="28"/>
          <w:szCs w:val="28"/>
        </w:rPr>
        <w:t xml:space="preserve"> тыс. рублей, исполнено </w:t>
      </w:r>
      <w:r>
        <w:rPr>
          <w:sz w:val="28"/>
          <w:szCs w:val="28"/>
        </w:rPr>
        <w:t>97,8</w:t>
      </w:r>
      <w:r w:rsidRPr="0049657E">
        <w:rPr>
          <w:sz w:val="28"/>
          <w:szCs w:val="28"/>
        </w:rPr>
        <w:t>%</w:t>
      </w:r>
      <w:r>
        <w:rPr>
          <w:sz w:val="28"/>
          <w:szCs w:val="28"/>
        </w:rPr>
        <w:t xml:space="preserve"> или 38 615,2 тыс</w:t>
      </w:r>
      <w:r w:rsidRPr="0049657E">
        <w:rPr>
          <w:sz w:val="28"/>
          <w:szCs w:val="28"/>
        </w:rPr>
        <w:t>.</w:t>
      </w:r>
      <w:r>
        <w:rPr>
          <w:sz w:val="28"/>
          <w:szCs w:val="28"/>
        </w:rPr>
        <w:t xml:space="preserve"> рублей. </w:t>
      </w:r>
    </w:p>
    <w:p w:rsidR="002F6E6F" w:rsidRDefault="002F6E6F" w:rsidP="002F6E6F">
      <w:pPr>
        <w:ind w:firstLine="709"/>
        <w:jc w:val="both"/>
        <w:rPr>
          <w:sz w:val="28"/>
          <w:szCs w:val="28"/>
        </w:rPr>
      </w:pPr>
      <w:r>
        <w:rPr>
          <w:sz w:val="28"/>
          <w:szCs w:val="28"/>
        </w:rPr>
        <w:t xml:space="preserve">- </w:t>
      </w:r>
      <w:r w:rsidRPr="000277C7">
        <w:rPr>
          <w:b/>
          <w:sz w:val="28"/>
          <w:szCs w:val="28"/>
        </w:rPr>
        <w:t>учреждения среднего профессионального образования</w:t>
      </w:r>
      <w:r>
        <w:rPr>
          <w:b/>
          <w:sz w:val="28"/>
          <w:szCs w:val="28"/>
        </w:rPr>
        <w:t>.</w:t>
      </w:r>
      <w:r>
        <w:rPr>
          <w:sz w:val="28"/>
          <w:szCs w:val="28"/>
        </w:rPr>
        <w:t xml:space="preserve"> </w:t>
      </w:r>
      <w:r w:rsidRPr="00305600">
        <w:rPr>
          <w:sz w:val="28"/>
          <w:szCs w:val="28"/>
        </w:rPr>
        <w:t xml:space="preserve">По данной </w:t>
      </w:r>
      <w:r>
        <w:rPr>
          <w:sz w:val="28"/>
          <w:szCs w:val="28"/>
        </w:rPr>
        <w:t>статье</w:t>
      </w:r>
      <w:r w:rsidRPr="00305600">
        <w:rPr>
          <w:sz w:val="28"/>
          <w:szCs w:val="28"/>
        </w:rPr>
        <w:t xml:space="preserve">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w:t>
      </w:r>
      <w:r>
        <w:rPr>
          <w:sz w:val="28"/>
          <w:szCs w:val="28"/>
        </w:rPr>
        <w:t xml:space="preserve"> </w:t>
      </w:r>
      <w:r w:rsidRPr="00305600">
        <w:rPr>
          <w:sz w:val="28"/>
          <w:szCs w:val="28"/>
        </w:rPr>
        <w:t xml:space="preserve">ГБПОУ «Сусуманский профессиональный лицей», ГБПОУ «Магаданский лицей индустрии питания и сферы услуг», ГБПОУ «Магаданский политехнический техникум»,  ГБПОУ МО «Профессиональное училище № 11», МОГАПОУ «Магаданский промышленный техникум», МОГАПОУ  «Строительно-технический лицей», МОГАПОУ «Технологический лицей». </w:t>
      </w:r>
    </w:p>
    <w:p w:rsidR="002F6E6F" w:rsidRPr="00305600" w:rsidRDefault="002F6E6F" w:rsidP="002F6E6F">
      <w:pPr>
        <w:ind w:firstLine="709"/>
        <w:jc w:val="both"/>
        <w:rPr>
          <w:sz w:val="28"/>
          <w:szCs w:val="28"/>
        </w:rPr>
      </w:pPr>
      <w:r w:rsidRPr="00305600">
        <w:rPr>
          <w:sz w:val="28"/>
          <w:szCs w:val="28"/>
        </w:rPr>
        <w:t>Плановое количество обучающихся в образовательных учреждениях СПО 2 413 человек, среднегодовой контингент составил 2 345 человек, из них 194 детей-сирот и детей, оставшихся без попечения родителей, а также лиц из их числа.</w:t>
      </w:r>
    </w:p>
    <w:p w:rsidR="002F6E6F" w:rsidRDefault="002F6E6F" w:rsidP="002F6E6F">
      <w:pPr>
        <w:ind w:firstLine="708"/>
        <w:jc w:val="both"/>
        <w:rPr>
          <w:sz w:val="28"/>
          <w:szCs w:val="28"/>
        </w:rPr>
      </w:pPr>
      <w:r>
        <w:rPr>
          <w:sz w:val="28"/>
          <w:szCs w:val="28"/>
        </w:rPr>
        <w:t>Плановые назначения в объеме 477 984,7 тыс. рублей за отчетный период исполнены на 99,9% или 477 353,5 тыс. рублей.</w:t>
      </w:r>
    </w:p>
    <w:p w:rsidR="002F6E6F" w:rsidRDefault="002F6E6F" w:rsidP="002F6E6F">
      <w:pPr>
        <w:ind w:firstLine="705"/>
        <w:jc w:val="both"/>
        <w:rPr>
          <w:sz w:val="28"/>
          <w:szCs w:val="28"/>
        </w:rPr>
      </w:pPr>
      <w:r>
        <w:rPr>
          <w:sz w:val="28"/>
          <w:szCs w:val="28"/>
        </w:rPr>
        <w:t xml:space="preserve">- </w:t>
      </w:r>
      <w:r w:rsidRPr="00195993">
        <w:rPr>
          <w:b/>
          <w:sz w:val="28"/>
          <w:szCs w:val="28"/>
        </w:rPr>
        <w:t xml:space="preserve">учреждения в сфере молодежной политики и оздоровления детей. </w:t>
      </w:r>
      <w:r w:rsidRPr="00195993">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ОГБУ "Центр по организации оздоровительного отдыха детей"</w:t>
      </w:r>
      <w:r>
        <w:rPr>
          <w:sz w:val="28"/>
          <w:szCs w:val="28"/>
        </w:rPr>
        <w:t xml:space="preserve"> и </w:t>
      </w:r>
      <w:r w:rsidRPr="00195993">
        <w:rPr>
          <w:sz w:val="28"/>
          <w:szCs w:val="28"/>
        </w:rPr>
        <w:t xml:space="preserve">МОГАУ "Детско-юношеский оздоровительный центр". </w:t>
      </w:r>
      <w:r>
        <w:rPr>
          <w:sz w:val="28"/>
          <w:szCs w:val="28"/>
        </w:rPr>
        <w:t>В</w:t>
      </w:r>
      <w:r w:rsidRPr="00195993">
        <w:rPr>
          <w:sz w:val="28"/>
          <w:szCs w:val="28"/>
        </w:rPr>
        <w:t xml:space="preserve"> 201</w:t>
      </w:r>
      <w:r>
        <w:rPr>
          <w:sz w:val="28"/>
          <w:szCs w:val="28"/>
        </w:rPr>
        <w:t>6</w:t>
      </w:r>
      <w:r w:rsidRPr="00195993">
        <w:rPr>
          <w:sz w:val="28"/>
          <w:szCs w:val="28"/>
        </w:rPr>
        <w:t xml:space="preserve"> год</w:t>
      </w:r>
      <w:r>
        <w:rPr>
          <w:sz w:val="28"/>
          <w:szCs w:val="28"/>
        </w:rPr>
        <w:t>у</w:t>
      </w:r>
      <w:r w:rsidRPr="00195993">
        <w:rPr>
          <w:sz w:val="28"/>
          <w:szCs w:val="28"/>
        </w:rPr>
        <w:t xml:space="preserve"> запланирован</w:t>
      </w:r>
      <w:r>
        <w:rPr>
          <w:sz w:val="28"/>
          <w:szCs w:val="28"/>
        </w:rPr>
        <w:t>н</w:t>
      </w:r>
      <w:r w:rsidRPr="00195993">
        <w:rPr>
          <w:sz w:val="28"/>
          <w:szCs w:val="28"/>
        </w:rPr>
        <w:t>ы</w:t>
      </w:r>
      <w:r>
        <w:rPr>
          <w:sz w:val="28"/>
          <w:szCs w:val="28"/>
        </w:rPr>
        <w:t>е</w:t>
      </w:r>
      <w:r w:rsidRPr="00195993">
        <w:rPr>
          <w:sz w:val="28"/>
          <w:szCs w:val="28"/>
        </w:rPr>
        <w:t xml:space="preserve"> средства в сумме </w:t>
      </w:r>
      <w:r>
        <w:rPr>
          <w:sz w:val="28"/>
          <w:szCs w:val="28"/>
        </w:rPr>
        <w:t>53 924,9</w:t>
      </w:r>
      <w:r w:rsidRPr="00195993">
        <w:rPr>
          <w:sz w:val="28"/>
          <w:szCs w:val="28"/>
        </w:rPr>
        <w:t xml:space="preserve"> тыс. рублей исполнен</w:t>
      </w:r>
      <w:r>
        <w:rPr>
          <w:sz w:val="28"/>
          <w:szCs w:val="28"/>
        </w:rPr>
        <w:t>ы на</w:t>
      </w:r>
      <w:r w:rsidRPr="00195993">
        <w:rPr>
          <w:sz w:val="28"/>
          <w:szCs w:val="28"/>
        </w:rPr>
        <w:t xml:space="preserve"> </w:t>
      </w:r>
      <w:r>
        <w:rPr>
          <w:sz w:val="28"/>
          <w:szCs w:val="28"/>
        </w:rPr>
        <w:t>99,9</w:t>
      </w:r>
      <w:r w:rsidRPr="00195993">
        <w:rPr>
          <w:sz w:val="28"/>
          <w:szCs w:val="28"/>
        </w:rPr>
        <w:t>%</w:t>
      </w:r>
      <w:r>
        <w:rPr>
          <w:sz w:val="28"/>
          <w:szCs w:val="28"/>
        </w:rPr>
        <w:t xml:space="preserve"> или 53 881,5 тыс. рублей;</w:t>
      </w:r>
    </w:p>
    <w:p w:rsidR="002F6E6F" w:rsidRDefault="002F6E6F" w:rsidP="002F6E6F">
      <w:pPr>
        <w:widowControl w:val="0"/>
        <w:autoSpaceDE w:val="0"/>
        <w:autoSpaceDN w:val="0"/>
        <w:adjustRightInd w:val="0"/>
        <w:ind w:firstLine="708"/>
        <w:jc w:val="both"/>
        <w:rPr>
          <w:sz w:val="28"/>
          <w:szCs w:val="28"/>
        </w:rPr>
      </w:pPr>
      <w:r>
        <w:rPr>
          <w:sz w:val="28"/>
          <w:szCs w:val="28"/>
        </w:rPr>
        <w:t xml:space="preserve">- </w:t>
      </w:r>
      <w:r w:rsidRPr="00195993">
        <w:rPr>
          <w:b/>
          <w:sz w:val="28"/>
          <w:szCs w:val="28"/>
        </w:rPr>
        <w:t>центральный аппарат</w:t>
      </w:r>
      <w:r>
        <w:rPr>
          <w:b/>
          <w:sz w:val="28"/>
          <w:szCs w:val="28"/>
        </w:rPr>
        <w:t>.</w:t>
      </w:r>
      <w:r w:rsidRPr="00195993">
        <w:rPr>
          <w:b/>
          <w:sz w:val="28"/>
          <w:szCs w:val="28"/>
        </w:rPr>
        <w:t xml:space="preserve"> </w:t>
      </w:r>
      <w:r>
        <w:rPr>
          <w:sz w:val="28"/>
          <w:szCs w:val="28"/>
        </w:rPr>
        <w:t>Н</w:t>
      </w:r>
      <w:r w:rsidRPr="00E237E5">
        <w:rPr>
          <w:sz w:val="28"/>
          <w:szCs w:val="28"/>
        </w:rPr>
        <w:t xml:space="preserve">а содержание аппарата предусмотрены </w:t>
      </w:r>
      <w:r>
        <w:rPr>
          <w:sz w:val="28"/>
          <w:szCs w:val="28"/>
        </w:rPr>
        <w:t>средства в объеме 74 282,1</w:t>
      </w:r>
      <w:r w:rsidRPr="00E237E5">
        <w:rPr>
          <w:sz w:val="28"/>
          <w:szCs w:val="28"/>
        </w:rPr>
        <w:t xml:space="preserve"> тыс. рублей, кассов</w:t>
      </w:r>
      <w:r>
        <w:rPr>
          <w:sz w:val="28"/>
          <w:szCs w:val="28"/>
        </w:rPr>
        <w:t>ое исполнение составило 72 328,2</w:t>
      </w:r>
      <w:r w:rsidRPr="00E237E5">
        <w:rPr>
          <w:sz w:val="28"/>
          <w:szCs w:val="28"/>
        </w:rPr>
        <w:t xml:space="preserve"> тыс. рублей или 9</w:t>
      </w:r>
      <w:r>
        <w:rPr>
          <w:sz w:val="28"/>
          <w:szCs w:val="28"/>
        </w:rPr>
        <w:t>7,4</w:t>
      </w:r>
      <w:r w:rsidRPr="00E237E5">
        <w:rPr>
          <w:sz w:val="28"/>
          <w:szCs w:val="28"/>
        </w:rPr>
        <w:t xml:space="preserve">%. </w:t>
      </w:r>
    </w:p>
    <w:p w:rsidR="002F6E6F" w:rsidRDefault="002F6E6F" w:rsidP="002F6E6F">
      <w:pPr>
        <w:ind w:firstLine="708"/>
        <w:jc w:val="both"/>
        <w:rPr>
          <w:bCs/>
          <w:color w:val="000000"/>
          <w:sz w:val="28"/>
          <w:szCs w:val="26"/>
        </w:rPr>
      </w:pPr>
      <w:r>
        <w:rPr>
          <w:b/>
          <w:sz w:val="28"/>
          <w:szCs w:val="28"/>
        </w:rPr>
        <w:t xml:space="preserve">- </w:t>
      </w:r>
      <w:r w:rsidRPr="00195993">
        <w:rPr>
          <w:b/>
          <w:sz w:val="28"/>
          <w:szCs w:val="28"/>
        </w:rPr>
        <w:t>отдел лицензирования</w:t>
      </w:r>
      <w:r w:rsidRPr="003927D0">
        <w:rPr>
          <w:sz w:val="28"/>
          <w:szCs w:val="28"/>
        </w:rPr>
        <w:t>. 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r w:rsidRPr="003927D0">
        <w:rPr>
          <w:bCs/>
          <w:color w:val="000000"/>
          <w:sz w:val="28"/>
          <w:szCs w:val="26"/>
        </w:rPr>
        <w:t xml:space="preserve"> В целом по данной статье расходов предусмотрены бюджетные средства в сумме </w:t>
      </w:r>
      <w:r>
        <w:rPr>
          <w:bCs/>
          <w:color w:val="000000"/>
          <w:sz w:val="28"/>
          <w:szCs w:val="26"/>
        </w:rPr>
        <w:t>5 909,1</w:t>
      </w:r>
      <w:r w:rsidRPr="003927D0">
        <w:rPr>
          <w:bCs/>
          <w:color w:val="000000"/>
          <w:sz w:val="28"/>
          <w:szCs w:val="26"/>
        </w:rPr>
        <w:t xml:space="preserve"> тыс. рублей, из них федеральные средства – 4 315,5 тыс. рублей. Кассовое исполнение за отчетный период составило </w:t>
      </w:r>
      <w:r>
        <w:rPr>
          <w:bCs/>
          <w:color w:val="000000"/>
          <w:sz w:val="28"/>
          <w:szCs w:val="26"/>
        </w:rPr>
        <w:t>5 760,3</w:t>
      </w:r>
      <w:r w:rsidRPr="003927D0">
        <w:rPr>
          <w:bCs/>
          <w:color w:val="000000"/>
          <w:sz w:val="28"/>
          <w:szCs w:val="26"/>
        </w:rPr>
        <w:t xml:space="preserve"> тыс. рублей или </w:t>
      </w:r>
      <w:r>
        <w:rPr>
          <w:bCs/>
          <w:color w:val="000000"/>
          <w:sz w:val="28"/>
          <w:szCs w:val="26"/>
        </w:rPr>
        <w:t>97,5</w:t>
      </w:r>
      <w:r w:rsidRPr="003927D0">
        <w:rPr>
          <w:bCs/>
          <w:color w:val="000000"/>
          <w:sz w:val="28"/>
          <w:szCs w:val="26"/>
        </w:rPr>
        <w:t xml:space="preserve">%, из них федеральные средства – </w:t>
      </w:r>
      <w:r>
        <w:rPr>
          <w:bCs/>
          <w:color w:val="000000"/>
          <w:sz w:val="28"/>
          <w:szCs w:val="26"/>
        </w:rPr>
        <w:t>4 173,8</w:t>
      </w:r>
      <w:r w:rsidRPr="003927D0">
        <w:rPr>
          <w:bCs/>
          <w:color w:val="000000"/>
          <w:sz w:val="28"/>
          <w:szCs w:val="26"/>
        </w:rPr>
        <w:t xml:space="preserve"> тыс. рублей или </w:t>
      </w:r>
      <w:r>
        <w:rPr>
          <w:bCs/>
          <w:color w:val="000000"/>
          <w:sz w:val="28"/>
          <w:szCs w:val="26"/>
        </w:rPr>
        <w:t>96,7</w:t>
      </w:r>
      <w:r w:rsidRPr="003927D0">
        <w:rPr>
          <w:bCs/>
          <w:color w:val="000000"/>
          <w:sz w:val="28"/>
          <w:szCs w:val="26"/>
        </w:rPr>
        <w:t>%;</w:t>
      </w:r>
    </w:p>
    <w:p w:rsidR="002F6E6F" w:rsidRDefault="002F6E6F" w:rsidP="002F6E6F">
      <w:pPr>
        <w:ind w:firstLine="705"/>
        <w:jc w:val="both"/>
        <w:rPr>
          <w:sz w:val="28"/>
          <w:szCs w:val="28"/>
        </w:rPr>
      </w:pPr>
      <w:r w:rsidRPr="00E1350F">
        <w:rPr>
          <w:bCs/>
          <w:color w:val="000000"/>
          <w:sz w:val="28"/>
          <w:szCs w:val="26"/>
        </w:rPr>
        <w:t xml:space="preserve">- прочие учреждения. </w:t>
      </w:r>
      <w:r w:rsidRPr="00E1350F">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МОГБОУ  «Центр психолого-педагогической реабилитации и коррекции»,</w:t>
      </w:r>
      <w:r>
        <w:rPr>
          <w:sz w:val="28"/>
          <w:szCs w:val="28"/>
        </w:rPr>
        <w:t xml:space="preserve"> </w:t>
      </w:r>
      <w:r w:rsidRPr="00E1350F">
        <w:rPr>
          <w:sz w:val="28"/>
          <w:szCs w:val="28"/>
        </w:rPr>
        <w:t>МОГБУ «Центр мониторинга качества образования»</w:t>
      </w:r>
      <w:r>
        <w:rPr>
          <w:sz w:val="28"/>
          <w:szCs w:val="28"/>
        </w:rPr>
        <w:t xml:space="preserve"> и </w:t>
      </w:r>
      <w:r w:rsidRPr="00E1350F">
        <w:rPr>
          <w:sz w:val="28"/>
          <w:szCs w:val="28"/>
        </w:rPr>
        <w:t xml:space="preserve">ГБОУ ДО "Магаданский региональный центр развития дополнительного </w:t>
      </w:r>
      <w:r w:rsidRPr="008A0CF3">
        <w:rPr>
          <w:sz w:val="28"/>
          <w:szCs w:val="28"/>
        </w:rPr>
        <w:t>образования. Предусмотренные средства в сумме 39 173,1 тыс. рублей исполнены на 99,2% или 38 873</w:t>
      </w:r>
      <w:r>
        <w:rPr>
          <w:sz w:val="28"/>
          <w:szCs w:val="28"/>
        </w:rPr>
        <w:t>,0 тыс. рублей;</w:t>
      </w:r>
    </w:p>
    <w:p w:rsidR="002F6E6F" w:rsidRPr="0092686B" w:rsidRDefault="002F6E6F" w:rsidP="002F6E6F">
      <w:pPr>
        <w:widowControl w:val="0"/>
        <w:autoSpaceDE w:val="0"/>
        <w:autoSpaceDN w:val="0"/>
        <w:adjustRightInd w:val="0"/>
        <w:ind w:firstLine="708"/>
        <w:jc w:val="both"/>
        <w:rPr>
          <w:bCs/>
          <w:color w:val="FF0000"/>
          <w:sz w:val="28"/>
          <w:szCs w:val="26"/>
        </w:rPr>
      </w:pPr>
      <w:r w:rsidRPr="0092686B">
        <w:rPr>
          <w:bCs/>
          <w:color w:val="000000"/>
          <w:sz w:val="28"/>
          <w:szCs w:val="26"/>
        </w:rPr>
        <w:t xml:space="preserve">- </w:t>
      </w:r>
      <w:r w:rsidRPr="003812DD">
        <w:rPr>
          <w:b/>
          <w:bCs/>
          <w:color w:val="000000"/>
          <w:sz w:val="28"/>
          <w:szCs w:val="26"/>
        </w:rPr>
        <w:t>целевые субсидии</w:t>
      </w:r>
      <w:r w:rsidRPr="0092686B">
        <w:rPr>
          <w:bCs/>
          <w:i/>
          <w:color w:val="000000"/>
          <w:sz w:val="28"/>
          <w:szCs w:val="26"/>
        </w:rPr>
        <w:t xml:space="preserve">. </w:t>
      </w:r>
      <w:r w:rsidRPr="0092686B">
        <w:rPr>
          <w:bCs/>
          <w:color w:val="000000"/>
          <w:sz w:val="28"/>
          <w:szCs w:val="26"/>
        </w:rPr>
        <w:t xml:space="preserve">В рамках данной статьи расходов запланированы бюджетные средства в размере </w:t>
      </w:r>
      <w:r>
        <w:rPr>
          <w:bCs/>
          <w:color w:val="000000"/>
          <w:sz w:val="28"/>
          <w:szCs w:val="26"/>
        </w:rPr>
        <w:t>16 056,7</w:t>
      </w:r>
      <w:r w:rsidRPr="0092686B">
        <w:rPr>
          <w:bCs/>
          <w:color w:val="000000"/>
          <w:sz w:val="28"/>
          <w:szCs w:val="26"/>
        </w:rPr>
        <w:t xml:space="preserve"> тыс. рублей</w:t>
      </w:r>
      <w:r>
        <w:rPr>
          <w:bCs/>
          <w:color w:val="000000"/>
          <w:sz w:val="28"/>
          <w:szCs w:val="26"/>
        </w:rPr>
        <w:t xml:space="preserve"> з</w:t>
      </w:r>
      <w:r w:rsidRPr="0092686B">
        <w:rPr>
          <w:bCs/>
          <w:color w:val="000000"/>
          <w:sz w:val="28"/>
          <w:szCs w:val="26"/>
        </w:rPr>
        <w:t xml:space="preserve">а отчетный период исполнено </w:t>
      </w:r>
      <w:r>
        <w:rPr>
          <w:bCs/>
          <w:color w:val="000000"/>
          <w:sz w:val="28"/>
          <w:szCs w:val="26"/>
        </w:rPr>
        <w:t>82,0</w:t>
      </w:r>
      <w:r w:rsidRPr="0092686B">
        <w:rPr>
          <w:bCs/>
          <w:color w:val="000000"/>
          <w:sz w:val="28"/>
          <w:szCs w:val="26"/>
        </w:rPr>
        <w:t xml:space="preserve">% или </w:t>
      </w:r>
      <w:r>
        <w:rPr>
          <w:bCs/>
          <w:color w:val="000000"/>
          <w:sz w:val="28"/>
          <w:szCs w:val="26"/>
        </w:rPr>
        <w:t>13 173,4</w:t>
      </w:r>
      <w:r w:rsidRPr="0092686B">
        <w:rPr>
          <w:bCs/>
          <w:color w:val="000000"/>
          <w:sz w:val="28"/>
          <w:szCs w:val="26"/>
        </w:rPr>
        <w:t xml:space="preserve"> тыс.</w:t>
      </w:r>
      <w:r>
        <w:rPr>
          <w:bCs/>
          <w:color w:val="000000"/>
          <w:sz w:val="28"/>
          <w:szCs w:val="26"/>
        </w:rPr>
        <w:t xml:space="preserve"> </w:t>
      </w:r>
      <w:r w:rsidRPr="0092686B">
        <w:rPr>
          <w:bCs/>
          <w:color w:val="000000"/>
          <w:sz w:val="28"/>
          <w:szCs w:val="26"/>
        </w:rPr>
        <w:t xml:space="preserve">рублей. </w:t>
      </w:r>
      <w:r>
        <w:rPr>
          <w:bCs/>
          <w:color w:val="000000"/>
          <w:sz w:val="28"/>
          <w:szCs w:val="26"/>
        </w:rPr>
        <w:t xml:space="preserve">В отчетном финансовом году </w:t>
      </w:r>
      <w:r>
        <w:rPr>
          <w:bCs/>
          <w:color w:val="000000"/>
          <w:sz w:val="28"/>
          <w:szCs w:val="26"/>
        </w:rPr>
        <w:lastRenderedPageBreak/>
        <w:t>проведены следующие работы: МОГАУ «Магаданский промышленный техникум» - капитальный ремонт фасада, МОГАПОУ «Строительно-технический лицей» - капитальный ремонт помещений спортзала в учебном корпусе, МОГАУ «Детско-юношеский оздоровительный центр» - ремонт центрального крыльца центрального корпуса «Северный Артек».</w:t>
      </w:r>
    </w:p>
    <w:p w:rsidR="002F6E6F" w:rsidRDefault="002F6E6F" w:rsidP="002F6E6F">
      <w:pPr>
        <w:ind w:firstLine="708"/>
        <w:jc w:val="both"/>
        <w:rPr>
          <w:bCs/>
          <w:color w:val="000000"/>
          <w:sz w:val="28"/>
          <w:szCs w:val="26"/>
        </w:rPr>
      </w:pPr>
      <w:r w:rsidRPr="0092686B">
        <w:rPr>
          <w:bCs/>
          <w:color w:val="000000"/>
          <w:sz w:val="28"/>
          <w:szCs w:val="26"/>
        </w:rPr>
        <w:t xml:space="preserve">- </w:t>
      </w:r>
      <w:r w:rsidRPr="003812DD">
        <w:rPr>
          <w:b/>
          <w:bCs/>
          <w:color w:val="000000"/>
          <w:sz w:val="28"/>
          <w:szCs w:val="26"/>
        </w:rPr>
        <w:t>стипендиальное обеспечение обучающихся в учреждениях среднего профессионального образования</w:t>
      </w:r>
      <w:r w:rsidRPr="0092686B">
        <w:rPr>
          <w:bCs/>
          <w:i/>
          <w:color w:val="000000"/>
          <w:sz w:val="28"/>
          <w:szCs w:val="26"/>
        </w:rPr>
        <w:t>.</w:t>
      </w:r>
      <w:r w:rsidRPr="0092686B">
        <w:rPr>
          <w:bCs/>
          <w:color w:val="000000"/>
          <w:sz w:val="28"/>
          <w:szCs w:val="26"/>
        </w:rPr>
        <w:t xml:space="preserve"> Годовые плановые назначения в сумме 31 991,2 тыс. рублей за 2016 год исполнены на </w:t>
      </w:r>
      <w:r>
        <w:rPr>
          <w:bCs/>
          <w:color w:val="000000"/>
          <w:sz w:val="28"/>
          <w:szCs w:val="26"/>
        </w:rPr>
        <w:t>97,9</w:t>
      </w:r>
      <w:r w:rsidRPr="0092686B">
        <w:rPr>
          <w:bCs/>
          <w:color w:val="000000"/>
          <w:sz w:val="28"/>
          <w:szCs w:val="26"/>
        </w:rPr>
        <w:t xml:space="preserve">% или </w:t>
      </w:r>
      <w:r>
        <w:rPr>
          <w:bCs/>
          <w:color w:val="000000"/>
          <w:sz w:val="28"/>
          <w:szCs w:val="26"/>
        </w:rPr>
        <w:t>31 334,2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в соответствии с постановление Правительства Магаданской области и составил: государственная академическая стипендия – 1 747,50 рублей, государственная социальная стипендия – 2 620,00 рублей.</w:t>
      </w:r>
    </w:p>
    <w:p w:rsidR="002F6E6F" w:rsidRDefault="002F6E6F" w:rsidP="002F6E6F">
      <w:pPr>
        <w:ind w:firstLine="708"/>
        <w:jc w:val="both"/>
        <w:rPr>
          <w:bCs/>
          <w:color w:val="000000"/>
          <w:sz w:val="28"/>
          <w:szCs w:val="26"/>
        </w:rPr>
      </w:pPr>
      <w:r>
        <w:rPr>
          <w:bCs/>
          <w:color w:val="000000"/>
          <w:sz w:val="28"/>
          <w:szCs w:val="26"/>
        </w:rPr>
        <w:t>Количество студентов, получающих стипендии, составило 1 355 человек.</w:t>
      </w:r>
    </w:p>
    <w:p w:rsidR="002F6E6F" w:rsidRDefault="002F6E6F" w:rsidP="002F6E6F">
      <w:pPr>
        <w:ind w:firstLine="708"/>
        <w:jc w:val="both"/>
        <w:rPr>
          <w:bCs/>
          <w:color w:val="000000"/>
          <w:sz w:val="28"/>
          <w:szCs w:val="26"/>
        </w:rPr>
      </w:pPr>
      <w:r w:rsidRPr="0092686B">
        <w:rPr>
          <w:bCs/>
          <w:color w:val="000000"/>
          <w:sz w:val="28"/>
          <w:szCs w:val="26"/>
        </w:rPr>
        <w:t xml:space="preserve">- </w:t>
      </w:r>
      <w:r w:rsidRPr="00F275C3">
        <w:rPr>
          <w:b/>
          <w:bCs/>
          <w:color w:val="000000"/>
          <w:sz w:val="28"/>
          <w:szCs w:val="26"/>
        </w:rPr>
        <w:t>компенсация расходов на оплату стоимости проезда и провоза багажа при переезде работников.</w:t>
      </w:r>
      <w:r w:rsidRPr="0092686B">
        <w:rPr>
          <w:bCs/>
          <w:color w:val="000000"/>
          <w:sz w:val="28"/>
          <w:szCs w:val="26"/>
        </w:rPr>
        <w:t xml:space="preserve"> Кассовое исполнение </w:t>
      </w:r>
      <w:r>
        <w:rPr>
          <w:bCs/>
          <w:color w:val="000000"/>
          <w:sz w:val="28"/>
          <w:szCs w:val="26"/>
        </w:rPr>
        <w:t xml:space="preserve">при плане 1 882,8 тыс. рублей </w:t>
      </w:r>
      <w:r w:rsidRPr="0092686B">
        <w:rPr>
          <w:bCs/>
          <w:color w:val="000000"/>
          <w:sz w:val="28"/>
          <w:szCs w:val="26"/>
        </w:rPr>
        <w:t xml:space="preserve">за отчетный период составило </w:t>
      </w:r>
      <w:r>
        <w:rPr>
          <w:bCs/>
          <w:color w:val="000000"/>
          <w:sz w:val="28"/>
          <w:szCs w:val="26"/>
        </w:rPr>
        <w:t>1 215,6</w:t>
      </w:r>
      <w:r w:rsidRPr="0092686B">
        <w:rPr>
          <w:bCs/>
          <w:color w:val="000000"/>
          <w:sz w:val="28"/>
          <w:szCs w:val="26"/>
        </w:rPr>
        <w:t xml:space="preserve"> тыс. рублей или </w:t>
      </w:r>
      <w:r>
        <w:rPr>
          <w:bCs/>
          <w:color w:val="000000"/>
          <w:sz w:val="28"/>
          <w:szCs w:val="26"/>
        </w:rPr>
        <w:t>64,6</w:t>
      </w:r>
      <w:r w:rsidRPr="0092686B">
        <w:rPr>
          <w:bCs/>
          <w:color w:val="000000"/>
          <w:sz w:val="28"/>
          <w:szCs w:val="26"/>
        </w:rPr>
        <w:t xml:space="preserve">%. </w:t>
      </w:r>
    </w:p>
    <w:p w:rsidR="002F6E6F" w:rsidRPr="0092686B" w:rsidRDefault="002F6E6F" w:rsidP="002F6E6F">
      <w:pPr>
        <w:ind w:firstLine="708"/>
        <w:jc w:val="both"/>
        <w:rPr>
          <w:bCs/>
          <w:color w:val="000000"/>
          <w:sz w:val="28"/>
          <w:szCs w:val="26"/>
        </w:rPr>
      </w:pPr>
      <w:r w:rsidRPr="0092686B">
        <w:rPr>
          <w:bCs/>
          <w:color w:val="000000"/>
          <w:sz w:val="28"/>
          <w:szCs w:val="26"/>
        </w:rPr>
        <w:t xml:space="preserve">- </w:t>
      </w:r>
      <w:r w:rsidRPr="00F275C3">
        <w:rPr>
          <w:b/>
          <w:bCs/>
          <w:color w:val="000000"/>
          <w:sz w:val="28"/>
          <w:szCs w:val="26"/>
        </w:rPr>
        <w:t>компенсация расходов на оплату стоимости проезда и провоза багажа к месту использования отпуска и обратно работникам.</w:t>
      </w:r>
      <w:r w:rsidRPr="0092686B">
        <w:rPr>
          <w:bCs/>
          <w:color w:val="000000"/>
          <w:sz w:val="28"/>
          <w:szCs w:val="26"/>
        </w:rPr>
        <w:t xml:space="preserve"> </w:t>
      </w:r>
      <w:r w:rsidRPr="00685BB3">
        <w:rPr>
          <w:bCs/>
          <w:color w:val="000000"/>
          <w:sz w:val="28"/>
          <w:szCs w:val="26"/>
        </w:rPr>
        <w:t>Плановые расходы исполнены на 91,8 % или 22 949,3 тыс. рублей (план – 24 995,0</w:t>
      </w:r>
      <w:r>
        <w:rPr>
          <w:bCs/>
          <w:color w:val="000000"/>
          <w:sz w:val="28"/>
          <w:szCs w:val="26"/>
        </w:rPr>
        <w:t xml:space="preserve"> тыс. рублей), таким образом экономия бюджетных средств составляет 2 045,7 тыс. рублей. Обращение от министерства образования и молодежной политики Магаданской области об уменьшении или перераспределении бюджетных ассигнований не поступало;</w:t>
      </w:r>
    </w:p>
    <w:p w:rsidR="002F6E6F" w:rsidRDefault="002F6E6F" w:rsidP="002F6E6F">
      <w:pPr>
        <w:ind w:firstLine="708"/>
        <w:jc w:val="both"/>
        <w:rPr>
          <w:bCs/>
          <w:color w:val="000000"/>
          <w:sz w:val="28"/>
          <w:szCs w:val="26"/>
        </w:rPr>
      </w:pPr>
      <w:r w:rsidRPr="0092686B">
        <w:rPr>
          <w:bCs/>
          <w:color w:val="000000"/>
          <w:sz w:val="28"/>
          <w:szCs w:val="26"/>
        </w:rPr>
        <w:t xml:space="preserve">- </w:t>
      </w:r>
      <w:r w:rsidRPr="00B35033">
        <w:rPr>
          <w:b/>
          <w:bCs/>
          <w:color w:val="000000"/>
          <w:sz w:val="28"/>
          <w:szCs w:val="26"/>
        </w:rPr>
        <w:t>меры социальной поддержки оп оплате жилых помещений и коммунальных услуг педагогическим работникам (Закон Магаданской области от 28.12.2004 г. № 528-ОЗ</w:t>
      </w:r>
      <w:r w:rsidRPr="003927D0">
        <w:rPr>
          <w:b/>
          <w:bCs/>
          <w:color w:val="000000"/>
          <w:sz w:val="28"/>
          <w:szCs w:val="26"/>
        </w:rPr>
        <w:t>)</w:t>
      </w:r>
      <w:r w:rsidRPr="003927D0">
        <w:rPr>
          <w:bCs/>
          <w:color w:val="000000"/>
          <w:sz w:val="28"/>
          <w:szCs w:val="26"/>
        </w:rPr>
        <w:t xml:space="preserve"> в отчетном периоде исполнены на 97,7% или 10 013,0 тыс. рублей от годовых плановых назначений в размере 10 244,8 тыс. рублей. В ра</w:t>
      </w:r>
      <w:r>
        <w:rPr>
          <w:bCs/>
          <w:color w:val="000000"/>
          <w:sz w:val="28"/>
          <w:szCs w:val="26"/>
        </w:rPr>
        <w:t>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2F6E6F" w:rsidRPr="0092686B" w:rsidRDefault="002F6E6F" w:rsidP="009428B5">
      <w:pPr>
        <w:numPr>
          <w:ilvl w:val="0"/>
          <w:numId w:val="27"/>
        </w:numPr>
        <w:tabs>
          <w:tab w:val="left" w:pos="1134"/>
        </w:tabs>
        <w:ind w:left="0" w:firstLine="708"/>
        <w:jc w:val="both"/>
        <w:rPr>
          <w:bCs/>
          <w:color w:val="000000"/>
          <w:sz w:val="28"/>
          <w:szCs w:val="26"/>
        </w:rPr>
      </w:pPr>
      <w:r w:rsidRPr="0092686B">
        <w:rPr>
          <w:b/>
          <w:bCs/>
          <w:color w:val="000000"/>
          <w:sz w:val="28"/>
          <w:szCs w:val="26"/>
        </w:rPr>
        <w:t>Исполнителем</w:t>
      </w:r>
      <w:r w:rsidRPr="0092686B">
        <w:rPr>
          <w:bCs/>
          <w:color w:val="000000"/>
          <w:sz w:val="28"/>
          <w:szCs w:val="26"/>
        </w:rPr>
        <w:t xml:space="preserve"> </w:t>
      </w:r>
      <w:r w:rsidRPr="0092686B">
        <w:rPr>
          <w:b/>
          <w:bCs/>
          <w:color w:val="000000"/>
          <w:sz w:val="28"/>
          <w:szCs w:val="26"/>
        </w:rPr>
        <w:t>основного мероприятия «Обеспечение реализации программы»</w:t>
      </w:r>
      <w:r w:rsidRPr="0092686B">
        <w:rPr>
          <w:bCs/>
          <w:color w:val="000000"/>
          <w:sz w:val="28"/>
          <w:szCs w:val="26"/>
        </w:rPr>
        <w:t xml:space="preserve"> является министерство образования и молодежной политики Магаданской области в рамках данного мероприятия бюджетам городских округов предоставляются межбюджетные трансферты, а также предусмотрены расходы на социальное обеспечение детей-сирот и детей, оставшихся без попечения родителей, а также лиц из их числа, обучающихся в организациях среднего профессионального образования. В целом годовые бюджетные назначения составляют 3</w:t>
      </w:r>
      <w:r>
        <w:rPr>
          <w:bCs/>
          <w:color w:val="000000"/>
          <w:sz w:val="28"/>
          <w:szCs w:val="26"/>
        </w:rPr>
        <w:t> </w:t>
      </w:r>
      <w:r w:rsidRPr="0092686B">
        <w:rPr>
          <w:bCs/>
          <w:color w:val="000000"/>
          <w:sz w:val="28"/>
          <w:szCs w:val="26"/>
        </w:rPr>
        <w:t>56</w:t>
      </w:r>
      <w:r>
        <w:rPr>
          <w:bCs/>
          <w:color w:val="000000"/>
          <w:sz w:val="28"/>
          <w:szCs w:val="26"/>
        </w:rPr>
        <w:t>0 202,2</w:t>
      </w:r>
      <w:r w:rsidRPr="0092686B">
        <w:rPr>
          <w:bCs/>
          <w:color w:val="000000"/>
          <w:sz w:val="28"/>
          <w:szCs w:val="26"/>
        </w:rPr>
        <w:t xml:space="preserve"> тыс. рублей, кассовое исполнение за отчетный </w:t>
      </w:r>
      <w:r>
        <w:rPr>
          <w:bCs/>
          <w:color w:val="000000"/>
          <w:sz w:val="28"/>
          <w:szCs w:val="26"/>
        </w:rPr>
        <w:t>период</w:t>
      </w:r>
      <w:r w:rsidRPr="0092686B">
        <w:rPr>
          <w:bCs/>
          <w:color w:val="000000"/>
          <w:sz w:val="28"/>
          <w:szCs w:val="26"/>
        </w:rPr>
        <w:t xml:space="preserve"> – </w:t>
      </w:r>
      <w:r>
        <w:rPr>
          <w:bCs/>
          <w:color w:val="000000"/>
          <w:sz w:val="28"/>
          <w:szCs w:val="26"/>
        </w:rPr>
        <w:t>3 547 737,8</w:t>
      </w:r>
      <w:r w:rsidRPr="0092686B">
        <w:rPr>
          <w:bCs/>
          <w:color w:val="000000"/>
          <w:sz w:val="28"/>
          <w:szCs w:val="26"/>
        </w:rPr>
        <w:t xml:space="preserve"> тыс. рублей или </w:t>
      </w:r>
      <w:r>
        <w:rPr>
          <w:bCs/>
          <w:color w:val="000000"/>
          <w:sz w:val="28"/>
          <w:szCs w:val="26"/>
        </w:rPr>
        <w:t>99,6</w:t>
      </w:r>
      <w:r w:rsidRPr="0092686B">
        <w:rPr>
          <w:bCs/>
          <w:color w:val="000000"/>
          <w:sz w:val="28"/>
          <w:szCs w:val="26"/>
        </w:rPr>
        <w:t>%.</w:t>
      </w:r>
    </w:p>
    <w:p w:rsidR="002F6E6F" w:rsidRPr="0092686B" w:rsidRDefault="002F6E6F" w:rsidP="002F6E6F">
      <w:pPr>
        <w:ind w:firstLine="708"/>
        <w:jc w:val="both"/>
        <w:rPr>
          <w:bCs/>
          <w:color w:val="000000"/>
          <w:sz w:val="28"/>
          <w:szCs w:val="26"/>
        </w:rPr>
      </w:pPr>
      <w:r w:rsidRPr="0092686B">
        <w:rPr>
          <w:bCs/>
          <w:color w:val="000000"/>
          <w:sz w:val="28"/>
          <w:szCs w:val="26"/>
        </w:rPr>
        <w:t>Исполнение данного мероприятия в разрезе направлений расходов:</w:t>
      </w:r>
    </w:p>
    <w:p w:rsidR="002F6E6F" w:rsidRPr="0092686B" w:rsidRDefault="002F6E6F" w:rsidP="002F6E6F">
      <w:pPr>
        <w:jc w:val="both"/>
        <w:rPr>
          <w:bCs/>
          <w:color w:val="000000"/>
          <w:sz w:val="28"/>
          <w:szCs w:val="26"/>
        </w:rPr>
      </w:pPr>
      <w:r w:rsidRPr="0092686B">
        <w:rPr>
          <w:bCs/>
          <w:color w:val="000000"/>
          <w:sz w:val="28"/>
          <w:szCs w:val="26"/>
        </w:rPr>
        <w:lastRenderedPageBreak/>
        <w:tab/>
        <w:t xml:space="preserve">2.1. </w:t>
      </w:r>
      <w:r w:rsidR="008A0CF3" w:rsidRPr="0092686B">
        <w:rPr>
          <w:bCs/>
          <w:color w:val="000000"/>
          <w:sz w:val="28"/>
          <w:szCs w:val="26"/>
        </w:rPr>
        <w:t>Межбюджетные трансферты,</w:t>
      </w:r>
      <w:r w:rsidRPr="0092686B">
        <w:rPr>
          <w:bCs/>
          <w:color w:val="000000"/>
          <w:sz w:val="28"/>
          <w:szCs w:val="26"/>
        </w:rPr>
        <w:t xml:space="preserve"> запланирован</w:t>
      </w:r>
      <w:r>
        <w:rPr>
          <w:bCs/>
          <w:color w:val="000000"/>
          <w:sz w:val="28"/>
          <w:szCs w:val="26"/>
        </w:rPr>
        <w:t>н</w:t>
      </w:r>
      <w:r w:rsidRPr="0092686B">
        <w:rPr>
          <w:bCs/>
          <w:color w:val="000000"/>
          <w:sz w:val="28"/>
          <w:szCs w:val="26"/>
        </w:rPr>
        <w:t>ы</w:t>
      </w:r>
      <w:r>
        <w:rPr>
          <w:bCs/>
          <w:color w:val="000000"/>
          <w:sz w:val="28"/>
          <w:szCs w:val="26"/>
        </w:rPr>
        <w:t>е</w:t>
      </w:r>
      <w:r w:rsidRPr="0092686B">
        <w:rPr>
          <w:bCs/>
          <w:color w:val="000000"/>
          <w:sz w:val="28"/>
          <w:szCs w:val="26"/>
        </w:rPr>
        <w:t xml:space="preserve"> в объеме 3</w:t>
      </w:r>
      <w:r>
        <w:rPr>
          <w:bCs/>
          <w:color w:val="000000"/>
          <w:sz w:val="28"/>
          <w:szCs w:val="26"/>
        </w:rPr>
        <w:t> 528 048,6</w:t>
      </w:r>
      <w:r w:rsidRPr="0092686B">
        <w:rPr>
          <w:bCs/>
          <w:color w:val="000000"/>
          <w:sz w:val="28"/>
          <w:szCs w:val="26"/>
        </w:rPr>
        <w:t xml:space="preserve"> тыс. рублей исполнены на </w:t>
      </w:r>
      <w:r>
        <w:rPr>
          <w:bCs/>
          <w:color w:val="000000"/>
          <w:sz w:val="28"/>
          <w:szCs w:val="26"/>
        </w:rPr>
        <w:t>99,7</w:t>
      </w:r>
      <w:r w:rsidRPr="0092686B">
        <w:rPr>
          <w:bCs/>
          <w:color w:val="000000"/>
          <w:sz w:val="28"/>
          <w:szCs w:val="26"/>
        </w:rPr>
        <w:t xml:space="preserve">% или </w:t>
      </w:r>
      <w:r>
        <w:rPr>
          <w:bCs/>
          <w:color w:val="000000"/>
          <w:sz w:val="28"/>
          <w:szCs w:val="26"/>
        </w:rPr>
        <w:t>3 515 906,8</w:t>
      </w:r>
      <w:r w:rsidRPr="0092686B">
        <w:rPr>
          <w:bCs/>
          <w:color w:val="000000"/>
          <w:sz w:val="28"/>
          <w:szCs w:val="26"/>
        </w:rPr>
        <w:t xml:space="preserve"> тыс. рублей, в том числе:</w:t>
      </w:r>
    </w:p>
    <w:p w:rsidR="002F6E6F" w:rsidRDefault="002F6E6F" w:rsidP="002F6E6F">
      <w:pPr>
        <w:jc w:val="center"/>
        <w:rPr>
          <w:b/>
          <w:color w:val="000000"/>
          <w:sz w:val="28"/>
          <w:szCs w:val="16"/>
        </w:rPr>
      </w:pPr>
    </w:p>
    <w:p w:rsidR="002F6E6F" w:rsidRPr="00825730" w:rsidRDefault="002F6E6F" w:rsidP="009428B5">
      <w:pPr>
        <w:numPr>
          <w:ilvl w:val="2"/>
          <w:numId w:val="26"/>
        </w:numPr>
        <w:jc w:val="center"/>
        <w:rPr>
          <w:b/>
          <w:color w:val="000000"/>
          <w:sz w:val="28"/>
          <w:szCs w:val="16"/>
        </w:rPr>
      </w:pPr>
      <w:r w:rsidRPr="00825730">
        <w:rPr>
          <w:b/>
          <w:color w:val="000000"/>
          <w:sz w:val="28"/>
          <w:szCs w:val="16"/>
        </w:rPr>
        <w:t xml:space="preserve">Субвенции на финансовое обеспечение муниципальных </w:t>
      </w:r>
    </w:p>
    <w:p w:rsidR="002F6E6F" w:rsidRPr="00825730" w:rsidRDefault="002F6E6F" w:rsidP="002F6E6F">
      <w:pPr>
        <w:jc w:val="center"/>
        <w:rPr>
          <w:b/>
          <w:sz w:val="32"/>
          <w:szCs w:val="28"/>
        </w:rPr>
      </w:pPr>
      <w:r w:rsidRPr="00825730">
        <w:rPr>
          <w:b/>
          <w:color w:val="000000"/>
          <w:sz w:val="28"/>
          <w:szCs w:val="16"/>
        </w:rPr>
        <w:t>дошкольных образовательных организаций</w:t>
      </w:r>
    </w:p>
    <w:p w:rsidR="002F6E6F" w:rsidRDefault="002F6E6F" w:rsidP="002F6E6F">
      <w:pPr>
        <w:jc w:val="both"/>
        <w:rPr>
          <w:b/>
          <w:sz w:val="28"/>
          <w:szCs w:val="28"/>
        </w:rPr>
      </w:pPr>
      <w:r w:rsidRPr="00825730">
        <w:rPr>
          <w:b/>
          <w:sz w:val="28"/>
          <w:szCs w:val="28"/>
        </w:rPr>
        <w:tab/>
      </w:r>
    </w:p>
    <w:p w:rsidR="002F6E6F" w:rsidRPr="00825730" w:rsidRDefault="002F6E6F" w:rsidP="002F6E6F">
      <w:pPr>
        <w:ind w:firstLine="708"/>
        <w:jc w:val="both"/>
        <w:rPr>
          <w:sz w:val="28"/>
          <w:szCs w:val="28"/>
        </w:rPr>
      </w:pPr>
      <w:r w:rsidRPr="00825730">
        <w:rPr>
          <w:sz w:val="28"/>
          <w:szCs w:val="28"/>
        </w:rPr>
        <w:t xml:space="preserve">По данной статье расходов предусмотрены субвенции местным бюджетам на получение общедоступного и бесплатного дошкольного образования в муниципальных дошкольных образовательных организациях. В общий объем расходов включены расходы на оплату труда, приобретение средств обучения, игр, игрушек (за исключением расходов на содержание зданий и оплату коммунальных услуг). </w:t>
      </w:r>
    </w:p>
    <w:p w:rsidR="002F6E6F" w:rsidRPr="00825730" w:rsidRDefault="002F6E6F" w:rsidP="002F6E6F">
      <w:pPr>
        <w:ind w:firstLine="708"/>
        <w:jc w:val="both"/>
        <w:rPr>
          <w:sz w:val="28"/>
          <w:szCs w:val="28"/>
        </w:rPr>
      </w:pPr>
      <w:r w:rsidRPr="00825730">
        <w:rPr>
          <w:sz w:val="28"/>
          <w:szCs w:val="28"/>
        </w:rPr>
        <w:t>Субвенция бюджетам муниципальных образований включает в себя:</w:t>
      </w:r>
    </w:p>
    <w:p w:rsidR="002F6E6F" w:rsidRPr="00825730" w:rsidRDefault="002F6E6F" w:rsidP="002F6E6F">
      <w:pPr>
        <w:ind w:firstLine="708"/>
        <w:jc w:val="both"/>
        <w:rPr>
          <w:sz w:val="28"/>
          <w:szCs w:val="28"/>
        </w:rPr>
      </w:pPr>
      <w:r w:rsidRPr="00825730">
        <w:rPr>
          <w:sz w:val="28"/>
          <w:szCs w:val="28"/>
        </w:rPr>
        <w:t>- расходы на оплату труда и начисления на выплаты по оплате труда;</w:t>
      </w:r>
    </w:p>
    <w:p w:rsidR="002F6E6F" w:rsidRDefault="002F6E6F" w:rsidP="002F6E6F">
      <w:pPr>
        <w:ind w:firstLine="708"/>
        <w:jc w:val="both"/>
        <w:rPr>
          <w:sz w:val="28"/>
          <w:szCs w:val="28"/>
        </w:rPr>
      </w:pPr>
      <w:r w:rsidRPr="00825730">
        <w:rPr>
          <w:sz w:val="28"/>
          <w:szCs w:val="28"/>
        </w:rPr>
        <w:t>- расходы на фонд материального обеспечения.</w:t>
      </w:r>
    </w:p>
    <w:p w:rsidR="002F6E6F" w:rsidRDefault="002F6E6F" w:rsidP="002F6E6F">
      <w:pPr>
        <w:ind w:firstLine="708"/>
        <w:jc w:val="both"/>
        <w:rPr>
          <w:sz w:val="28"/>
          <w:szCs w:val="28"/>
        </w:rPr>
      </w:pPr>
      <w:r w:rsidRPr="0010125D">
        <w:rPr>
          <w:bCs/>
          <w:color w:val="000000"/>
          <w:sz w:val="28"/>
          <w:szCs w:val="26"/>
        </w:rPr>
        <w:t>Количество воспитанников в муниципальных дошкольных образовательных организациях на 01.01.2017г составило 8 442 человек, из них в г. Магадане – 6 035 чел.</w:t>
      </w:r>
    </w:p>
    <w:p w:rsidR="002F6E6F" w:rsidRDefault="002F6E6F" w:rsidP="002F6E6F">
      <w:pPr>
        <w:ind w:firstLine="708"/>
        <w:jc w:val="both"/>
        <w:rPr>
          <w:color w:val="000000"/>
          <w:sz w:val="28"/>
        </w:rPr>
      </w:pPr>
      <w:r>
        <w:rPr>
          <w:sz w:val="28"/>
          <w:szCs w:val="28"/>
        </w:rPr>
        <w:t>На 2016 год предусмотрены плановые назначения в сумму 1 314 678,9 тыс. рублей, кассовое исполнение – 1 308 337,6 тыс. рублей или 99,5%. В разрезе городских округов д</w:t>
      </w:r>
      <w:r>
        <w:rPr>
          <w:color w:val="000000"/>
          <w:sz w:val="28"/>
        </w:rPr>
        <w:t>анные приведены в таблице:</w:t>
      </w:r>
    </w:p>
    <w:p w:rsidR="008A0CF3" w:rsidRDefault="008A0CF3" w:rsidP="002F6E6F">
      <w:pPr>
        <w:ind w:firstLine="708"/>
        <w:jc w:val="both"/>
        <w:rPr>
          <w:color w:val="000000"/>
          <w:sz w:val="28"/>
        </w:rPr>
      </w:pPr>
    </w:p>
    <w:p w:rsidR="008A0CF3" w:rsidRDefault="008A0CF3" w:rsidP="008A0CF3">
      <w:pPr>
        <w:ind w:firstLine="708"/>
        <w:jc w:val="center"/>
        <w:rPr>
          <w:b/>
          <w:sz w:val="28"/>
          <w:szCs w:val="28"/>
        </w:rPr>
      </w:pPr>
      <w:r w:rsidRPr="008A0CF3">
        <w:rPr>
          <w:b/>
          <w:sz w:val="28"/>
          <w:szCs w:val="28"/>
        </w:rPr>
        <w:t>Исполнение расходов по субвенциям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EF353F" w:rsidRDefault="00EF353F" w:rsidP="008A0CF3">
      <w:pPr>
        <w:ind w:firstLine="708"/>
        <w:jc w:val="center"/>
        <w:rPr>
          <w:b/>
          <w:sz w:val="28"/>
          <w:szCs w:val="28"/>
        </w:rPr>
      </w:pPr>
    </w:p>
    <w:p w:rsidR="002F6E6F" w:rsidRPr="005E33BB" w:rsidRDefault="002F6E6F" w:rsidP="002F6E6F">
      <w:pPr>
        <w:jc w:val="right"/>
        <w:rPr>
          <w:color w:val="000000"/>
          <w:sz w:val="28"/>
        </w:rPr>
      </w:pPr>
      <w:r w:rsidRPr="005E33BB">
        <w:rPr>
          <w:color w:val="000000"/>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8A0CF3" w:rsidRPr="008A0CF3" w:rsidTr="006067C2">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 исп.</w:t>
            </w:r>
          </w:p>
        </w:tc>
      </w:tr>
      <w:tr w:rsidR="002F6E6F" w:rsidRPr="008A0CF3" w:rsidTr="00120E00">
        <w:trPr>
          <w:trHeight w:val="345"/>
        </w:trPr>
        <w:tc>
          <w:tcPr>
            <w:tcW w:w="4407" w:type="dxa"/>
            <w:tcBorders>
              <w:top w:val="nil"/>
              <w:left w:val="single" w:sz="4" w:space="0" w:color="auto"/>
              <w:bottom w:val="single" w:sz="4" w:space="0" w:color="auto"/>
              <w:right w:val="single" w:sz="4" w:space="0" w:color="auto"/>
            </w:tcBorders>
            <w:vAlign w:val="bottom"/>
          </w:tcPr>
          <w:p w:rsidR="002F6E6F" w:rsidRPr="008A0CF3" w:rsidRDefault="002F6E6F" w:rsidP="00120E00">
            <w:pPr>
              <w:rPr>
                <w:b/>
                <w:bCs/>
                <w:szCs w:val="24"/>
              </w:rPr>
            </w:pPr>
            <w:r w:rsidRPr="008A0CF3">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1 314 678,9</w:t>
            </w:r>
          </w:p>
        </w:tc>
        <w:tc>
          <w:tcPr>
            <w:tcW w:w="1618"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1 308 337,6</w:t>
            </w:r>
          </w:p>
        </w:tc>
        <w:tc>
          <w:tcPr>
            <w:tcW w:w="1642"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99,5</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851 037,3</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851 037,3</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85 882,4</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83 511,1</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97,2</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63 752,2</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63 749,6</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24 778,8</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25 778,8</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104,0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30 752,3</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30 716,5</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99,9</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58 158,7</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58 158,7</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48 559,8</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46 801,2</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96,4</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56 863,5</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55 297,8</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97,2</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94 893,9</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93 286,6</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98,3</w:t>
            </w:r>
          </w:p>
        </w:tc>
      </w:tr>
    </w:tbl>
    <w:p w:rsidR="002F6E6F" w:rsidRPr="00183F05" w:rsidRDefault="002F6E6F" w:rsidP="002F6E6F">
      <w:pPr>
        <w:ind w:firstLine="708"/>
        <w:jc w:val="both"/>
        <w:rPr>
          <w:bCs/>
          <w:color w:val="000000"/>
          <w:sz w:val="10"/>
          <w:szCs w:val="26"/>
        </w:rPr>
      </w:pPr>
    </w:p>
    <w:p w:rsidR="002F6E6F" w:rsidRPr="00A93E5C" w:rsidRDefault="002F6E6F" w:rsidP="002F6E6F">
      <w:pPr>
        <w:ind w:firstLine="851"/>
        <w:jc w:val="both"/>
        <w:rPr>
          <w:sz w:val="28"/>
          <w:szCs w:val="28"/>
        </w:rPr>
      </w:pPr>
      <w:r w:rsidRPr="00522290">
        <w:rPr>
          <w:sz w:val="28"/>
          <w:szCs w:val="28"/>
        </w:rPr>
        <w:t>В 2016 году продолж</w:t>
      </w:r>
      <w:r>
        <w:rPr>
          <w:sz w:val="28"/>
          <w:szCs w:val="28"/>
        </w:rPr>
        <w:t>е</w:t>
      </w:r>
      <w:r w:rsidRPr="00522290">
        <w:rPr>
          <w:sz w:val="28"/>
          <w:szCs w:val="28"/>
        </w:rPr>
        <w:t xml:space="preserve">на работа по выполнению Указа Президента  Российской  Федерации  от 07 мая 2012 года № 597  «О мероприятиях по </w:t>
      </w:r>
      <w:r w:rsidRPr="00522290">
        <w:rPr>
          <w:sz w:val="28"/>
          <w:szCs w:val="28"/>
        </w:rPr>
        <w:lastRenderedPageBreak/>
        <w:t>реализации государственной социальной политики»</w:t>
      </w:r>
      <w:r>
        <w:rPr>
          <w:sz w:val="28"/>
          <w:szCs w:val="28"/>
        </w:rPr>
        <w:t>.</w:t>
      </w:r>
      <w:r w:rsidRPr="00522290">
        <w:rPr>
          <w:sz w:val="28"/>
          <w:szCs w:val="28"/>
        </w:rPr>
        <w:t xml:space="preserve">  </w:t>
      </w:r>
      <w:r w:rsidRPr="00F57659">
        <w:rPr>
          <w:rFonts w:eastAsia="Calibri"/>
          <w:sz w:val="28"/>
          <w:szCs w:val="28"/>
          <w:lang w:eastAsia="x-none"/>
        </w:rPr>
        <w:t>Прогнозный показатель средней заработ</w:t>
      </w:r>
      <w:r>
        <w:rPr>
          <w:rFonts w:eastAsia="Calibri"/>
          <w:sz w:val="28"/>
          <w:szCs w:val="28"/>
          <w:lang w:eastAsia="x-none"/>
        </w:rPr>
        <w:t>ной платы в сфере общего образования составил 53 981,0</w:t>
      </w:r>
      <w:r w:rsidRPr="00F57659">
        <w:rPr>
          <w:rFonts w:eastAsia="Calibri"/>
          <w:sz w:val="28"/>
          <w:szCs w:val="28"/>
          <w:lang w:eastAsia="x-none"/>
        </w:rPr>
        <w:t xml:space="preserve"> рублей.</w:t>
      </w:r>
    </w:p>
    <w:p w:rsidR="002F6E6F" w:rsidRDefault="002F6E6F" w:rsidP="002F6E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предварительному мониторингу информация о достигнутых показателях по «дорожной карте» представлена в нижеприведенной таблице:</w:t>
      </w:r>
    </w:p>
    <w:p w:rsidR="004E7455" w:rsidRDefault="004E7455" w:rsidP="002F6E6F">
      <w:pPr>
        <w:pStyle w:val="ConsPlusNormal"/>
        <w:ind w:firstLine="709"/>
        <w:jc w:val="both"/>
        <w:rPr>
          <w:rFonts w:ascii="Times New Roman" w:hAnsi="Times New Roman" w:cs="Times New Roman"/>
          <w:sz w:val="28"/>
          <w:szCs w:val="28"/>
        </w:rPr>
      </w:pPr>
    </w:p>
    <w:p w:rsidR="002F6E6F" w:rsidRPr="0010125D" w:rsidRDefault="002F6E6F" w:rsidP="002F6E6F">
      <w:pPr>
        <w:pStyle w:val="ConsPlusNormal"/>
        <w:ind w:firstLine="709"/>
        <w:jc w:val="both"/>
        <w:rPr>
          <w:rFonts w:ascii="Times New Roman" w:hAnsi="Times New Roman" w:cs="Times New Roman"/>
          <w:sz w:val="12"/>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1417"/>
        <w:gridCol w:w="992"/>
        <w:gridCol w:w="1134"/>
        <w:gridCol w:w="1418"/>
      </w:tblGrid>
      <w:tr w:rsidR="002F6E6F" w:rsidTr="008A0CF3">
        <w:trPr>
          <w:trHeight w:val="1601"/>
        </w:trPr>
        <w:tc>
          <w:tcPr>
            <w:tcW w:w="2802" w:type="dxa"/>
            <w:vMerge w:val="restart"/>
            <w:shd w:val="clear" w:color="auto" w:fill="auto"/>
          </w:tcPr>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Категория работников</w:t>
            </w:r>
          </w:p>
        </w:tc>
        <w:tc>
          <w:tcPr>
            <w:tcW w:w="3118" w:type="dxa"/>
            <w:gridSpan w:val="3"/>
            <w:shd w:val="clear" w:color="auto" w:fill="auto"/>
          </w:tcPr>
          <w:p w:rsidR="002F6E6F" w:rsidRPr="0042506D" w:rsidRDefault="002F6E6F" w:rsidP="008A0CF3">
            <w:pPr>
              <w:pStyle w:val="ConsPlusNormal"/>
              <w:ind w:hanging="80"/>
              <w:jc w:val="center"/>
              <w:rPr>
                <w:rFonts w:ascii="Times New Roman" w:hAnsi="Times New Roman" w:cs="Times New Roman"/>
                <w:sz w:val="24"/>
                <w:szCs w:val="24"/>
              </w:rPr>
            </w:pPr>
            <w:r w:rsidRPr="0042506D">
              <w:rPr>
                <w:rFonts w:ascii="Times New Roman" w:hAnsi="Times New Roman" w:cs="Times New Roman"/>
                <w:sz w:val="24"/>
                <w:szCs w:val="24"/>
              </w:rPr>
              <w:t>Целевой показатель (соотношение среднемесячной з/платы к среднемесячной з/плате в сфере образования), %</w:t>
            </w:r>
          </w:p>
        </w:tc>
        <w:tc>
          <w:tcPr>
            <w:tcW w:w="3544" w:type="dxa"/>
            <w:gridSpan w:val="3"/>
            <w:shd w:val="clear" w:color="auto" w:fill="auto"/>
          </w:tcPr>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Средняя заработная плата, рублей</w:t>
            </w:r>
          </w:p>
        </w:tc>
      </w:tr>
      <w:tr w:rsidR="002F6E6F" w:rsidTr="004E7455">
        <w:trPr>
          <w:trHeight w:val="181"/>
        </w:trPr>
        <w:tc>
          <w:tcPr>
            <w:tcW w:w="2802" w:type="dxa"/>
            <w:vMerge/>
            <w:shd w:val="clear" w:color="auto" w:fill="auto"/>
          </w:tcPr>
          <w:p w:rsidR="002F6E6F" w:rsidRPr="0042506D" w:rsidRDefault="002F6E6F" w:rsidP="00120E00">
            <w:pPr>
              <w:pStyle w:val="ConsPlusNormal"/>
              <w:jc w:val="both"/>
              <w:rPr>
                <w:rFonts w:ascii="Times New Roman" w:hAnsi="Times New Roman" w:cs="Times New Roman"/>
                <w:sz w:val="24"/>
                <w:szCs w:val="24"/>
              </w:rPr>
            </w:pPr>
          </w:p>
        </w:tc>
        <w:tc>
          <w:tcPr>
            <w:tcW w:w="850" w:type="dxa"/>
            <w:shd w:val="clear" w:color="auto" w:fill="auto"/>
          </w:tcPr>
          <w:p w:rsidR="002F6E6F" w:rsidRPr="0042506D" w:rsidRDefault="002F6E6F" w:rsidP="00120E00">
            <w:pPr>
              <w:pStyle w:val="ConsPlusNormal"/>
              <w:jc w:val="center"/>
              <w:rPr>
                <w:rFonts w:ascii="Times New Roman" w:hAnsi="Times New Roman" w:cs="Times New Roman"/>
                <w:sz w:val="24"/>
                <w:szCs w:val="24"/>
              </w:rPr>
            </w:pPr>
            <w:r w:rsidRPr="0042506D">
              <w:rPr>
                <w:rFonts w:ascii="Times New Roman" w:hAnsi="Times New Roman" w:cs="Times New Roman"/>
                <w:sz w:val="24"/>
                <w:szCs w:val="24"/>
              </w:rPr>
              <w:t>п</w:t>
            </w:r>
            <w:r w:rsidR="008A0CF3">
              <w:rPr>
                <w:rFonts w:ascii="Times New Roman" w:hAnsi="Times New Roman" w:cs="Times New Roman"/>
                <w:sz w:val="24"/>
                <w:szCs w:val="24"/>
              </w:rPr>
              <w:t>п</w:t>
            </w:r>
            <w:r w:rsidRPr="0042506D">
              <w:rPr>
                <w:rFonts w:ascii="Times New Roman" w:hAnsi="Times New Roman" w:cs="Times New Roman"/>
                <w:sz w:val="24"/>
                <w:szCs w:val="24"/>
              </w:rPr>
              <w:t>лан</w:t>
            </w:r>
          </w:p>
        </w:tc>
        <w:tc>
          <w:tcPr>
            <w:tcW w:w="851" w:type="dxa"/>
            <w:shd w:val="clear" w:color="auto" w:fill="auto"/>
          </w:tcPr>
          <w:p w:rsidR="002F6E6F" w:rsidRPr="0042506D" w:rsidRDefault="002F6E6F" w:rsidP="00120E00">
            <w:pPr>
              <w:pStyle w:val="ConsPlusNormal"/>
              <w:jc w:val="center"/>
              <w:rPr>
                <w:rFonts w:ascii="Times New Roman" w:hAnsi="Times New Roman" w:cs="Times New Roman"/>
                <w:sz w:val="24"/>
                <w:szCs w:val="24"/>
              </w:rPr>
            </w:pPr>
            <w:r w:rsidRPr="0042506D">
              <w:rPr>
                <w:rFonts w:ascii="Times New Roman" w:hAnsi="Times New Roman" w:cs="Times New Roman"/>
                <w:sz w:val="24"/>
                <w:szCs w:val="24"/>
              </w:rPr>
              <w:t>факт</w:t>
            </w:r>
          </w:p>
        </w:tc>
        <w:tc>
          <w:tcPr>
            <w:tcW w:w="1417" w:type="dxa"/>
            <w:shd w:val="clear" w:color="auto" w:fill="auto"/>
          </w:tcPr>
          <w:p w:rsidR="004E7455" w:rsidRDefault="004E7455" w:rsidP="008A0CF3">
            <w:pPr>
              <w:pStyle w:val="ConsPlusNormal"/>
              <w:ind w:hanging="80"/>
              <w:jc w:val="center"/>
              <w:rPr>
                <w:rFonts w:ascii="Times New Roman" w:hAnsi="Times New Roman" w:cs="Times New Roman"/>
                <w:sz w:val="24"/>
                <w:szCs w:val="24"/>
              </w:rPr>
            </w:pPr>
          </w:p>
          <w:p w:rsidR="002F6E6F" w:rsidRPr="0042506D" w:rsidRDefault="002F6E6F" w:rsidP="008A0CF3">
            <w:pPr>
              <w:pStyle w:val="ConsPlusNormal"/>
              <w:ind w:hanging="80"/>
              <w:jc w:val="center"/>
              <w:rPr>
                <w:rFonts w:ascii="Times New Roman" w:hAnsi="Times New Roman" w:cs="Times New Roman"/>
                <w:sz w:val="24"/>
                <w:szCs w:val="24"/>
              </w:rPr>
            </w:pPr>
            <w:r w:rsidRPr="0042506D">
              <w:rPr>
                <w:rFonts w:ascii="Times New Roman" w:hAnsi="Times New Roman" w:cs="Times New Roman"/>
                <w:sz w:val="24"/>
                <w:szCs w:val="24"/>
              </w:rPr>
              <w:t>отклонение</w:t>
            </w:r>
          </w:p>
        </w:tc>
        <w:tc>
          <w:tcPr>
            <w:tcW w:w="992" w:type="dxa"/>
            <w:shd w:val="clear" w:color="auto" w:fill="auto"/>
          </w:tcPr>
          <w:p w:rsidR="004E7455" w:rsidRDefault="004E7455" w:rsidP="008A0CF3">
            <w:pPr>
              <w:pStyle w:val="ConsPlusNormal"/>
              <w:ind w:firstLine="0"/>
              <w:jc w:val="center"/>
              <w:rPr>
                <w:rFonts w:ascii="Times New Roman" w:hAnsi="Times New Roman" w:cs="Times New Roman"/>
                <w:sz w:val="24"/>
                <w:szCs w:val="24"/>
              </w:rPr>
            </w:pPr>
          </w:p>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план</w:t>
            </w:r>
          </w:p>
        </w:tc>
        <w:tc>
          <w:tcPr>
            <w:tcW w:w="1134" w:type="dxa"/>
            <w:shd w:val="clear" w:color="auto" w:fill="auto"/>
          </w:tcPr>
          <w:p w:rsidR="004E7455" w:rsidRDefault="004E7455" w:rsidP="008A0CF3">
            <w:pPr>
              <w:pStyle w:val="ConsPlusNormal"/>
              <w:ind w:firstLine="0"/>
              <w:jc w:val="center"/>
              <w:rPr>
                <w:rFonts w:ascii="Times New Roman" w:hAnsi="Times New Roman" w:cs="Times New Roman"/>
                <w:sz w:val="24"/>
                <w:szCs w:val="24"/>
              </w:rPr>
            </w:pPr>
          </w:p>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факт</w:t>
            </w:r>
          </w:p>
        </w:tc>
        <w:tc>
          <w:tcPr>
            <w:tcW w:w="1418" w:type="dxa"/>
            <w:shd w:val="clear" w:color="auto" w:fill="auto"/>
          </w:tcPr>
          <w:p w:rsidR="004E7455" w:rsidRDefault="004E7455" w:rsidP="008A0CF3">
            <w:pPr>
              <w:pStyle w:val="ConsPlusNormal"/>
              <w:ind w:hanging="79"/>
              <w:jc w:val="center"/>
              <w:rPr>
                <w:rFonts w:ascii="Times New Roman" w:hAnsi="Times New Roman" w:cs="Times New Roman"/>
                <w:sz w:val="24"/>
                <w:szCs w:val="24"/>
              </w:rPr>
            </w:pPr>
          </w:p>
          <w:p w:rsidR="002F6E6F" w:rsidRPr="0042506D" w:rsidRDefault="002F6E6F" w:rsidP="008A0CF3">
            <w:pPr>
              <w:pStyle w:val="ConsPlusNormal"/>
              <w:ind w:hanging="79"/>
              <w:jc w:val="center"/>
              <w:rPr>
                <w:rFonts w:ascii="Times New Roman" w:hAnsi="Times New Roman" w:cs="Times New Roman"/>
                <w:sz w:val="24"/>
                <w:szCs w:val="24"/>
              </w:rPr>
            </w:pPr>
            <w:r w:rsidRPr="0042506D">
              <w:rPr>
                <w:rFonts w:ascii="Times New Roman" w:hAnsi="Times New Roman" w:cs="Times New Roman"/>
                <w:sz w:val="24"/>
                <w:szCs w:val="24"/>
              </w:rPr>
              <w:t>отклонение</w:t>
            </w:r>
          </w:p>
        </w:tc>
      </w:tr>
      <w:tr w:rsidR="002F6E6F" w:rsidTr="00120E00">
        <w:tc>
          <w:tcPr>
            <w:tcW w:w="2802" w:type="dxa"/>
            <w:tcBorders>
              <w:bottom w:val="single" w:sz="4" w:space="0" w:color="auto"/>
            </w:tcBorders>
            <w:shd w:val="clear" w:color="auto" w:fill="auto"/>
          </w:tcPr>
          <w:p w:rsidR="002F6E6F" w:rsidRPr="0042506D" w:rsidRDefault="002F6E6F" w:rsidP="004E7455">
            <w:pPr>
              <w:pStyle w:val="ConsPlusNormal"/>
              <w:ind w:firstLine="0"/>
              <w:jc w:val="both"/>
              <w:rPr>
                <w:rFonts w:ascii="Times New Roman" w:hAnsi="Times New Roman" w:cs="Times New Roman"/>
                <w:sz w:val="24"/>
                <w:szCs w:val="24"/>
              </w:rPr>
            </w:pPr>
            <w:r w:rsidRPr="0042506D">
              <w:rPr>
                <w:rFonts w:ascii="Times New Roman" w:hAnsi="Times New Roman" w:cs="Times New Roman"/>
                <w:sz w:val="24"/>
                <w:szCs w:val="24"/>
              </w:rPr>
              <w:t>Педагогические работники дошкольных образовательных организаций</w:t>
            </w:r>
          </w:p>
        </w:tc>
        <w:tc>
          <w:tcPr>
            <w:tcW w:w="850"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2F6E6F" w:rsidRPr="0042506D" w:rsidRDefault="002F6E6F" w:rsidP="00120E00">
            <w:pPr>
              <w:pStyle w:val="ConsPlusNormal"/>
              <w:jc w:val="center"/>
              <w:rPr>
                <w:rFonts w:ascii="Times New Roman" w:hAnsi="Times New Roman" w:cs="Times New Roman"/>
                <w:szCs w:val="22"/>
              </w:rPr>
            </w:pPr>
            <w:r w:rsidRPr="0042506D">
              <w:rPr>
                <w:rFonts w:ascii="Times New Roman" w:hAnsi="Times New Roman" w:cs="Times New Roman"/>
                <w:szCs w:val="22"/>
              </w:rPr>
              <w:t>100,0</w:t>
            </w:r>
          </w:p>
        </w:tc>
        <w:tc>
          <w:tcPr>
            <w:tcW w:w="851"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2F6E6F" w:rsidRPr="0042506D" w:rsidRDefault="002F6E6F" w:rsidP="00120E00">
            <w:pPr>
              <w:pStyle w:val="ConsPlusNormal"/>
              <w:jc w:val="center"/>
              <w:rPr>
                <w:rFonts w:ascii="Times New Roman" w:hAnsi="Times New Roman" w:cs="Times New Roman"/>
                <w:szCs w:val="22"/>
              </w:rPr>
            </w:pPr>
            <w:r w:rsidRPr="0042506D">
              <w:rPr>
                <w:rFonts w:ascii="Times New Roman" w:hAnsi="Times New Roman" w:cs="Times New Roman"/>
                <w:szCs w:val="22"/>
              </w:rPr>
              <w:t>95,</w:t>
            </w:r>
            <w:r>
              <w:rPr>
                <w:rFonts w:ascii="Times New Roman" w:hAnsi="Times New Roman" w:cs="Times New Roman"/>
                <w:szCs w:val="22"/>
              </w:rPr>
              <w:t>9</w:t>
            </w:r>
          </w:p>
        </w:tc>
        <w:tc>
          <w:tcPr>
            <w:tcW w:w="1417"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4E7455" w:rsidRDefault="004E7455" w:rsidP="00120E00">
            <w:pPr>
              <w:pStyle w:val="ConsPlusNormal"/>
              <w:jc w:val="center"/>
              <w:rPr>
                <w:rFonts w:ascii="Times New Roman" w:hAnsi="Times New Roman" w:cs="Times New Roman"/>
                <w:szCs w:val="22"/>
              </w:rPr>
            </w:pPr>
          </w:p>
          <w:p w:rsidR="002F6E6F" w:rsidRPr="0042506D" w:rsidRDefault="002F6E6F" w:rsidP="00120E00">
            <w:pPr>
              <w:pStyle w:val="ConsPlusNormal"/>
              <w:jc w:val="center"/>
              <w:rPr>
                <w:rFonts w:ascii="Times New Roman" w:hAnsi="Times New Roman" w:cs="Times New Roman"/>
                <w:szCs w:val="22"/>
              </w:rPr>
            </w:pPr>
            <w:r w:rsidRPr="0042506D">
              <w:rPr>
                <w:rFonts w:ascii="Times New Roman" w:hAnsi="Times New Roman" w:cs="Times New Roman"/>
                <w:szCs w:val="22"/>
              </w:rPr>
              <w:t>-4,</w:t>
            </w:r>
            <w:r>
              <w:rPr>
                <w:rFonts w:ascii="Times New Roman" w:hAnsi="Times New Roman" w:cs="Times New Roman"/>
                <w:szCs w:val="22"/>
              </w:rPr>
              <w:t>1</w:t>
            </w:r>
          </w:p>
        </w:tc>
        <w:tc>
          <w:tcPr>
            <w:tcW w:w="992"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4E7455" w:rsidRDefault="004E7455" w:rsidP="008A0CF3">
            <w:pPr>
              <w:pStyle w:val="ConsPlusNormal"/>
              <w:ind w:firstLine="0"/>
              <w:jc w:val="center"/>
              <w:rPr>
                <w:rFonts w:ascii="Times New Roman" w:hAnsi="Times New Roman" w:cs="Times New Roman"/>
                <w:szCs w:val="22"/>
              </w:rPr>
            </w:pPr>
          </w:p>
          <w:p w:rsidR="002F6E6F" w:rsidRPr="0042506D" w:rsidRDefault="002F6E6F" w:rsidP="008A0CF3">
            <w:pPr>
              <w:pStyle w:val="ConsPlusNormal"/>
              <w:ind w:firstLine="0"/>
              <w:jc w:val="center"/>
              <w:rPr>
                <w:rFonts w:ascii="Times New Roman" w:hAnsi="Times New Roman" w:cs="Times New Roman"/>
                <w:szCs w:val="22"/>
              </w:rPr>
            </w:pPr>
            <w:r w:rsidRPr="0042506D">
              <w:rPr>
                <w:rFonts w:ascii="Times New Roman" w:hAnsi="Times New Roman" w:cs="Times New Roman"/>
                <w:szCs w:val="22"/>
              </w:rPr>
              <w:t>53 981,0</w:t>
            </w:r>
          </w:p>
        </w:tc>
        <w:tc>
          <w:tcPr>
            <w:tcW w:w="1134"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4E7455" w:rsidRDefault="004E7455" w:rsidP="008A0CF3">
            <w:pPr>
              <w:pStyle w:val="ConsPlusNormal"/>
              <w:ind w:firstLine="63"/>
              <w:jc w:val="center"/>
              <w:rPr>
                <w:rFonts w:ascii="Times New Roman" w:hAnsi="Times New Roman" w:cs="Times New Roman"/>
                <w:szCs w:val="22"/>
              </w:rPr>
            </w:pPr>
          </w:p>
          <w:p w:rsidR="002F6E6F" w:rsidRPr="0042506D" w:rsidRDefault="002F6E6F" w:rsidP="008A0CF3">
            <w:pPr>
              <w:pStyle w:val="ConsPlusNormal"/>
              <w:ind w:firstLine="63"/>
              <w:jc w:val="center"/>
              <w:rPr>
                <w:rFonts w:ascii="Times New Roman" w:hAnsi="Times New Roman" w:cs="Times New Roman"/>
                <w:szCs w:val="22"/>
              </w:rPr>
            </w:pPr>
            <w:r w:rsidRPr="0042506D">
              <w:rPr>
                <w:rFonts w:ascii="Times New Roman" w:hAnsi="Times New Roman" w:cs="Times New Roman"/>
                <w:szCs w:val="22"/>
              </w:rPr>
              <w:t>51 </w:t>
            </w:r>
            <w:r>
              <w:rPr>
                <w:rFonts w:ascii="Times New Roman" w:hAnsi="Times New Roman" w:cs="Times New Roman"/>
                <w:szCs w:val="22"/>
              </w:rPr>
              <w:t>791</w:t>
            </w:r>
            <w:r w:rsidRPr="0042506D">
              <w:rPr>
                <w:rFonts w:ascii="Times New Roman" w:hAnsi="Times New Roman" w:cs="Times New Roman"/>
                <w:szCs w:val="22"/>
              </w:rPr>
              <w:t>,0</w:t>
            </w:r>
          </w:p>
        </w:tc>
        <w:tc>
          <w:tcPr>
            <w:tcW w:w="1418" w:type="dxa"/>
            <w:tcBorders>
              <w:bottom w:val="single" w:sz="4" w:space="0" w:color="auto"/>
            </w:tcBorders>
            <w:shd w:val="clear" w:color="auto" w:fill="auto"/>
          </w:tcPr>
          <w:p w:rsidR="002F6E6F" w:rsidRPr="0042506D" w:rsidRDefault="002F6E6F" w:rsidP="00120E00">
            <w:pPr>
              <w:pStyle w:val="ConsPlusNormal"/>
              <w:jc w:val="center"/>
              <w:rPr>
                <w:rFonts w:ascii="Times New Roman" w:hAnsi="Times New Roman" w:cs="Times New Roman"/>
                <w:szCs w:val="22"/>
              </w:rPr>
            </w:pPr>
          </w:p>
          <w:p w:rsidR="004E7455" w:rsidRDefault="004E7455" w:rsidP="008A0CF3">
            <w:pPr>
              <w:pStyle w:val="ConsPlusNormal"/>
              <w:ind w:firstLine="205"/>
              <w:jc w:val="center"/>
              <w:rPr>
                <w:rFonts w:ascii="Times New Roman" w:hAnsi="Times New Roman" w:cs="Times New Roman"/>
                <w:szCs w:val="22"/>
              </w:rPr>
            </w:pPr>
          </w:p>
          <w:p w:rsidR="002F6E6F" w:rsidRPr="0042506D" w:rsidRDefault="002F6E6F" w:rsidP="008A0CF3">
            <w:pPr>
              <w:pStyle w:val="ConsPlusNormal"/>
              <w:ind w:firstLine="205"/>
              <w:jc w:val="center"/>
              <w:rPr>
                <w:rFonts w:ascii="Times New Roman" w:hAnsi="Times New Roman" w:cs="Times New Roman"/>
                <w:szCs w:val="22"/>
              </w:rPr>
            </w:pPr>
            <w:r w:rsidRPr="0042506D">
              <w:rPr>
                <w:rFonts w:ascii="Times New Roman" w:hAnsi="Times New Roman" w:cs="Times New Roman"/>
                <w:szCs w:val="22"/>
              </w:rPr>
              <w:t>-2 </w:t>
            </w:r>
            <w:r>
              <w:rPr>
                <w:rFonts w:ascii="Times New Roman" w:hAnsi="Times New Roman" w:cs="Times New Roman"/>
                <w:szCs w:val="22"/>
              </w:rPr>
              <w:t>190</w:t>
            </w:r>
            <w:r w:rsidRPr="0042506D">
              <w:rPr>
                <w:rFonts w:ascii="Times New Roman" w:hAnsi="Times New Roman" w:cs="Times New Roman"/>
                <w:szCs w:val="22"/>
              </w:rPr>
              <w:t>,0</w:t>
            </w:r>
          </w:p>
        </w:tc>
      </w:tr>
    </w:tbl>
    <w:p w:rsidR="002F6E6F" w:rsidRPr="0010125D" w:rsidRDefault="002F6E6F" w:rsidP="002F6E6F">
      <w:pPr>
        <w:ind w:firstLine="708"/>
        <w:jc w:val="both"/>
        <w:rPr>
          <w:bCs/>
          <w:color w:val="000000"/>
          <w:sz w:val="6"/>
          <w:szCs w:val="26"/>
        </w:rPr>
      </w:pPr>
    </w:p>
    <w:p w:rsidR="002F6E6F" w:rsidRDefault="002F6E6F" w:rsidP="002F6E6F">
      <w:pPr>
        <w:ind w:firstLine="708"/>
        <w:jc w:val="both"/>
        <w:rPr>
          <w:bCs/>
          <w:color w:val="000000"/>
          <w:sz w:val="28"/>
          <w:szCs w:val="26"/>
        </w:rPr>
      </w:pPr>
      <w:r>
        <w:rPr>
          <w:bCs/>
          <w:color w:val="000000"/>
          <w:sz w:val="28"/>
          <w:szCs w:val="26"/>
        </w:rPr>
        <w:t>Среднесписочная численность педагогических работников, участвующих в реализации Указа Президента РФ, составила 849,1 человек.</w:t>
      </w:r>
    </w:p>
    <w:p w:rsidR="002F6E6F" w:rsidRPr="0010125D" w:rsidRDefault="002F6E6F" w:rsidP="002F6E6F">
      <w:pPr>
        <w:ind w:firstLine="708"/>
        <w:jc w:val="both"/>
        <w:rPr>
          <w:bCs/>
          <w:color w:val="000000"/>
          <w:sz w:val="28"/>
          <w:szCs w:val="26"/>
        </w:rPr>
      </w:pPr>
      <w:r>
        <w:rPr>
          <w:bCs/>
          <w:color w:val="000000"/>
          <w:sz w:val="28"/>
          <w:szCs w:val="26"/>
        </w:rPr>
        <w:t xml:space="preserve">В 2016 году на </w:t>
      </w:r>
      <w:r w:rsidRPr="0010125D">
        <w:rPr>
          <w:bCs/>
          <w:color w:val="000000"/>
          <w:sz w:val="28"/>
          <w:szCs w:val="26"/>
        </w:rPr>
        <w:t xml:space="preserve">фонд материального обеспечения </w:t>
      </w:r>
      <w:r>
        <w:rPr>
          <w:bCs/>
          <w:color w:val="000000"/>
          <w:sz w:val="28"/>
          <w:szCs w:val="26"/>
        </w:rPr>
        <w:t>израсходовано</w:t>
      </w:r>
      <w:r w:rsidRPr="0010125D">
        <w:rPr>
          <w:bCs/>
          <w:color w:val="000000"/>
          <w:sz w:val="28"/>
          <w:szCs w:val="26"/>
        </w:rPr>
        <w:t xml:space="preserve"> 78 318,8 тыс. рублей или 6,4% от фонда оплаты труда</w:t>
      </w:r>
      <w:r>
        <w:rPr>
          <w:bCs/>
          <w:color w:val="000000"/>
          <w:sz w:val="28"/>
          <w:szCs w:val="26"/>
        </w:rPr>
        <w:t>. Средства направлены на прио</w:t>
      </w:r>
      <w:r w:rsidRPr="0010125D">
        <w:rPr>
          <w:bCs/>
          <w:color w:val="000000"/>
          <w:sz w:val="28"/>
          <w:szCs w:val="26"/>
        </w:rPr>
        <w:t>бретен</w:t>
      </w:r>
      <w:r>
        <w:rPr>
          <w:bCs/>
          <w:color w:val="000000"/>
          <w:sz w:val="28"/>
          <w:szCs w:val="26"/>
        </w:rPr>
        <w:t>ие средств обучения, учебного оборудования, мебели для воспитанников</w:t>
      </w:r>
      <w:r w:rsidRPr="0010125D">
        <w:rPr>
          <w:bCs/>
          <w:color w:val="000000"/>
          <w:sz w:val="28"/>
          <w:szCs w:val="26"/>
        </w:rPr>
        <w:t xml:space="preserve">, в т. ч. </w:t>
      </w:r>
      <w:r>
        <w:rPr>
          <w:bCs/>
          <w:color w:val="000000"/>
          <w:sz w:val="28"/>
          <w:szCs w:val="26"/>
        </w:rPr>
        <w:t>на</w:t>
      </w:r>
      <w:r w:rsidRPr="0010125D">
        <w:rPr>
          <w:bCs/>
          <w:color w:val="000000"/>
          <w:sz w:val="28"/>
          <w:szCs w:val="26"/>
        </w:rPr>
        <w:t xml:space="preserve"> создани</w:t>
      </w:r>
      <w:r>
        <w:rPr>
          <w:bCs/>
          <w:color w:val="000000"/>
          <w:sz w:val="28"/>
          <w:szCs w:val="26"/>
        </w:rPr>
        <w:t>е</w:t>
      </w:r>
      <w:r w:rsidRPr="0010125D">
        <w:rPr>
          <w:bCs/>
          <w:color w:val="000000"/>
          <w:sz w:val="28"/>
          <w:szCs w:val="26"/>
        </w:rPr>
        <w:t xml:space="preserve"> условий получения образования воспитанников с ограниченными возможностями здоровья игровое оборудование для развития предметно-развивающую среду, канцелярские и расходные материалы д</w:t>
      </w:r>
      <w:r>
        <w:rPr>
          <w:bCs/>
          <w:color w:val="000000"/>
          <w:sz w:val="28"/>
          <w:szCs w:val="26"/>
        </w:rPr>
        <w:t>ля занятий с воспитанниками</w:t>
      </w:r>
      <w:r w:rsidRPr="0010125D">
        <w:rPr>
          <w:bCs/>
          <w:color w:val="000000"/>
          <w:sz w:val="28"/>
          <w:szCs w:val="26"/>
        </w:rPr>
        <w:t>.</w:t>
      </w:r>
    </w:p>
    <w:p w:rsidR="002F6E6F" w:rsidRDefault="002F6E6F" w:rsidP="002F6E6F">
      <w:pPr>
        <w:ind w:firstLine="708"/>
        <w:jc w:val="both"/>
        <w:rPr>
          <w:bCs/>
          <w:color w:val="000000"/>
          <w:sz w:val="28"/>
          <w:szCs w:val="26"/>
        </w:rPr>
      </w:pPr>
    </w:p>
    <w:p w:rsidR="002F6E6F" w:rsidRPr="00CF4823" w:rsidRDefault="002F6E6F" w:rsidP="002F6E6F">
      <w:pPr>
        <w:jc w:val="center"/>
        <w:rPr>
          <w:b/>
          <w:color w:val="000000"/>
          <w:sz w:val="28"/>
        </w:rPr>
      </w:pPr>
      <w:r w:rsidRPr="00CF4823">
        <w:rPr>
          <w:b/>
          <w:color w:val="000000"/>
          <w:sz w:val="28"/>
        </w:rPr>
        <w:t>2.1.2.  Субвенции на финансовое обеспечение муниципальных общеобразовательных организаций в части реализации ими</w:t>
      </w:r>
    </w:p>
    <w:p w:rsidR="002F6E6F" w:rsidRPr="00CF4823" w:rsidRDefault="002F6E6F" w:rsidP="002F6E6F">
      <w:pPr>
        <w:jc w:val="center"/>
        <w:rPr>
          <w:b/>
          <w:sz w:val="28"/>
          <w:szCs w:val="28"/>
          <w:u w:val="single"/>
        </w:rPr>
      </w:pPr>
      <w:r w:rsidRPr="00CF4823">
        <w:rPr>
          <w:b/>
          <w:color w:val="000000"/>
          <w:sz w:val="28"/>
        </w:rPr>
        <w:t>государственного стандарта общего образования</w:t>
      </w:r>
    </w:p>
    <w:p w:rsidR="002F6E6F" w:rsidRPr="00CF4823" w:rsidRDefault="002F6E6F" w:rsidP="002F6E6F">
      <w:pPr>
        <w:jc w:val="center"/>
        <w:rPr>
          <w:b/>
          <w:sz w:val="28"/>
          <w:szCs w:val="28"/>
        </w:rPr>
      </w:pPr>
    </w:p>
    <w:p w:rsidR="002F6E6F" w:rsidRPr="00CF4823" w:rsidRDefault="002F6E6F" w:rsidP="002F6E6F">
      <w:pPr>
        <w:widowControl w:val="0"/>
        <w:autoSpaceDE w:val="0"/>
        <w:autoSpaceDN w:val="0"/>
        <w:adjustRightInd w:val="0"/>
        <w:ind w:firstLine="540"/>
        <w:jc w:val="both"/>
        <w:rPr>
          <w:rFonts w:cs="Arial"/>
          <w:sz w:val="28"/>
          <w:szCs w:val="28"/>
        </w:rPr>
      </w:pPr>
      <w:r w:rsidRPr="00CF4823">
        <w:rPr>
          <w:rFonts w:cs="Arial"/>
          <w:sz w:val="28"/>
          <w:szCs w:val="28"/>
        </w:rPr>
        <w:t>По данной статье расходов предусмотрены субвенции местным бюджетам на обеспечение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2F6E6F" w:rsidRPr="00CF4823" w:rsidRDefault="002F6E6F" w:rsidP="002F6E6F">
      <w:pPr>
        <w:ind w:firstLine="708"/>
        <w:jc w:val="both"/>
        <w:rPr>
          <w:sz w:val="28"/>
          <w:szCs w:val="28"/>
        </w:rPr>
      </w:pPr>
      <w:r w:rsidRPr="00CF4823">
        <w:rPr>
          <w:sz w:val="28"/>
          <w:szCs w:val="28"/>
        </w:rPr>
        <w:t>Субвенция бюджетам муниципальных образований включает в себя:</w:t>
      </w:r>
    </w:p>
    <w:p w:rsidR="002F6E6F" w:rsidRPr="00CF4823" w:rsidRDefault="002F6E6F" w:rsidP="002F6E6F">
      <w:pPr>
        <w:ind w:firstLine="708"/>
        <w:jc w:val="both"/>
        <w:rPr>
          <w:sz w:val="28"/>
          <w:szCs w:val="28"/>
        </w:rPr>
      </w:pPr>
      <w:r w:rsidRPr="00CF4823">
        <w:rPr>
          <w:sz w:val="28"/>
          <w:szCs w:val="28"/>
        </w:rPr>
        <w:t>- расходы на оплату труда и начисления на выплаты по оплате труда;</w:t>
      </w:r>
    </w:p>
    <w:p w:rsidR="002F6E6F" w:rsidRDefault="002F6E6F" w:rsidP="002F6E6F">
      <w:pPr>
        <w:ind w:firstLine="708"/>
        <w:jc w:val="both"/>
        <w:rPr>
          <w:sz w:val="28"/>
          <w:szCs w:val="28"/>
        </w:rPr>
      </w:pPr>
      <w:r w:rsidRPr="00CF4823">
        <w:rPr>
          <w:sz w:val="28"/>
          <w:szCs w:val="28"/>
        </w:rPr>
        <w:t>- расходы на фонд материального обеспечения.</w:t>
      </w:r>
    </w:p>
    <w:p w:rsidR="002F6E6F" w:rsidRPr="00CF4823" w:rsidRDefault="002F6E6F" w:rsidP="002F6E6F">
      <w:pPr>
        <w:ind w:firstLine="708"/>
        <w:jc w:val="both"/>
        <w:rPr>
          <w:sz w:val="28"/>
          <w:szCs w:val="28"/>
        </w:rPr>
      </w:pPr>
      <w:r w:rsidRPr="0037419C">
        <w:rPr>
          <w:bCs/>
          <w:color w:val="000000"/>
          <w:sz w:val="28"/>
          <w:szCs w:val="26"/>
        </w:rPr>
        <w:t>Количество обучающихся, воспитанников в муниципальных общеобразовательных организациях на 01.09.2016г составило 16 551 человек, и</w:t>
      </w:r>
      <w:r>
        <w:rPr>
          <w:bCs/>
          <w:color w:val="000000"/>
          <w:sz w:val="28"/>
          <w:szCs w:val="26"/>
        </w:rPr>
        <w:t>з них в г. Магадане 10 944 чел.</w:t>
      </w:r>
    </w:p>
    <w:p w:rsidR="002F6E6F" w:rsidRPr="00CF4823" w:rsidRDefault="002F6E6F" w:rsidP="002F6E6F">
      <w:pPr>
        <w:ind w:firstLine="708"/>
        <w:jc w:val="both"/>
        <w:rPr>
          <w:sz w:val="28"/>
          <w:szCs w:val="28"/>
        </w:rPr>
      </w:pPr>
      <w:r w:rsidRPr="00CF4823">
        <w:rPr>
          <w:sz w:val="28"/>
          <w:szCs w:val="28"/>
        </w:rPr>
        <w:t>Годовые плановые назначения составили 1</w:t>
      </w:r>
      <w:r>
        <w:rPr>
          <w:sz w:val="28"/>
          <w:szCs w:val="28"/>
        </w:rPr>
        <w:t> </w:t>
      </w:r>
      <w:r w:rsidRPr="00CF4823">
        <w:rPr>
          <w:sz w:val="28"/>
          <w:szCs w:val="28"/>
        </w:rPr>
        <w:t>9</w:t>
      </w:r>
      <w:r>
        <w:rPr>
          <w:sz w:val="28"/>
          <w:szCs w:val="28"/>
        </w:rPr>
        <w:t>76 100,9</w:t>
      </w:r>
      <w:r w:rsidRPr="00CF4823">
        <w:rPr>
          <w:sz w:val="28"/>
          <w:szCs w:val="28"/>
        </w:rPr>
        <w:t xml:space="preserve"> тыс. рублей, кассовое исполнение – </w:t>
      </w:r>
      <w:r>
        <w:rPr>
          <w:sz w:val="28"/>
          <w:szCs w:val="28"/>
        </w:rPr>
        <w:t>1 975 100,5</w:t>
      </w:r>
      <w:r w:rsidRPr="00CF4823">
        <w:rPr>
          <w:sz w:val="28"/>
          <w:szCs w:val="28"/>
        </w:rPr>
        <w:t xml:space="preserve"> тыс. рублей или 99,</w:t>
      </w:r>
      <w:r>
        <w:rPr>
          <w:sz w:val="28"/>
          <w:szCs w:val="28"/>
        </w:rPr>
        <w:t>9</w:t>
      </w:r>
      <w:r w:rsidRPr="00CF4823">
        <w:rPr>
          <w:sz w:val="28"/>
          <w:szCs w:val="28"/>
        </w:rPr>
        <w:t xml:space="preserve">%. </w:t>
      </w:r>
    </w:p>
    <w:p w:rsidR="002F6E6F" w:rsidRDefault="002F6E6F" w:rsidP="002F6E6F">
      <w:pPr>
        <w:ind w:firstLine="709"/>
        <w:jc w:val="both"/>
        <w:rPr>
          <w:sz w:val="28"/>
          <w:szCs w:val="28"/>
        </w:rPr>
      </w:pPr>
      <w:r w:rsidRPr="00CF4823">
        <w:rPr>
          <w:sz w:val="28"/>
          <w:szCs w:val="28"/>
        </w:rPr>
        <w:t>Распределение между муниципальными образованиями области:</w:t>
      </w:r>
    </w:p>
    <w:p w:rsidR="008A0CF3" w:rsidRDefault="008A0CF3" w:rsidP="002F6E6F">
      <w:pPr>
        <w:ind w:firstLine="709"/>
        <w:jc w:val="both"/>
        <w:rPr>
          <w:sz w:val="28"/>
          <w:szCs w:val="28"/>
        </w:rPr>
      </w:pPr>
    </w:p>
    <w:p w:rsidR="008A0CF3" w:rsidRPr="008A0CF3" w:rsidRDefault="008A0CF3" w:rsidP="008A0CF3">
      <w:pPr>
        <w:ind w:firstLine="709"/>
        <w:jc w:val="center"/>
        <w:rPr>
          <w:b/>
          <w:sz w:val="28"/>
          <w:szCs w:val="28"/>
        </w:rPr>
      </w:pPr>
      <w:r w:rsidRPr="008A0CF3">
        <w:rPr>
          <w:b/>
          <w:sz w:val="28"/>
          <w:szCs w:val="28"/>
        </w:rPr>
        <w:lastRenderedPageBreak/>
        <w:t xml:space="preserve">Исполнение расходов по субвенциям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szCs w:val="28"/>
        </w:rPr>
        <w:t>з</w:t>
      </w:r>
      <w:r w:rsidRPr="008A0CF3">
        <w:rPr>
          <w:b/>
          <w:sz w:val="28"/>
          <w:szCs w:val="28"/>
        </w:rPr>
        <w:t>а 2016 год</w:t>
      </w:r>
    </w:p>
    <w:p w:rsidR="008A0CF3" w:rsidRPr="00CF4823" w:rsidRDefault="008A0CF3" w:rsidP="002F6E6F">
      <w:pPr>
        <w:ind w:firstLine="709"/>
        <w:jc w:val="both"/>
        <w:rPr>
          <w:sz w:val="28"/>
          <w:szCs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680" w:type="dxa"/>
        <w:tblInd w:w="96" w:type="dxa"/>
        <w:tblLook w:val="04A0" w:firstRow="1" w:lastRow="0" w:firstColumn="1" w:lastColumn="0" w:noHBand="0" w:noVBand="1"/>
      </w:tblPr>
      <w:tblGrid>
        <w:gridCol w:w="5144"/>
        <w:gridCol w:w="1701"/>
        <w:gridCol w:w="1618"/>
        <w:gridCol w:w="1217"/>
      </w:tblGrid>
      <w:tr w:rsidR="008A0CF3" w:rsidRPr="008A0CF3" w:rsidTr="001419AA">
        <w:trPr>
          <w:trHeight w:val="480"/>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Кассовое исполнение</w:t>
            </w:r>
          </w:p>
        </w:tc>
        <w:tc>
          <w:tcPr>
            <w:tcW w:w="1217"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 исп.</w:t>
            </w:r>
          </w:p>
        </w:tc>
      </w:tr>
      <w:tr w:rsidR="002F6E6F" w:rsidRPr="008A0CF3" w:rsidTr="001419AA">
        <w:trPr>
          <w:trHeight w:val="345"/>
        </w:trPr>
        <w:tc>
          <w:tcPr>
            <w:tcW w:w="5144" w:type="dxa"/>
            <w:tcBorders>
              <w:top w:val="nil"/>
              <w:left w:val="single" w:sz="4" w:space="0" w:color="auto"/>
              <w:bottom w:val="single" w:sz="4" w:space="0" w:color="auto"/>
              <w:right w:val="single" w:sz="4" w:space="0" w:color="auto"/>
            </w:tcBorders>
            <w:vAlign w:val="bottom"/>
          </w:tcPr>
          <w:p w:rsidR="002F6E6F" w:rsidRPr="008A0CF3" w:rsidRDefault="002F6E6F" w:rsidP="00120E00">
            <w:pPr>
              <w:rPr>
                <w:b/>
                <w:bCs/>
                <w:szCs w:val="24"/>
              </w:rPr>
            </w:pPr>
            <w:r w:rsidRPr="008A0CF3">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 xml:space="preserve">1 976 100,9 </w:t>
            </w:r>
          </w:p>
        </w:tc>
        <w:tc>
          <w:tcPr>
            <w:tcW w:w="1618"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1 975 100,5</w:t>
            </w:r>
          </w:p>
        </w:tc>
        <w:tc>
          <w:tcPr>
            <w:tcW w:w="1217"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99,9</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1 109 323,6</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1 109 953,6</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100,1</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205 124,3</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203 493,9</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99,2</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90 835,6</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90 835,6</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 xml:space="preserve"> 84 078,3</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84 078,3</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46 702,1</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46 702,1</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104 898,8</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104 898,8</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71 246,6</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71 246,6</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118 516,1</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118 516,1</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145 375,5</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145 375,5</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bl>
    <w:p w:rsidR="002F6E6F" w:rsidRPr="00183F05" w:rsidRDefault="002F6E6F" w:rsidP="002F6E6F">
      <w:pPr>
        <w:ind w:firstLine="851"/>
        <w:jc w:val="both"/>
        <w:rPr>
          <w:sz w:val="8"/>
          <w:szCs w:val="28"/>
        </w:rPr>
      </w:pPr>
    </w:p>
    <w:p w:rsidR="002F6E6F" w:rsidRPr="00A93E5C" w:rsidRDefault="002F6E6F" w:rsidP="002F6E6F">
      <w:pPr>
        <w:ind w:firstLine="851"/>
        <w:jc w:val="both"/>
        <w:rPr>
          <w:sz w:val="28"/>
          <w:szCs w:val="28"/>
        </w:rPr>
      </w:pPr>
      <w:r w:rsidRPr="00522290">
        <w:rPr>
          <w:sz w:val="28"/>
          <w:szCs w:val="28"/>
        </w:rPr>
        <w:t>В 2016 году продолж</w:t>
      </w:r>
      <w:r>
        <w:rPr>
          <w:sz w:val="28"/>
          <w:szCs w:val="28"/>
        </w:rPr>
        <w:t>е</w:t>
      </w:r>
      <w:r w:rsidRPr="00522290">
        <w:rPr>
          <w:sz w:val="28"/>
          <w:szCs w:val="28"/>
        </w:rPr>
        <w:t>на работа по выполнению Указа Президента  Российской  Федерации  от 07 мая 2012 года № 597  «О мероприятиях по реализации государственной социальной политики»</w:t>
      </w:r>
      <w:r>
        <w:rPr>
          <w:sz w:val="28"/>
          <w:szCs w:val="28"/>
        </w:rPr>
        <w:t>.</w:t>
      </w:r>
      <w:r w:rsidRPr="00522290">
        <w:rPr>
          <w:sz w:val="28"/>
          <w:szCs w:val="28"/>
        </w:rPr>
        <w:t xml:space="preserve">  </w:t>
      </w:r>
      <w:r w:rsidRPr="00F57659">
        <w:rPr>
          <w:rFonts w:eastAsia="Calibri"/>
          <w:sz w:val="28"/>
          <w:szCs w:val="28"/>
          <w:lang w:eastAsia="x-none"/>
        </w:rPr>
        <w:t>Прогнозный показатель средней заработ</w:t>
      </w:r>
      <w:r>
        <w:rPr>
          <w:rFonts w:eastAsia="Calibri"/>
          <w:sz w:val="28"/>
          <w:szCs w:val="28"/>
          <w:lang w:eastAsia="x-none"/>
        </w:rPr>
        <w:t>ной платы в Магаданской области – средний доход от трудовой деятельности,</w:t>
      </w:r>
      <w:r w:rsidRPr="00F57659">
        <w:rPr>
          <w:rFonts w:eastAsia="Calibri"/>
          <w:sz w:val="28"/>
          <w:szCs w:val="28"/>
          <w:lang w:eastAsia="x-none"/>
        </w:rPr>
        <w:t xml:space="preserve"> </w:t>
      </w:r>
      <w:r>
        <w:rPr>
          <w:rFonts w:eastAsia="Calibri"/>
          <w:sz w:val="28"/>
          <w:szCs w:val="28"/>
          <w:lang w:eastAsia="x-none"/>
        </w:rPr>
        <w:t>рассчитанной по новой методике, составил 59 856,0 рублей, однако в 2015 году п</w:t>
      </w:r>
      <w:r w:rsidRPr="0037419C">
        <w:rPr>
          <w:rFonts w:eastAsia="Calibri"/>
          <w:sz w:val="28"/>
          <w:szCs w:val="28"/>
          <w:lang w:eastAsia="x-none"/>
        </w:rPr>
        <w:t>едагогические работники образовательных организаций общего образования</w:t>
      </w:r>
      <w:r>
        <w:rPr>
          <w:rFonts w:eastAsia="Calibri"/>
          <w:sz w:val="28"/>
          <w:szCs w:val="28"/>
          <w:lang w:eastAsia="x-none"/>
        </w:rPr>
        <w:t xml:space="preserve"> достигли среднюю заработную плату в размере 62 747,0 рублей и на этом уровне установлен целевой показатель на 2016 год.</w:t>
      </w:r>
    </w:p>
    <w:p w:rsidR="002F6E6F" w:rsidRDefault="002F6E6F" w:rsidP="002F6E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предварительному мониторингу информация о достигнутых показателях по «дорожной карте» представлена в нижеприведенной таблице:</w:t>
      </w:r>
    </w:p>
    <w:p w:rsidR="002F6E6F" w:rsidRDefault="002F6E6F" w:rsidP="002F6E6F">
      <w:pPr>
        <w:ind w:firstLine="708"/>
        <w:jc w:val="both"/>
        <w:rPr>
          <w:bCs/>
          <w:color w:val="000000"/>
          <w:sz w:val="28"/>
          <w:szCs w:val="26"/>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0"/>
        <w:gridCol w:w="851"/>
        <w:gridCol w:w="1417"/>
        <w:gridCol w:w="992"/>
        <w:gridCol w:w="1135"/>
        <w:gridCol w:w="851"/>
      </w:tblGrid>
      <w:tr w:rsidR="002F6E6F" w:rsidTr="001419AA">
        <w:tc>
          <w:tcPr>
            <w:tcW w:w="3539" w:type="dxa"/>
            <w:vMerge w:val="restart"/>
            <w:shd w:val="clear" w:color="auto" w:fill="auto"/>
          </w:tcPr>
          <w:p w:rsidR="002F6E6F" w:rsidRPr="0042506D" w:rsidRDefault="002F6E6F" w:rsidP="008A0CF3">
            <w:pPr>
              <w:pStyle w:val="ConsPlusNormal"/>
              <w:ind w:firstLine="171"/>
              <w:jc w:val="center"/>
              <w:rPr>
                <w:rFonts w:ascii="Times New Roman" w:hAnsi="Times New Roman" w:cs="Times New Roman"/>
                <w:sz w:val="24"/>
                <w:szCs w:val="24"/>
              </w:rPr>
            </w:pPr>
            <w:r w:rsidRPr="0042506D">
              <w:rPr>
                <w:rFonts w:ascii="Times New Roman" w:hAnsi="Times New Roman" w:cs="Times New Roman"/>
                <w:sz w:val="24"/>
                <w:szCs w:val="24"/>
              </w:rPr>
              <w:t>Категория работников</w:t>
            </w:r>
          </w:p>
        </w:tc>
        <w:tc>
          <w:tcPr>
            <w:tcW w:w="3118" w:type="dxa"/>
            <w:gridSpan w:val="3"/>
            <w:shd w:val="clear" w:color="auto" w:fill="auto"/>
          </w:tcPr>
          <w:p w:rsidR="002F6E6F" w:rsidRPr="0042506D" w:rsidRDefault="002F6E6F" w:rsidP="008A0CF3">
            <w:pPr>
              <w:pStyle w:val="ConsPlusNormal"/>
              <w:ind w:hanging="80"/>
              <w:jc w:val="center"/>
              <w:rPr>
                <w:rFonts w:ascii="Times New Roman" w:hAnsi="Times New Roman" w:cs="Times New Roman"/>
                <w:sz w:val="24"/>
                <w:szCs w:val="24"/>
              </w:rPr>
            </w:pPr>
            <w:r w:rsidRPr="0042506D">
              <w:rPr>
                <w:rFonts w:ascii="Times New Roman" w:hAnsi="Times New Roman" w:cs="Times New Roman"/>
                <w:sz w:val="24"/>
                <w:szCs w:val="24"/>
              </w:rPr>
              <w:t>Целевой показатель (соотношение среднемесячной з/платы к среднемесячной з/плате в субъекте РФ), %</w:t>
            </w:r>
          </w:p>
        </w:tc>
        <w:tc>
          <w:tcPr>
            <w:tcW w:w="2978" w:type="dxa"/>
            <w:gridSpan w:val="3"/>
            <w:shd w:val="clear" w:color="auto" w:fill="auto"/>
          </w:tcPr>
          <w:p w:rsidR="002F6E6F" w:rsidRPr="0042506D" w:rsidRDefault="002F6E6F" w:rsidP="008A0CF3">
            <w:pPr>
              <w:pStyle w:val="ConsPlusNormal"/>
              <w:ind w:hanging="79"/>
              <w:jc w:val="center"/>
              <w:rPr>
                <w:rFonts w:ascii="Times New Roman" w:hAnsi="Times New Roman" w:cs="Times New Roman"/>
                <w:sz w:val="24"/>
                <w:szCs w:val="24"/>
              </w:rPr>
            </w:pPr>
            <w:r w:rsidRPr="0042506D">
              <w:rPr>
                <w:rFonts w:ascii="Times New Roman" w:hAnsi="Times New Roman" w:cs="Times New Roman"/>
                <w:sz w:val="24"/>
                <w:szCs w:val="24"/>
              </w:rPr>
              <w:t>Средняя заработная плата, рублей</w:t>
            </w:r>
          </w:p>
        </w:tc>
      </w:tr>
      <w:tr w:rsidR="002F6E6F" w:rsidTr="001419AA">
        <w:tc>
          <w:tcPr>
            <w:tcW w:w="3539" w:type="dxa"/>
            <w:vMerge/>
            <w:shd w:val="clear" w:color="auto" w:fill="auto"/>
          </w:tcPr>
          <w:p w:rsidR="002F6E6F" w:rsidRPr="0042506D" w:rsidRDefault="002F6E6F" w:rsidP="00120E00">
            <w:pPr>
              <w:pStyle w:val="ConsPlusNormal"/>
              <w:jc w:val="both"/>
              <w:rPr>
                <w:rFonts w:ascii="Times New Roman" w:hAnsi="Times New Roman" w:cs="Times New Roman"/>
                <w:sz w:val="24"/>
                <w:szCs w:val="24"/>
              </w:rPr>
            </w:pPr>
          </w:p>
        </w:tc>
        <w:tc>
          <w:tcPr>
            <w:tcW w:w="850" w:type="dxa"/>
            <w:shd w:val="clear" w:color="auto" w:fill="auto"/>
          </w:tcPr>
          <w:p w:rsidR="002F6E6F" w:rsidRPr="0042506D" w:rsidRDefault="002F6E6F" w:rsidP="00120E00">
            <w:pPr>
              <w:pStyle w:val="ConsPlusNormal"/>
              <w:jc w:val="center"/>
              <w:rPr>
                <w:rFonts w:ascii="Times New Roman" w:hAnsi="Times New Roman" w:cs="Times New Roman"/>
                <w:sz w:val="24"/>
                <w:szCs w:val="24"/>
              </w:rPr>
            </w:pPr>
            <w:r w:rsidRPr="0042506D">
              <w:rPr>
                <w:rFonts w:ascii="Times New Roman" w:hAnsi="Times New Roman" w:cs="Times New Roman"/>
                <w:sz w:val="24"/>
                <w:szCs w:val="24"/>
              </w:rPr>
              <w:t>п</w:t>
            </w:r>
            <w:r w:rsidR="004E7455">
              <w:rPr>
                <w:rFonts w:ascii="Times New Roman" w:hAnsi="Times New Roman" w:cs="Times New Roman"/>
                <w:sz w:val="24"/>
                <w:szCs w:val="24"/>
              </w:rPr>
              <w:t>п</w:t>
            </w:r>
            <w:r w:rsidRPr="0042506D">
              <w:rPr>
                <w:rFonts w:ascii="Times New Roman" w:hAnsi="Times New Roman" w:cs="Times New Roman"/>
                <w:sz w:val="24"/>
                <w:szCs w:val="24"/>
              </w:rPr>
              <w:t>лан</w:t>
            </w:r>
          </w:p>
        </w:tc>
        <w:tc>
          <w:tcPr>
            <w:tcW w:w="851" w:type="dxa"/>
            <w:shd w:val="clear" w:color="auto" w:fill="auto"/>
          </w:tcPr>
          <w:p w:rsidR="002F6E6F" w:rsidRPr="0042506D" w:rsidRDefault="002F6E6F" w:rsidP="00120E00">
            <w:pPr>
              <w:pStyle w:val="ConsPlusNormal"/>
              <w:jc w:val="center"/>
              <w:rPr>
                <w:rFonts w:ascii="Times New Roman" w:hAnsi="Times New Roman" w:cs="Times New Roman"/>
                <w:sz w:val="24"/>
                <w:szCs w:val="24"/>
              </w:rPr>
            </w:pPr>
            <w:r w:rsidRPr="0042506D">
              <w:rPr>
                <w:rFonts w:ascii="Times New Roman" w:hAnsi="Times New Roman" w:cs="Times New Roman"/>
                <w:sz w:val="24"/>
                <w:szCs w:val="24"/>
              </w:rPr>
              <w:t>факт</w:t>
            </w:r>
          </w:p>
        </w:tc>
        <w:tc>
          <w:tcPr>
            <w:tcW w:w="1417" w:type="dxa"/>
            <w:shd w:val="clear" w:color="auto" w:fill="auto"/>
          </w:tcPr>
          <w:p w:rsidR="004E7455" w:rsidRDefault="004E7455" w:rsidP="008A0CF3">
            <w:pPr>
              <w:pStyle w:val="ConsPlusNormal"/>
              <w:ind w:firstLine="0"/>
              <w:jc w:val="center"/>
              <w:rPr>
                <w:rFonts w:ascii="Times New Roman" w:hAnsi="Times New Roman" w:cs="Times New Roman"/>
                <w:sz w:val="24"/>
                <w:szCs w:val="24"/>
              </w:rPr>
            </w:pPr>
          </w:p>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отклонение</w:t>
            </w:r>
          </w:p>
        </w:tc>
        <w:tc>
          <w:tcPr>
            <w:tcW w:w="992" w:type="dxa"/>
            <w:shd w:val="clear" w:color="auto" w:fill="auto"/>
          </w:tcPr>
          <w:p w:rsidR="004E7455" w:rsidRDefault="004E7455" w:rsidP="008A0CF3">
            <w:pPr>
              <w:pStyle w:val="ConsPlusNormal"/>
              <w:ind w:hanging="79"/>
              <w:jc w:val="center"/>
              <w:rPr>
                <w:rFonts w:ascii="Times New Roman" w:hAnsi="Times New Roman" w:cs="Times New Roman"/>
                <w:sz w:val="24"/>
                <w:szCs w:val="24"/>
              </w:rPr>
            </w:pPr>
          </w:p>
          <w:p w:rsidR="002F6E6F" w:rsidRPr="0042506D" w:rsidRDefault="002F6E6F" w:rsidP="008A0CF3">
            <w:pPr>
              <w:pStyle w:val="ConsPlusNormal"/>
              <w:ind w:hanging="79"/>
              <w:jc w:val="center"/>
              <w:rPr>
                <w:rFonts w:ascii="Times New Roman" w:hAnsi="Times New Roman" w:cs="Times New Roman"/>
                <w:sz w:val="24"/>
                <w:szCs w:val="24"/>
              </w:rPr>
            </w:pPr>
            <w:r w:rsidRPr="0042506D">
              <w:rPr>
                <w:rFonts w:ascii="Times New Roman" w:hAnsi="Times New Roman" w:cs="Times New Roman"/>
                <w:sz w:val="24"/>
                <w:szCs w:val="24"/>
              </w:rPr>
              <w:t>план</w:t>
            </w:r>
          </w:p>
        </w:tc>
        <w:tc>
          <w:tcPr>
            <w:tcW w:w="1135" w:type="dxa"/>
            <w:shd w:val="clear" w:color="auto" w:fill="auto"/>
          </w:tcPr>
          <w:p w:rsidR="004E7455" w:rsidRDefault="004E7455" w:rsidP="008A0CF3">
            <w:pPr>
              <w:pStyle w:val="ConsPlusNormal"/>
              <w:ind w:hanging="79"/>
              <w:jc w:val="center"/>
              <w:rPr>
                <w:rFonts w:ascii="Times New Roman" w:hAnsi="Times New Roman" w:cs="Times New Roman"/>
                <w:sz w:val="24"/>
                <w:szCs w:val="24"/>
              </w:rPr>
            </w:pPr>
          </w:p>
          <w:p w:rsidR="002F6E6F" w:rsidRPr="0042506D" w:rsidRDefault="002F6E6F" w:rsidP="008A0CF3">
            <w:pPr>
              <w:pStyle w:val="ConsPlusNormal"/>
              <w:ind w:hanging="79"/>
              <w:jc w:val="center"/>
              <w:rPr>
                <w:rFonts w:ascii="Times New Roman" w:hAnsi="Times New Roman" w:cs="Times New Roman"/>
                <w:sz w:val="24"/>
                <w:szCs w:val="24"/>
              </w:rPr>
            </w:pPr>
            <w:r w:rsidRPr="0042506D">
              <w:rPr>
                <w:rFonts w:ascii="Times New Roman" w:hAnsi="Times New Roman" w:cs="Times New Roman"/>
                <w:sz w:val="24"/>
                <w:szCs w:val="24"/>
              </w:rPr>
              <w:t>факт</w:t>
            </w:r>
          </w:p>
        </w:tc>
        <w:tc>
          <w:tcPr>
            <w:tcW w:w="851" w:type="dxa"/>
            <w:shd w:val="clear" w:color="auto" w:fill="auto"/>
          </w:tcPr>
          <w:p w:rsidR="002F6E6F" w:rsidRPr="0042506D" w:rsidRDefault="002F6E6F" w:rsidP="008A0CF3">
            <w:pPr>
              <w:pStyle w:val="ConsPlusNormal"/>
              <w:ind w:firstLine="0"/>
              <w:jc w:val="center"/>
              <w:rPr>
                <w:rFonts w:ascii="Times New Roman" w:hAnsi="Times New Roman" w:cs="Times New Roman"/>
                <w:sz w:val="24"/>
                <w:szCs w:val="24"/>
              </w:rPr>
            </w:pPr>
            <w:r w:rsidRPr="0042506D">
              <w:rPr>
                <w:rFonts w:ascii="Times New Roman" w:hAnsi="Times New Roman" w:cs="Times New Roman"/>
                <w:sz w:val="24"/>
                <w:szCs w:val="24"/>
              </w:rPr>
              <w:t>отклонение</w:t>
            </w:r>
          </w:p>
        </w:tc>
      </w:tr>
      <w:tr w:rsidR="002F6E6F" w:rsidTr="001419AA">
        <w:tc>
          <w:tcPr>
            <w:tcW w:w="3539" w:type="dxa"/>
            <w:tcBorders>
              <w:bottom w:val="single" w:sz="4" w:space="0" w:color="auto"/>
            </w:tcBorders>
            <w:shd w:val="clear" w:color="auto" w:fill="auto"/>
          </w:tcPr>
          <w:p w:rsidR="002F6E6F" w:rsidRPr="0042506D" w:rsidRDefault="002F6E6F" w:rsidP="007D2B3E">
            <w:pPr>
              <w:pStyle w:val="ConsPlusNormal"/>
              <w:ind w:firstLine="29"/>
              <w:jc w:val="both"/>
              <w:rPr>
                <w:rFonts w:ascii="Times New Roman" w:hAnsi="Times New Roman" w:cs="Times New Roman"/>
                <w:sz w:val="24"/>
                <w:szCs w:val="24"/>
              </w:rPr>
            </w:pPr>
            <w:r w:rsidRPr="0042506D">
              <w:rPr>
                <w:rFonts w:ascii="Times New Roman" w:hAnsi="Times New Roman" w:cs="Times New Roman"/>
                <w:sz w:val="24"/>
                <w:szCs w:val="24"/>
              </w:rPr>
              <w:t>Педагогические работники образовательных организаций общего образования</w:t>
            </w:r>
          </w:p>
        </w:tc>
        <w:tc>
          <w:tcPr>
            <w:tcW w:w="850" w:type="dxa"/>
            <w:tcBorders>
              <w:bottom w:val="single" w:sz="4" w:space="0" w:color="auto"/>
            </w:tcBorders>
            <w:shd w:val="clear" w:color="auto" w:fill="auto"/>
            <w:vAlign w:val="center"/>
          </w:tcPr>
          <w:p w:rsidR="002F6E6F" w:rsidRPr="001419AA" w:rsidRDefault="002F6E6F" w:rsidP="00120E00">
            <w:pPr>
              <w:pStyle w:val="ConsPlusNormal"/>
              <w:jc w:val="center"/>
              <w:rPr>
                <w:rFonts w:ascii="Times New Roman" w:hAnsi="Times New Roman" w:cs="Times New Roman"/>
                <w:sz w:val="22"/>
                <w:szCs w:val="22"/>
              </w:rPr>
            </w:pPr>
          </w:p>
          <w:p w:rsidR="002F6E6F" w:rsidRPr="001419AA" w:rsidRDefault="002F6E6F" w:rsidP="00120E00">
            <w:pPr>
              <w:pStyle w:val="ConsPlusNormal"/>
              <w:jc w:val="center"/>
              <w:rPr>
                <w:rFonts w:ascii="Times New Roman" w:hAnsi="Times New Roman" w:cs="Times New Roman"/>
                <w:sz w:val="22"/>
                <w:szCs w:val="22"/>
              </w:rPr>
            </w:pPr>
            <w:r w:rsidRPr="001419AA">
              <w:rPr>
                <w:rFonts w:ascii="Times New Roman" w:hAnsi="Times New Roman" w:cs="Times New Roman"/>
                <w:sz w:val="22"/>
                <w:szCs w:val="22"/>
              </w:rPr>
              <w:t>100,0</w:t>
            </w:r>
          </w:p>
        </w:tc>
        <w:tc>
          <w:tcPr>
            <w:tcW w:w="851" w:type="dxa"/>
            <w:tcBorders>
              <w:bottom w:val="single" w:sz="4" w:space="0" w:color="auto"/>
            </w:tcBorders>
            <w:shd w:val="clear" w:color="auto" w:fill="auto"/>
            <w:vAlign w:val="center"/>
          </w:tcPr>
          <w:p w:rsidR="002F6E6F" w:rsidRPr="001419AA" w:rsidRDefault="002F6E6F" w:rsidP="00120E00">
            <w:pPr>
              <w:pStyle w:val="ConsPlusNormal"/>
              <w:jc w:val="center"/>
              <w:rPr>
                <w:rFonts w:ascii="Times New Roman" w:hAnsi="Times New Roman" w:cs="Times New Roman"/>
                <w:sz w:val="22"/>
                <w:szCs w:val="22"/>
              </w:rPr>
            </w:pPr>
          </w:p>
          <w:p w:rsidR="002F6E6F" w:rsidRPr="001419AA" w:rsidRDefault="002F6E6F" w:rsidP="00120E00">
            <w:pPr>
              <w:pStyle w:val="ConsPlusNormal"/>
              <w:jc w:val="center"/>
              <w:rPr>
                <w:rFonts w:ascii="Times New Roman" w:hAnsi="Times New Roman" w:cs="Times New Roman"/>
                <w:sz w:val="22"/>
                <w:szCs w:val="22"/>
              </w:rPr>
            </w:pPr>
            <w:r w:rsidRPr="001419AA">
              <w:rPr>
                <w:rFonts w:ascii="Times New Roman" w:hAnsi="Times New Roman" w:cs="Times New Roman"/>
                <w:sz w:val="22"/>
                <w:szCs w:val="22"/>
              </w:rPr>
              <w:t>107,1</w:t>
            </w:r>
          </w:p>
        </w:tc>
        <w:tc>
          <w:tcPr>
            <w:tcW w:w="1417" w:type="dxa"/>
            <w:tcBorders>
              <w:bottom w:val="single" w:sz="4" w:space="0" w:color="auto"/>
            </w:tcBorders>
            <w:shd w:val="clear" w:color="auto" w:fill="auto"/>
            <w:vAlign w:val="center"/>
          </w:tcPr>
          <w:p w:rsidR="002F6E6F" w:rsidRPr="001419AA" w:rsidRDefault="002F6E6F" w:rsidP="00120E00">
            <w:pPr>
              <w:pStyle w:val="ConsPlusNormal"/>
              <w:jc w:val="center"/>
              <w:rPr>
                <w:rFonts w:ascii="Times New Roman" w:hAnsi="Times New Roman" w:cs="Times New Roman"/>
                <w:sz w:val="22"/>
                <w:szCs w:val="22"/>
              </w:rPr>
            </w:pPr>
          </w:p>
          <w:p w:rsidR="008A0CF3" w:rsidRPr="001419AA" w:rsidRDefault="008A0CF3" w:rsidP="00120E00">
            <w:pPr>
              <w:pStyle w:val="ConsPlusNormal"/>
              <w:jc w:val="center"/>
              <w:rPr>
                <w:rFonts w:ascii="Times New Roman" w:hAnsi="Times New Roman" w:cs="Times New Roman"/>
                <w:sz w:val="22"/>
                <w:szCs w:val="22"/>
              </w:rPr>
            </w:pPr>
          </w:p>
          <w:p w:rsidR="002F6E6F" w:rsidRPr="001419AA" w:rsidRDefault="002F6E6F" w:rsidP="00120E00">
            <w:pPr>
              <w:pStyle w:val="ConsPlusNormal"/>
              <w:jc w:val="center"/>
              <w:rPr>
                <w:rFonts w:ascii="Times New Roman" w:hAnsi="Times New Roman" w:cs="Times New Roman"/>
                <w:sz w:val="22"/>
                <w:szCs w:val="22"/>
              </w:rPr>
            </w:pPr>
            <w:r w:rsidRPr="001419AA">
              <w:rPr>
                <w:rFonts w:ascii="Times New Roman" w:hAnsi="Times New Roman" w:cs="Times New Roman"/>
                <w:sz w:val="22"/>
                <w:szCs w:val="22"/>
              </w:rPr>
              <w:t>2,2</w:t>
            </w:r>
          </w:p>
        </w:tc>
        <w:tc>
          <w:tcPr>
            <w:tcW w:w="992" w:type="dxa"/>
            <w:tcBorders>
              <w:bottom w:val="single" w:sz="4" w:space="0" w:color="auto"/>
            </w:tcBorders>
            <w:shd w:val="clear" w:color="auto" w:fill="auto"/>
            <w:vAlign w:val="center"/>
          </w:tcPr>
          <w:p w:rsidR="002F6E6F" w:rsidRDefault="002F6E6F" w:rsidP="00120E00">
            <w:pPr>
              <w:pStyle w:val="ConsPlusNormal"/>
              <w:jc w:val="center"/>
              <w:rPr>
                <w:rFonts w:ascii="Times New Roman" w:hAnsi="Times New Roman" w:cs="Times New Roman"/>
                <w:sz w:val="22"/>
                <w:szCs w:val="22"/>
              </w:rPr>
            </w:pPr>
          </w:p>
          <w:p w:rsidR="004E7455" w:rsidRPr="001419AA" w:rsidRDefault="004E7455" w:rsidP="00120E00">
            <w:pPr>
              <w:pStyle w:val="ConsPlusNormal"/>
              <w:jc w:val="center"/>
              <w:rPr>
                <w:rFonts w:ascii="Times New Roman" w:hAnsi="Times New Roman" w:cs="Times New Roman"/>
                <w:sz w:val="22"/>
                <w:szCs w:val="22"/>
              </w:rPr>
            </w:pPr>
          </w:p>
          <w:p w:rsidR="002F6E6F" w:rsidRPr="001419AA" w:rsidRDefault="002F6E6F" w:rsidP="008A0CF3">
            <w:pPr>
              <w:pStyle w:val="ConsPlusNormal"/>
              <w:ind w:hanging="221"/>
              <w:jc w:val="center"/>
              <w:rPr>
                <w:rFonts w:ascii="Times New Roman" w:hAnsi="Times New Roman" w:cs="Times New Roman"/>
                <w:sz w:val="22"/>
                <w:szCs w:val="22"/>
              </w:rPr>
            </w:pPr>
            <w:r w:rsidRPr="001419AA">
              <w:rPr>
                <w:rFonts w:ascii="Times New Roman" w:hAnsi="Times New Roman" w:cs="Times New Roman"/>
                <w:sz w:val="22"/>
                <w:szCs w:val="22"/>
              </w:rPr>
              <w:t>62 747,0</w:t>
            </w:r>
          </w:p>
        </w:tc>
        <w:tc>
          <w:tcPr>
            <w:tcW w:w="1135" w:type="dxa"/>
            <w:tcBorders>
              <w:bottom w:val="single" w:sz="4" w:space="0" w:color="auto"/>
            </w:tcBorders>
            <w:shd w:val="clear" w:color="auto" w:fill="auto"/>
            <w:vAlign w:val="center"/>
          </w:tcPr>
          <w:p w:rsidR="002F6E6F" w:rsidRDefault="002F6E6F" w:rsidP="00120E00">
            <w:pPr>
              <w:pStyle w:val="ConsPlusNormal"/>
              <w:jc w:val="center"/>
              <w:rPr>
                <w:rFonts w:ascii="Times New Roman" w:hAnsi="Times New Roman" w:cs="Times New Roman"/>
                <w:sz w:val="22"/>
                <w:szCs w:val="22"/>
              </w:rPr>
            </w:pPr>
          </w:p>
          <w:p w:rsidR="004E7455" w:rsidRPr="001419AA" w:rsidRDefault="004E7455" w:rsidP="00120E00">
            <w:pPr>
              <w:pStyle w:val="ConsPlusNormal"/>
              <w:jc w:val="center"/>
              <w:rPr>
                <w:rFonts w:ascii="Times New Roman" w:hAnsi="Times New Roman" w:cs="Times New Roman"/>
                <w:sz w:val="22"/>
                <w:szCs w:val="22"/>
              </w:rPr>
            </w:pPr>
          </w:p>
          <w:p w:rsidR="002F6E6F" w:rsidRPr="001419AA" w:rsidRDefault="002F6E6F" w:rsidP="008A0CF3">
            <w:pPr>
              <w:pStyle w:val="ConsPlusNormal"/>
              <w:ind w:firstLine="63"/>
              <w:jc w:val="center"/>
              <w:rPr>
                <w:rFonts w:ascii="Times New Roman" w:hAnsi="Times New Roman" w:cs="Times New Roman"/>
                <w:sz w:val="22"/>
                <w:szCs w:val="22"/>
              </w:rPr>
            </w:pPr>
            <w:r w:rsidRPr="001419AA">
              <w:rPr>
                <w:rFonts w:ascii="Times New Roman" w:hAnsi="Times New Roman" w:cs="Times New Roman"/>
                <w:sz w:val="22"/>
                <w:szCs w:val="22"/>
              </w:rPr>
              <w:t>64 091,0</w:t>
            </w:r>
          </w:p>
        </w:tc>
        <w:tc>
          <w:tcPr>
            <w:tcW w:w="851" w:type="dxa"/>
            <w:tcBorders>
              <w:bottom w:val="single" w:sz="4" w:space="0" w:color="auto"/>
            </w:tcBorders>
            <w:shd w:val="clear" w:color="auto" w:fill="auto"/>
            <w:vAlign w:val="center"/>
          </w:tcPr>
          <w:p w:rsidR="002F6E6F" w:rsidRPr="001419AA" w:rsidRDefault="002F6E6F" w:rsidP="00120E00">
            <w:pPr>
              <w:pStyle w:val="ConsPlusNormal"/>
              <w:jc w:val="center"/>
              <w:rPr>
                <w:rFonts w:ascii="Times New Roman" w:hAnsi="Times New Roman" w:cs="Times New Roman"/>
                <w:sz w:val="22"/>
                <w:szCs w:val="22"/>
              </w:rPr>
            </w:pPr>
          </w:p>
          <w:p w:rsidR="002F6E6F" w:rsidRPr="001419AA" w:rsidRDefault="002F6E6F" w:rsidP="00120E00">
            <w:pPr>
              <w:pStyle w:val="ConsPlusNormal"/>
              <w:jc w:val="center"/>
              <w:rPr>
                <w:rFonts w:ascii="Times New Roman" w:hAnsi="Times New Roman" w:cs="Times New Roman"/>
                <w:sz w:val="22"/>
                <w:szCs w:val="22"/>
              </w:rPr>
            </w:pPr>
            <w:r w:rsidRPr="001419AA">
              <w:rPr>
                <w:rFonts w:ascii="Times New Roman" w:hAnsi="Times New Roman" w:cs="Times New Roman"/>
                <w:sz w:val="22"/>
                <w:szCs w:val="22"/>
              </w:rPr>
              <w:t>1 344,0</w:t>
            </w:r>
          </w:p>
        </w:tc>
      </w:tr>
    </w:tbl>
    <w:p w:rsidR="002F6E6F" w:rsidRPr="0037419C" w:rsidRDefault="002F6E6F" w:rsidP="002F6E6F">
      <w:pPr>
        <w:ind w:firstLine="708"/>
        <w:jc w:val="both"/>
        <w:rPr>
          <w:bCs/>
          <w:color w:val="000000"/>
          <w:sz w:val="6"/>
          <w:szCs w:val="26"/>
        </w:rPr>
      </w:pPr>
    </w:p>
    <w:p w:rsidR="002F6E6F" w:rsidRDefault="002F6E6F" w:rsidP="002F6E6F">
      <w:pPr>
        <w:ind w:firstLine="708"/>
        <w:jc w:val="both"/>
        <w:rPr>
          <w:bCs/>
          <w:color w:val="000000"/>
          <w:sz w:val="28"/>
          <w:szCs w:val="26"/>
        </w:rPr>
      </w:pPr>
      <w:r>
        <w:rPr>
          <w:bCs/>
          <w:color w:val="000000"/>
          <w:sz w:val="28"/>
          <w:szCs w:val="26"/>
        </w:rPr>
        <w:t>Среднесписочная численность педагогических работников, участвующих в реализации Указа Президента РФ, составила 1 168,6 человек.</w:t>
      </w:r>
    </w:p>
    <w:p w:rsidR="002F6E6F" w:rsidRPr="0037419C" w:rsidRDefault="002F6E6F" w:rsidP="002F6E6F">
      <w:pPr>
        <w:ind w:firstLine="708"/>
        <w:jc w:val="both"/>
        <w:rPr>
          <w:bCs/>
          <w:color w:val="000000"/>
          <w:sz w:val="28"/>
          <w:szCs w:val="26"/>
        </w:rPr>
      </w:pPr>
      <w:r w:rsidRPr="0037419C">
        <w:rPr>
          <w:bCs/>
          <w:color w:val="000000"/>
          <w:sz w:val="28"/>
          <w:szCs w:val="26"/>
        </w:rPr>
        <w:t xml:space="preserve">Фактическое исполнение по фонду материального обеспечения в 2016 году составило 67 554,9 тыс. рублей или 3,5% от фонда оплаты труда, приобретены </w:t>
      </w:r>
      <w:r w:rsidRPr="0037419C">
        <w:rPr>
          <w:bCs/>
          <w:color w:val="000000"/>
          <w:sz w:val="28"/>
          <w:szCs w:val="26"/>
        </w:rPr>
        <w:lastRenderedPageBreak/>
        <w:t>учебники и учебно-лабораторное оборудование, в т. ч. для создания условий получения образования воспитанников, обучающихся с ограниченными возможностями здоровья, мебель для обучающихся, оплата услуг связи, в т. ч. использования глобальной сети Интернет для реализации образовательных программ, повышение квалификации педагогических работников.</w:t>
      </w:r>
    </w:p>
    <w:p w:rsidR="002F6E6F" w:rsidRDefault="002F6E6F" w:rsidP="002F6E6F">
      <w:pPr>
        <w:ind w:firstLine="708"/>
        <w:jc w:val="both"/>
        <w:rPr>
          <w:bCs/>
          <w:color w:val="000000"/>
          <w:sz w:val="28"/>
          <w:szCs w:val="26"/>
        </w:rPr>
      </w:pPr>
    </w:p>
    <w:p w:rsidR="002F6E6F" w:rsidRPr="003B40E8" w:rsidRDefault="002F6E6F" w:rsidP="003B40E8">
      <w:pPr>
        <w:pStyle w:val="afd"/>
        <w:numPr>
          <w:ilvl w:val="2"/>
          <w:numId w:val="26"/>
        </w:numPr>
        <w:ind w:left="0" w:firstLine="708"/>
        <w:jc w:val="center"/>
        <w:rPr>
          <w:b/>
          <w:sz w:val="28"/>
          <w:szCs w:val="28"/>
        </w:rPr>
      </w:pPr>
      <w:r w:rsidRPr="003B40E8">
        <w:rPr>
          <w:b/>
          <w:sz w:val="28"/>
          <w:szCs w:val="28"/>
        </w:rPr>
        <w:t>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p w:rsidR="002F6E6F" w:rsidRPr="00CF4823" w:rsidRDefault="002F6E6F" w:rsidP="002F6E6F">
      <w:pPr>
        <w:ind w:left="1428"/>
        <w:rPr>
          <w:sz w:val="28"/>
          <w:szCs w:val="28"/>
        </w:rPr>
      </w:pPr>
    </w:p>
    <w:p w:rsidR="002F6E6F" w:rsidRDefault="002F6E6F" w:rsidP="002F6E6F">
      <w:pPr>
        <w:ind w:firstLine="708"/>
        <w:jc w:val="both"/>
        <w:rPr>
          <w:sz w:val="28"/>
          <w:szCs w:val="28"/>
        </w:rPr>
      </w:pPr>
      <w:r w:rsidRPr="00CF4823">
        <w:rPr>
          <w:sz w:val="28"/>
          <w:szCs w:val="28"/>
        </w:rPr>
        <w:t>По данной целевой статье предусмотрены бюджетные средства для выплаты работникам муниципальных образовательных учреждений следующих видов ежемесячных доплат: за квалификационную категорию, наличие звания «Почетный работник образования Магаданской области», окончание с отличием учреждений высшего или среднего профессионального образования, лицам, замещающих и другие виды доплат, единовременные пособия молодым специалистам, а также единовременные пособия при выходе на пенсию по старости.</w:t>
      </w:r>
    </w:p>
    <w:p w:rsidR="002F6E6F" w:rsidRPr="004962C9" w:rsidRDefault="002F6E6F" w:rsidP="002F6E6F">
      <w:pPr>
        <w:ind w:firstLine="708"/>
        <w:jc w:val="both"/>
        <w:rPr>
          <w:bCs/>
          <w:color w:val="000000"/>
          <w:sz w:val="28"/>
          <w:szCs w:val="26"/>
        </w:rPr>
      </w:pPr>
      <w:r>
        <w:rPr>
          <w:sz w:val="28"/>
          <w:szCs w:val="28"/>
        </w:rPr>
        <w:t>В</w:t>
      </w:r>
      <w:r w:rsidRPr="00CD3292">
        <w:rPr>
          <w:sz w:val="28"/>
          <w:szCs w:val="28"/>
        </w:rPr>
        <w:t xml:space="preserve"> 2016 году </w:t>
      </w:r>
      <w:r>
        <w:rPr>
          <w:sz w:val="28"/>
          <w:szCs w:val="28"/>
        </w:rPr>
        <w:t>в</w:t>
      </w:r>
      <w:r w:rsidRPr="00CD3292">
        <w:rPr>
          <w:sz w:val="28"/>
          <w:szCs w:val="28"/>
        </w:rPr>
        <w:t>ыплаты по дополнительным мерам социальной поддержки выплачивались 2 196 работникам.</w:t>
      </w:r>
    </w:p>
    <w:p w:rsidR="002F6E6F" w:rsidRPr="00CF4823" w:rsidRDefault="002F6E6F" w:rsidP="002F6E6F">
      <w:pPr>
        <w:autoSpaceDE w:val="0"/>
        <w:autoSpaceDN w:val="0"/>
        <w:adjustRightInd w:val="0"/>
        <w:jc w:val="both"/>
        <w:rPr>
          <w:sz w:val="28"/>
        </w:rPr>
      </w:pPr>
      <w:r w:rsidRPr="00CF4823">
        <w:rPr>
          <w:sz w:val="28"/>
        </w:rPr>
        <w:tab/>
        <w:t xml:space="preserve">При годовых плановых назначениях </w:t>
      </w:r>
      <w:r>
        <w:rPr>
          <w:sz w:val="28"/>
        </w:rPr>
        <w:t>37 321,2</w:t>
      </w:r>
      <w:r w:rsidRPr="00CF4823">
        <w:rPr>
          <w:sz w:val="28"/>
        </w:rPr>
        <w:t xml:space="preserve"> тыс. рублей, кассовое исполнение за отчетный период составило </w:t>
      </w:r>
      <w:r>
        <w:rPr>
          <w:sz w:val="28"/>
        </w:rPr>
        <w:t>92,4</w:t>
      </w:r>
      <w:r w:rsidRPr="00CF4823">
        <w:rPr>
          <w:sz w:val="28"/>
        </w:rPr>
        <w:t>% или 3</w:t>
      </w:r>
      <w:r>
        <w:rPr>
          <w:sz w:val="28"/>
        </w:rPr>
        <w:t>4 472,0</w:t>
      </w:r>
      <w:r w:rsidRPr="00CF4823">
        <w:rPr>
          <w:sz w:val="28"/>
        </w:rPr>
        <w:t xml:space="preserve"> тыс. рублей.</w:t>
      </w:r>
    </w:p>
    <w:p w:rsidR="002F6E6F" w:rsidRDefault="002F6E6F" w:rsidP="002F6E6F">
      <w:pPr>
        <w:autoSpaceDE w:val="0"/>
        <w:autoSpaceDN w:val="0"/>
        <w:adjustRightInd w:val="0"/>
        <w:jc w:val="both"/>
        <w:rPr>
          <w:sz w:val="28"/>
        </w:rPr>
      </w:pPr>
      <w:r w:rsidRPr="00CF4823">
        <w:rPr>
          <w:sz w:val="28"/>
        </w:rPr>
        <w:tab/>
        <w:t>Данные приведены в таблице:</w:t>
      </w:r>
    </w:p>
    <w:p w:rsidR="008A0CF3" w:rsidRDefault="008A0CF3" w:rsidP="002F6E6F">
      <w:pPr>
        <w:autoSpaceDE w:val="0"/>
        <w:autoSpaceDN w:val="0"/>
        <w:adjustRightInd w:val="0"/>
        <w:jc w:val="both"/>
        <w:rPr>
          <w:sz w:val="28"/>
        </w:rPr>
      </w:pPr>
    </w:p>
    <w:p w:rsidR="008A0CF3" w:rsidRPr="008A0CF3" w:rsidRDefault="008A0CF3" w:rsidP="008A0CF3">
      <w:pPr>
        <w:autoSpaceDE w:val="0"/>
        <w:autoSpaceDN w:val="0"/>
        <w:adjustRightInd w:val="0"/>
        <w:jc w:val="center"/>
        <w:rPr>
          <w:b/>
          <w:sz w:val="28"/>
          <w:szCs w:val="28"/>
        </w:rPr>
      </w:pPr>
      <w:r w:rsidRPr="008A0CF3">
        <w:rPr>
          <w:b/>
          <w:sz w:val="28"/>
          <w:szCs w:val="28"/>
        </w:rPr>
        <w:t>Исполнение расходов по субвенциям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w:t>
      </w:r>
      <w:r>
        <w:rPr>
          <w:b/>
          <w:sz w:val="28"/>
          <w:szCs w:val="28"/>
        </w:rPr>
        <w:t>ой области" на 2014-2020 годы" з</w:t>
      </w:r>
      <w:r w:rsidRPr="008A0CF3">
        <w:rPr>
          <w:b/>
          <w:sz w:val="28"/>
          <w:szCs w:val="28"/>
        </w:rPr>
        <w:t>а 2016 год</w:t>
      </w:r>
    </w:p>
    <w:p w:rsidR="000E318D" w:rsidRDefault="000E318D" w:rsidP="002F6E6F">
      <w:pPr>
        <w:tabs>
          <w:tab w:val="num" w:pos="786"/>
        </w:tabs>
        <w:ind w:left="5812" w:firstLine="709"/>
        <w:jc w:val="right"/>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8A0CF3" w:rsidRPr="008A0CF3" w:rsidTr="006067C2">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 исп.</w:t>
            </w:r>
          </w:p>
        </w:tc>
      </w:tr>
      <w:tr w:rsidR="002F6E6F" w:rsidRPr="008A0CF3" w:rsidTr="00120E00">
        <w:trPr>
          <w:trHeight w:val="345"/>
        </w:trPr>
        <w:tc>
          <w:tcPr>
            <w:tcW w:w="4407" w:type="dxa"/>
            <w:tcBorders>
              <w:top w:val="nil"/>
              <w:left w:val="single" w:sz="4" w:space="0" w:color="auto"/>
              <w:bottom w:val="single" w:sz="4" w:space="0" w:color="auto"/>
              <w:right w:val="single" w:sz="4" w:space="0" w:color="auto"/>
            </w:tcBorders>
            <w:vAlign w:val="bottom"/>
          </w:tcPr>
          <w:p w:rsidR="002F6E6F" w:rsidRPr="008A0CF3" w:rsidRDefault="002F6E6F" w:rsidP="00120E00">
            <w:pPr>
              <w:rPr>
                <w:b/>
                <w:bCs/>
                <w:szCs w:val="24"/>
              </w:rPr>
            </w:pPr>
            <w:r w:rsidRPr="008A0CF3">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37 321,2</w:t>
            </w:r>
          </w:p>
        </w:tc>
        <w:tc>
          <w:tcPr>
            <w:tcW w:w="1618"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34 472,0</w:t>
            </w:r>
          </w:p>
        </w:tc>
        <w:tc>
          <w:tcPr>
            <w:tcW w:w="1642"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92,4</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22 795,5</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22 795,5</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2 829,8</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2 329,0</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82,3</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1 730,5</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1 382,5</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79,9</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754,6</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716,0</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94,9</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1 309,2</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1 007,5</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77,0</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2 159,2</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1 700,0</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78,7</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1 478,7</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1 110,1</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75,1</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2 261,6</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1 940,6</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85,8</w:t>
            </w:r>
          </w:p>
        </w:tc>
      </w:tr>
      <w:tr w:rsidR="002F6E6F" w:rsidRPr="008A0CF3"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2 002,1</w:t>
            </w:r>
          </w:p>
        </w:tc>
        <w:tc>
          <w:tcPr>
            <w:tcW w:w="1618"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1 490,8</w:t>
            </w:r>
          </w:p>
        </w:tc>
        <w:tc>
          <w:tcPr>
            <w:tcW w:w="1642"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74,5</w:t>
            </w:r>
          </w:p>
        </w:tc>
      </w:tr>
    </w:tbl>
    <w:p w:rsidR="002F6E6F" w:rsidRPr="00CD3292" w:rsidRDefault="002F6E6F" w:rsidP="002F6E6F">
      <w:pPr>
        <w:ind w:firstLine="708"/>
        <w:jc w:val="both"/>
        <w:rPr>
          <w:bCs/>
          <w:color w:val="000000"/>
          <w:sz w:val="12"/>
          <w:szCs w:val="26"/>
        </w:rPr>
      </w:pPr>
    </w:p>
    <w:p w:rsidR="002F6E6F" w:rsidRPr="00CD3292" w:rsidRDefault="002F6E6F" w:rsidP="002F6E6F">
      <w:pPr>
        <w:autoSpaceDE w:val="0"/>
        <w:autoSpaceDN w:val="0"/>
        <w:adjustRightInd w:val="0"/>
        <w:ind w:firstLine="708"/>
        <w:jc w:val="both"/>
        <w:rPr>
          <w:sz w:val="28"/>
        </w:rPr>
      </w:pPr>
      <w:r w:rsidRPr="00CD3292">
        <w:rPr>
          <w:sz w:val="28"/>
        </w:rPr>
        <w:lastRenderedPageBreak/>
        <w:t xml:space="preserve">Финансирование городских округов осуществлялось согласно представленным заявкам на финансирование по </w:t>
      </w:r>
      <w:r>
        <w:rPr>
          <w:sz w:val="28"/>
        </w:rPr>
        <w:t>фактической потребности, однако обращения от министерства образования и молодежной политики Магаданской области об уменьшении или перераспределении лимитов бюджетных ассигнований не поступало.</w:t>
      </w:r>
    </w:p>
    <w:p w:rsidR="002F6E6F" w:rsidRDefault="002F6E6F" w:rsidP="002F6E6F">
      <w:pPr>
        <w:ind w:firstLine="708"/>
        <w:jc w:val="both"/>
        <w:rPr>
          <w:bCs/>
          <w:color w:val="000000"/>
          <w:sz w:val="28"/>
          <w:szCs w:val="26"/>
        </w:rPr>
      </w:pPr>
    </w:p>
    <w:p w:rsidR="002F6E6F" w:rsidRPr="00A509BF" w:rsidRDefault="002F6E6F" w:rsidP="003B40E8">
      <w:pPr>
        <w:numPr>
          <w:ilvl w:val="2"/>
          <w:numId w:val="26"/>
        </w:numPr>
        <w:ind w:left="0" w:firstLine="0"/>
        <w:jc w:val="center"/>
        <w:rPr>
          <w:b/>
          <w:sz w:val="28"/>
          <w:szCs w:val="28"/>
        </w:rPr>
      </w:pPr>
      <w:r w:rsidRPr="00A509BF">
        <w:rPr>
          <w:b/>
          <w:color w:val="000000"/>
          <w:sz w:val="28"/>
        </w:rPr>
        <w:t xml:space="preserve">Субвенции на осуществление государственных полномочий </w:t>
      </w:r>
    </w:p>
    <w:p w:rsidR="002F6E6F" w:rsidRPr="00A509BF" w:rsidRDefault="002F6E6F" w:rsidP="002F6E6F">
      <w:pPr>
        <w:jc w:val="center"/>
        <w:rPr>
          <w:b/>
          <w:sz w:val="28"/>
          <w:szCs w:val="28"/>
        </w:rPr>
      </w:pPr>
      <w:r w:rsidRPr="00A509BF">
        <w:rPr>
          <w:b/>
          <w:color w:val="000000"/>
          <w:sz w:val="28"/>
        </w:rPr>
        <w:t>по предоставлению дополнительных мер социальной поддержки педагогическим работникам муниципальных образовательных организаций</w:t>
      </w:r>
    </w:p>
    <w:p w:rsidR="002F6E6F" w:rsidRPr="00A509BF" w:rsidRDefault="002F6E6F" w:rsidP="002F6E6F">
      <w:pPr>
        <w:rPr>
          <w:sz w:val="28"/>
          <w:szCs w:val="28"/>
        </w:rPr>
      </w:pPr>
    </w:p>
    <w:p w:rsidR="002F6E6F" w:rsidRDefault="002F6E6F" w:rsidP="002F6E6F">
      <w:pPr>
        <w:widowControl w:val="0"/>
        <w:autoSpaceDE w:val="0"/>
        <w:autoSpaceDN w:val="0"/>
        <w:adjustRightInd w:val="0"/>
        <w:ind w:firstLine="708"/>
        <w:jc w:val="both"/>
        <w:rPr>
          <w:sz w:val="28"/>
          <w:szCs w:val="28"/>
        </w:rPr>
      </w:pPr>
      <w:r w:rsidRPr="00A509BF">
        <w:rPr>
          <w:sz w:val="28"/>
          <w:szCs w:val="28"/>
        </w:rPr>
        <w:t>По данной статье расходов предусмотрены бюджетные средства для выплаты ежемесячной доплаты педагогическим работникам, работающим в муниципальных образовательных учреждений, имеющих статус удаленных от административного центра Магаданской области.</w:t>
      </w:r>
    </w:p>
    <w:p w:rsidR="002F6E6F" w:rsidRPr="00A509BF" w:rsidRDefault="002F6E6F" w:rsidP="002F6E6F">
      <w:pPr>
        <w:widowControl w:val="0"/>
        <w:autoSpaceDE w:val="0"/>
        <w:autoSpaceDN w:val="0"/>
        <w:adjustRightInd w:val="0"/>
        <w:ind w:firstLine="708"/>
        <w:jc w:val="both"/>
        <w:rPr>
          <w:sz w:val="28"/>
          <w:szCs w:val="28"/>
        </w:rPr>
      </w:pPr>
      <w:r w:rsidRPr="00F319DF">
        <w:rPr>
          <w:sz w:val="28"/>
          <w:szCs w:val="28"/>
        </w:rPr>
        <w:t xml:space="preserve">Выплаты в 2016 году </w:t>
      </w:r>
      <w:r>
        <w:rPr>
          <w:sz w:val="28"/>
          <w:szCs w:val="28"/>
        </w:rPr>
        <w:t>осуществля</w:t>
      </w:r>
      <w:r w:rsidRPr="00F319DF">
        <w:rPr>
          <w:sz w:val="28"/>
          <w:szCs w:val="28"/>
        </w:rPr>
        <w:t>лись 1 236 педагогическим работникам</w:t>
      </w:r>
      <w:r>
        <w:rPr>
          <w:sz w:val="28"/>
          <w:szCs w:val="28"/>
        </w:rPr>
        <w:t>.</w:t>
      </w:r>
    </w:p>
    <w:p w:rsidR="002F6E6F" w:rsidRPr="00A509BF" w:rsidRDefault="002F6E6F" w:rsidP="002F6E6F">
      <w:pPr>
        <w:autoSpaceDE w:val="0"/>
        <w:autoSpaceDN w:val="0"/>
        <w:adjustRightInd w:val="0"/>
        <w:jc w:val="both"/>
        <w:rPr>
          <w:sz w:val="28"/>
        </w:rPr>
      </w:pPr>
      <w:r w:rsidRPr="00A509BF">
        <w:rPr>
          <w:sz w:val="28"/>
        </w:rPr>
        <w:tab/>
        <w:t>При годовых плановых назначениях 4</w:t>
      </w:r>
      <w:r>
        <w:rPr>
          <w:sz w:val="28"/>
        </w:rPr>
        <w:t>6 908,8</w:t>
      </w:r>
      <w:r w:rsidRPr="00A509BF">
        <w:rPr>
          <w:sz w:val="28"/>
        </w:rPr>
        <w:t xml:space="preserve"> тыс. рублей, кассовое исполнение за отчетный период составило </w:t>
      </w:r>
      <w:r>
        <w:rPr>
          <w:sz w:val="28"/>
        </w:rPr>
        <w:t>99,4</w:t>
      </w:r>
      <w:r w:rsidRPr="00A509BF">
        <w:rPr>
          <w:sz w:val="28"/>
        </w:rPr>
        <w:t>% или 4</w:t>
      </w:r>
      <w:r>
        <w:rPr>
          <w:sz w:val="28"/>
        </w:rPr>
        <w:t>6 641,5</w:t>
      </w:r>
      <w:r w:rsidRPr="00A509BF">
        <w:rPr>
          <w:sz w:val="28"/>
        </w:rPr>
        <w:t xml:space="preserve"> тыс. рублей.</w:t>
      </w:r>
    </w:p>
    <w:p w:rsidR="002F6E6F" w:rsidRDefault="002F6E6F" w:rsidP="002F6E6F">
      <w:pPr>
        <w:autoSpaceDE w:val="0"/>
        <w:autoSpaceDN w:val="0"/>
        <w:adjustRightInd w:val="0"/>
        <w:ind w:firstLine="708"/>
        <w:jc w:val="both"/>
        <w:rPr>
          <w:sz w:val="28"/>
        </w:rPr>
      </w:pPr>
      <w:r w:rsidRPr="00CF4823">
        <w:rPr>
          <w:sz w:val="28"/>
        </w:rPr>
        <w:t>Данные приведены в таблице:</w:t>
      </w:r>
    </w:p>
    <w:p w:rsidR="008A0CF3" w:rsidRDefault="008A0CF3" w:rsidP="002F6E6F">
      <w:pPr>
        <w:autoSpaceDE w:val="0"/>
        <w:autoSpaceDN w:val="0"/>
        <w:adjustRightInd w:val="0"/>
        <w:ind w:firstLine="708"/>
        <w:jc w:val="both"/>
        <w:rPr>
          <w:sz w:val="28"/>
        </w:rPr>
      </w:pPr>
    </w:p>
    <w:p w:rsidR="008A0CF3" w:rsidRPr="008A0CF3" w:rsidRDefault="008A0CF3" w:rsidP="008A0CF3">
      <w:pPr>
        <w:autoSpaceDE w:val="0"/>
        <w:autoSpaceDN w:val="0"/>
        <w:adjustRightInd w:val="0"/>
        <w:ind w:firstLine="708"/>
        <w:jc w:val="center"/>
        <w:rPr>
          <w:b/>
          <w:sz w:val="28"/>
          <w:szCs w:val="28"/>
        </w:rPr>
      </w:pPr>
      <w:r w:rsidRPr="008A0CF3">
        <w:rPr>
          <w:b/>
          <w:sz w:val="28"/>
          <w:szCs w:val="28"/>
        </w:rPr>
        <w:t>Исполнение расходов по субвенциям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w:t>
      </w:r>
      <w:r>
        <w:rPr>
          <w:b/>
          <w:sz w:val="28"/>
          <w:szCs w:val="28"/>
        </w:rPr>
        <w:t>оды" з</w:t>
      </w:r>
      <w:r w:rsidRPr="008A0CF3">
        <w:rPr>
          <w:b/>
          <w:sz w:val="28"/>
          <w:szCs w:val="28"/>
        </w:rPr>
        <w:t>а 2016 год</w:t>
      </w:r>
    </w:p>
    <w:p w:rsidR="008A0CF3" w:rsidRDefault="008A0CF3" w:rsidP="002F6E6F">
      <w:pPr>
        <w:autoSpaceDE w:val="0"/>
        <w:autoSpaceDN w:val="0"/>
        <w:adjustRightInd w:val="0"/>
        <w:ind w:firstLine="708"/>
        <w:jc w:val="both"/>
        <w:rPr>
          <w:sz w:val="28"/>
        </w:rPr>
      </w:pPr>
    </w:p>
    <w:p w:rsidR="000E318D" w:rsidRDefault="000E318D" w:rsidP="002F6E6F">
      <w:pPr>
        <w:autoSpaceDE w:val="0"/>
        <w:autoSpaceDN w:val="0"/>
        <w:adjustRightInd w:val="0"/>
        <w:ind w:firstLine="708"/>
        <w:jc w:val="both"/>
        <w:rPr>
          <w:sz w:val="28"/>
        </w:rPr>
      </w:pPr>
    </w:p>
    <w:p w:rsidR="000E318D" w:rsidRDefault="000E318D" w:rsidP="002F6E6F">
      <w:pPr>
        <w:autoSpaceDE w:val="0"/>
        <w:autoSpaceDN w:val="0"/>
        <w:adjustRightInd w:val="0"/>
        <w:ind w:firstLine="708"/>
        <w:jc w:val="both"/>
        <w:rPr>
          <w:sz w:val="28"/>
        </w:rPr>
      </w:pPr>
    </w:p>
    <w:p w:rsidR="000E318D" w:rsidRDefault="000E318D" w:rsidP="002F6E6F">
      <w:pPr>
        <w:autoSpaceDE w:val="0"/>
        <w:autoSpaceDN w:val="0"/>
        <w:adjustRightInd w:val="0"/>
        <w:ind w:firstLine="708"/>
        <w:jc w:val="both"/>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479" w:type="dxa"/>
        <w:tblInd w:w="96" w:type="dxa"/>
        <w:tblLook w:val="04A0" w:firstRow="1" w:lastRow="0" w:firstColumn="1" w:lastColumn="0" w:noHBand="0" w:noVBand="1"/>
      </w:tblPr>
      <w:tblGrid>
        <w:gridCol w:w="4861"/>
        <w:gridCol w:w="1417"/>
        <w:gridCol w:w="1984"/>
        <w:gridCol w:w="1217"/>
      </w:tblGrid>
      <w:tr w:rsidR="008A0CF3" w:rsidRPr="008A0CF3" w:rsidTr="001419AA">
        <w:trPr>
          <w:trHeight w:val="480"/>
        </w:trPr>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Наименование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Бюджет</w:t>
            </w:r>
          </w:p>
        </w:tc>
        <w:tc>
          <w:tcPr>
            <w:tcW w:w="1984"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Кассовое исполнение</w:t>
            </w:r>
          </w:p>
        </w:tc>
        <w:tc>
          <w:tcPr>
            <w:tcW w:w="1217" w:type="dxa"/>
            <w:tcBorders>
              <w:top w:val="single" w:sz="4" w:space="0" w:color="auto"/>
              <w:left w:val="nil"/>
              <w:bottom w:val="single" w:sz="4" w:space="0" w:color="auto"/>
              <w:right w:val="single" w:sz="4" w:space="0" w:color="auto"/>
            </w:tcBorders>
            <w:shd w:val="clear" w:color="auto" w:fill="auto"/>
            <w:vAlign w:val="center"/>
          </w:tcPr>
          <w:p w:rsidR="008A0CF3" w:rsidRPr="008A0CF3" w:rsidRDefault="008A0CF3" w:rsidP="008A0CF3">
            <w:pPr>
              <w:jc w:val="center"/>
              <w:rPr>
                <w:b/>
                <w:szCs w:val="24"/>
              </w:rPr>
            </w:pPr>
            <w:r w:rsidRPr="008A0CF3">
              <w:rPr>
                <w:b/>
                <w:szCs w:val="24"/>
              </w:rPr>
              <w:t>%% исп.</w:t>
            </w:r>
          </w:p>
        </w:tc>
      </w:tr>
      <w:tr w:rsidR="002F6E6F" w:rsidRPr="008A0CF3" w:rsidTr="001419AA">
        <w:trPr>
          <w:trHeight w:val="345"/>
        </w:trPr>
        <w:tc>
          <w:tcPr>
            <w:tcW w:w="4861" w:type="dxa"/>
            <w:tcBorders>
              <w:top w:val="nil"/>
              <w:left w:val="single" w:sz="4" w:space="0" w:color="auto"/>
              <w:bottom w:val="single" w:sz="4" w:space="0" w:color="auto"/>
              <w:right w:val="single" w:sz="4" w:space="0" w:color="auto"/>
            </w:tcBorders>
            <w:vAlign w:val="bottom"/>
          </w:tcPr>
          <w:p w:rsidR="002F6E6F" w:rsidRPr="008A0CF3" w:rsidRDefault="002F6E6F" w:rsidP="00120E00">
            <w:pPr>
              <w:rPr>
                <w:b/>
                <w:bCs/>
                <w:szCs w:val="24"/>
              </w:rPr>
            </w:pPr>
            <w:r w:rsidRPr="008A0CF3">
              <w:rPr>
                <w:b/>
                <w:bCs/>
                <w:szCs w:val="24"/>
              </w:rPr>
              <w:t xml:space="preserve">ВСЕГО </w:t>
            </w:r>
          </w:p>
        </w:tc>
        <w:tc>
          <w:tcPr>
            <w:tcW w:w="1417" w:type="dxa"/>
            <w:tcBorders>
              <w:top w:val="nil"/>
              <w:left w:val="single" w:sz="4" w:space="0" w:color="auto"/>
              <w:bottom w:val="single" w:sz="4" w:space="0" w:color="auto"/>
              <w:right w:val="single" w:sz="4" w:space="0" w:color="auto"/>
            </w:tcBorders>
          </w:tcPr>
          <w:p w:rsidR="002F6E6F" w:rsidRPr="008A0CF3" w:rsidRDefault="002F6E6F" w:rsidP="007D2B3E">
            <w:pPr>
              <w:ind w:left="204" w:hanging="204"/>
              <w:jc w:val="right"/>
              <w:rPr>
                <w:b/>
                <w:bCs/>
                <w:szCs w:val="24"/>
              </w:rPr>
            </w:pPr>
            <w:r w:rsidRPr="008A0CF3">
              <w:rPr>
                <w:b/>
                <w:bCs/>
                <w:szCs w:val="24"/>
              </w:rPr>
              <w:t>46 908,8</w:t>
            </w:r>
          </w:p>
        </w:tc>
        <w:tc>
          <w:tcPr>
            <w:tcW w:w="1984"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46 641,5</w:t>
            </w:r>
          </w:p>
        </w:tc>
        <w:tc>
          <w:tcPr>
            <w:tcW w:w="1217" w:type="dxa"/>
            <w:tcBorders>
              <w:top w:val="nil"/>
              <w:left w:val="single" w:sz="4" w:space="0" w:color="auto"/>
              <w:bottom w:val="single" w:sz="4" w:space="0" w:color="auto"/>
              <w:right w:val="single" w:sz="4" w:space="0" w:color="auto"/>
            </w:tcBorders>
          </w:tcPr>
          <w:p w:rsidR="002F6E6F" w:rsidRPr="008A0CF3" w:rsidRDefault="002F6E6F" w:rsidP="00120E00">
            <w:pPr>
              <w:jc w:val="right"/>
              <w:rPr>
                <w:b/>
                <w:bCs/>
                <w:szCs w:val="24"/>
              </w:rPr>
            </w:pPr>
            <w:r w:rsidRPr="008A0CF3">
              <w:rPr>
                <w:b/>
                <w:bCs/>
                <w:szCs w:val="24"/>
              </w:rPr>
              <w:t>99,4</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город Магадан</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4 825,8</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4 825,8</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7 999,6</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7 999,6</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5 025,6</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4 987,2</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99,2</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3 694,8</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3 694,8</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3 134,2</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3 133,8</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Сусуманский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5 454,5</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5 454,5</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Тенькинский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3 932,5</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3 874,7</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98,5</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6 788,7</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6 788,7</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100,0</w:t>
            </w:r>
          </w:p>
        </w:tc>
      </w:tr>
      <w:tr w:rsidR="002F6E6F" w:rsidRPr="008A0CF3" w:rsidTr="001419AA">
        <w:trPr>
          <w:trHeight w:val="285"/>
        </w:trPr>
        <w:tc>
          <w:tcPr>
            <w:tcW w:w="4861"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autoSpaceDE w:val="0"/>
              <w:autoSpaceDN w:val="0"/>
              <w:adjustRightInd w:val="0"/>
              <w:jc w:val="both"/>
              <w:rPr>
                <w:szCs w:val="24"/>
              </w:rPr>
            </w:pPr>
            <w:r w:rsidRPr="008A0CF3">
              <w:rPr>
                <w:szCs w:val="24"/>
              </w:rPr>
              <w:t>Ягоднинский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6 053,1</w:t>
            </w:r>
          </w:p>
        </w:tc>
        <w:tc>
          <w:tcPr>
            <w:tcW w:w="1984"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5 882,4</w:t>
            </w:r>
          </w:p>
        </w:tc>
        <w:tc>
          <w:tcPr>
            <w:tcW w:w="1217" w:type="dxa"/>
            <w:tcBorders>
              <w:top w:val="single" w:sz="4" w:space="0" w:color="auto"/>
              <w:left w:val="single" w:sz="4" w:space="0" w:color="auto"/>
              <w:bottom w:val="single" w:sz="4" w:space="0" w:color="auto"/>
              <w:right w:val="single" w:sz="4" w:space="0" w:color="auto"/>
            </w:tcBorders>
          </w:tcPr>
          <w:p w:rsidR="002F6E6F" w:rsidRPr="008A0CF3" w:rsidRDefault="002F6E6F" w:rsidP="00120E00">
            <w:pPr>
              <w:jc w:val="right"/>
              <w:rPr>
                <w:szCs w:val="24"/>
              </w:rPr>
            </w:pPr>
            <w:r w:rsidRPr="008A0CF3">
              <w:rPr>
                <w:szCs w:val="24"/>
              </w:rPr>
              <w:t>97,2</w:t>
            </w:r>
          </w:p>
        </w:tc>
      </w:tr>
    </w:tbl>
    <w:p w:rsidR="002F6E6F" w:rsidRDefault="002F6E6F" w:rsidP="002F6E6F">
      <w:pPr>
        <w:autoSpaceDE w:val="0"/>
        <w:autoSpaceDN w:val="0"/>
        <w:adjustRightInd w:val="0"/>
        <w:jc w:val="both"/>
        <w:rPr>
          <w:sz w:val="28"/>
        </w:rPr>
      </w:pPr>
    </w:p>
    <w:p w:rsidR="002F6E6F" w:rsidRPr="007C2F43" w:rsidRDefault="002F6E6F" w:rsidP="003B40E8">
      <w:pPr>
        <w:widowControl w:val="0"/>
        <w:numPr>
          <w:ilvl w:val="2"/>
          <w:numId w:val="26"/>
        </w:numPr>
        <w:autoSpaceDE w:val="0"/>
        <w:autoSpaceDN w:val="0"/>
        <w:adjustRightInd w:val="0"/>
        <w:ind w:left="0" w:firstLine="0"/>
        <w:jc w:val="center"/>
        <w:rPr>
          <w:b/>
          <w:sz w:val="28"/>
          <w:szCs w:val="28"/>
        </w:rPr>
      </w:pPr>
      <w:r w:rsidRPr="007C2F43">
        <w:rPr>
          <w:b/>
          <w:color w:val="000000"/>
          <w:sz w:val="28"/>
        </w:rPr>
        <w:t>Су</w:t>
      </w:r>
      <w:r w:rsidRPr="00A509BF">
        <w:rPr>
          <w:b/>
          <w:color w:val="000000"/>
          <w:sz w:val="28"/>
        </w:rPr>
        <w:t xml:space="preserve">бвенции бюджетам муниципальным образованиям </w:t>
      </w:r>
    </w:p>
    <w:p w:rsidR="002F6E6F" w:rsidRDefault="002F6E6F" w:rsidP="002F6E6F">
      <w:pPr>
        <w:widowControl w:val="0"/>
        <w:autoSpaceDE w:val="0"/>
        <w:autoSpaceDN w:val="0"/>
        <w:adjustRightInd w:val="0"/>
        <w:jc w:val="center"/>
        <w:rPr>
          <w:b/>
          <w:color w:val="000000"/>
          <w:sz w:val="28"/>
        </w:rPr>
      </w:pPr>
      <w:r w:rsidRPr="00A509BF">
        <w:rPr>
          <w:b/>
          <w:color w:val="000000"/>
          <w:sz w:val="28"/>
        </w:rPr>
        <w:t xml:space="preserve">на обеспечение ежемесячного денежного вознаграждения </w:t>
      </w:r>
    </w:p>
    <w:p w:rsidR="002F6E6F" w:rsidRPr="007C2F43" w:rsidRDefault="002F6E6F" w:rsidP="002F6E6F">
      <w:pPr>
        <w:widowControl w:val="0"/>
        <w:autoSpaceDE w:val="0"/>
        <w:autoSpaceDN w:val="0"/>
        <w:adjustRightInd w:val="0"/>
        <w:jc w:val="center"/>
        <w:rPr>
          <w:b/>
          <w:sz w:val="28"/>
          <w:szCs w:val="28"/>
        </w:rPr>
      </w:pPr>
      <w:r w:rsidRPr="00A509BF">
        <w:rPr>
          <w:b/>
          <w:color w:val="000000"/>
          <w:sz w:val="28"/>
        </w:rPr>
        <w:t>за классное руководство</w:t>
      </w:r>
    </w:p>
    <w:p w:rsidR="002F6E6F" w:rsidRPr="00A509BF" w:rsidRDefault="002F6E6F" w:rsidP="002F6E6F">
      <w:pPr>
        <w:widowControl w:val="0"/>
        <w:autoSpaceDE w:val="0"/>
        <w:autoSpaceDN w:val="0"/>
        <w:adjustRightInd w:val="0"/>
        <w:rPr>
          <w:sz w:val="28"/>
          <w:szCs w:val="28"/>
        </w:rPr>
      </w:pPr>
    </w:p>
    <w:p w:rsidR="002F6E6F" w:rsidRDefault="002F6E6F" w:rsidP="002F6E6F">
      <w:pPr>
        <w:jc w:val="both"/>
        <w:rPr>
          <w:sz w:val="28"/>
          <w:szCs w:val="28"/>
        </w:rPr>
      </w:pPr>
      <w:r w:rsidRPr="00A509BF">
        <w:rPr>
          <w:sz w:val="28"/>
          <w:szCs w:val="28"/>
        </w:rPr>
        <w:tab/>
        <w:t>Расходы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в 201</w:t>
      </w:r>
      <w:r>
        <w:rPr>
          <w:sz w:val="28"/>
          <w:szCs w:val="28"/>
        </w:rPr>
        <w:t>6</w:t>
      </w:r>
      <w:r w:rsidRPr="00A509BF">
        <w:rPr>
          <w:sz w:val="28"/>
          <w:szCs w:val="28"/>
        </w:rPr>
        <w:t xml:space="preserve"> году запланированы в размере </w:t>
      </w:r>
      <w:r>
        <w:rPr>
          <w:sz w:val="28"/>
          <w:szCs w:val="28"/>
        </w:rPr>
        <w:t>24 900,6</w:t>
      </w:r>
      <w:r w:rsidRPr="00A509BF">
        <w:rPr>
          <w:sz w:val="28"/>
          <w:szCs w:val="28"/>
        </w:rPr>
        <w:t xml:space="preserve"> тыс. рублей, кассовое исполнение составило </w:t>
      </w:r>
      <w:r>
        <w:rPr>
          <w:sz w:val="28"/>
          <w:szCs w:val="28"/>
        </w:rPr>
        <w:t>98,0</w:t>
      </w:r>
      <w:r w:rsidRPr="00A509BF">
        <w:rPr>
          <w:sz w:val="28"/>
          <w:szCs w:val="28"/>
        </w:rPr>
        <w:t xml:space="preserve">% или </w:t>
      </w:r>
      <w:r>
        <w:rPr>
          <w:sz w:val="28"/>
          <w:szCs w:val="28"/>
        </w:rPr>
        <w:t>24 391,9</w:t>
      </w:r>
      <w:r w:rsidRPr="00A509BF">
        <w:rPr>
          <w:sz w:val="28"/>
          <w:szCs w:val="28"/>
        </w:rPr>
        <w:t xml:space="preserve"> тыс. рублей.</w:t>
      </w:r>
    </w:p>
    <w:p w:rsidR="002F6E6F" w:rsidRDefault="002F6E6F" w:rsidP="002F6E6F">
      <w:pPr>
        <w:autoSpaceDE w:val="0"/>
        <w:autoSpaceDN w:val="0"/>
        <w:adjustRightInd w:val="0"/>
        <w:ind w:firstLine="708"/>
        <w:jc w:val="both"/>
        <w:rPr>
          <w:sz w:val="28"/>
        </w:rPr>
      </w:pPr>
      <w:r w:rsidRPr="00CF4823">
        <w:rPr>
          <w:sz w:val="28"/>
        </w:rPr>
        <w:t>Данные приведены в таблице:</w:t>
      </w:r>
    </w:p>
    <w:p w:rsidR="008F5024" w:rsidRDefault="008F5024" w:rsidP="002F6E6F">
      <w:pPr>
        <w:autoSpaceDE w:val="0"/>
        <w:autoSpaceDN w:val="0"/>
        <w:adjustRightInd w:val="0"/>
        <w:ind w:firstLine="708"/>
        <w:jc w:val="both"/>
        <w:rPr>
          <w:sz w:val="28"/>
        </w:rPr>
      </w:pPr>
    </w:p>
    <w:p w:rsidR="008F5024" w:rsidRPr="008F5024" w:rsidRDefault="008F5024" w:rsidP="008F5024">
      <w:pPr>
        <w:autoSpaceDE w:val="0"/>
        <w:autoSpaceDN w:val="0"/>
        <w:adjustRightInd w:val="0"/>
        <w:ind w:firstLine="708"/>
        <w:jc w:val="center"/>
        <w:rPr>
          <w:b/>
          <w:sz w:val="28"/>
          <w:szCs w:val="28"/>
        </w:rPr>
      </w:pPr>
      <w:r w:rsidRPr="008F5024">
        <w:rPr>
          <w:b/>
          <w:sz w:val="28"/>
          <w:szCs w:val="28"/>
        </w:rPr>
        <w:t>Исполнение расходов по субвенциям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8F5024" w:rsidRDefault="008F5024" w:rsidP="002F6E6F">
      <w:pPr>
        <w:autoSpaceDE w:val="0"/>
        <w:autoSpaceDN w:val="0"/>
        <w:adjustRightInd w:val="0"/>
        <w:ind w:firstLine="708"/>
        <w:jc w:val="both"/>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397" w:type="dxa"/>
        <w:tblInd w:w="96" w:type="dxa"/>
        <w:tblLook w:val="04A0" w:firstRow="1" w:lastRow="0" w:firstColumn="1" w:lastColumn="0" w:noHBand="0" w:noVBand="1"/>
      </w:tblPr>
      <w:tblGrid>
        <w:gridCol w:w="5002"/>
        <w:gridCol w:w="1701"/>
        <w:gridCol w:w="1618"/>
        <w:gridCol w:w="1076"/>
      </w:tblGrid>
      <w:tr w:rsidR="00C839AB" w:rsidRPr="008F5024" w:rsidTr="001419AA">
        <w:trPr>
          <w:trHeight w:val="48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rsidR="00C839AB" w:rsidRPr="008F5024" w:rsidRDefault="00C839AB" w:rsidP="00C839AB">
            <w:pPr>
              <w:jc w:val="center"/>
              <w:rPr>
                <w:b/>
                <w:szCs w:val="24"/>
              </w:rPr>
            </w:pPr>
            <w:r w:rsidRPr="008F502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839AB" w:rsidRPr="008F5024" w:rsidRDefault="00C839AB" w:rsidP="00C839AB">
            <w:pPr>
              <w:jc w:val="center"/>
              <w:rPr>
                <w:b/>
                <w:szCs w:val="24"/>
              </w:rPr>
            </w:pPr>
            <w:r w:rsidRPr="008F5024">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C839AB" w:rsidRPr="008F5024" w:rsidRDefault="00C839AB" w:rsidP="00C839AB">
            <w:pPr>
              <w:jc w:val="center"/>
              <w:rPr>
                <w:b/>
                <w:szCs w:val="24"/>
              </w:rPr>
            </w:pPr>
            <w:r w:rsidRPr="008F5024">
              <w:rPr>
                <w:b/>
                <w:szCs w:val="24"/>
              </w:rPr>
              <w:t>Кассовое исполнение</w:t>
            </w:r>
          </w:p>
        </w:tc>
        <w:tc>
          <w:tcPr>
            <w:tcW w:w="1076" w:type="dxa"/>
            <w:tcBorders>
              <w:top w:val="single" w:sz="4" w:space="0" w:color="auto"/>
              <w:left w:val="nil"/>
              <w:bottom w:val="single" w:sz="4" w:space="0" w:color="auto"/>
              <w:right w:val="single" w:sz="4" w:space="0" w:color="auto"/>
            </w:tcBorders>
            <w:shd w:val="clear" w:color="auto" w:fill="auto"/>
            <w:vAlign w:val="center"/>
          </w:tcPr>
          <w:p w:rsidR="00C839AB" w:rsidRPr="008F5024" w:rsidRDefault="00C839AB" w:rsidP="00C839AB">
            <w:pPr>
              <w:jc w:val="center"/>
              <w:rPr>
                <w:b/>
                <w:szCs w:val="24"/>
              </w:rPr>
            </w:pPr>
            <w:r w:rsidRPr="008F5024">
              <w:rPr>
                <w:b/>
                <w:szCs w:val="24"/>
              </w:rPr>
              <w:t>%% исп.</w:t>
            </w:r>
          </w:p>
        </w:tc>
      </w:tr>
      <w:tr w:rsidR="002F6E6F" w:rsidRPr="008F5024" w:rsidTr="001419AA">
        <w:trPr>
          <w:trHeight w:val="345"/>
        </w:trPr>
        <w:tc>
          <w:tcPr>
            <w:tcW w:w="5002" w:type="dxa"/>
            <w:tcBorders>
              <w:top w:val="nil"/>
              <w:left w:val="single" w:sz="4" w:space="0" w:color="auto"/>
              <w:bottom w:val="single" w:sz="4" w:space="0" w:color="auto"/>
              <w:right w:val="single" w:sz="4" w:space="0" w:color="auto"/>
            </w:tcBorders>
            <w:vAlign w:val="bottom"/>
          </w:tcPr>
          <w:p w:rsidR="002F6E6F" w:rsidRPr="008F5024" w:rsidRDefault="002F6E6F" w:rsidP="00120E00">
            <w:pPr>
              <w:rPr>
                <w:b/>
                <w:bCs/>
                <w:szCs w:val="24"/>
              </w:rPr>
            </w:pPr>
            <w:r w:rsidRPr="008F5024">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24 900,6</w:t>
            </w:r>
          </w:p>
        </w:tc>
        <w:tc>
          <w:tcPr>
            <w:tcW w:w="1618"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24 391,9</w:t>
            </w:r>
          </w:p>
        </w:tc>
        <w:tc>
          <w:tcPr>
            <w:tcW w:w="1076"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98,0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16 456,8</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15 960,0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97,0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1 780,4</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1 807,4</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101,5</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879,0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879,0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570,1</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570,1</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484,2</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464,1</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95,9</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1 146,8</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1 146,8</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849,9</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834,2</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98,2</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1 246,1</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1 243,0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99,8</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1 487,3</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1 487,3</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bl>
    <w:p w:rsidR="002F6E6F" w:rsidRPr="00F319DF" w:rsidRDefault="002F6E6F" w:rsidP="002F6E6F">
      <w:pPr>
        <w:autoSpaceDE w:val="0"/>
        <w:autoSpaceDN w:val="0"/>
        <w:adjustRightInd w:val="0"/>
        <w:jc w:val="both"/>
        <w:rPr>
          <w:sz w:val="4"/>
        </w:rPr>
      </w:pPr>
    </w:p>
    <w:p w:rsidR="002F6E6F" w:rsidRDefault="002F6E6F" w:rsidP="002F6E6F">
      <w:pPr>
        <w:ind w:firstLine="708"/>
        <w:jc w:val="both"/>
        <w:rPr>
          <w:sz w:val="28"/>
          <w:szCs w:val="28"/>
        </w:rPr>
      </w:pPr>
      <w:r w:rsidRPr="00F319DF">
        <w:rPr>
          <w:sz w:val="28"/>
          <w:szCs w:val="28"/>
        </w:rPr>
        <w:t>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выплачивались 768 педагогическим работникам.</w:t>
      </w:r>
    </w:p>
    <w:p w:rsidR="002F6E6F" w:rsidRDefault="002F6E6F" w:rsidP="002F6E6F">
      <w:pPr>
        <w:pStyle w:val="afd"/>
        <w:ind w:left="0" w:firstLine="708"/>
        <w:jc w:val="both"/>
        <w:rPr>
          <w:bCs/>
          <w:color w:val="000000"/>
          <w:sz w:val="28"/>
          <w:szCs w:val="26"/>
          <w:lang w:val="ru-RU"/>
        </w:rPr>
      </w:pPr>
      <w:r w:rsidRPr="008853CE">
        <w:rPr>
          <w:bCs/>
          <w:color w:val="000000"/>
          <w:sz w:val="28"/>
          <w:szCs w:val="26"/>
          <w:lang w:val="ru-RU"/>
        </w:rPr>
        <w:t xml:space="preserve">По </w:t>
      </w:r>
      <w:r>
        <w:rPr>
          <w:bCs/>
          <w:color w:val="000000"/>
          <w:sz w:val="28"/>
          <w:szCs w:val="26"/>
          <w:lang w:val="ru-RU"/>
        </w:rPr>
        <w:t>Оль</w:t>
      </w:r>
      <w:r w:rsidRPr="008853CE">
        <w:rPr>
          <w:bCs/>
          <w:color w:val="000000"/>
          <w:sz w:val="28"/>
          <w:szCs w:val="26"/>
          <w:lang w:val="ru-RU"/>
        </w:rPr>
        <w:t>скому городскому округу кассовое исполнение превысило плановые назначения в связи с отсутствием контроля</w:t>
      </w:r>
      <w:r>
        <w:rPr>
          <w:bCs/>
          <w:color w:val="000000"/>
          <w:sz w:val="28"/>
          <w:szCs w:val="26"/>
          <w:lang w:val="ru-RU"/>
        </w:rPr>
        <w:t xml:space="preserve"> при осуществлении министерством образования и молодежной политики Магаданской области финансирования.</w:t>
      </w:r>
    </w:p>
    <w:p w:rsidR="002F6E6F" w:rsidRDefault="002F6E6F" w:rsidP="002F6E6F">
      <w:pPr>
        <w:pStyle w:val="afd"/>
        <w:ind w:left="0" w:firstLine="708"/>
        <w:jc w:val="both"/>
        <w:rPr>
          <w:bCs/>
          <w:color w:val="000000"/>
          <w:sz w:val="28"/>
          <w:szCs w:val="26"/>
          <w:lang w:val="ru-RU"/>
        </w:rPr>
      </w:pPr>
    </w:p>
    <w:p w:rsidR="002F6E6F" w:rsidRPr="007C2F43" w:rsidRDefault="002F6E6F" w:rsidP="003B40E8">
      <w:pPr>
        <w:widowControl w:val="0"/>
        <w:numPr>
          <w:ilvl w:val="2"/>
          <w:numId w:val="26"/>
        </w:numPr>
        <w:autoSpaceDE w:val="0"/>
        <w:autoSpaceDN w:val="0"/>
        <w:adjustRightInd w:val="0"/>
        <w:jc w:val="center"/>
        <w:rPr>
          <w:b/>
          <w:bCs/>
          <w:color w:val="000000"/>
          <w:sz w:val="28"/>
          <w:szCs w:val="26"/>
        </w:rPr>
      </w:pPr>
      <w:r>
        <w:rPr>
          <w:b/>
          <w:bCs/>
          <w:color w:val="000000"/>
          <w:sz w:val="28"/>
          <w:szCs w:val="26"/>
        </w:rPr>
        <w:t>С</w:t>
      </w:r>
      <w:r w:rsidRPr="007C2F43">
        <w:rPr>
          <w:b/>
          <w:bCs/>
          <w:color w:val="000000"/>
          <w:sz w:val="28"/>
          <w:szCs w:val="26"/>
        </w:rPr>
        <w:t>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p w:rsidR="002F6E6F" w:rsidRPr="007C2F43" w:rsidRDefault="002F6E6F" w:rsidP="002F6E6F">
      <w:pPr>
        <w:widowControl w:val="0"/>
        <w:autoSpaceDE w:val="0"/>
        <w:autoSpaceDN w:val="0"/>
        <w:adjustRightInd w:val="0"/>
        <w:ind w:firstLine="540"/>
        <w:jc w:val="center"/>
        <w:rPr>
          <w:b/>
          <w:sz w:val="28"/>
        </w:rPr>
      </w:pPr>
    </w:p>
    <w:p w:rsidR="002F6E6F" w:rsidRPr="007C2F43" w:rsidRDefault="002F6E6F" w:rsidP="002F6E6F">
      <w:pPr>
        <w:widowControl w:val="0"/>
        <w:autoSpaceDE w:val="0"/>
        <w:autoSpaceDN w:val="0"/>
        <w:adjustRightInd w:val="0"/>
        <w:ind w:firstLine="540"/>
        <w:jc w:val="both"/>
        <w:rPr>
          <w:sz w:val="28"/>
        </w:rPr>
      </w:pPr>
      <w:r w:rsidRPr="007C2F43">
        <w:rPr>
          <w:sz w:val="28"/>
        </w:rPr>
        <w:lastRenderedPageBreak/>
        <w:t>По данной статье расходов предусмотрены бюджетные средства на осуществление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p w:rsidR="002F6E6F" w:rsidRDefault="002F6E6F" w:rsidP="002F6E6F">
      <w:pPr>
        <w:autoSpaceDE w:val="0"/>
        <w:autoSpaceDN w:val="0"/>
        <w:adjustRightInd w:val="0"/>
        <w:jc w:val="both"/>
        <w:rPr>
          <w:sz w:val="28"/>
        </w:rPr>
      </w:pPr>
      <w:r w:rsidRPr="007C2F43">
        <w:rPr>
          <w:sz w:val="28"/>
        </w:rPr>
        <w:tab/>
        <w:t>При годовых плановых назначениях 3</w:t>
      </w:r>
      <w:r>
        <w:rPr>
          <w:sz w:val="28"/>
        </w:rPr>
        <w:t>5 709,7</w:t>
      </w:r>
      <w:r w:rsidRPr="007C2F43">
        <w:rPr>
          <w:sz w:val="28"/>
        </w:rPr>
        <w:t xml:space="preserve"> тыс. рублей, кассовое исполнение за отчетный период составило </w:t>
      </w:r>
      <w:r>
        <w:rPr>
          <w:sz w:val="28"/>
        </w:rPr>
        <w:t>98,9</w:t>
      </w:r>
      <w:r w:rsidRPr="007C2F43">
        <w:rPr>
          <w:sz w:val="28"/>
        </w:rPr>
        <w:t>% или 3</w:t>
      </w:r>
      <w:r>
        <w:rPr>
          <w:sz w:val="28"/>
        </w:rPr>
        <w:t>5 318,9</w:t>
      </w:r>
      <w:r w:rsidRPr="007C2F43">
        <w:rPr>
          <w:sz w:val="28"/>
        </w:rPr>
        <w:t xml:space="preserve"> тыс. рублей.</w:t>
      </w:r>
    </w:p>
    <w:p w:rsidR="002F6E6F" w:rsidRDefault="002F6E6F" w:rsidP="002F6E6F">
      <w:pPr>
        <w:autoSpaceDE w:val="0"/>
        <w:autoSpaceDN w:val="0"/>
        <w:adjustRightInd w:val="0"/>
        <w:ind w:firstLine="708"/>
        <w:jc w:val="both"/>
        <w:rPr>
          <w:sz w:val="28"/>
        </w:rPr>
      </w:pPr>
      <w:r w:rsidRPr="00CF4823">
        <w:rPr>
          <w:sz w:val="28"/>
        </w:rPr>
        <w:t>Данные приведены в таблице:</w:t>
      </w:r>
    </w:p>
    <w:p w:rsidR="008F5024" w:rsidRDefault="008F5024" w:rsidP="002F6E6F">
      <w:pPr>
        <w:autoSpaceDE w:val="0"/>
        <w:autoSpaceDN w:val="0"/>
        <w:adjustRightInd w:val="0"/>
        <w:ind w:firstLine="708"/>
        <w:jc w:val="both"/>
        <w:rPr>
          <w:sz w:val="28"/>
        </w:rPr>
      </w:pPr>
    </w:p>
    <w:p w:rsidR="008F5024" w:rsidRPr="008F5024" w:rsidRDefault="008F5024" w:rsidP="008F5024">
      <w:pPr>
        <w:autoSpaceDE w:val="0"/>
        <w:autoSpaceDN w:val="0"/>
        <w:adjustRightInd w:val="0"/>
        <w:ind w:firstLine="708"/>
        <w:jc w:val="center"/>
        <w:rPr>
          <w:b/>
          <w:sz w:val="28"/>
          <w:szCs w:val="28"/>
        </w:rPr>
      </w:pPr>
      <w:r w:rsidRPr="008F5024">
        <w:rPr>
          <w:b/>
          <w:sz w:val="28"/>
          <w:szCs w:val="28"/>
        </w:rPr>
        <w:t>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за 2016 год</w:t>
      </w:r>
    </w:p>
    <w:p w:rsidR="001419AA" w:rsidRDefault="001419AA" w:rsidP="002F6E6F">
      <w:pPr>
        <w:tabs>
          <w:tab w:val="num" w:pos="786"/>
        </w:tabs>
        <w:ind w:left="5812" w:firstLine="709"/>
        <w:jc w:val="right"/>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397" w:type="dxa"/>
        <w:tblInd w:w="96" w:type="dxa"/>
        <w:tblLook w:val="04A0" w:firstRow="1" w:lastRow="0" w:firstColumn="1" w:lastColumn="0" w:noHBand="0" w:noVBand="1"/>
      </w:tblPr>
      <w:tblGrid>
        <w:gridCol w:w="5002"/>
        <w:gridCol w:w="1701"/>
        <w:gridCol w:w="1618"/>
        <w:gridCol w:w="1076"/>
      </w:tblGrid>
      <w:tr w:rsidR="008F5024" w:rsidRPr="008F5024" w:rsidTr="001419AA">
        <w:trPr>
          <w:trHeight w:val="48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Кассовое исполнение</w:t>
            </w:r>
          </w:p>
        </w:tc>
        <w:tc>
          <w:tcPr>
            <w:tcW w:w="1076"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 исп.</w:t>
            </w:r>
          </w:p>
        </w:tc>
      </w:tr>
      <w:tr w:rsidR="002F6E6F" w:rsidRPr="008F5024" w:rsidTr="001419AA">
        <w:trPr>
          <w:trHeight w:val="345"/>
        </w:trPr>
        <w:tc>
          <w:tcPr>
            <w:tcW w:w="5002" w:type="dxa"/>
            <w:tcBorders>
              <w:top w:val="nil"/>
              <w:left w:val="single" w:sz="4" w:space="0" w:color="auto"/>
              <w:bottom w:val="single" w:sz="4" w:space="0" w:color="auto"/>
              <w:right w:val="single" w:sz="4" w:space="0" w:color="auto"/>
            </w:tcBorders>
            <w:vAlign w:val="bottom"/>
          </w:tcPr>
          <w:p w:rsidR="002F6E6F" w:rsidRPr="008F5024" w:rsidRDefault="002F6E6F" w:rsidP="00120E00">
            <w:pPr>
              <w:rPr>
                <w:b/>
                <w:bCs/>
                <w:szCs w:val="24"/>
              </w:rPr>
            </w:pPr>
            <w:r w:rsidRPr="008F5024">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35 709,7</w:t>
            </w:r>
          </w:p>
        </w:tc>
        <w:tc>
          <w:tcPr>
            <w:tcW w:w="1618"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35 318,9</w:t>
            </w:r>
          </w:p>
        </w:tc>
        <w:tc>
          <w:tcPr>
            <w:tcW w:w="1076"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98,9</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15 002,5</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14 951,8</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99,7</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3 370,0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3 370,0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2 378,2</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2 289,0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96,2</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2 245,0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2 245,0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2 463,0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2 463,0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2 300,0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2 049,1</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89,1</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 xml:space="preserve"> 2 236,0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2 236,0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2 240,0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2 240,0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419AA">
        <w:trPr>
          <w:trHeight w:val="285"/>
        </w:trPr>
        <w:tc>
          <w:tcPr>
            <w:tcW w:w="500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3 475,0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3 475,0</w:t>
            </w:r>
          </w:p>
        </w:tc>
        <w:tc>
          <w:tcPr>
            <w:tcW w:w="1076"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bl>
    <w:p w:rsidR="002F6E6F" w:rsidRPr="003B1FC3" w:rsidRDefault="002F6E6F" w:rsidP="002F6E6F">
      <w:pPr>
        <w:autoSpaceDE w:val="0"/>
        <w:autoSpaceDN w:val="0"/>
        <w:adjustRightInd w:val="0"/>
        <w:jc w:val="both"/>
        <w:rPr>
          <w:sz w:val="6"/>
        </w:rPr>
      </w:pPr>
    </w:p>
    <w:p w:rsidR="002F6E6F" w:rsidRPr="00CD3292" w:rsidRDefault="002F6E6F" w:rsidP="002F6E6F">
      <w:pPr>
        <w:autoSpaceDE w:val="0"/>
        <w:autoSpaceDN w:val="0"/>
        <w:adjustRightInd w:val="0"/>
        <w:ind w:firstLine="708"/>
        <w:jc w:val="both"/>
        <w:rPr>
          <w:sz w:val="28"/>
        </w:rPr>
      </w:pPr>
      <w:r w:rsidRPr="00CD3292">
        <w:rPr>
          <w:sz w:val="28"/>
        </w:rPr>
        <w:t xml:space="preserve">Финансирование городских округов осуществлялось согласно представленным заявкам на финансирование по </w:t>
      </w:r>
      <w:r>
        <w:rPr>
          <w:sz w:val="28"/>
        </w:rPr>
        <w:t>фактической потребности, однако обращения от министерства образования и молодежной политики Магаданской области об уменьшении или перераспределении лимитов бюджетных ассигнований не поступало.</w:t>
      </w:r>
    </w:p>
    <w:p w:rsidR="002F6E6F" w:rsidRDefault="002F6E6F" w:rsidP="002F6E6F">
      <w:pPr>
        <w:autoSpaceDE w:val="0"/>
        <w:autoSpaceDN w:val="0"/>
        <w:adjustRightInd w:val="0"/>
        <w:jc w:val="both"/>
        <w:rPr>
          <w:sz w:val="28"/>
        </w:rPr>
      </w:pPr>
    </w:p>
    <w:p w:rsidR="000E318D" w:rsidRDefault="000E318D" w:rsidP="002F6E6F">
      <w:pPr>
        <w:autoSpaceDE w:val="0"/>
        <w:autoSpaceDN w:val="0"/>
        <w:adjustRightInd w:val="0"/>
        <w:jc w:val="both"/>
        <w:rPr>
          <w:sz w:val="28"/>
        </w:rPr>
      </w:pPr>
    </w:p>
    <w:p w:rsidR="000E318D" w:rsidRDefault="000E318D" w:rsidP="002F6E6F">
      <w:pPr>
        <w:autoSpaceDE w:val="0"/>
        <w:autoSpaceDN w:val="0"/>
        <w:adjustRightInd w:val="0"/>
        <w:jc w:val="both"/>
        <w:rPr>
          <w:sz w:val="28"/>
        </w:rPr>
      </w:pPr>
    </w:p>
    <w:p w:rsidR="002F6E6F" w:rsidRDefault="002F6E6F" w:rsidP="003B40E8">
      <w:pPr>
        <w:widowControl w:val="0"/>
        <w:numPr>
          <w:ilvl w:val="2"/>
          <w:numId w:val="26"/>
        </w:numPr>
        <w:autoSpaceDE w:val="0"/>
        <w:autoSpaceDN w:val="0"/>
        <w:adjustRightInd w:val="0"/>
        <w:jc w:val="center"/>
        <w:rPr>
          <w:b/>
          <w:bCs/>
          <w:color w:val="000000"/>
          <w:sz w:val="28"/>
          <w:szCs w:val="26"/>
        </w:rPr>
      </w:pPr>
      <w:r>
        <w:rPr>
          <w:b/>
          <w:bCs/>
          <w:color w:val="000000"/>
          <w:sz w:val="28"/>
          <w:szCs w:val="26"/>
        </w:rPr>
        <w:t>С</w:t>
      </w:r>
      <w:r w:rsidRPr="007C2F43">
        <w:rPr>
          <w:b/>
          <w:bCs/>
          <w:color w:val="000000"/>
          <w:sz w:val="28"/>
          <w:szCs w:val="26"/>
        </w:rPr>
        <w:t xml:space="preserve">убвенции бюджетам городских округов на осуществление государственных полномочий по </w:t>
      </w:r>
      <w:r>
        <w:rPr>
          <w:b/>
          <w:bCs/>
          <w:color w:val="000000"/>
          <w:sz w:val="28"/>
          <w:szCs w:val="26"/>
        </w:rPr>
        <w:t xml:space="preserve">созданию и организации деятельности комиссий по делам несовершеннолетних </w:t>
      </w:r>
    </w:p>
    <w:p w:rsidR="002F6E6F" w:rsidRPr="007C2F43" w:rsidRDefault="002F6E6F" w:rsidP="002F6E6F">
      <w:pPr>
        <w:widowControl w:val="0"/>
        <w:autoSpaceDE w:val="0"/>
        <w:autoSpaceDN w:val="0"/>
        <w:adjustRightInd w:val="0"/>
        <w:ind w:left="862"/>
        <w:jc w:val="center"/>
        <w:rPr>
          <w:b/>
          <w:bCs/>
          <w:color w:val="000000"/>
          <w:sz w:val="28"/>
          <w:szCs w:val="26"/>
        </w:rPr>
      </w:pPr>
      <w:r>
        <w:rPr>
          <w:b/>
          <w:bCs/>
          <w:color w:val="000000"/>
          <w:sz w:val="28"/>
          <w:szCs w:val="26"/>
        </w:rPr>
        <w:t>и защите их прав</w:t>
      </w:r>
    </w:p>
    <w:p w:rsidR="002F6E6F" w:rsidRPr="007C2F43" w:rsidRDefault="002F6E6F" w:rsidP="002F6E6F">
      <w:pPr>
        <w:widowControl w:val="0"/>
        <w:autoSpaceDE w:val="0"/>
        <w:autoSpaceDN w:val="0"/>
        <w:adjustRightInd w:val="0"/>
        <w:ind w:firstLine="540"/>
        <w:jc w:val="center"/>
        <w:rPr>
          <w:b/>
          <w:sz w:val="28"/>
        </w:rPr>
      </w:pPr>
    </w:p>
    <w:p w:rsidR="002F6E6F" w:rsidRDefault="002F6E6F" w:rsidP="002F6E6F">
      <w:pPr>
        <w:autoSpaceDE w:val="0"/>
        <w:autoSpaceDN w:val="0"/>
        <w:adjustRightInd w:val="0"/>
        <w:jc w:val="both"/>
        <w:rPr>
          <w:sz w:val="28"/>
        </w:rPr>
      </w:pPr>
      <w:r w:rsidRPr="007C2F43">
        <w:rPr>
          <w:sz w:val="28"/>
        </w:rPr>
        <w:tab/>
        <w:t xml:space="preserve">При годовых плановых назначениях </w:t>
      </w:r>
      <w:r>
        <w:rPr>
          <w:sz w:val="28"/>
        </w:rPr>
        <w:t>17 798,6</w:t>
      </w:r>
      <w:r w:rsidRPr="007C2F43">
        <w:rPr>
          <w:sz w:val="28"/>
        </w:rPr>
        <w:t xml:space="preserve"> тыс. рублей, кассовое исполнение за отчетный период составило </w:t>
      </w:r>
      <w:r>
        <w:rPr>
          <w:sz w:val="28"/>
        </w:rPr>
        <w:t>99,9</w:t>
      </w:r>
      <w:r w:rsidRPr="007C2F43">
        <w:rPr>
          <w:sz w:val="28"/>
        </w:rPr>
        <w:t xml:space="preserve">% или </w:t>
      </w:r>
      <w:r>
        <w:rPr>
          <w:sz w:val="28"/>
        </w:rPr>
        <w:t xml:space="preserve">17 785,9 </w:t>
      </w:r>
      <w:r w:rsidRPr="007C2F43">
        <w:rPr>
          <w:sz w:val="28"/>
        </w:rPr>
        <w:t>тыс. рублей.</w:t>
      </w:r>
    </w:p>
    <w:p w:rsidR="002F6E6F" w:rsidRDefault="002F6E6F" w:rsidP="002F6E6F">
      <w:pPr>
        <w:autoSpaceDE w:val="0"/>
        <w:autoSpaceDN w:val="0"/>
        <w:adjustRightInd w:val="0"/>
        <w:ind w:firstLine="708"/>
        <w:jc w:val="both"/>
        <w:rPr>
          <w:sz w:val="28"/>
        </w:rPr>
      </w:pPr>
      <w:r>
        <w:rPr>
          <w:sz w:val="28"/>
        </w:rPr>
        <w:t xml:space="preserve">Распределение между городскими округами </w:t>
      </w:r>
      <w:r w:rsidRPr="00CF4823">
        <w:rPr>
          <w:sz w:val="28"/>
        </w:rPr>
        <w:t>приведен</w:t>
      </w:r>
      <w:r>
        <w:rPr>
          <w:sz w:val="28"/>
        </w:rPr>
        <w:t>о</w:t>
      </w:r>
      <w:r w:rsidRPr="00CF4823">
        <w:rPr>
          <w:sz w:val="28"/>
        </w:rPr>
        <w:t xml:space="preserve"> в таблице:</w:t>
      </w:r>
    </w:p>
    <w:p w:rsidR="008F5024" w:rsidRDefault="008F5024" w:rsidP="002F6E6F">
      <w:pPr>
        <w:autoSpaceDE w:val="0"/>
        <w:autoSpaceDN w:val="0"/>
        <w:adjustRightInd w:val="0"/>
        <w:ind w:firstLine="708"/>
        <w:jc w:val="both"/>
        <w:rPr>
          <w:sz w:val="28"/>
        </w:rPr>
      </w:pPr>
    </w:p>
    <w:p w:rsidR="008F5024" w:rsidRPr="008F5024" w:rsidRDefault="008F5024" w:rsidP="008F5024">
      <w:pPr>
        <w:autoSpaceDE w:val="0"/>
        <w:autoSpaceDN w:val="0"/>
        <w:adjustRightInd w:val="0"/>
        <w:ind w:firstLine="708"/>
        <w:jc w:val="center"/>
        <w:rPr>
          <w:b/>
          <w:sz w:val="28"/>
          <w:szCs w:val="28"/>
        </w:rPr>
      </w:pPr>
      <w:r w:rsidRPr="008F5024">
        <w:rPr>
          <w:b/>
          <w:sz w:val="28"/>
          <w:szCs w:val="28"/>
        </w:rPr>
        <w:t xml:space="preserve">Исполнение расходов по субвенциям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w:t>
      </w:r>
      <w:r w:rsidRPr="008F5024">
        <w:rPr>
          <w:b/>
          <w:sz w:val="28"/>
          <w:szCs w:val="28"/>
        </w:rPr>
        <w:lastRenderedPageBreak/>
        <w:t>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8F5024" w:rsidRDefault="008F5024" w:rsidP="002F6E6F">
      <w:pPr>
        <w:autoSpaceDE w:val="0"/>
        <w:autoSpaceDN w:val="0"/>
        <w:adjustRightInd w:val="0"/>
        <w:ind w:firstLine="708"/>
        <w:jc w:val="both"/>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8F5024" w:rsidRPr="008F5024" w:rsidTr="006067C2">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8F5024" w:rsidRPr="008F5024" w:rsidRDefault="008F5024" w:rsidP="008F5024">
            <w:pPr>
              <w:jc w:val="center"/>
              <w:rPr>
                <w:b/>
                <w:szCs w:val="24"/>
              </w:rPr>
            </w:pPr>
            <w:r w:rsidRPr="008F5024">
              <w:rPr>
                <w:b/>
                <w:szCs w:val="24"/>
              </w:rPr>
              <w:t>%% исп.</w:t>
            </w:r>
          </w:p>
        </w:tc>
      </w:tr>
      <w:tr w:rsidR="002F6E6F" w:rsidRPr="008F5024" w:rsidTr="00120E00">
        <w:trPr>
          <w:trHeight w:val="345"/>
        </w:trPr>
        <w:tc>
          <w:tcPr>
            <w:tcW w:w="4407" w:type="dxa"/>
            <w:tcBorders>
              <w:top w:val="nil"/>
              <w:left w:val="single" w:sz="4" w:space="0" w:color="auto"/>
              <w:bottom w:val="single" w:sz="4" w:space="0" w:color="auto"/>
              <w:right w:val="single" w:sz="4" w:space="0" w:color="auto"/>
            </w:tcBorders>
            <w:vAlign w:val="bottom"/>
          </w:tcPr>
          <w:p w:rsidR="002F6E6F" w:rsidRPr="008F5024" w:rsidRDefault="002F6E6F" w:rsidP="00120E00">
            <w:pPr>
              <w:rPr>
                <w:b/>
                <w:bCs/>
                <w:szCs w:val="24"/>
              </w:rPr>
            </w:pPr>
            <w:r w:rsidRPr="008F5024">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17 798,6</w:t>
            </w:r>
          </w:p>
        </w:tc>
        <w:tc>
          <w:tcPr>
            <w:tcW w:w="1618"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17 785,9</w:t>
            </w:r>
          </w:p>
        </w:tc>
        <w:tc>
          <w:tcPr>
            <w:tcW w:w="1642" w:type="dxa"/>
            <w:tcBorders>
              <w:top w:val="nil"/>
              <w:left w:val="single" w:sz="4" w:space="0" w:color="auto"/>
              <w:bottom w:val="single" w:sz="4" w:space="0" w:color="auto"/>
              <w:right w:val="single" w:sz="4" w:space="0" w:color="auto"/>
            </w:tcBorders>
          </w:tcPr>
          <w:p w:rsidR="002F6E6F" w:rsidRPr="008F5024" w:rsidRDefault="002F6E6F" w:rsidP="00120E00">
            <w:pPr>
              <w:jc w:val="right"/>
              <w:rPr>
                <w:b/>
                <w:bCs/>
                <w:szCs w:val="24"/>
              </w:rPr>
            </w:pPr>
            <w:r w:rsidRPr="008F5024">
              <w:rPr>
                <w:b/>
                <w:bCs/>
                <w:szCs w:val="24"/>
              </w:rPr>
              <w:t>99,9</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2 363,6</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2 363,6</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2 409,1</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2 243,9</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93,1</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2 219,8</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2 119,8</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95,5</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1 179,8</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1 399,6</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118,6</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911,2</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926,2</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101,6</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1 925,4</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1 925,4</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2 283,5</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2 313,9</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101,3</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2 210,2</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2 197,5</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99,4</w:t>
            </w:r>
          </w:p>
        </w:tc>
      </w:tr>
      <w:tr w:rsidR="002F6E6F" w:rsidRPr="008F502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autoSpaceDE w:val="0"/>
              <w:autoSpaceDN w:val="0"/>
              <w:adjustRightInd w:val="0"/>
              <w:jc w:val="both"/>
              <w:rPr>
                <w:szCs w:val="24"/>
              </w:rPr>
            </w:pPr>
            <w:r w:rsidRPr="008F5024">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2 296,0</w:t>
            </w:r>
          </w:p>
        </w:tc>
        <w:tc>
          <w:tcPr>
            <w:tcW w:w="1618"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2 296,0</w:t>
            </w:r>
          </w:p>
        </w:tc>
        <w:tc>
          <w:tcPr>
            <w:tcW w:w="1642" w:type="dxa"/>
            <w:tcBorders>
              <w:top w:val="single" w:sz="4" w:space="0" w:color="auto"/>
              <w:left w:val="single" w:sz="4" w:space="0" w:color="auto"/>
              <w:bottom w:val="single" w:sz="4" w:space="0" w:color="auto"/>
              <w:right w:val="single" w:sz="4" w:space="0" w:color="auto"/>
            </w:tcBorders>
          </w:tcPr>
          <w:p w:rsidR="002F6E6F" w:rsidRPr="008F5024" w:rsidRDefault="002F6E6F" w:rsidP="00120E00">
            <w:pPr>
              <w:jc w:val="right"/>
              <w:rPr>
                <w:szCs w:val="24"/>
              </w:rPr>
            </w:pPr>
            <w:r w:rsidRPr="008F5024">
              <w:rPr>
                <w:szCs w:val="24"/>
              </w:rPr>
              <w:t>100,0</w:t>
            </w:r>
          </w:p>
        </w:tc>
      </w:tr>
    </w:tbl>
    <w:p w:rsidR="002F6E6F" w:rsidRPr="003B1FC3" w:rsidRDefault="002F6E6F" w:rsidP="002F6E6F">
      <w:pPr>
        <w:autoSpaceDE w:val="0"/>
        <w:autoSpaceDN w:val="0"/>
        <w:adjustRightInd w:val="0"/>
        <w:jc w:val="both"/>
        <w:rPr>
          <w:sz w:val="8"/>
        </w:rPr>
      </w:pPr>
    </w:p>
    <w:p w:rsidR="002F6E6F" w:rsidRDefault="002F6E6F" w:rsidP="002F6E6F">
      <w:pPr>
        <w:pStyle w:val="afd"/>
        <w:ind w:left="0" w:firstLine="708"/>
        <w:jc w:val="both"/>
        <w:rPr>
          <w:bCs/>
          <w:color w:val="000000"/>
          <w:sz w:val="28"/>
          <w:szCs w:val="26"/>
          <w:lang w:val="ru-RU"/>
        </w:rPr>
      </w:pPr>
      <w:r w:rsidRPr="008853CE">
        <w:rPr>
          <w:bCs/>
          <w:color w:val="000000"/>
          <w:sz w:val="28"/>
          <w:szCs w:val="26"/>
          <w:lang w:val="ru-RU"/>
        </w:rPr>
        <w:t xml:space="preserve">По </w:t>
      </w:r>
      <w:r>
        <w:rPr>
          <w:bCs/>
          <w:color w:val="000000"/>
          <w:sz w:val="28"/>
          <w:szCs w:val="26"/>
          <w:lang w:val="ru-RU"/>
        </w:rPr>
        <w:t>Северо-Эвенскому</w:t>
      </w:r>
      <w:r w:rsidRPr="008853CE">
        <w:rPr>
          <w:bCs/>
          <w:color w:val="000000"/>
          <w:sz w:val="28"/>
          <w:szCs w:val="26"/>
          <w:lang w:val="ru-RU"/>
        </w:rPr>
        <w:t xml:space="preserve"> городскому округу кассовое исполнение превысило плановые назначения в связи с отсутствием контроля</w:t>
      </w:r>
      <w:r>
        <w:rPr>
          <w:bCs/>
          <w:color w:val="000000"/>
          <w:sz w:val="28"/>
          <w:szCs w:val="26"/>
          <w:lang w:val="ru-RU"/>
        </w:rPr>
        <w:t xml:space="preserve"> при осуществлении министерством образования и молодежной политики Магаданской области финансирования.</w:t>
      </w:r>
    </w:p>
    <w:p w:rsidR="002F6E6F" w:rsidRPr="00CD3292" w:rsidRDefault="002F6E6F" w:rsidP="002F6E6F">
      <w:pPr>
        <w:autoSpaceDE w:val="0"/>
        <w:autoSpaceDN w:val="0"/>
        <w:adjustRightInd w:val="0"/>
        <w:ind w:firstLine="708"/>
        <w:jc w:val="both"/>
        <w:rPr>
          <w:sz w:val="28"/>
        </w:rPr>
      </w:pPr>
      <w:r>
        <w:rPr>
          <w:sz w:val="28"/>
        </w:rPr>
        <w:t xml:space="preserve">Неполное освоение бюджетных средств связано с </w:t>
      </w:r>
      <w:r w:rsidRPr="00CD3292">
        <w:rPr>
          <w:sz w:val="28"/>
        </w:rPr>
        <w:t>финансирование</w:t>
      </w:r>
      <w:r>
        <w:rPr>
          <w:sz w:val="28"/>
        </w:rPr>
        <w:t>м городских округов</w:t>
      </w:r>
      <w:r w:rsidRPr="00CD3292">
        <w:rPr>
          <w:sz w:val="28"/>
        </w:rPr>
        <w:t xml:space="preserve"> по </w:t>
      </w:r>
      <w:r>
        <w:rPr>
          <w:sz w:val="28"/>
        </w:rPr>
        <w:t>фактической потребности, однако обращения от министерства образования и молодежной политики Магаданской области об уменьшении или перераспределении лимитов бюджетных ассигнований не поступало.</w:t>
      </w:r>
    </w:p>
    <w:p w:rsidR="002F6E6F" w:rsidRDefault="002F6E6F" w:rsidP="002F6E6F">
      <w:pPr>
        <w:ind w:firstLine="708"/>
        <w:jc w:val="both"/>
        <w:rPr>
          <w:bCs/>
          <w:color w:val="000000"/>
          <w:sz w:val="28"/>
          <w:szCs w:val="26"/>
        </w:rPr>
      </w:pPr>
    </w:p>
    <w:p w:rsidR="002F6E6F" w:rsidRDefault="002F6E6F" w:rsidP="003B40E8">
      <w:pPr>
        <w:numPr>
          <w:ilvl w:val="2"/>
          <w:numId w:val="26"/>
        </w:numPr>
        <w:ind w:left="0" w:firstLine="0"/>
        <w:jc w:val="center"/>
        <w:rPr>
          <w:b/>
          <w:bCs/>
          <w:color w:val="000000"/>
          <w:sz w:val="28"/>
          <w:szCs w:val="26"/>
        </w:rPr>
      </w:pPr>
      <w:r w:rsidRPr="006319E0">
        <w:rPr>
          <w:b/>
          <w:bCs/>
          <w:color w:val="000000"/>
          <w:sz w:val="28"/>
          <w:szCs w:val="26"/>
        </w:rPr>
        <w:t xml:space="preserve">Иные межбюджетные трансферты </w:t>
      </w:r>
    </w:p>
    <w:p w:rsidR="002F6E6F" w:rsidRDefault="002F6E6F" w:rsidP="002F6E6F">
      <w:pPr>
        <w:jc w:val="center"/>
        <w:rPr>
          <w:b/>
          <w:bCs/>
          <w:color w:val="000000"/>
          <w:sz w:val="28"/>
          <w:szCs w:val="26"/>
        </w:rPr>
      </w:pPr>
      <w:r w:rsidRPr="006319E0">
        <w:rPr>
          <w:b/>
          <w:bCs/>
          <w:color w:val="000000"/>
          <w:sz w:val="28"/>
          <w:szCs w:val="26"/>
        </w:rPr>
        <w:t>бюджетам городских округов на возмещение расходов</w:t>
      </w:r>
    </w:p>
    <w:p w:rsidR="002F6E6F" w:rsidRDefault="002F6E6F" w:rsidP="002F6E6F">
      <w:pPr>
        <w:jc w:val="center"/>
        <w:rPr>
          <w:b/>
          <w:bCs/>
          <w:color w:val="000000"/>
          <w:sz w:val="28"/>
          <w:szCs w:val="26"/>
        </w:rPr>
      </w:pPr>
      <w:r w:rsidRPr="006319E0">
        <w:rPr>
          <w:b/>
          <w:bCs/>
          <w:color w:val="000000"/>
          <w:sz w:val="28"/>
          <w:szCs w:val="26"/>
        </w:rPr>
        <w:t xml:space="preserve">на </w:t>
      </w:r>
      <w:r w:rsidRPr="00C47467">
        <w:rPr>
          <w:b/>
          <w:bCs/>
          <w:color w:val="000000"/>
          <w:sz w:val="28"/>
          <w:szCs w:val="26"/>
        </w:rPr>
        <w:t>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w:t>
      </w:r>
      <w:r w:rsidRPr="006319E0">
        <w:rPr>
          <w:b/>
          <w:bCs/>
          <w:color w:val="000000"/>
          <w:sz w:val="28"/>
          <w:szCs w:val="26"/>
        </w:rPr>
        <w:t xml:space="preserve"> </w:t>
      </w:r>
    </w:p>
    <w:p w:rsidR="002F6E6F" w:rsidRPr="006319E0" w:rsidRDefault="002F6E6F" w:rsidP="002F6E6F">
      <w:pPr>
        <w:jc w:val="center"/>
        <w:rPr>
          <w:b/>
          <w:bCs/>
          <w:color w:val="000000"/>
          <w:sz w:val="28"/>
          <w:szCs w:val="26"/>
        </w:rPr>
      </w:pPr>
      <w:r w:rsidRPr="00B35033">
        <w:rPr>
          <w:b/>
          <w:bCs/>
          <w:color w:val="000000"/>
          <w:sz w:val="28"/>
          <w:szCs w:val="26"/>
        </w:rPr>
        <w:t>(Закон Магаданской области от 28.12.2004 г. № 528-ОЗ)</w:t>
      </w:r>
    </w:p>
    <w:p w:rsidR="002F6E6F" w:rsidRDefault="002F6E6F" w:rsidP="002F6E6F">
      <w:pPr>
        <w:ind w:left="862"/>
        <w:jc w:val="both"/>
        <w:rPr>
          <w:bCs/>
          <w:color w:val="000000"/>
          <w:sz w:val="28"/>
          <w:szCs w:val="26"/>
        </w:rPr>
      </w:pPr>
    </w:p>
    <w:p w:rsidR="002F6E6F" w:rsidRDefault="002F6E6F" w:rsidP="002F6E6F">
      <w:pPr>
        <w:ind w:firstLine="862"/>
        <w:jc w:val="both"/>
        <w:rPr>
          <w:bCs/>
          <w:color w:val="000000"/>
          <w:sz w:val="28"/>
          <w:szCs w:val="26"/>
        </w:rPr>
      </w:pPr>
      <w:r>
        <w:rPr>
          <w:bCs/>
          <w:color w:val="000000"/>
          <w:sz w:val="28"/>
          <w:szCs w:val="26"/>
        </w:rPr>
        <w:t>В рамках данной статьи расходов педагогическим работникам муниципальных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2F6E6F" w:rsidRDefault="002F6E6F" w:rsidP="002F6E6F">
      <w:pPr>
        <w:ind w:firstLine="862"/>
        <w:jc w:val="both"/>
        <w:rPr>
          <w:bCs/>
          <w:color w:val="000000"/>
          <w:sz w:val="28"/>
          <w:szCs w:val="26"/>
        </w:rPr>
      </w:pPr>
      <w:r w:rsidRPr="003B1FC3">
        <w:rPr>
          <w:sz w:val="28"/>
        </w:rPr>
        <w:lastRenderedPageBreak/>
        <w:t xml:space="preserve">Возмещение расходов </w:t>
      </w:r>
      <w:r w:rsidRPr="003B1FC3">
        <w:rPr>
          <w:bCs/>
          <w:color w:val="000000"/>
          <w:sz w:val="28"/>
          <w:szCs w:val="26"/>
        </w:rPr>
        <w:t>на возмещение расходов на предоставление мер социальной поддержки по оплате жилых помещений и коммунальных услуг отдельных категорий граждан предоставлялось 1 151 получателю</w:t>
      </w:r>
      <w:r>
        <w:rPr>
          <w:bCs/>
          <w:color w:val="000000"/>
          <w:sz w:val="28"/>
          <w:szCs w:val="26"/>
        </w:rPr>
        <w:t>.</w:t>
      </w:r>
    </w:p>
    <w:p w:rsidR="006F6804" w:rsidRDefault="002F6E6F" w:rsidP="002F6E6F">
      <w:pPr>
        <w:autoSpaceDE w:val="0"/>
        <w:autoSpaceDN w:val="0"/>
        <w:adjustRightInd w:val="0"/>
        <w:ind w:firstLine="851"/>
        <w:jc w:val="both"/>
        <w:rPr>
          <w:sz w:val="28"/>
        </w:rPr>
      </w:pPr>
      <w:r>
        <w:rPr>
          <w:sz w:val="28"/>
        </w:rPr>
        <w:t>Г</w:t>
      </w:r>
      <w:r w:rsidRPr="007C2F43">
        <w:rPr>
          <w:sz w:val="28"/>
        </w:rPr>
        <w:t>одовы</w:t>
      </w:r>
      <w:r>
        <w:rPr>
          <w:sz w:val="28"/>
        </w:rPr>
        <w:t>е</w:t>
      </w:r>
      <w:r w:rsidRPr="007C2F43">
        <w:rPr>
          <w:sz w:val="28"/>
        </w:rPr>
        <w:t xml:space="preserve"> плановы</w:t>
      </w:r>
      <w:r>
        <w:rPr>
          <w:sz w:val="28"/>
        </w:rPr>
        <w:t>е</w:t>
      </w:r>
      <w:r w:rsidRPr="007C2F43">
        <w:rPr>
          <w:sz w:val="28"/>
        </w:rPr>
        <w:t xml:space="preserve"> назначения </w:t>
      </w:r>
      <w:r>
        <w:rPr>
          <w:sz w:val="28"/>
        </w:rPr>
        <w:t>составляют 70 979,7</w:t>
      </w:r>
      <w:r w:rsidRPr="007C2F43">
        <w:rPr>
          <w:sz w:val="28"/>
        </w:rPr>
        <w:t xml:space="preserve"> тыс. рублей, кассовое </w:t>
      </w:r>
    </w:p>
    <w:p w:rsidR="006F6804" w:rsidRDefault="006F6804" w:rsidP="006F6804">
      <w:pPr>
        <w:autoSpaceDE w:val="0"/>
        <w:autoSpaceDN w:val="0"/>
        <w:adjustRightInd w:val="0"/>
        <w:ind w:firstLine="142"/>
        <w:jc w:val="both"/>
        <w:rPr>
          <w:sz w:val="28"/>
        </w:rPr>
      </w:pPr>
      <w:r w:rsidRPr="007C2F43">
        <w:rPr>
          <w:sz w:val="28"/>
        </w:rPr>
        <w:t xml:space="preserve">исполнение за отчетный период составило </w:t>
      </w:r>
      <w:r>
        <w:rPr>
          <w:sz w:val="28"/>
        </w:rPr>
        <w:t>99,9</w:t>
      </w:r>
      <w:r w:rsidRPr="007C2F43">
        <w:rPr>
          <w:sz w:val="28"/>
        </w:rPr>
        <w:t xml:space="preserve">% или </w:t>
      </w:r>
      <w:r>
        <w:rPr>
          <w:sz w:val="28"/>
        </w:rPr>
        <w:t xml:space="preserve">70 909,6 </w:t>
      </w:r>
      <w:r w:rsidRPr="007C2F43">
        <w:rPr>
          <w:sz w:val="28"/>
        </w:rPr>
        <w:t>тыс. рублей.</w:t>
      </w:r>
    </w:p>
    <w:p w:rsidR="006F6804" w:rsidRDefault="006F6804" w:rsidP="006F6804">
      <w:pPr>
        <w:autoSpaceDE w:val="0"/>
        <w:autoSpaceDN w:val="0"/>
        <w:adjustRightInd w:val="0"/>
        <w:ind w:firstLine="708"/>
        <w:jc w:val="both"/>
        <w:rPr>
          <w:sz w:val="28"/>
        </w:rPr>
      </w:pPr>
      <w:r>
        <w:rPr>
          <w:sz w:val="28"/>
        </w:rPr>
        <w:t xml:space="preserve">Распределение между городскими округами </w:t>
      </w:r>
      <w:r w:rsidRPr="00CF4823">
        <w:rPr>
          <w:sz w:val="28"/>
        </w:rPr>
        <w:t>приведен</w:t>
      </w:r>
      <w:r>
        <w:rPr>
          <w:sz w:val="28"/>
        </w:rPr>
        <w:t>о</w:t>
      </w:r>
      <w:r w:rsidRPr="00CF4823">
        <w:rPr>
          <w:sz w:val="28"/>
        </w:rPr>
        <w:t xml:space="preserve"> в таблице:</w:t>
      </w:r>
    </w:p>
    <w:p w:rsidR="006F6804" w:rsidRPr="003B1FC3" w:rsidRDefault="006F6804" w:rsidP="006F6804">
      <w:pPr>
        <w:ind w:left="862"/>
        <w:jc w:val="both"/>
        <w:rPr>
          <w:sz w:val="4"/>
          <w:highlight w:val="green"/>
        </w:rPr>
      </w:pPr>
    </w:p>
    <w:p w:rsidR="006F6804" w:rsidRDefault="006F6804" w:rsidP="006F6804">
      <w:pPr>
        <w:ind w:left="862"/>
        <w:jc w:val="both"/>
        <w:rPr>
          <w:bCs/>
          <w:color w:val="000000"/>
          <w:sz w:val="28"/>
          <w:szCs w:val="26"/>
        </w:rPr>
      </w:pPr>
    </w:p>
    <w:p w:rsidR="006F6804" w:rsidRDefault="006F6804" w:rsidP="006F6804">
      <w:pPr>
        <w:ind w:left="862"/>
        <w:jc w:val="center"/>
        <w:rPr>
          <w:b/>
          <w:sz w:val="28"/>
          <w:szCs w:val="28"/>
        </w:rPr>
      </w:pPr>
      <w:r w:rsidRPr="008F5024">
        <w:rPr>
          <w:b/>
          <w:sz w:val="28"/>
          <w:szCs w:val="28"/>
        </w:rPr>
        <w:t>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2016 год</w:t>
      </w:r>
    </w:p>
    <w:p w:rsidR="001419AA" w:rsidRDefault="001419AA" w:rsidP="006F6804">
      <w:pPr>
        <w:tabs>
          <w:tab w:val="num" w:pos="786"/>
        </w:tabs>
        <w:ind w:left="5812" w:firstLine="709"/>
        <w:jc w:val="right"/>
        <w:rPr>
          <w:sz w:val="28"/>
        </w:rPr>
      </w:pPr>
    </w:p>
    <w:p w:rsidR="006F6804" w:rsidRPr="00CF4823" w:rsidRDefault="006F6804" w:rsidP="006F6804">
      <w:pPr>
        <w:tabs>
          <w:tab w:val="num" w:pos="786"/>
        </w:tabs>
        <w:ind w:left="5812" w:firstLine="709"/>
        <w:jc w:val="right"/>
        <w:rPr>
          <w:sz w:val="28"/>
        </w:rPr>
      </w:pPr>
      <w:r w:rsidRPr="00CF4823">
        <w:rPr>
          <w:sz w:val="28"/>
        </w:rPr>
        <w:t>тыс. рублей</w:t>
      </w:r>
    </w:p>
    <w:p w:rsidR="002F6E6F" w:rsidRDefault="002F6E6F" w:rsidP="002F6E6F">
      <w:pPr>
        <w:autoSpaceDE w:val="0"/>
        <w:autoSpaceDN w:val="0"/>
        <w:adjustRightInd w:val="0"/>
        <w:ind w:firstLine="851"/>
        <w:jc w:val="both"/>
        <w:rPr>
          <w:sz w:val="28"/>
        </w:rPr>
      </w:pPr>
    </w:p>
    <w:tbl>
      <w:tblPr>
        <w:tblpPr w:leftFromText="180" w:rightFromText="180" w:vertAnchor="text" w:tblpY="-1"/>
        <w:tblW w:w="9634" w:type="dxa"/>
        <w:tblLook w:val="04A0" w:firstRow="1" w:lastRow="0" w:firstColumn="1" w:lastColumn="0" w:noHBand="0" w:noVBand="1"/>
      </w:tblPr>
      <w:tblGrid>
        <w:gridCol w:w="5240"/>
        <w:gridCol w:w="1701"/>
        <w:gridCol w:w="1618"/>
        <w:gridCol w:w="1075"/>
      </w:tblGrid>
      <w:tr w:rsidR="008F5024" w:rsidRPr="006F6804" w:rsidTr="006F6804">
        <w:trPr>
          <w:trHeight w:val="48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8F5024" w:rsidRPr="006F6804" w:rsidRDefault="008F5024" w:rsidP="008F5024">
            <w:pPr>
              <w:jc w:val="center"/>
              <w:rPr>
                <w:b/>
                <w:szCs w:val="24"/>
              </w:rPr>
            </w:pPr>
            <w:r w:rsidRPr="006F680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F5024" w:rsidRPr="006F6804" w:rsidRDefault="008F5024" w:rsidP="008F5024">
            <w:pPr>
              <w:jc w:val="center"/>
              <w:rPr>
                <w:b/>
                <w:szCs w:val="24"/>
              </w:rPr>
            </w:pPr>
            <w:r w:rsidRPr="006F6804">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8F5024" w:rsidRPr="006F6804" w:rsidRDefault="008F5024" w:rsidP="008F5024">
            <w:pPr>
              <w:jc w:val="center"/>
              <w:rPr>
                <w:b/>
                <w:szCs w:val="24"/>
              </w:rPr>
            </w:pPr>
            <w:r w:rsidRPr="006F6804">
              <w:rPr>
                <w:b/>
                <w:szCs w:val="24"/>
              </w:rPr>
              <w:t>Кассовое исполнение</w:t>
            </w:r>
          </w:p>
        </w:tc>
        <w:tc>
          <w:tcPr>
            <w:tcW w:w="1075" w:type="dxa"/>
            <w:tcBorders>
              <w:top w:val="single" w:sz="4" w:space="0" w:color="auto"/>
              <w:left w:val="nil"/>
              <w:bottom w:val="single" w:sz="4" w:space="0" w:color="auto"/>
              <w:right w:val="single" w:sz="4" w:space="0" w:color="auto"/>
            </w:tcBorders>
            <w:shd w:val="clear" w:color="auto" w:fill="auto"/>
            <w:vAlign w:val="center"/>
          </w:tcPr>
          <w:p w:rsidR="008F5024" w:rsidRPr="006F6804" w:rsidRDefault="008F5024" w:rsidP="008F5024">
            <w:pPr>
              <w:jc w:val="center"/>
              <w:rPr>
                <w:b/>
                <w:szCs w:val="24"/>
              </w:rPr>
            </w:pPr>
            <w:r w:rsidRPr="006F6804">
              <w:rPr>
                <w:b/>
                <w:szCs w:val="24"/>
              </w:rPr>
              <w:t>%% исп.</w:t>
            </w:r>
          </w:p>
        </w:tc>
      </w:tr>
      <w:tr w:rsidR="008F5024" w:rsidRPr="006F6804" w:rsidTr="006F6804">
        <w:trPr>
          <w:trHeight w:val="345"/>
        </w:trPr>
        <w:tc>
          <w:tcPr>
            <w:tcW w:w="5240" w:type="dxa"/>
            <w:tcBorders>
              <w:top w:val="nil"/>
              <w:left w:val="single" w:sz="4" w:space="0" w:color="auto"/>
              <w:bottom w:val="single" w:sz="4" w:space="0" w:color="auto"/>
              <w:right w:val="single" w:sz="4" w:space="0" w:color="auto"/>
            </w:tcBorders>
            <w:vAlign w:val="bottom"/>
          </w:tcPr>
          <w:p w:rsidR="008F5024" w:rsidRPr="006F6804" w:rsidRDefault="008F5024" w:rsidP="008F5024">
            <w:pPr>
              <w:rPr>
                <w:b/>
                <w:bCs/>
                <w:szCs w:val="24"/>
              </w:rPr>
            </w:pPr>
            <w:r w:rsidRPr="006F6804">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8F5024" w:rsidRPr="006F6804" w:rsidRDefault="008F5024" w:rsidP="008F5024">
            <w:pPr>
              <w:jc w:val="right"/>
              <w:rPr>
                <w:b/>
                <w:bCs/>
                <w:szCs w:val="24"/>
              </w:rPr>
            </w:pPr>
            <w:r w:rsidRPr="006F6804">
              <w:rPr>
                <w:b/>
                <w:bCs/>
                <w:szCs w:val="24"/>
              </w:rPr>
              <w:t>70 979,7</w:t>
            </w:r>
          </w:p>
        </w:tc>
        <w:tc>
          <w:tcPr>
            <w:tcW w:w="1618" w:type="dxa"/>
            <w:tcBorders>
              <w:top w:val="nil"/>
              <w:left w:val="single" w:sz="4" w:space="0" w:color="auto"/>
              <w:bottom w:val="single" w:sz="4" w:space="0" w:color="auto"/>
              <w:right w:val="single" w:sz="4" w:space="0" w:color="auto"/>
            </w:tcBorders>
          </w:tcPr>
          <w:p w:rsidR="008F5024" w:rsidRPr="006F6804" w:rsidRDefault="008F5024" w:rsidP="008F5024">
            <w:pPr>
              <w:jc w:val="right"/>
              <w:rPr>
                <w:b/>
                <w:bCs/>
                <w:szCs w:val="24"/>
              </w:rPr>
            </w:pPr>
            <w:r w:rsidRPr="006F6804">
              <w:rPr>
                <w:b/>
                <w:bCs/>
                <w:szCs w:val="24"/>
              </w:rPr>
              <w:t>70 909,6</w:t>
            </w:r>
          </w:p>
        </w:tc>
        <w:tc>
          <w:tcPr>
            <w:tcW w:w="1075" w:type="dxa"/>
            <w:tcBorders>
              <w:top w:val="nil"/>
              <w:left w:val="single" w:sz="4" w:space="0" w:color="auto"/>
              <w:bottom w:val="single" w:sz="4" w:space="0" w:color="auto"/>
              <w:right w:val="single" w:sz="4" w:space="0" w:color="auto"/>
            </w:tcBorders>
          </w:tcPr>
          <w:p w:rsidR="008F5024" w:rsidRPr="006F6804" w:rsidRDefault="008F5024" w:rsidP="008F5024">
            <w:pPr>
              <w:jc w:val="right"/>
              <w:rPr>
                <w:b/>
                <w:bCs/>
                <w:szCs w:val="24"/>
              </w:rPr>
            </w:pPr>
            <w:r w:rsidRPr="006F6804">
              <w:rPr>
                <w:b/>
                <w:bCs/>
                <w:szCs w:val="24"/>
              </w:rPr>
              <w:t>99,9</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7 316,0</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7 316,0</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14 665,9</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14 665,9</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9 270,7</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9 200,7</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99,2</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3 285,3</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3 285,3</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4 297,4</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4 297,3</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6 759,4</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6 432,2</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6 432,2</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6 432,2</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9 706,3</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9 706,3</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r w:rsidR="008F5024" w:rsidRPr="006F6804" w:rsidTr="006F6804">
        <w:trPr>
          <w:trHeight w:val="285"/>
        </w:trPr>
        <w:tc>
          <w:tcPr>
            <w:tcW w:w="5240"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autoSpaceDE w:val="0"/>
              <w:autoSpaceDN w:val="0"/>
              <w:adjustRightInd w:val="0"/>
              <w:jc w:val="both"/>
              <w:rPr>
                <w:szCs w:val="24"/>
              </w:rPr>
            </w:pPr>
            <w:r w:rsidRPr="006F6804">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9 246,5</w:t>
            </w:r>
          </w:p>
        </w:tc>
        <w:tc>
          <w:tcPr>
            <w:tcW w:w="1618"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9 246,5</w:t>
            </w:r>
          </w:p>
        </w:tc>
        <w:tc>
          <w:tcPr>
            <w:tcW w:w="1075" w:type="dxa"/>
            <w:tcBorders>
              <w:top w:val="single" w:sz="4" w:space="0" w:color="auto"/>
              <w:left w:val="single" w:sz="4" w:space="0" w:color="auto"/>
              <w:bottom w:val="single" w:sz="4" w:space="0" w:color="auto"/>
              <w:right w:val="single" w:sz="4" w:space="0" w:color="auto"/>
            </w:tcBorders>
          </w:tcPr>
          <w:p w:rsidR="008F5024" w:rsidRPr="006F6804" w:rsidRDefault="008F5024" w:rsidP="008F5024">
            <w:pPr>
              <w:jc w:val="right"/>
              <w:rPr>
                <w:szCs w:val="24"/>
              </w:rPr>
            </w:pPr>
            <w:r w:rsidRPr="006F6804">
              <w:rPr>
                <w:szCs w:val="24"/>
              </w:rPr>
              <w:t>100,0</w:t>
            </w:r>
          </w:p>
        </w:tc>
      </w:tr>
    </w:tbl>
    <w:p w:rsidR="008F5024" w:rsidRDefault="008F5024" w:rsidP="002F6E6F">
      <w:pPr>
        <w:autoSpaceDE w:val="0"/>
        <w:autoSpaceDN w:val="0"/>
        <w:adjustRightInd w:val="0"/>
        <w:ind w:firstLine="708"/>
        <w:jc w:val="both"/>
        <w:rPr>
          <w:rFonts w:eastAsia="Calibri"/>
          <w:sz w:val="28"/>
          <w:szCs w:val="28"/>
        </w:rPr>
      </w:pPr>
    </w:p>
    <w:p w:rsidR="002F6E6F" w:rsidRPr="00F428C4" w:rsidRDefault="00F428C4" w:rsidP="00F428C4">
      <w:pPr>
        <w:autoSpaceDE w:val="0"/>
        <w:autoSpaceDN w:val="0"/>
        <w:adjustRightInd w:val="0"/>
        <w:ind w:left="142"/>
        <w:jc w:val="both"/>
        <w:rPr>
          <w:rFonts w:eastAsia="Calibri"/>
          <w:sz w:val="28"/>
          <w:szCs w:val="28"/>
        </w:rPr>
      </w:pPr>
      <w:r w:rsidRPr="004E7455">
        <w:rPr>
          <w:rFonts w:eastAsia="Calibri"/>
          <w:b/>
          <w:sz w:val="28"/>
          <w:szCs w:val="28"/>
        </w:rPr>
        <w:t xml:space="preserve">      1.1.9</w:t>
      </w:r>
      <w:r w:rsidR="002F6E6F" w:rsidRPr="00F428C4">
        <w:rPr>
          <w:rFonts w:eastAsia="Calibri"/>
          <w:sz w:val="28"/>
          <w:szCs w:val="28"/>
        </w:rPr>
        <w:t>По данной статье расходов предусмотрены бюджетные ассигнования на возмещение расходов бюджетам городских округов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p w:rsidR="002F6E6F" w:rsidRPr="003B1FC3" w:rsidRDefault="002F6E6F" w:rsidP="002F6E6F">
      <w:pPr>
        <w:autoSpaceDE w:val="0"/>
        <w:autoSpaceDN w:val="0"/>
        <w:adjustRightInd w:val="0"/>
        <w:ind w:firstLine="540"/>
        <w:jc w:val="both"/>
        <w:rPr>
          <w:rFonts w:eastAsia="Calibri"/>
          <w:sz w:val="28"/>
          <w:szCs w:val="28"/>
        </w:rPr>
      </w:pPr>
      <w:r w:rsidRPr="003B1FC3">
        <w:rPr>
          <w:rFonts w:eastAsia="Calibri"/>
          <w:sz w:val="28"/>
          <w:szCs w:val="28"/>
        </w:rPr>
        <w:t xml:space="preserve">Численность данной категории детей в 2016 году </w:t>
      </w:r>
      <w:r>
        <w:rPr>
          <w:rFonts w:eastAsia="Calibri"/>
          <w:sz w:val="28"/>
          <w:szCs w:val="28"/>
        </w:rPr>
        <w:t xml:space="preserve">составила </w:t>
      </w:r>
      <w:r w:rsidRPr="003B1FC3">
        <w:rPr>
          <w:rFonts w:eastAsia="Calibri"/>
          <w:sz w:val="28"/>
          <w:szCs w:val="28"/>
        </w:rPr>
        <w:t>113 воспитанников.</w:t>
      </w:r>
    </w:p>
    <w:p w:rsidR="002F6E6F" w:rsidRDefault="002F6E6F" w:rsidP="002F6E6F">
      <w:pPr>
        <w:autoSpaceDE w:val="0"/>
        <w:autoSpaceDN w:val="0"/>
        <w:adjustRightInd w:val="0"/>
        <w:ind w:firstLine="708"/>
        <w:jc w:val="both"/>
        <w:rPr>
          <w:rFonts w:eastAsia="Calibri"/>
          <w:sz w:val="28"/>
          <w:szCs w:val="28"/>
        </w:rPr>
      </w:pPr>
      <w:r>
        <w:rPr>
          <w:rFonts w:eastAsia="Calibri"/>
          <w:sz w:val="28"/>
          <w:szCs w:val="28"/>
        </w:rPr>
        <w:t>В 2016 году при плане 3 650,2 тыс. рублей кассовые расходы составили 2 948,9 тыс. рублей или 80,8%.</w:t>
      </w:r>
    </w:p>
    <w:p w:rsidR="002F6E6F" w:rsidRDefault="002F6E6F" w:rsidP="002F6E6F">
      <w:pPr>
        <w:autoSpaceDE w:val="0"/>
        <w:autoSpaceDN w:val="0"/>
        <w:adjustRightInd w:val="0"/>
        <w:ind w:firstLine="708"/>
        <w:jc w:val="both"/>
        <w:rPr>
          <w:sz w:val="28"/>
        </w:rPr>
      </w:pPr>
      <w:r>
        <w:rPr>
          <w:sz w:val="28"/>
        </w:rPr>
        <w:t xml:space="preserve">Распределение между городскими округами </w:t>
      </w:r>
      <w:r w:rsidRPr="00CF4823">
        <w:rPr>
          <w:sz w:val="28"/>
        </w:rPr>
        <w:t>приведен</w:t>
      </w:r>
      <w:r>
        <w:rPr>
          <w:sz w:val="28"/>
        </w:rPr>
        <w:t>о</w:t>
      </w:r>
      <w:r w:rsidRPr="00CF4823">
        <w:rPr>
          <w:sz w:val="28"/>
        </w:rPr>
        <w:t xml:space="preserve"> в таблице:</w:t>
      </w:r>
    </w:p>
    <w:p w:rsidR="00F428C4" w:rsidRDefault="00F428C4" w:rsidP="002F6E6F">
      <w:pPr>
        <w:autoSpaceDE w:val="0"/>
        <w:autoSpaceDN w:val="0"/>
        <w:adjustRightInd w:val="0"/>
        <w:ind w:firstLine="708"/>
        <w:jc w:val="both"/>
        <w:rPr>
          <w:sz w:val="28"/>
        </w:rPr>
      </w:pPr>
    </w:p>
    <w:p w:rsidR="004E7455" w:rsidRDefault="00F428C4" w:rsidP="00F428C4">
      <w:pPr>
        <w:autoSpaceDE w:val="0"/>
        <w:autoSpaceDN w:val="0"/>
        <w:adjustRightInd w:val="0"/>
        <w:jc w:val="center"/>
        <w:rPr>
          <w:b/>
          <w:sz w:val="28"/>
          <w:szCs w:val="28"/>
        </w:rPr>
      </w:pPr>
      <w:r w:rsidRPr="00F428C4">
        <w:rPr>
          <w:b/>
          <w:sz w:val="28"/>
          <w:szCs w:val="28"/>
        </w:rPr>
        <w:t xml:space="preserve">Исполнение расходов </w:t>
      </w:r>
    </w:p>
    <w:p w:rsidR="00F428C4" w:rsidRPr="00F428C4" w:rsidRDefault="00F428C4" w:rsidP="00F428C4">
      <w:pPr>
        <w:autoSpaceDE w:val="0"/>
        <w:autoSpaceDN w:val="0"/>
        <w:adjustRightInd w:val="0"/>
        <w:jc w:val="center"/>
        <w:rPr>
          <w:b/>
          <w:sz w:val="28"/>
          <w:szCs w:val="28"/>
        </w:rPr>
      </w:pPr>
      <w:r w:rsidRPr="00F428C4">
        <w:rPr>
          <w:b/>
          <w:sz w:val="28"/>
          <w:szCs w:val="28"/>
        </w:rPr>
        <w:t>по иным межбюджетным трансфертам бюджетам городских округов на возмещение расходов по присмотру и уходу за детьми-инвалидами, детьми-</w:t>
      </w:r>
      <w:r w:rsidRPr="00F428C4">
        <w:rPr>
          <w:b/>
          <w:sz w:val="28"/>
          <w:szCs w:val="28"/>
        </w:rPr>
        <w:lastRenderedPageBreak/>
        <w:t>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реализации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за 2016 год</w:t>
      </w:r>
    </w:p>
    <w:p w:rsidR="000E318D" w:rsidRDefault="000E318D" w:rsidP="002F6E6F">
      <w:pPr>
        <w:tabs>
          <w:tab w:val="num" w:pos="786"/>
        </w:tabs>
        <w:ind w:left="5812" w:firstLine="709"/>
        <w:jc w:val="right"/>
        <w:rPr>
          <w:sz w:val="28"/>
        </w:rPr>
      </w:pPr>
    </w:p>
    <w:p w:rsidR="002F6E6F" w:rsidRPr="00CF4823" w:rsidRDefault="002F6E6F" w:rsidP="002F6E6F">
      <w:pPr>
        <w:tabs>
          <w:tab w:val="num" w:pos="786"/>
        </w:tabs>
        <w:ind w:left="5812" w:firstLine="709"/>
        <w:jc w:val="right"/>
        <w:rPr>
          <w:sz w:val="28"/>
        </w:rPr>
      </w:pPr>
      <w:r w:rsidRPr="00CF4823">
        <w:rPr>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F428C4" w:rsidRPr="00F428C4" w:rsidTr="006067C2">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 исп.</w:t>
            </w:r>
          </w:p>
        </w:tc>
      </w:tr>
      <w:tr w:rsidR="002F6E6F" w:rsidRPr="00F428C4" w:rsidTr="00120E00">
        <w:trPr>
          <w:trHeight w:val="345"/>
        </w:trPr>
        <w:tc>
          <w:tcPr>
            <w:tcW w:w="4407" w:type="dxa"/>
            <w:tcBorders>
              <w:top w:val="nil"/>
              <w:left w:val="single" w:sz="4" w:space="0" w:color="auto"/>
              <w:bottom w:val="single" w:sz="4" w:space="0" w:color="auto"/>
              <w:right w:val="single" w:sz="4" w:space="0" w:color="auto"/>
            </w:tcBorders>
            <w:vAlign w:val="bottom"/>
          </w:tcPr>
          <w:p w:rsidR="002F6E6F" w:rsidRPr="00F428C4" w:rsidRDefault="002F6E6F" w:rsidP="00120E00">
            <w:pPr>
              <w:rPr>
                <w:b/>
                <w:bCs/>
                <w:szCs w:val="24"/>
              </w:rPr>
            </w:pPr>
            <w:r w:rsidRPr="00F428C4">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2F6E6F" w:rsidRPr="00F428C4" w:rsidRDefault="002F6E6F" w:rsidP="00120E00">
            <w:pPr>
              <w:jc w:val="right"/>
              <w:rPr>
                <w:b/>
                <w:bCs/>
                <w:szCs w:val="24"/>
              </w:rPr>
            </w:pPr>
            <w:r w:rsidRPr="00F428C4">
              <w:rPr>
                <w:b/>
                <w:bCs/>
                <w:szCs w:val="24"/>
              </w:rPr>
              <w:t>3 650,2</w:t>
            </w:r>
          </w:p>
        </w:tc>
        <w:tc>
          <w:tcPr>
            <w:tcW w:w="1618" w:type="dxa"/>
            <w:tcBorders>
              <w:top w:val="nil"/>
              <w:left w:val="single" w:sz="4" w:space="0" w:color="auto"/>
              <w:bottom w:val="single" w:sz="4" w:space="0" w:color="auto"/>
              <w:right w:val="single" w:sz="4" w:space="0" w:color="auto"/>
            </w:tcBorders>
          </w:tcPr>
          <w:p w:rsidR="002F6E6F" w:rsidRPr="00F428C4" w:rsidRDefault="002F6E6F" w:rsidP="00120E00">
            <w:pPr>
              <w:jc w:val="right"/>
              <w:rPr>
                <w:b/>
                <w:bCs/>
                <w:szCs w:val="24"/>
              </w:rPr>
            </w:pPr>
            <w:r w:rsidRPr="00F428C4">
              <w:rPr>
                <w:b/>
                <w:bCs/>
                <w:szCs w:val="24"/>
              </w:rPr>
              <w:t>2 948,9</w:t>
            </w:r>
          </w:p>
        </w:tc>
        <w:tc>
          <w:tcPr>
            <w:tcW w:w="1642" w:type="dxa"/>
            <w:tcBorders>
              <w:top w:val="nil"/>
              <w:left w:val="single" w:sz="4" w:space="0" w:color="auto"/>
              <w:bottom w:val="single" w:sz="4" w:space="0" w:color="auto"/>
              <w:right w:val="single" w:sz="4" w:space="0" w:color="auto"/>
            </w:tcBorders>
          </w:tcPr>
          <w:p w:rsidR="002F6E6F" w:rsidRPr="00F428C4" w:rsidRDefault="002F6E6F" w:rsidP="00120E00">
            <w:pPr>
              <w:jc w:val="right"/>
              <w:rPr>
                <w:b/>
                <w:bCs/>
                <w:szCs w:val="24"/>
              </w:rPr>
            </w:pPr>
            <w:r w:rsidRPr="00F428C4">
              <w:rPr>
                <w:b/>
                <w:bCs/>
                <w:szCs w:val="24"/>
              </w:rPr>
              <w:t>80,8</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1 663,5</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1 663,5</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100,0</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273,5</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265,0</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96,9</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276,5</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192,4</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69,6</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285,0</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285,0</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100,0</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117,9</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85,6</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72,6</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57,6</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57,6</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100,0</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304,3</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293,3</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96,4</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557,0</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56,0</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10,1</w:t>
            </w:r>
          </w:p>
        </w:tc>
      </w:tr>
      <w:tr w:rsidR="002F6E6F" w:rsidRPr="00F428C4" w:rsidTr="00120E00">
        <w:trPr>
          <w:trHeight w:val="285"/>
        </w:trPr>
        <w:tc>
          <w:tcPr>
            <w:tcW w:w="4407"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autoSpaceDE w:val="0"/>
              <w:autoSpaceDN w:val="0"/>
              <w:adjustRightInd w:val="0"/>
              <w:jc w:val="both"/>
              <w:rPr>
                <w:szCs w:val="24"/>
              </w:rPr>
            </w:pPr>
            <w:r w:rsidRPr="00F428C4">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114,9</w:t>
            </w:r>
          </w:p>
        </w:tc>
        <w:tc>
          <w:tcPr>
            <w:tcW w:w="1618"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50,5</w:t>
            </w:r>
          </w:p>
        </w:tc>
        <w:tc>
          <w:tcPr>
            <w:tcW w:w="1642" w:type="dxa"/>
            <w:tcBorders>
              <w:top w:val="single" w:sz="4" w:space="0" w:color="auto"/>
              <w:left w:val="single" w:sz="4" w:space="0" w:color="auto"/>
              <w:bottom w:val="single" w:sz="4" w:space="0" w:color="auto"/>
              <w:right w:val="single" w:sz="4" w:space="0" w:color="auto"/>
            </w:tcBorders>
          </w:tcPr>
          <w:p w:rsidR="002F6E6F" w:rsidRPr="00F428C4" w:rsidRDefault="002F6E6F" w:rsidP="00120E00">
            <w:pPr>
              <w:jc w:val="right"/>
              <w:rPr>
                <w:szCs w:val="24"/>
              </w:rPr>
            </w:pPr>
            <w:r w:rsidRPr="00F428C4">
              <w:rPr>
                <w:szCs w:val="24"/>
              </w:rPr>
              <w:t>44,0</w:t>
            </w:r>
          </w:p>
        </w:tc>
      </w:tr>
    </w:tbl>
    <w:p w:rsidR="002F6E6F" w:rsidRPr="003B1FC3" w:rsidRDefault="002F6E6F" w:rsidP="002F6E6F">
      <w:pPr>
        <w:autoSpaceDE w:val="0"/>
        <w:autoSpaceDN w:val="0"/>
        <w:adjustRightInd w:val="0"/>
        <w:ind w:firstLine="708"/>
        <w:jc w:val="both"/>
        <w:rPr>
          <w:sz w:val="4"/>
        </w:rPr>
      </w:pPr>
    </w:p>
    <w:p w:rsidR="002F6E6F" w:rsidRPr="00CD3292" w:rsidRDefault="002F6E6F" w:rsidP="002F6E6F">
      <w:pPr>
        <w:autoSpaceDE w:val="0"/>
        <w:autoSpaceDN w:val="0"/>
        <w:adjustRightInd w:val="0"/>
        <w:ind w:firstLine="708"/>
        <w:jc w:val="both"/>
        <w:rPr>
          <w:sz w:val="28"/>
        </w:rPr>
      </w:pPr>
      <w:r>
        <w:rPr>
          <w:sz w:val="28"/>
        </w:rPr>
        <w:t xml:space="preserve">Неполное освоение бюджетных средств связано с </w:t>
      </w:r>
      <w:r w:rsidRPr="00CD3292">
        <w:rPr>
          <w:sz w:val="28"/>
        </w:rPr>
        <w:t>финансирование</w:t>
      </w:r>
      <w:r>
        <w:rPr>
          <w:sz w:val="28"/>
        </w:rPr>
        <w:t>м городских округов</w:t>
      </w:r>
      <w:r w:rsidRPr="00CD3292">
        <w:rPr>
          <w:sz w:val="28"/>
        </w:rPr>
        <w:t xml:space="preserve"> по </w:t>
      </w:r>
      <w:r>
        <w:rPr>
          <w:sz w:val="28"/>
        </w:rPr>
        <w:t>фактической потребности, обращение от министерства образования и молодежной политики Магаданской области об уменьшении или перераспределении лимитов бюджетных ассигнований не поступало.</w:t>
      </w:r>
    </w:p>
    <w:p w:rsidR="002F6E6F" w:rsidRDefault="002F6E6F" w:rsidP="002F6E6F">
      <w:pPr>
        <w:ind w:left="862"/>
        <w:jc w:val="both"/>
        <w:rPr>
          <w:bCs/>
          <w:color w:val="000000"/>
          <w:sz w:val="28"/>
          <w:szCs w:val="26"/>
        </w:rPr>
      </w:pPr>
    </w:p>
    <w:p w:rsidR="002F6E6F" w:rsidRDefault="002F6E6F" w:rsidP="002F6E6F">
      <w:pPr>
        <w:ind w:firstLine="708"/>
        <w:jc w:val="both"/>
        <w:rPr>
          <w:bCs/>
          <w:color w:val="000000"/>
          <w:sz w:val="28"/>
          <w:szCs w:val="26"/>
        </w:rPr>
      </w:pPr>
      <w:r w:rsidRPr="0092686B">
        <w:rPr>
          <w:bCs/>
          <w:color w:val="000000"/>
          <w:sz w:val="28"/>
          <w:szCs w:val="26"/>
        </w:rPr>
        <w:t xml:space="preserve">2.2. Кроме того, по данному основному мероприятию предусмотрены бюджетные средства на социальную поддержку детей-сирот и детей, оставшихся без попечения родителей, а также лиц из числа детей-сирот, обучающихся в организациях среднего профессионального образования.  Годовые плановые назначения в объеме </w:t>
      </w:r>
      <w:r>
        <w:rPr>
          <w:bCs/>
          <w:color w:val="000000"/>
          <w:sz w:val="28"/>
          <w:szCs w:val="26"/>
        </w:rPr>
        <w:t>32 153,6 тыс. рублей в отчетном периоде</w:t>
      </w:r>
      <w:r w:rsidRPr="0092686B">
        <w:rPr>
          <w:bCs/>
          <w:color w:val="000000"/>
          <w:sz w:val="28"/>
          <w:szCs w:val="26"/>
        </w:rPr>
        <w:t xml:space="preserve"> </w:t>
      </w:r>
      <w:r>
        <w:rPr>
          <w:bCs/>
          <w:color w:val="000000"/>
          <w:sz w:val="28"/>
          <w:szCs w:val="26"/>
        </w:rPr>
        <w:t>исполнены на 99,0</w:t>
      </w:r>
      <w:r w:rsidRPr="0092686B">
        <w:rPr>
          <w:bCs/>
          <w:color w:val="000000"/>
          <w:sz w:val="28"/>
          <w:szCs w:val="26"/>
        </w:rPr>
        <w:t xml:space="preserve">% или </w:t>
      </w:r>
      <w:r>
        <w:rPr>
          <w:bCs/>
          <w:color w:val="000000"/>
          <w:sz w:val="28"/>
          <w:szCs w:val="26"/>
        </w:rPr>
        <w:t xml:space="preserve">31 831,0 </w:t>
      </w:r>
      <w:r w:rsidRPr="0092686B">
        <w:rPr>
          <w:bCs/>
          <w:color w:val="000000"/>
          <w:sz w:val="28"/>
          <w:szCs w:val="26"/>
        </w:rPr>
        <w:t>тыс. рублей</w:t>
      </w:r>
    </w:p>
    <w:p w:rsidR="002F6E6F" w:rsidRPr="0092686B" w:rsidRDefault="002F6E6F" w:rsidP="002F6E6F">
      <w:pPr>
        <w:ind w:firstLine="708"/>
        <w:jc w:val="both"/>
        <w:rPr>
          <w:bCs/>
          <w:color w:val="000000"/>
          <w:sz w:val="28"/>
          <w:szCs w:val="26"/>
        </w:rPr>
      </w:pPr>
    </w:p>
    <w:p w:rsidR="002F6E6F" w:rsidRPr="00F428C4" w:rsidRDefault="002F6E6F" w:rsidP="002F6E6F">
      <w:pPr>
        <w:ind w:firstLine="708"/>
        <w:jc w:val="center"/>
        <w:rPr>
          <w:b/>
          <w:bCs/>
          <w:color w:val="000000"/>
          <w:sz w:val="28"/>
          <w:szCs w:val="26"/>
        </w:rPr>
      </w:pPr>
      <w:r w:rsidRPr="00F428C4">
        <w:rPr>
          <w:b/>
          <w:bCs/>
          <w:color w:val="000000"/>
          <w:sz w:val="28"/>
          <w:szCs w:val="26"/>
        </w:rPr>
        <w:t>Подпрограмма «Содействие созданию в Магаданской области новых мест в общеобразовательных организациях» на 2016-2020 годы»</w:t>
      </w:r>
    </w:p>
    <w:p w:rsidR="002F6E6F" w:rsidRPr="00F428C4" w:rsidRDefault="002F6E6F" w:rsidP="002F6E6F">
      <w:pPr>
        <w:ind w:firstLine="708"/>
        <w:jc w:val="center"/>
        <w:rPr>
          <w:b/>
          <w:bCs/>
          <w:color w:val="000000"/>
          <w:sz w:val="28"/>
          <w:szCs w:val="26"/>
        </w:rPr>
      </w:pPr>
    </w:p>
    <w:p w:rsidR="002F6E6F" w:rsidRPr="0092686B" w:rsidRDefault="002F6E6F" w:rsidP="002F6E6F">
      <w:pPr>
        <w:autoSpaceDE w:val="0"/>
        <w:autoSpaceDN w:val="0"/>
        <w:adjustRightInd w:val="0"/>
        <w:ind w:firstLine="708"/>
        <w:jc w:val="both"/>
        <w:rPr>
          <w:rFonts w:eastAsia="Calibri"/>
          <w:bCs/>
          <w:sz w:val="28"/>
          <w:szCs w:val="26"/>
        </w:rPr>
      </w:pPr>
      <w:r w:rsidRPr="0092686B">
        <w:rPr>
          <w:rFonts w:eastAsia="Calibri"/>
          <w:color w:val="000000"/>
          <w:sz w:val="28"/>
          <w:szCs w:val="26"/>
        </w:rPr>
        <w:t>Целью подпрограммы является создание в Магаданской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r w:rsidRPr="0092686B">
        <w:rPr>
          <w:rFonts w:eastAsia="Calibri"/>
          <w:bCs/>
          <w:sz w:val="28"/>
          <w:szCs w:val="26"/>
        </w:rPr>
        <w:t>.</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t>Ответственный исполнитель - министерство образования и молодежной политики Магаданской области, участник -</w:t>
      </w:r>
      <w:r w:rsidRPr="0092686B">
        <w:rPr>
          <w:sz w:val="28"/>
          <w:szCs w:val="26"/>
        </w:rPr>
        <w:t xml:space="preserve"> </w:t>
      </w:r>
      <w:r w:rsidRPr="0092686B">
        <w:rPr>
          <w:rFonts w:eastAsia="Calibri"/>
          <w:color w:val="000000"/>
          <w:sz w:val="28"/>
          <w:szCs w:val="26"/>
        </w:rPr>
        <w:t>министерство строительства, жилищно-коммунального хозяйства и энергетики Магаданской области.</w:t>
      </w:r>
    </w:p>
    <w:p w:rsidR="002F6E6F" w:rsidRPr="0092686B" w:rsidRDefault="002F6E6F" w:rsidP="002F6E6F">
      <w:pPr>
        <w:autoSpaceDE w:val="0"/>
        <w:autoSpaceDN w:val="0"/>
        <w:adjustRightInd w:val="0"/>
        <w:ind w:firstLine="708"/>
        <w:jc w:val="both"/>
        <w:rPr>
          <w:rFonts w:eastAsia="Calibri"/>
          <w:color w:val="000000"/>
          <w:sz w:val="28"/>
          <w:szCs w:val="26"/>
        </w:rPr>
      </w:pPr>
      <w:r w:rsidRPr="0092686B">
        <w:rPr>
          <w:rFonts w:eastAsia="Calibri"/>
          <w:color w:val="000000"/>
          <w:sz w:val="28"/>
          <w:szCs w:val="26"/>
        </w:rPr>
        <w:lastRenderedPageBreak/>
        <w:t>Исполнение расходов областного бюджета по подпрограмме «Содействие созданию в Магаданской области новых мест в общеобразовательных организациях» на 2016-2020 годы» характеризуется следующими данными:</w:t>
      </w:r>
    </w:p>
    <w:p w:rsidR="002F6E6F" w:rsidRPr="0092686B" w:rsidRDefault="002F6E6F" w:rsidP="002F6E6F">
      <w:pPr>
        <w:widowControl w:val="0"/>
        <w:autoSpaceDE w:val="0"/>
        <w:autoSpaceDN w:val="0"/>
        <w:adjustRightInd w:val="0"/>
        <w:jc w:val="right"/>
        <w:rPr>
          <w:color w:val="000000"/>
          <w:sz w:val="28"/>
        </w:rPr>
      </w:pPr>
    </w:p>
    <w:p w:rsidR="002F6E6F" w:rsidRPr="0092686B" w:rsidRDefault="002F6E6F" w:rsidP="002F6E6F">
      <w:pPr>
        <w:widowControl w:val="0"/>
        <w:autoSpaceDE w:val="0"/>
        <w:autoSpaceDN w:val="0"/>
        <w:adjustRightInd w:val="0"/>
        <w:jc w:val="right"/>
        <w:rPr>
          <w:sz w:val="28"/>
          <w:szCs w:val="26"/>
        </w:rPr>
      </w:pPr>
      <w:r w:rsidRPr="0092686B">
        <w:rPr>
          <w:color w:val="000000"/>
          <w:sz w:val="28"/>
        </w:rPr>
        <w:t>тыс. руб</w:t>
      </w:r>
      <w:r w:rsidRPr="0092686B">
        <w:rPr>
          <w:color w:val="000000"/>
          <w:sz w:val="28"/>
          <w:szCs w:val="26"/>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878"/>
        <w:gridCol w:w="1985"/>
        <w:gridCol w:w="1693"/>
        <w:gridCol w:w="934"/>
      </w:tblGrid>
      <w:tr w:rsidR="002F6E6F" w:rsidRPr="0092686B" w:rsidTr="00F428C4">
        <w:tc>
          <w:tcPr>
            <w:tcW w:w="646" w:type="dxa"/>
            <w:shd w:val="clear" w:color="auto" w:fill="auto"/>
          </w:tcPr>
          <w:p w:rsidR="002F6E6F" w:rsidRPr="000F2DEE" w:rsidRDefault="002F6E6F" w:rsidP="00120E00">
            <w:pPr>
              <w:jc w:val="center"/>
              <w:rPr>
                <w:b/>
                <w:bCs/>
                <w:color w:val="000000"/>
              </w:rPr>
            </w:pPr>
            <w:r w:rsidRPr="000F2DEE">
              <w:rPr>
                <w:b/>
                <w:bCs/>
                <w:color w:val="000000"/>
              </w:rPr>
              <w:t>№ п/п</w:t>
            </w:r>
          </w:p>
        </w:tc>
        <w:tc>
          <w:tcPr>
            <w:tcW w:w="4878" w:type="dxa"/>
            <w:shd w:val="clear" w:color="auto" w:fill="auto"/>
          </w:tcPr>
          <w:p w:rsidR="002F6E6F" w:rsidRPr="000F2DEE" w:rsidRDefault="002F6E6F" w:rsidP="00120E00">
            <w:pPr>
              <w:jc w:val="center"/>
              <w:rPr>
                <w:b/>
                <w:bCs/>
                <w:color w:val="000000"/>
              </w:rPr>
            </w:pPr>
            <w:r w:rsidRPr="000F2DEE">
              <w:rPr>
                <w:b/>
                <w:bCs/>
                <w:color w:val="000000"/>
              </w:rPr>
              <w:t>Наименование государственной программы, подпрограммы</w:t>
            </w:r>
          </w:p>
        </w:tc>
        <w:tc>
          <w:tcPr>
            <w:tcW w:w="1985" w:type="dxa"/>
            <w:shd w:val="clear" w:color="auto" w:fill="auto"/>
          </w:tcPr>
          <w:p w:rsidR="002F6E6F" w:rsidRPr="000F2DEE" w:rsidRDefault="002F6E6F" w:rsidP="00120E00">
            <w:pPr>
              <w:jc w:val="center"/>
              <w:rPr>
                <w:b/>
                <w:bCs/>
                <w:color w:val="000000"/>
              </w:rPr>
            </w:pPr>
            <w:r w:rsidRPr="000F2DEE">
              <w:rPr>
                <w:b/>
                <w:bCs/>
                <w:color w:val="000000"/>
              </w:rPr>
              <w:t>Предусмотрено в бюджете</w:t>
            </w:r>
          </w:p>
        </w:tc>
        <w:tc>
          <w:tcPr>
            <w:tcW w:w="1693" w:type="dxa"/>
            <w:shd w:val="clear" w:color="auto" w:fill="auto"/>
          </w:tcPr>
          <w:p w:rsidR="002F6E6F" w:rsidRPr="000F2DEE" w:rsidRDefault="002F6E6F" w:rsidP="00120E00">
            <w:pPr>
              <w:jc w:val="center"/>
              <w:rPr>
                <w:b/>
                <w:bCs/>
                <w:color w:val="000000"/>
              </w:rPr>
            </w:pPr>
            <w:r w:rsidRPr="000F2DEE">
              <w:rPr>
                <w:b/>
                <w:bCs/>
                <w:color w:val="000000"/>
              </w:rPr>
              <w:t>Кассовое исполнение</w:t>
            </w:r>
          </w:p>
        </w:tc>
        <w:tc>
          <w:tcPr>
            <w:tcW w:w="934" w:type="dxa"/>
            <w:shd w:val="clear" w:color="auto" w:fill="auto"/>
          </w:tcPr>
          <w:p w:rsidR="002F6E6F" w:rsidRPr="000F2DEE" w:rsidRDefault="002F6E6F" w:rsidP="00F428C4">
            <w:pPr>
              <w:jc w:val="center"/>
              <w:rPr>
                <w:b/>
                <w:bCs/>
                <w:color w:val="000000"/>
              </w:rPr>
            </w:pPr>
            <w:r w:rsidRPr="000F2DEE">
              <w:rPr>
                <w:b/>
                <w:bCs/>
                <w:color w:val="000000"/>
              </w:rPr>
              <w:t>% исп</w:t>
            </w:r>
            <w:r w:rsidR="00F428C4">
              <w:rPr>
                <w:b/>
                <w:bCs/>
                <w:color w:val="000000"/>
              </w:rPr>
              <w:t>.</w:t>
            </w:r>
          </w:p>
        </w:tc>
      </w:tr>
      <w:tr w:rsidR="002F6E6F" w:rsidRPr="0092686B" w:rsidTr="00064404">
        <w:trPr>
          <w:trHeight w:val="107"/>
        </w:trPr>
        <w:tc>
          <w:tcPr>
            <w:tcW w:w="646" w:type="dxa"/>
            <w:shd w:val="clear" w:color="auto" w:fill="auto"/>
          </w:tcPr>
          <w:p w:rsidR="002F6E6F" w:rsidRPr="000F2DEE" w:rsidRDefault="002F6E6F" w:rsidP="00120E00">
            <w:pPr>
              <w:jc w:val="center"/>
              <w:rPr>
                <w:b/>
                <w:bCs/>
                <w:color w:val="000000"/>
              </w:rPr>
            </w:pPr>
          </w:p>
        </w:tc>
        <w:tc>
          <w:tcPr>
            <w:tcW w:w="4878" w:type="dxa"/>
            <w:shd w:val="clear" w:color="auto" w:fill="auto"/>
          </w:tcPr>
          <w:p w:rsidR="002F6E6F" w:rsidRPr="000F2DEE" w:rsidRDefault="002F6E6F" w:rsidP="00064404">
            <w:pPr>
              <w:jc w:val="center"/>
              <w:rPr>
                <w:b/>
                <w:bCs/>
                <w:color w:val="000000"/>
              </w:rPr>
            </w:pPr>
            <w:r w:rsidRPr="000F2DEE">
              <w:rPr>
                <w:b/>
                <w:bCs/>
                <w:color w:val="000000"/>
              </w:rPr>
              <w:t>ВСЕГО:</w:t>
            </w:r>
          </w:p>
        </w:tc>
        <w:tc>
          <w:tcPr>
            <w:tcW w:w="1985" w:type="dxa"/>
            <w:shd w:val="clear" w:color="auto" w:fill="auto"/>
          </w:tcPr>
          <w:p w:rsidR="002F6E6F" w:rsidRPr="000F2DEE" w:rsidRDefault="002F6E6F" w:rsidP="00120E00">
            <w:pPr>
              <w:jc w:val="center"/>
              <w:rPr>
                <w:b/>
                <w:bCs/>
                <w:color w:val="000000"/>
              </w:rPr>
            </w:pPr>
            <w:r w:rsidRPr="000F2DEE">
              <w:rPr>
                <w:b/>
                <w:bCs/>
                <w:color w:val="000000"/>
              </w:rPr>
              <w:t>2 508,0</w:t>
            </w:r>
          </w:p>
        </w:tc>
        <w:tc>
          <w:tcPr>
            <w:tcW w:w="1693" w:type="dxa"/>
            <w:shd w:val="clear" w:color="auto" w:fill="auto"/>
          </w:tcPr>
          <w:p w:rsidR="002F6E6F" w:rsidRPr="000F2DEE" w:rsidRDefault="002F6E6F" w:rsidP="00120E00">
            <w:pPr>
              <w:jc w:val="center"/>
              <w:rPr>
                <w:b/>
                <w:bCs/>
                <w:color w:val="000000"/>
              </w:rPr>
            </w:pPr>
            <w:r w:rsidRPr="000F2DEE">
              <w:rPr>
                <w:b/>
                <w:bCs/>
                <w:color w:val="000000"/>
              </w:rPr>
              <w:t>1 333,0</w:t>
            </w:r>
          </w:p>
        </w:tc>
        <w:tc>
          <w:tcPr>
            <w:tcW w:w="934" w:type="dxa"/>
            <w:shd w:val="clear" w:color="auto" w:fill="auto"/>
          </w:tcPr>
          <w:p w:rsidR="002F6E6F" w:rsidRPr="000F2DEE" w:rsidRDefault="002F6E6F" w:rsidP="00120E00">
            <w:pPr>
              <w:jc w:val="center"/>
              <w:rPr>
                <w:b/>
                <w:bCs/>
                <w:color w:val="000000"/>
              </w:rPr>
            </w:pPr>
            <w:r w:rsidRPr="000F2DEE">
              <w:rPr>
                <w:b/>
                <w:bCs/>
                <w:color w:val="000000"/>
              </w:rPr>
              <w:t>53,1</w:t>
            </w:r>
          </w:p>
        </w:tc>
      </w:tr>
      <w:tr w:rsidR="002F6E6F" w:rsidRPr="0092686B" w:rsidTr="00F428C4">
        <w:tc>
          <w:tcPr>
            <w:tcW w:w="10136" w:type="dxa"/>
            <w:gridSpan w:val="5"/>
            <w:shd w:val="clear" w:color="auto" w:fill="auto"/>
          </w:tcPr>
          <w:p w:rsidR="002F6E6F" w:rsidRPr="000F2DEE" w:rsidRDefault="002F6E6F" w:rsidP="00120E00">
            <w:pPr>
              <w:jc w:val="center"/>
              <w:rPr>
                <w:b/>
                <w:bCs/>
                <w:color w:val="000000"/>
              </w:rPr>
            </w:pPr>
            <w:r w:rsidRPr="000F2DEE">
              <w:rPr>
                <w:b/>
                <w:bCs/>
                <w:color w:val="000000"/>
              </w:rPr>
              <w:t>в том числе:</w:t>
            </w:r>
          </w:p>
        </w:tc>
      </w:tr>
      <w:tr w:rsidR="002F6E6F" w:rsidRPr="0092686B" w:rsidTr="00F428C4">
        <w:tc>
          <w:tcPr>
            <w:tcW w:w="646" w:type="dxa"/>
            <w:shd w:val="clear" w:color="auto" w:fill="auto"/>
          </w:tcPr>
          <w:p w:rsidR="002F6E6F" w:rsidRPr="000F2DEE" w:rsidRDefault="002F6E6F" w:rsidP="00120E00">
            <w:pPr>
              <w:jc w:val="center"/>
              <w:rPr>
                <w:b/>
                <w:bCs/>
                <w:color w:val="000000"/>
              </w:rPr>
            </w:pPr>
            <w:r w:rsidRPr="000F2DEE">
              <w:rPr>
                <w:b/>
                <w:bCs/>
                <w:color w:val="000000"/>
              </w:rPr>
              <w:t>1.</w:t>
            </w:r>
          </w:p>
        </w:tc>
        <w:tc>
          <w:tcPr>
            <w:tcW w:w="4878" w:type="dxa"/>
            <w:shd w:val="clear" w:color="auto" w:fill="auto"/>
          </w:tcPr>
          <w:p w:rsidR="002F6E6F" w:rsidRPr="000F2DEE" w:rsidRDefault="002F6E6F" w:rsidP="00120E00">
            <w:pPr>
              <w:rPr>
                <w:b/>
                <w:bCs/>
                <w:color w:val="000000"/>
              </w:rPr>
            </w:pPr>
            <w:r w:rsidRPr="000F2DEE">
              <w:rPr>
                <w:b/>
                <w:bCs/>
                <w:color w:val="000000"/>
              </w:rPr>
              <w:t>Основное мероприятие "Строительство объектов (организаций) общего образования"</w:t>
            </w:r>
          </w:p>
        </w:tc>
        <w:tc>
          <w:tcPr>
            <w:tcW w:w="1985" w:type="dxa"/>
            <w:shd w:val="clear" w:color="auto" w:fill="auto"/>
          </w:tcPr>
          <w:p w:rsidR="002F6E6F" w:rsidRPr="000F2DEE" w:rsidRDefault="002F6E6F" w:rsidP="00120E00">
            <w:pPr>
              <w:jc w:val="center"/>
              <w:rPr>
                <w:b/>
                <w:bCs/>
                <w:color w:val="000000"/>
              </w:rPr>
            </w:pPr>
          </w:p>
          <w:p w:rsidR="002F6E6F" w:rsidRPr="000F2DEE" w:rsidRDefault="002F6E6F" w:rsidP="00120E00">
            <w:pPr>
              <w:jc w:val="center"/>
              <w:rPr>
                <w:b/>
                <w:bCs/>
                <w:color w:val="000000"/>
              </w:rPr>
            </w:pPr>
            <w:r w:rsidRPr="000F2DEE">
              <w:rPr>
                <w:b/>
                <w:bCs/>
                <w:color w:val="000000"/>
              </w:rPr>
              <w:t>2 508,0</w:t>
            </w:r>
          </w:p>
        </w:tc>
        <w:tc>
          <w:tcPr>
            <w:tcW w:w="1693" w:type="dxa"/>
            <w:shd w:val="clear" w:color="auto" w:fill="auto"/>
          </w:tcPr>
          <w:p w:rsidR="002F6E6F" w:rsidRPr="000F2DEE" w:rsidRDefault="002F6E6F" w:rsidP="00120E00">
            <w:pPr>
              <w:jc w:val="center"/>
              <w:rPr>
                <w:b/>
                <w:bCs/>
                <w:color w:val="000000"/>
              </w:rPr>
            </w:pPr>
          </w:p>
          <w:p w:rsidR="002F6E6F" w:rsidRPr="000F2DEE" w:rsidRDefault="002F6E6F" w:rsidP="00120E00">
            <w:pPr>
              <w:jc w:val="center"/>
              <w:rPr>
                <w:b/>
                <w:bCs/>
                <w:color w:val="000000"/>
              </w:rPr>
            </w:pPr>
            <w:r w:rsidRPr="000F2DEE">
              <w:rPr>
                <w:b/>
                <w:bCs/>
                <w:color w:val="000000"/>
              </w:rPr>
              <w:t>1 333,0</w:t>
            </w:r>
          </w:p>
        </w:tc>
        <w:tc>
          <w:tcPr>
            <w:tcW w:w="934" w:type="dxa"/>
            <w:shd w:val="clear" w:color="auto" w:fill="auto"/>
          </w:tcPr>
          <w:p w:rsidR="002F6E6F" w:rsidRPr="000F2DEE" w:rsidRDefault="002F6E6F" w:rsidP="00120E00">
            <w:pPr>
              <w:jc w:val="center"/>
              <w:rPr>
                <w:b/>
                <w:bCs/>
                <w:color w:val="000000"/>
              </w:rPr>
            </w:pPr>
          </w:p>
          <w:p w:rsidR="002F6E6F" w:rsidRPr="000F2DEE" w:rsidRDefault="002F6E6F" w:rsidP="00120E00">
            <w:pPr>
              <w:jc w:val="center"/>
              <w:rPr>
                <w:b/>
                <w:bCs/>
                <w:color w:val="000000"/>
              </w:rPr>
            </w:pPr>
            <w:r w:rsidRPr="000F2DEE">
              <w:rPr>
                <w:b/>
                <w:bCs/>
                <w:color w:val="000000"/>
              </w:rPr>
              <w:t>53,1</w:t>
            </w:r>
          </w:p>
        </w:tc>
      </w:tr>
      <w:tr w:rsidR="002F6E6F" w:rsidRPr="0092686B" w:rsidTr="00F428C4">
        <w:tc>
          <w:tcPr>
            <w:tcW w:w="646" w:type="dxa"/>
            <w:shd w:val="clear" w:color="auto" w:fill="auto"/>
          </w:tcPr>
          <w:p w:rsidR="002F6E6F" w:rsidRPr="000F2DEE" w:rsidRDefault="002F6E6F" w:rsidP="00120E00">
            <w:pPr>
              <w:jc w:val="center"/>
              <w:rPr>
                <w:b/>
                <w:bCs/>
                <w:color w:val="000000"/>
              </w:rPr>
            </w:pPr>
          </w:p>
        </w:tc>
        <w:tc>
          <w:tcPr>
            <w:tcW w:w="4878" w:type="dxa"/>
            <w:shd w:val="clear" w:color="auto" w:fill="auto"/>
          </w:tcPr>
          <w:p w:rsidR="002F6E6F" w:rsidRPr="00F428C4" w:rsidRDefault="002F6E6F" w:rsidP="00120E00">
            <w:pPr>
              <w:rPr>
                <w:b/>
                <w:bCs/>
                <w:i/>
                <w:color w:val="000000"/>
              </w:rPr>
            </w:pPr>
            <w:r w:rsidRPr="000E318D">
              <w:rPr>
                <w:bCs/>
                <w:i/>
                <w:color w:val="000000"/>
              </w:rPr>
              <w:t>- министерство строительства, жилищно-коммунального</w:t>
            </w:r>
            <w:r w:rsidRPr="00F428C4">
              <w:rPr>
                <w:bCs/>
                <w:i/>
                <w:color w:val="000000"/>
              </w:rPr>
              <w:t xml:space="preserve"> хозяйства и энергетики Магаданской области</w:t>
            </w:r>
          </w:p>
        </w:tc>
        <w:tc>
          <w:tcPr>
            <w:tcW w:w="1985" w:type="dxa"/>
            <w:shd w:val="clear" w:color="auto" w:fill="auto"/>
          </w:tcPr>
          <w:p w:rsidR="002F6E6F" w:rsidRPr="00F428C4" w:rsidRDefault="002F6E6F" w:rsidP="00120E00">
            <w:pPr>
              <w:jc w:val="center"/>
              <w:rPr>
                <w:bCs/>
                <w:i/>
                <w:color w:val="000000"/>
              </w:rPr>
            </w:pPr>
          </w:p>
          <w:p w:rsidR="002F6E6F" w:rsidRPr="00F428C4" w:rsidRDefault="002F6E6F" w:rsidP="00120E00">
            <w:pPr>
              <w:jc w:val="center"/>
              <w:rPr>
                <w:bCs/>
                <w:i/>
                <w:color w:val="000000"/>
              </w:rPr>
            </w:pPr>
            <w:r w:rsidRPr="00F428C4">
              <w:rPr>
                <w:bCs/>
                <w:i/>
                <w:color w:val="000000"/>
              </w:rPr>
              <w:t>2 508,0</w:t>
            </w:r>
          </w:p>
        </w:tc>
        <w:tc>
          <w:tcPr>
            <w:tcW w:w="1693" w:type="dxa"/>
            <w:shd w:val="clear" w:color="auto" w:fill="auto"/>
          </w:tcPr>
          <w:p w:rsidR="002F6E6F" w:rsidRPr="00F428C4" w:rsidRDefault="002F6E6F" w:rsidP="00120E00">
            <w:pPr>
              <w:jc w:val="center"/>
              <w:rPr>
                <w:bCs/>
                <w:i/>
                <w:color w:val="000000"/>
              </w:rPr>
            </w:pPr>
          </w:p>
          <w:p w:rsidR="002F6E6F" w:rsidRPr="00F428C4" w:rsidRDefault="002F6E6F" w:rsidP="00120E00">
            <w:pPr>
              <w:jc w:val="center"/>
              <w:rPr>
                <w:bCs/>
                <w:i/>
                <w:color w:val="000000"/>
              </w:rPr>
            </w:pPr>
            <w:r w:rsidRPr="00F428C4">
              <w:rPr>
                <w:bCs/>
                <w:i/>
                <w:color w:val="000000"/>
              </w:rPr>
              <w:t>1 333,3</w:t>
            </w:r>
          </w:p>
        </w:tc>
        <w:tc>
          <w:tcPr>
            <w:tcW w:w="934" w:type="dxa"/>
            <w:shd w:val="clear" w:color="auto" w:fill="auto"/>
          </w:tcPr>
          <w:p w:rsidR="002F6E6F" w:rsidRPr="00F428C4" w:rsidRDefault="002F6E6F" w:rsidP="00120E00">
            <w:pPr>
              <w:jc w:val="center"/>
              <w:rPr>
                <w:bCs/>
                <w:i/>
                <w:color w:val="000000"/>
              </w:rPr>
            </w:pPr>
          </w:p>
          <w:p w:rsidR="002F6E6F" w:rsidRPr="00F428C4" w:rsidRDefault="002F6E6F" w:rsidP="00120E00">
            <w:pPr>
              <w:jc w:val="center"/>
              <w:rPr>
                <w:bCs/>
                <w:i/>
                <w:color w:val="000000"/>
              </w:rPr>
            </w:pPr>
            <w:r w:rsidRPr="00F428C4">
              <w:rPr>
                <w:bCs/>
                <w:i/>
                <w:color w:val="000000"/>
              </w:rPr>
              <w:t>53,1</w:t>
            </w:r>
          </w:p>
        </w:tc>
      </w:tr>
    </w:tbl>
    <w:p w:rsidR="002F6E6F" w:rsidRPr="0092686B" w:rsidRDefault="002F6E6F" w:rsidP="002F6E6F">
      <w:pPr>
        <w:ind w:firstLine="708"/>
        <w:jc w:val="both"/>
        <w:rPr>
          <w:bCs/>
          <w:color w:val="000000"/>
          <w:sz w:val="28"/>
          <w:szCs w:val="26"/>
        </w:rPr>
      </w:pPr>
    </w:p>
    <w:p w:rsidR="002F6E6F" w:rsidRPr="0092686B" w:rsidRDefault="002F6E6F" w:rsidP="002F6E6F">
      <w:pPr>
        <w:ind w:firstLine="708"/>
        <w:jc w:val="both"/>
        <w:rPr>
          <w:bCs/>
          <w:color w:val="000000"/>
          <w:sz w:val="28"/>
          <w:szCs w:val="26"/>
        </w:rPr>
      </w:pPr>
      <w:r w:rsidRPr="0092686B">
        <w:rPr>
          <w:bCs/>
          <w:color w:val="000000"/>
          <w:sz w:val="28"/>
          <w:szCs w:val="26"/>
        </w:rPr>
        <w:t xml:space="preserve">В рамках </w:t>
      </w:r>
      <w:r w:rsidRPr="0092686B">
        <w:rPr>
          <w:b/>
          <w:bCs/>
          <w:color w:val="000000"/>
          <w:sz w:val="28"/>
          <w:szCs w:val="26"/>
        </w:rPr>
        <w:t>основного мероприятия «Строительство объектов (организаций) общего образования»</w:t>
      </w:r>
      <w:r w:rsidRPr="0092686B">
        <w:rPr>
          <w:bCs/>
          <w:color w:val="000000"/>
          <w:sz w:val="28"/>
          <w:szCs w:val="26"/>
        </w:rPr>
        <w:t xml:space="preserve"> предусмотрены бюджетные средства на проектирование и строительство начальной школы-детского сада в пос. Снежный в объеме 2 508,0 тыс. рублей.</w:t>
      </w:r>
      <w:r>
        <w:rPr>
          <w:bCs/>
          <w:color w:val="000000"/>
          <w:sz w:val="28"/>
          <w:szCs w:val="26"/>
        </w:rPr>
        <w:t xml:space="preserve"> Кассовое исполнение составляет 53,1% или 1 333,</w:t>
      </w:r>
      <w:r w:rsidR="00F428C4">
        <w:rPr>
          <w:bCs/>
          <w:color w:val="000000"/>
          <w:sz w:val="28"/>
          <w:szCs w:val="26"/>
        </w:rPr>
        <w:t>0</w:t>
      </w:r>
      <w:r>
        <w:rPr>
          <w:bCs/>
          <w:color w:val="000000"/>
          <w:sz w:val="28"/>
          <w:szCs w:val="26"/>
        </w:rPr>
        <w:t xml:space="preserve"> тыс. рублей.</w:t>
      </w:r>
    </w:p>
    <w:p w:rsidR="002F6E6F" w:rsidRDefault="002F6E6F" w:rsidP="002F6E6F">
      <w:pPr>
        <w:ind w:firstLine="708"/>
        <w:jc w:val="both"/>
        <w:rPr>
          <w:bCs/>
          <w:color w:val="000000"/>
          <w:sz w:val="28"/>
          <w:szCs w:val="26"/>
        </w:rPr>
      </w:pPr>
      <w:r>
        <w:rPr>
          <w:bCs/>
          <w:color w:val="000000"/>
          <w:sz w:val="28"/>
          <w:szCs w:val="26"/>
        </w:rPr>
        <w:t>Данный о</w:t>
      </w:r>
      <w:r w:rsidRPr="00D47A17">
        <w:rPr>
          <w:bCs/>
          <w:color w:val="000000"/>
          <w:sz w:val="28"/>
          <w:szCs w:val="26"/>
        </w:rPr>
        <w:t>бъект передан департ</w:t>
      </w:r>
      <w:r>
        <w:rPr>
          <w:bCs/>
          <w:color w:val="000000"/>
          <w:sz w:val="28"/>
          <w:szCs w:val="26"/>
        </w:rPr>
        <w:t xml:space="preserve">аменту САТЭК мэрии г. Магадана, в отчетном году проведено обследование свайного поля. Экономия бюджетных средств сложилась в результате снижения цены при проведении аукциона. Обращение от </w:t>
      </w:r>
      <w:r w:rsidRPr="00D47A17">
        <w:rPr>
          <w:bCs/>
          <w:color w:val="000000"/>
          <w:sz w:val="28"/>
          <w:szCs w:val="26"/>
        </w:rPr>
        <w:t>министерств</w:t>
      </w:r>
      <w:r>
        <w:rPr>
          <w:bCs/>
          <w:color w:val="000000"/>
          <w:sz w:val="28"/>
          <w:szCs w:val="26"/>
        </w:rPr>
        <w:t>а</w:t>
      </w:r>
      <w:r w:rsidRPr="00D47A17">
        <w:rPr>
          <w:bCs/>
          <w:color w:val="000000"/>
          <w:sz w:val="28"/>
          <w:szCs w:val="26"/>
        </w:rPr>
        <w:t xml:space="preserve"> строительства, жилищно-коммунального хозяйства и энергетики Магаданской области</w:t>
      </w:r>
      <w:r>
        <w:rPr>
          <w:bCs/>
          <w:color w:val="000000"/>
          <w:sz w:val="28"/>
          <w:szCs w:val="26"/>
        </w:rPr>
        <w:t xml:space="preserve"> об уменьшении или перераспределении бюджетных ассигнований не поступало.</w:t>
      </w:r>
    </w:p>
    <w:p w:rsidR="002F6E6F" w:rsidRDefault="002F6E6F" w:rsidP="002F6E6F">
      <w:pPr>
        <w:ind w:firstLine="708"/>
        <w:jc w:val="both"/>
        <w:rPr>
          <w:bCs/>
          <w:color w:val="000000"/>
          <w:sz w:val="28"/>
          <w:szCs w:val="26"/>
        </w:rPr>
      </w:pPr>
    </w:p>
    <w:p w:rsidR="004E7455" w:rsidRDefault="00F428C4" w:rsidP="00F428C4">
      <w:pPr>
        <w:autoSpaceDE w:val="0"/>
        <w:autoSpaceDN w:val="0"/>
        <w:adjustRightInd w:val="0"/>
        <w:jc w:val="center"/>
        <w:rPr>
          <w:b/>
          <w:bCs/>
          <w:sz w:val="28"/>
          <w:szCs w:val="28"/>
        </w:rPr>
      </w:pPr>
      <w:r w:rsidRPr="00F428C4">
        <w:rPr>
          <w:b/>
          <w:bCs/>
          <w:sz w:val="28"/>
          <w:szCs w:val="28"/>
        </w:rPr>
        <w:t>Исполнение расходов</w:t>
      </w:r>
    </w:p>
    <w:p w:rsidR="00F428C4" w:rsidRPr="00F428C4" w:rsidRDefault="00F428C4" w:rsidP="00F428C4">
      <w:pPr>
        <w:autoSpaceDE w:val="0"/>
        <w:autoSpaceDN w:val="0"/>
        <w:adjustRightInd w:val="0"/>
        <w:jc w:val="center"/>
        <w:rPr>
          <w:b/>
          <w:bCs/>
          <w:sz w:val="28"/>
          <w:szCs w:val="28"/>
        </w:rPr>
      </w:pPr>
      <w:r w:rsidRPr="00F428C4">
        <w:rPr>
          <w:b/>
          <w:bCs/>
          <w:sz w:val="28"/>
          <w:szCs w:val="28"/>
        </w:rPr>
        <w:t>по субсидиям бюджетам городских округов</w:t>
      </w:r>
    </w:p>
    <w:p w:rsidR="00F428C4" w:rsidRPr="00F428C4" w:rsidRDefault="00F428C4" w:rsidP="00F428C4">
      <w:pPr>
        <w:autoSpaceDE w:val="0"/>
        <w:autoSpaceDN w:val="0"/>
        <w:adjustRightInd w:val="0"/>
        <w:jc w:val="center"/>
        <w:rPr>
          <w:b/>
          <w:bCs/>
          <w:sz w:val="28"/>
          <w:szCs w:val="28"/>
        </w:rPr>
      </w:pPr>
      <w:r w:rsidRPr="00F428C4">
        <w:rPr>
          <w:b/>
          <w:bCs/>
          <w:sz w:val="28"/>
          <w:szCs w:val="28"/>
        </w:rPr>
        <w:t>на реализацию подпрограммы "Содействие созданию</w:t>
      </w:r>
    </w:p>
    <w:p w:rsidR="00F428C4" w:rsidRPr="00F428C4" w:rsidRDefault="00F428C4" w:rsidP="00F428C4">
      <w:pPr>
        <w:autoSpaceDE w:val="0"/>
        <w:autoSpaceDN w:val="0"/>
        <w:adjustRightInd w:val="0"/>
        <w:jc w:val="center"/>
        <w:rPr>
          <w:b/>
          <w:bCs/>
          <w:sz w:val="28"/>
          <w:szCs w:val="28"/>
        </w:rPr>
      </w:pPr>
      <w:r w:rsidRPr="00F428C4">
        <w:rPr>
          <w:b/>
          <w:bCs/>
          <w:sz w:val="28"/>
          <w:szCs w:val="28"/>
        </w:rPr>
        <w:t>в Магаданской области новых мест в общеобразовательных</w:t>
      </w:r>
    </w:p>
    <w:p w:rsidR="00F428C4" w:rsidRPr="00F428C4" w:rsidRDefault="00F428C4" w:rsidP="00F428C4">
      <w:pPr>
        <w:autoSpaceDE w:val="0"/>
        <w:autoSpaceDN w:val="0"/>
        <w:adjustRightInd w:val="0"/>
        <w:jc w:val="center"/>
        <w:rPr>
          <w:b/>
          <w:bCs/>
          <w:sz w:val="28"/>
          <w:szCs w:val="28"/>
        </w:rPr>
      </w:pPr>
      <w:r w:rsidRPr="00F428C4">
        <w:rPr>
          <w:b/>
          <w:bCs/>
          <w:sz w:val="28"/>
          <w:szCs w:val="28"/>
        </w:rPr>
        <w:t>организациях" на 2016-2020 годы" в рамках государственной</w:t>
      </w:r>
    </w:p>
    <w:p w:rsidR="00F428C4" w:rsidRPr="00F428C4" w:rsidRDefault="00F428C4" w:rsidP="00F428C4">
      <w:pPr>
        <w:autoSpaceDE w:val="0"/>
        <w:autoSpaceDN w:val="0"/>
        <w:adjustRightInd w:val="0"/>
        <w:jc w:val="center"/>
        <w:rPr>
          <w:b/>
          <w:bCs/>
          <w:sz w:val="28"/>
          <w:szCs w:val="28"/>
        </w:rPr>
      </w:pPr>
      <w:r w:rsidRPr="00F428C4">
        <w:rPr>
          <w:b/>
          <w:bCs/>
          <w:sz w:val="28"/>
          <w:szCs w:val="28"/>
        </w:rPr>
        <w:t>программы Магаданской области "Развитие образования</w:t>
      </w:r>
    </w:p>
    <w:p w:rsidR="00F428C4" w:rsidRDefault="00F428C4" w:rsidP="00F428C4">
      <w:pPr>
        <w:autoSpaceDE w:val="0"/>
        <w:autoSpaceDN w:val="0"/>
        <w:adjustRightInd w:val="0"/>
        <w:jc w:val="center"/>
        <w:rPr>
          <w:b/>
          <w:bCs/>
          <w:sz w:val="28"/>
          <w:szCs w:val="28"/>
        </w:rPr>
      </w:pPr>
      <w:r w:rsidRPr="00F428C4">
        <w:rPr>
          <w:b/>
          <w:bCs/>
          <w:sz w:val="28"/>
          <w:szCs w:val="28"/>
        </w:rPr>
        <w:t>в Магаданской области" на 2014-2020 годы" за 2016 год</w:t>
      </w:r>
    </w:p>
    <w:p w:rsidR="00F428C4" w:rsidRDefault="00F428C4" w:rsidP="00F428C4">
      <w:pPr>
        <w:autoSpaceDE w:val="0"/>
        <w:autoSpaceDN w:val="0"/>
        <w:adjustRightInd w:val="0"/>
        <w:jc w:val="center"/>
        <w:outlineLvl w:val="0"/>
        <w:rPr>
          <w:b/>
          <w:bCs/>
          <w:szCs w:val="24"/>
        </w:rPr>
      </w:pPr>
    </w:p>
    <w:p w:rsidR="00F428C4" w:rsidRPr="001419AA" w:rsidRDefault="00F428C4" w:rsidP="00F428C4">
      <w:pPr>
        <w:autoSpaceDE w:val="0"/>
        <w:autoSpaceDN w:val="0"/>
        <w:adjustRightInd w:val="0"/>
        <w:jc w:val="right"/>
        <w:rPr>
          <w:bCs/>
          <w:szCs w:val="24"/>
        </w:rPr>
      </w:pPr>
      <w:r w:rsidRPr="001419AA">
        <w:rPr>
          <w:bCs/>
          <w:szCs w:val="24"/>
        </w:rPr>
        <w:t>тыс. руб.</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5159"/>
        <w:gridCol w:w="1787"/>
        <w:gridCol w:w="1984"/>
        <w:gridCol w:w="851"/>
      </w:tblGrid>
      <w:tr w:rsidR="00F428C4" w:rsidTr="00EF353F">
        <w:tc>
          <w:tcPr>
            <w:tcW w:w="5159" w:type="dxa"/>
            <w:tcBorders>
              <w:top w:val="single" w:sz="4" w:space="0" w:color="auto"/>
              <w:left w:val="single" w:sz="4" w:space="0" w:color="auto"/>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Наименование городского округа</w:t>
            </w:r>
          </w:p>
        </w:tc>
        <w:tc>
          <w:tcPr>
            <w:tcW w:w="1787"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Бюджет</w:t>
            </w:r>
          </w:p>
        </w:tc>
        <w:tc>
          <w:tcPr>
            <w:tcW w:w="1984"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Кассовое исполнение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F428C4" w:rsidRPr="00F428C4" w:rsidRDefault="00F428C4" w:rsidP="00F428C4">
            <w:pPr>
              <w:jc w:val="center"/>
              <w:rPr>
                <w:b/>
                <w:szCs w:val="24"/>
              </w:rPr>
            </w:pPr>
            <w:r w:rsidRPr="00F428C4">
              <w:rPr>
                <w:b/>
                <w:szCs w:val="24"/>
              </w:rPr>
              <w:t>%% исп.</w:t>
            </w:r>
          </w:p>
        </w:tc>
      </w:tr>
      <w:tr w:rsidR="00F428C4" w:rsidTr="00EF353F">
        <w:trPr>
          <w:trHeight w:val="129"/>
        </w:trPr>
        <w:tc>
          <w:tcPr>
            <w:tcW w:w="5159" w:type="dxa"/>
            <w:tcBorders>
              <w:top w:val="single" w:sz="4" w:space="0" w:color="auto"/>
              <w:left w:val="single" w:sz="4" w:space="0" w:color="auto"/>
              <w:bottom w:val="single" w:sz="4" w:space="0" w:color="auto"/>
              <w:right w:val="single" w:sz="4" w:space="0" w:color="auto"/>
            </w:tcBorders>
            <w:vAlign w:val="center"/>
          </w:tcPr>
          <w:p w:rsidR="00F428C4" w:rsidRDefault="00F428C4">
            <w:pPr>
              <w:autoSpaceDE w:val="0"/>
              <w:autoSpaceDN w:val="0"/>
              <w:adjustRightInd w:val="0"/>
              <w:jc w:val="both"/>
              <w:rPr>
                <w:b/>
                <w:bCs/>
                <w:szCs w:val="24"/>
              </w:rPr>
            </w:pPr>
            <w:r>
              <w:rPr>
                <w:b/>
                <w:bCs/>
                <w:szCs w:val="24"/>
              </w:rPr>
              <w:t>ВСЕГО</w:t>
            </w:r>
          </w:p>
        </w:tc>
        <w:tc>
          <w:tcPr>
            <w:tcW w:w="1787" w:type="dxa"/>
            <w:tcBorders>
              <w:top w:val="single" w:sz="4" w:space="0" w:color="auto"/>
              <w:left w:val="single" w:sz="4" w:space="0" w:color="auto"/>
              <w:bottom w:val="single" w:sz="4" w:space="0" w:color="auto"/>
              <w:right w:val="single" w:sz="4" w:space="0" w:color="auto"/>
            </w:tcBorders>
            <w:vAlign w:val="center"/>
          </w:tcPr>
          <w:p w:rsidR="00F428C4" w:rsidRDefault="00F428C4">
            <w:pPr>
              <w:autoSpaceDE w:val="0"/>
              <w:autoSpaceDN w:val="0"/>
              <w:adjustRightInd w:val="0"/>
              <w:jc w:val="right"/>
              <w:rPr>
                <w:b/>
                <w:bCs/>
                <w:szCs w:val="24"/>
              </w:rPr>
            </w:pPr>
            <w:r>
              <w:rPr>
                <w:b/>
                <w:bCs/>
                <w:szCs w:val="24"/>
              </w:rPr>
              <w:t>2 508,0</w:t>
            </w:r>
          </w:p>
        </w:tc>
        <w:tc>
          <w:tcPr>
            <w:tcW w:w="1984" w:type="dxa"/>
            <w:tcBorders>
              <w:top w:val="single" w:sz="4" w:space="0" w:color="auto"/>
              <w:left w:val="single" w:sz="4" w:space="0" w:color="auto"/>
              <w:bottom w:val="single" w:sz="4" w:space="0" w:color="auto"/>
              <w:right w:val="single" w:sz="4" w:space="0" w:color="auto"/>
            </w:tcBorders>
          </w:tcPr>
          <w:p w:rsidR="00F428C4" w:rsidRDefault="00F428C4">
            <w:pPr>
              <w:autoSpaceDE w:val="0"/>
              <w:autoSpaceDN w:val="0"/>
              <w:adjustRightInd w:val="0"/>
              <w:jc w:val="right"/>
              <w:rPr>
                <w:b/>
                <w:bCs/>
                <w:szCs w:val="24"/>
              </w:rPr>
            </w:pPr>
            <w:r>
              <w:rPr>
                <w:b/>
                <w:bCs/>
                <w:szCs w:val="24"/>
              </w:rPr>
              <w:t>1 333,0</w:t>
            </w:r>
          </w:p>
        </w:tc>
        <w:tc>
          <w:tcPr>
            <w:tcW w:w="851" w:type="dxa"/>
            <w:tcBorders>
              <w:top w:val="single" w:sz="4" w:space="0" w:color="auto"/>
              <w:left w:val="single" w:sz="4" w:space="0" w:color="auto"/>
              <w:bottom w:val="single" w:sz="4" w:space="0" w:color="auto"/>
              <w:right w:val="single" w:sz="4" w:space="0" w:color="auto"/>
            </w:tcBorders>
          </w:tcPr>
          <w:p w:rsidR="00F428C4" w:rsidRDefault="00F428C4">
            <w:pPr>
              <w:autoSpaceDE w:val="0"/>
              <w:autoSpaceDN w:val="0"/>
              <w:adjustRightInd w:val="0"/>
              <w:jc w:val="right"/>
              <w:rPr>
                <w:b/>
                <w:bCs/>
                <w:szCs w:val="24"/>
              </w:rPr>
            </w:pPr>
            <w:r>
              <w:rPr>
                <w:b/>
                <w:bCs/>
                <w:szCs w:val="24"/>
              </w:rPr>
              <w:t>53,1</w:t>
            </w:r>
          </w:p>
        </w:tc>
      </w:tr>
      <w:tr w:rsidR="00F428C4" w:rsidRPr="00F428C4" w:rsidTr="00EF353F">
        <w:tc>
          <w:tcPr>
            <w:tcW w:w="5159" w:type="dxa"/>
            <w:tcBorders>
              <w:top w:val="single" w:sz="4" w:space="0" w:color="auto"/>
              <w:left w:val="single" w:sz="4" w:space="0" w:color="auto"/>
              <w:bottom w:val="single" w:sz="4" w:space="0" w:color="auto"/>
              <w:right w:val="single" w:sz="4" w:space="0" w:color="auto"/>
            </w:tcBorders>
            <w:vAlign w:val="center"/>
          </w:tcPr>
          <w:p w:rsidR="00F428C4" w:rsidRPr="00F428C4" w:rsidRDefault="00F428C4">
            <w:pPr>
              <w:autoSpaceDE w:val="0"/>
              <w:autoSpaceDN w:val="0"/>
              <w:adjustRightInd w:val="0"/>
              <w:jc w:val="both"/>
              <w:rPr>
                <w:bCs/>
                <w:szCs w:val="24"/>
              </w:rPr>
            </w:pPr>
            <w:r w:rsidRPr="00F428C4">
              <w:rPr>
                <w:bCs/>
                <w:szCs w:val="24"/>
              </w:rPr>
              <w:t>город Магадан</w:t>
            </w:r>
          </w:p>
        </w:tc>
        <w:tc>
          <w:tcPr>
            <w:tcW w:w="1787" w:type="dxa"/>
            <w:tcBorders>
              <w:top w:val="single" w:sz="4" w:space="0" w:color="auto"/>
              <w:left w:val="single" w:sz="4" w:space="0" w:color="auto"/>
              <w:bottom w:val="single" w:sz="4" w:space="0" w:color="auto"/>
              <w:right w:val="single" w:sz="4" w:space="0" w:color="auto"/>
            </w:tcBorders>
            <w:vAlign w:val="center"/>
          </w:tcPr>
          <w:p w:rsidR="00F428C4" w:rsidRPr="00F428C4" w:rsidRDefault="00F428C4">
            <w:pPr>
              <w:autoSpaceDE w:val="0"/>
              <w:autoSpaceDN w:val="0"/>
              <w:adjustRightInd w:val="0"/>
              <w:jc w:val="right"/>
              <w:rPr>
                <w:bCs/>
                <w:szCs w:val="24"/>
              </w:rPr>
            </w:pPr>
            <w:r w:rsidRPr="00F428C4">
              <w:rPr>
                <w:bCs/>
                <w:szCs w:val="24"/>
              </w:rPr>
              <w:t>2 508,0</w:t>
            </w:r>
          </w:p>
        </w:tc>
        <w:tc>
          <w:tcPr>
            <w:tcW w:w="1984" w:type="dxa"/>
            <w:tcBorders>
              <w:top w:val="single" w:sz="4" w:space="0" w:color="auto"/>
              <w:left w:val="single" w:sz="4" w:space="0" w:color="auto"/>
              <w:bottom w:val="single" w:sz="4" w:space="0" w:color="auto"/>
              <w:right w:val="single" w:sz="4" w:space="0" w:color="auto"/>
            </w:tcBorders>
          </w:tcPr>
          <w:p w:rsidR="00F428C4" w:rsidRPr="00F428C4" w:rsidRDefault="00F428C4">
            <w:pPr>
              <w:autoSpaceDE w:val="0"/>
              <w:autoSpaceDN w:val="0"/>
              <w:adjustRightInd w:val="0"/>
              <w:jc w:val="right"/>
              <w:rPr>
                <w:bCs/>
                <w:szCs w:val="24"/>
              </w:rPr>
            </w:pPr>
            <w:r>
              <w:rPr>
                <w:bCs/>
                <w:szCs w:val="24"/>
              </w:rPr>
              <w:t>1 333,0</w:t>
            </w:r>
          </w:p>
        </w:tc>
        <w:tc>
          <w:tcPr>
            <w:tcW w:w="851" w:type="dxa"/>
            <w:tcBorders>
              <w:top w:val="single" w:sz="4" w:space="0" w:color="auto"/>
              <w:left w:val="single" w:sz="4" w:space="0" w:color="auto"/>
              <w:bottom w:val="single" w:sz="4" w:space="0" w:color="auto"/>
              <w:right w:val="single" w:sz="4" w:space="0" w:color="auto"/>
            </w:tcBorders>
          </w:tcPr>
          <w:p w:rsidR="00F428C4" w:rsidRPr="00F428C4" w:rsidRDefault="00F428C4">
            <w:pPr>
              <w:autoSpaceDE w:val="0"/>
              <w:autoSpaceDN w:val="0"/>
              <w:adjustRightInd w:val="0"/>
              <w:jc w:val="right"/>
              <w:rPr>
                <w:bCs/>
                <w:szCs w:val="24"/>
              </w:rPr>
            </w:pPr>
            <w:r>
              <w:rPr>
                <w:bCs/>
                <w:szCs w:val="24"/>
              </w:rPr>
              <w:t>53,1</w:t>
            </w:r>
          </w:p>
        </w:tc>
      </w:tr>
    </w:tbl>
    <w:p w:rsidR="00BD6CFE" w:rsidRDefault="00BD6CFE" w:rsidP="00454B2F">
      <w:pPr>
        <w:pStyle w:val="a5"/>
        <w:jc w:val="center"/>
        <w:rPr>
          <w:b/>
          <w:bCs/>
          <w:color w:val="000000"/>
          <w:szCs w:val="28"/>
        </w:rPr>
      </w:pPr>
    </w:p>
    <w:p w:rsidR="00BD6CFE" w:rsidRDefault="00BD6CFE" w:rsidP="00BD6CFE">
      <w:pPr>
        <w:pStyle w:val="a5"/>
        <w:numPr>
          <w:ilvl w:val="0"/>
          <w:numId w:val="5"/>
        </w:numPr>
        <w:jc w:val="center"/>
        <w:rPr>
          <w:b/>
          <w:bCs/>
          <w:color w:val="000000"/>
          <w:szCs w:val="28"/>
          <w:lang w:val="ru-RU"/>
        </w:rPr>
      </w:pPr>
      <w:r w:rsidRPr="00BD6CFE">
        <w:rPr>
          <w:b/>
          <w:bCs/>
          <w:color w:val="000000"/>
          <w:szCs w:val="28"/>
          <w:lang w:val="ru-RU"/>
        </w:rPr>
        <w:t>Государственная</w:t>
      </w:r>
      <w:r>
        <w:rPr>
          <w:b/>
          <w:bCs/>
          <w:color w:val="000000"/>
          <w:szCs w:val="28"/>
          <w:lang w:val="ru-RU"/>
        </w:rPr>
        <w:t xml:space="preserve"> программа Магаданской области «</w:t>
      </w:r>
      <w:r w:rsidRPr="00BD6CFE">
        <w:rPr>
          <w:b/>
          <w:bCs/>
          <w:color w:val="000000"/>
          <w:szCs w:val="28"/>
          <w:lang w:val="ru-RU"/>
        </w:rPr>
        <w:t>Молодежь Магаданской области</w:t>
      </w:r>
      <w:r>
        <w:rPr>
          <w:b/>
          <w:bCs/>
          <w:color w:val="000000"/>
          <w:szCs w:val="28"/>
          <w:lang w:val="ru-RU"/>
        </w:rPr>
        <w:t>»</w:t>
      </w:r>
      <w:r w:rsidRPr="00BD6CFE">
        <w:rPr>
          <w:b/>
          <w:bCs/>
          <w:color w:val="000000"/>
          <w:szCs w:val="28"/>
          <w:lang w:val="ru-RU"/>
        </w:rPr>
        <w:t xml:space="preserve"> на 2014-2020 годы</w:t>
      </w:r>
      <w:r>
        <w:rPr>
          <w:b/>
          <w:bCs/>
          <w:color w:val="000000"/>
          <w:szCs w:val="28"/>
          <w:lang w:val="ru-RU"/>
        </w:rPr>
        <w:t>»</w:t>
      </w:r>
    </w:p>
    <w:p w:rsidR="00EF353F" w:rsidRPr="000F2DEE" w:rsidRDefault="00EF353F" w:rsidP="00EF353F">
      <w:pPr>
        <w:jc w:val="both"/>
        <w:rPr>
          <w:bCs/>
          <w:color w:val="000000"/>
          <w:sz w:val="28"/>
          <w:szCs w:val="28"/>
        </w:rPr>
      </w:pPr>
      <w:r w:rsidRPr="000F2DEE">
        <w:rPr>
          <w:b/>
          <w:bCs/>
          <w:color w:val="000000"/>
          <w:sz w:val="28"/>
          <w:szCs w:val="28"/>
        </w:rPr>
        <w:lastRenderedPageBreak/>
        <w:tab/>
      </w:r>
      <w:r w:rsidRPr="000F2DEE">
        <w:rPr>
          <w:bCs/>
          <w:color w:val="000000"/>
          <w:sz w:val="28"/>
          <w:szCs w:val="28"/>
        </w:rPr>
        <w:t>Целью государственной программы Магаданской области «Молодежь Магаданской области» на 2014-2020 годы» является создание условий для успешной социализации и эффективной самореализации молодежи, развития ее потенциала в интересах развития страны и Магаданской области.</w:t>
      </w:r>
    </w:p>
    <w:p w:rsidR="00EF353F" w:rsidRPr="000F2DEE" w:rsidRDefault="00EF353F" w:rsidP="00EF353F">
      <w:pPr>
        <w:jc w:val="both"/>
        <w:rPr>
          <w:bCs/>
          <w:color w:val="000000"/>
          <w:sz w:val="28"/>
          <w:szCs w:val="28"/>
        </w:rPr>
      </w:pPr>
      <w:r w:rsidRPr="000F2DEE">
        <w:rPr>
          <w:bCs/>
          <w:color w:val="000000"/>
          <w:sz w:val="28"/>
          <w:szCs w:val="28"/>
        </w:rPr>
        <w:t xml:space="preserve"> </w:t>
      </w:r>
      <w:r w:rsidRPr="000F2DEE">
        <w:rPr>
          <w:bCs/>
          <w:color w:val="000000"/>
          <w:sz w:val="28"/>
          <w:szCs w:val="28"/>
        </w:rPr>
        <w:tab/>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МОГАУ «Ресурсный центр поддержки молодежных инициатив», органы местного самоуправления.</w:t>
      </w:r>
    </w:p>
    <w:p w:rsidR="00EF353F" w:rsidRPr="000F2DEE" w:rsidRDefault="00EF353F" w:rsidP="00EF353F">
      <w:pPr>
        <w:ind w:firstLine="708"/>
        <w:jc w:val="both"/>
        <w:rPr>
          <w:bCs/>
          <w:color w:val="000000"/>
          <w:sz w:val="28"/>
          <w:szCs w:val="28"/>
        </w:rPr>
      </w:pPr>
      <w:r w:rsidRPr="000F2DEE">
        <w:rPr>
          <w:bCs/>
          <w:color w:val="000000"/>
          <w:sz w:val="28"/>
          <w:szCs w:val="28"/>
        </w:rPr>
        <w:t xml:space="preserve">Законом Магаданской области </w:t>
      </w:r>
      <w:r w:rsidRPr="00EE01E3">
        <w:rPr>
          <w:bCs/>
          <w:color w:val="000000"/>
          <w:sz w:val="28"/>
          <w:szCs w:val="28"/>
        </w:rPr>
        <w:t>от 29.12.2016 г. № 1986-ОЗ «Об областном бюджете на 2016 год» на реализацию государственной программы Магаданской области «Молодежь Магаданской области» на 2014-2020 годы» утверждены бюджетные ассигнования в сумме 3</w:t>
      </w:r>
      <w:r>
        <w:rPr>
          <w:bCs/>
          <w:color w:val="000000"/>
          <w:sz w:val="28"/>
          <w:szCs w:val="28"/>
        </w:rPr>
        <w:t>7 003,8</w:t>
      </w:r>
      <w:r w:rsidRPr="00EE01E3">
        <w:rPr>
          <w:bCs/>
          <w:color w:val="000000"/>
          <w:sz w:val="28"/>
          <w:szCs w:val="28"/>
        </w:rPr>
        <w:t xml:space="preserve"> тыс. рублей</w:t>
      </w:r>
      <w:r>
        <w:rPr>
          <w:bCs/>
          <w:color w:val="000000"/>
          <w:sz w:val="28"/>
          <w:szCs w:val="28"/>
        </w:rPr>
        <w:t>, кассовое исполнение – 35 120,0 тыс. рублей</w:t>
      </w:r>
      <w:r w:rsidRPr="00EE01E3">
        <w:rPr>
          <w:bCs/>
          <w:color w:val="000000"/>
          <w:sz w:val="28"/>
          <w:szCs w:val="28"/>
        </w:rPr>
        <w:t>.</w:t>
      </w:r>
    </w:p>
    <w:p w:rsidR="00EF353F" w:rsidRPr="000F2DEE" w:rsidRDefault="00EF353F" w:rsidP="00EF353F">
      <w:pPr>
        <w:ind w:firstLine="708"/>
        <w:jc w:val="both"/>
        <w:rPr>
          <w:bCs/>
          <w:color w:val="000000"/>
          <w:sz w:val="28"/>
          <w:szCs w:val="28"/>
        </w:rPr>
      </w:pPr>
      <w:r w:rsidRPr="000F2DEE">
        <w:rPr>
          <w:bCs/>
          <w:color w:val="000000"/>
          <w:sz w:val="28"/>
          <w:szCs w:val="28"/>
        </w:rPr>
        <w:t>Государственная программа состоит из 4 подпрограмм, в разрезе подпрограмм исполнение расходов характеризуются следующими данными:</w:t>
      </w:r>
    </w:p>
    <w:p w:rsidR="00EF353F" w:rsidRPr="000F2DEE" w:rsidRDefault="00EF353F" w:rsidP="00EF353F">
      <w:pPr>
        <w:ind w:firstLine="708"/>
        <w:jc w:val="right"/>
        <w:rPr>
          <w:bCs/>
          <w:color w:val="000000"/>
          <w:sz w:val="28"/>
          <w:szCs w:val="28"/>
        </w:rPr>
      </w:pPr>
      <w:r w:rsidRPr="000F2DEE">
        <w:rPr>
          <w:bCs/>
          <w:color w:val="000000"/>
          <w:sz w:val="28"/>
          <w:szCs w:val="28"/>
        </w:rPr>
        <w:t xml:space="preserve">  тыс. руб.</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07"/>
        <w:gridCol w:w="1985"/>
        <w:gridCol w:w="1482"/>
        <w:gridCol w:w="918"/>
      </w:tblGrid>
      <w:tr w:rsidR="00EF353F" w:rsidRPr="00713726" w:rsidTr="000E318D">
        <w:tc>
          <w:tcPr>
            <w:tcW w:w="617" w:type="dxa"/>
            <w:shd w:val="clear" w:color="auto" w:fill="auto"/>
          </w:tcPr>
          <w:p w:rsidR="00EF353F" w:rsidRPr="00713726" w:rsidRDefault="00EF353F" w:rsidP="00BC6684">
            <w:pPr>
              <w:jc w:val="center"/>
              <w:rPr>
                <w:b/>
                <w:bCs/>
                <w:color w:val="000000"/>
              </w:rPr>
            </w:pPr>
            <w:r w:rsidRPr="00713726">
              <w:rPr>
                <w:b/>
                <w:bCs/>
                <w:color w:val="000000"/>
              </w:rPr>
              <w:t>№ п/п</w:t>
            </w:r>
          </w:p>
        </w:tc>
        <w:tc>
          <w:tcPr>
            <w:tcW w:w="4907" w:type="dxa"/>
            <w:shd w:val="clear" w:color="auto" w:fill="auto"/>
          </w:tcPr>
          <w:p w:rsidR="00EF353F" w:rsidRPr="00713726" w:rsidRDefault="00EF353F" w:rsidP="00EF353F">
            <w:pPr>
              <w:jc w:val="center"/>
              <w:rPr>
                <w:b/>
                <w:bCs/>
                <w:color w:val="000000"/>
              </w:rPr>
            </w:pPr>
            <w:r w:rsidRPr="00713726">
              <w:rPr>
                <w:b/>
                <w:bCs/>
                <w:color w:val="000000"/>
              </w:rPr>
              <w:t>Наименование государственной программы, подпрограммы</w:t>
            </w:r>
          </w:p>
        </w:tc>
        <w:tc>
          <w:tcPr>
            <w:tcW w:w="1985" w:type="dxa"/>
            <w:shd w:val="clear" w:color="auto" w:fill="auto"/>
          </w:tcPr>
          <w:p w:rsidR="00EF353F" w:rsidRPr="00713726" w:rsidRDefault="00EF353F" w:rsidP="00BC6684">
            <w:pPr>
              <w:jc w:val="center"/>
              <w:rPr>
                <w:b/>
                <w:bCs/>
                <w:color w:val="000000"/>
              </w:rPr>
            </w:pPr>
            <w:r w:rsidRPr="00713726">
              <w:rPr>
                <w:b/>
                <w:bCs/>
                <w:color w:val="000000"/>
              </w:rPr>
              <w:t>Предусмотрено в бюджете</w:t>
            </w:r>
          </w:p>
        </w:tc>
        <w:tc>
          <w:tcPr>
            <w:tcW w:w="1482" w:type="dxa"/>
            <w:shd w:val="clear" w:color="auto" w:fill="auto"/>
          </w:tcPr>
          <w:p w:rsidR="00EF353F" w:rsidRPr="00713726" w:rsidRDefault="00EF353F" w:rsidP="00BC6684">
            <w:pPr>
              <w:jc w:val="center"/>
              <w:rPr>
                <w:b/>
                <w:bCs/>
                <w:color w:val="000000"/>
              </w:rPr>
            </w:pPr>
            <w:r w:rsidRPr="00713726">
              <w:rPr>
                <w:b/>
                <w:bCs/>
                <w:color w:val="000000"/>
              </w:rPr>
              <w:t>Кассовое исполнение</w:t>
            </w:r>
          </w:p>
        </w:tc>
        <w:tc>
          <w:tcPr>
            <w:tcW w:w="918" w:type="dxa"/>
            <w:shd w:val="clear" w:color="auto" w:fill="auto"/>
          </w:tcPr>
          <w:p w:rsidR="00EF353F" w:rsidRPr="00713726" w:rsidRDefault="00EF353F" w:rsidP="00EF353F">
            <w:pPr>
              <w:jc w:val="center"/>
              <w:rPr>
                <w:b/>
                <w:bCs/>
                <w:color w:val="000000"/>
              </w:rPr>
            </w:pPr>
            <w:r w:rsidRPr="00713726">
              <w:rPr>
                <w:b/>
                <w:bCs/>
                <w:color w:val="000000"/>
              </w:rPr>
              <w:t>% исп</w:t>
            </w:r>
            <w:r>
              <w:rPr>
                <w:b/>
                <w:bCs/>
                <w:color w:val="000000"/>
              </w:rPr>
              <w:t>.</w:t>
            </w:r>
          </w:p>
        </w:tc>
      </w:tr>
      <w:tr w:rsidR="00EF353F" w:rsidRPr="00713726" w:rsidTr="000E318D">
        <w:tc>
          <w:tcPr>
            <w:tcW w:w="617" w:type="dxa"/>
            <w:shd w:val="clear" w:color="auto" w:fill="auto"/>
          </w:tcPr>
          <w:p w:rsidR="00EF353F" w:rsidRPr="00713726" w:rsidRDefault="00EF353F" w:rsidP="00BC6684">
            <w:pPr>
              <w:jc w:val="center"/>
              <w:rPr>
                <w:b/>
                <w:bCs/>
                <w:color w:val="000000"/>
              </w:rPr>
            </w:pPr>
          </w:p>
        </w:tc>
        <w:tc>
          <w:tcPr>
            <w:tcW w:w="4907" w:type="dxa"/>
            <w:shd w:val="clear" w:color="auto" w:fill="auto"/>
          </w:tcPr>
          <w:p w:rsidR="00EF353F" w:rsidRPr="00713726" w:rsidRDefault="00EF353F" w:rsidP="00EF353F">
            <w:pPr>
              <w:jc w:val="both"/>
              <w:rPr>
                <w:b/>
                <w:bCs/>
                <w:color w:val="000000"/>
              </w:rPr>
            </w:pPr>
            <w:r w:rsidRPr="00713726">
              <w:rPr>
                <w:b/>
                <w:bCs/>
                <w:color w:val="000000"/>
              </w:rPr>
              <w:t>Государственная программа Магаданской области «Молодежь Магаданской области» на 2014-2020 годы», всего:</w:t>
            </w:r>
          </w:p>
        </w:tc>
        <w:tc>
          <w:tcPr>
            <w:tcW w:w="1985" w:type="dxa"/>
            <w:shd w:val="clear" w:color="auto" w:fill="auto"/>
          </w:tcPr>
          <w:p w:rsidR="00EF353F" w:rsidRDefault="00EF353F" w:rsidP="00BC6684">
            <w:pPr>
              <w:jc w:val="center"/>
              <w:rPr>
                <w:b/>
                <w:bCs/>
                <w:color w:val="000000"/>
              </w:rPr>
            </w:pPr>
          </w:p>
          <w:p w:rsidR="00EF353F" w:rsidRPr="00713726" w:rsidRDefault="00EF353F" w:rsidP="00BC6684">
            <w:pPr>
              <w:jc w:val="center"/>
              <w:rPr>
                <w:b/>
                <w:bCs/>
                <w:color w:val="000000"/>
              </w:rPr>
            </w:pPr>
            <w:r>
              <w:rPr>
                <w:b/>
                <w:bCs/>
                <w:color w:val="000000"/>
              </w:rPr>
              <w:t>37 003,8</w:t>
            </w:r>
          </w:p>
        </w:tc>
        <w:tc>
          <w:tcPr>
            <w:tcW w:w="1482" w:type="dxa"/>
            <w:shd w:val="clear" w:color="auto" w:fill="auto"/>
          </w:tcPr>
          <w:p w:rsidR="00EF353F" w:rsidRDefault="00EF353F" w:rsidP="00BC6684">
            <w:pPr>
              <w:jc w:val="center"/>
              <w:rPr>
                <w:b/>
                <w:bCs/>
                <w:color w:val="000000"/>
              </w:rPr>
            </w:pPr>
          </w:p>
          <w:p w:rsidR="00EF353F" w:rsidRPr="00713726" w:rsidRDefault="00EF353F" w:rsidP="00BC6684">
            <w:pPr>
              <w:jc w:val="center"/>
              <w:rPr>
                <w:b/>
                <w:bCs/>
                <w:color w:val="000000"/>
              </w:rPr>
            </w:pPr>
            <w:r>
              <w:rPr>
                <w:b/>
                <w:bCs/>
                <w:color w:val="000000"/>
              </w:rPr>
              <w:t>35 120,0</w:t>
            </w:r>
          </w:p>
        </w:tc>
        <w:tc>
          <w:tcPr>
            <w:tcW w:w="918" w:type="dxa"/>
            <w:shd w:val="clear" w:color="auto" w:fill="auto"/>
          </w:tcPr>
          <w:p w:rsidR="00EF353F" w:rsidRDefault="00EF353F" w:rsidP="00BC6684">
            <w:pPr>
              <w:jc w:val="center"/>
              <w:rPr>
                <w:b/>
                <w:bCs/>
                <w:color w:val="000000"/>
              </w:rPr>
            </w:pPr>
          </w:p>
          <w:p w:rsidR="00EF353F" w:rsidRPr="00713726" w:rsidRDefault="00EF353F" w:rsidP="00BC6684">
            <w:pPr>
              <w:jc w:val="center"/>
              <w:rPr>
                <w:b/>
                <w:bCs/>
                <w:color w:val="000000"/>
              </w:rPr>
            </w:pPr>
            <w:r>
              <w:rPr>
                <w:b/>
                <w:bCs/>
                <w:color w:val="000000"/>
              </w:rPr>
              <w:t>94,9</w:t>
            </w:r>
          </w:p>
        </w:tc>
      </w:tr>
      <w:tr w:rsidR="00EF353F" w:rsidRPr="00713726" w:rsidTr="000E318D">
        <w:tc>
          <w:tcPr>
            <w:tcW w:w="9909" w:type="dxa"/>
            <w:gridSpan w:val="5"/>
            <w:shd w:val="clear" w:color="auto" w:fill="auto"/>
          </w:tcPr>
          <w:p w:rsidR="00EF353F" w:rsidRPr="00713726" w:rsidRDefault="00EF353F" w:rsidP="00EF353F">
            <w:pPr>
              <w:jc w:val="both"/>
              <w:rPr>
                <w:b/>
                <w:bCs/>
                <w:color w:val="000000"/>
              </w:rPr>
            </w:pPr>
            <w:r w:rsidRPr="00713726">
              <w:rPr>
                <w:b/>
                <w:bCs/>
                <w:color w:val="000000"/>
              </w:rPr>
              <w:t>в том числе:</w:t>
            </w:r>
          </w:p>
        </w:tc>
      </w:tr>
      <w:tr w:rsidR="00EF353F" w:rsidRPr="00713726" w:rsidTr="000E318D">
        <w:tc>
          <w:tcPr>
            <w:tcW w:w="617" w:type="dxa"/>
            <w:shd w:val="clear" w:color="auto" w:fill="auto"/>
          </w:tcPr>
          <w:p w:rsidR="00EF353F" w:rsidRPr="00713726" w:rsidRDefault="00EF353F" w:rsidP="00BC6684">
            <w:pPr>
              <w:jc w:val="center"/>
              <w:rPr>
                <w:bCs/>
                <w:color w:val="000000"/>
              </w:rPr>
            </w:pPr>
            <w:r w:rsidRPr="00713726">
              <w:rPr>
                <w:bCs/>
                <w:color w:val="000000"/>
              </w:rPr>
              <w:t>1.</w:t>
            </w:r>
          </w:p>
        </w:tc>
        <w:tc>
          <w:tcPr>
            <w:tcW w:w="4907" w:type="dxa"/>
            <w:shd w:val="clear" w:color="auto" w:fill="auto"/>
          </w:tcPr>
          <w:p w:rsidR="00EF353F" w:rsidRPr="00713726" w:rsidRDefault="00EF353F" w:rsidP="00EF353F">
            <w:pPr>
              <w:jc w:val="both"/>
              <w:rPr>
                <w:bCs/>
                <w:color w:val="000000"/>
              </w:rPr>
            </w:pPr>
            <w:r w:rsidRPr="00713726">
              <w:rPr>
                <w:bCs/>
                <w:color w:val="000000"/>
              </w:rPr>
              <w:t>Подпрограмма «Гражданское и патриотическое воспитание молодежи» на 2014-2020 годы»</w:t>
            </w:r>
          </w:p>
        </w:tc>
        <w:tc>
          <w:tcPr>
            <w:tcW w:w="1985" w:type="dxa"/>
            <w:shd w:val="clear" w:color="auto" w:fill="auto"/>
          </w:tcPr>
          <w:p w:rsidR="00EF353F" w:rsidRPr="00713726" w:rsidRDefault="00EF353F" w:rsidP="00BC6684">
            <w:pPr>
              <w:jc w:val="center"/>
              <w:rPr>
                <w:bCs/>
                <w:color w:val="000000"/>
              </w:rPr>
            </w:pPr>
            <w:r>
              <w:rPr>
                <w:bCs/>
                <w:color w:val="000000"/>
              </w:rPr>
              <w:t>5 356,7</w:t>
            </w:r>
          </w:p>
        </w:tc>
        <w:tc>
          <w:tcPr>
            <w:tcW w:w="1482" w:type="dxa"/>
            <w:shd w:val="clear" w:color="auto" w:fill="auto"/>
          </w:tcPr>
          <w:p w:rsidR="00EF353F" w:rsidRPr="00713726" w:rsidRDefault="00EF353F" w:rsidP="00BC6684">
            <w:pPr>
              <w:jc w:val="center"/>
              <w:rPr>
                <w:bCs/>
                <w:color w:val="000000"/>
              </w:rPr>
            </w:pPr>
            <w:r>
              <w:rPr>
                <w:bCs/>
                <w:color w:val="000000"/>
              </w:rPr>
              <w:t>5 292,6</w:t>
            </w:r>
          </w:p>
        </w:tc>
        <w:tc>
          <w:tcPr>
            <w:tcW w:w="918" w:type="dxa"/>
            <w:shd w:val="clear" w:color="auto" w:fill="auto"/>
          </w:tcPr>
          <w:p w:rsidR="00EF353F" w:rsidRPr="00713726" w:rsidRDefault="00EF353F" w:rsidP="00BC6684">
            <w:pPr>
              <w:jc w:val="center"/>
              <w:rPr>
                <w:bCs/>
                <w:color w:val="000000"/>
              </w:rPr>
            </w:pPr>
            <w:r>
              <w:rPr>
                <w:bCs/>
                <w:color w:val="000000"/>
              </w:rPr>
              <w:t>98,8</w:t>
            </w:r>
          </w:p>
        </w:tc>
      </w:tr>
      <w:tr w:rsidR="00EF353F" w:rsidRPr="00713726" w:rsidTr="000E318D">
        <w:tc>
          <w:tcPr>
            <w:tcW w:w="617" w:type="dxa"/>
            <w:shd w:val="clear" w:color="auto" w:fill="auto"/>
          </w:tcPr>
          <w:p w:rsidR="00EF353F" w:rsidRPr="00713726" w:rsidRDefault="00EF353F" w:rsidP="00BC6684">
            <w:pPr>
              <w:jc w:val="center"/>
              <w:rPr>
                <w:bCs/>
                <w:color w:val="000000"/>
              </w:rPr>
            </w:pPr>
            <w:r w:rsidRPr="00713726">
              <w:rPr>
                <w:bCs/>
                <w:color w:val="000000"/>
              </w:rPr>
              <w:t>2.</w:t>
            </w:r>
          </w:p>
        </w:tc>
        <w:tc>
          <w:tcPr>
            <w:tcW w:w="4907" w:type="dxa"/>
            <w:shd w:val="clear" w:color="auto" w:fill="auto"/>
          </w:tcPr>
          <w:p w:rsidR="00EF353F" w:rsidRPr="00713726" w:rsidRDefault="00EF353F" w:rsidP="00EF353F">
            <w:pPr>
              <w:jc w:val="both"/>
              <w:rPr>
                <w:bCs/>
                <w:color w:val="000000"/>
              </w:rPr>
            </w:pPr>
            <w:r w:rsidRPr="00713726">
              <w:rPr>
                <w:bCs/>
                <w:color w:val="000000"/>
              </w:rPr>
              <w:t>Подпрограмма «Вовлечение молодежи в социальную практику, поддержка талантливой молодежи» на 2014-2020 годы»</w:t>
            </w:r>
          </w:p>
        </w:tc>
        <w:tc>
          <w:tcPr>
            <w:tcW w:w="1985" w:type="dxa"/>
            <w:shd w:val="clear" w:color="auto" w:fill="auto"/>
          </w:tcPr>
          <w:p w:rsidR="00EF353F" w:rsidRPr="00713726" w:rsidRDefault="00EF353F" w:rsidP="00BC6684">
            <w:pPr>
              <w:jc w:val="center"/>
              <w:rPr>
                <w:bCs/>
                <w:color w:val="000000"/>
              </w:rPr>
            </w:pPr>
            <w:r>
              <w:rPr>
                <w:bCs/>
                <w:color w:val="000000"/>
              </w:rPr>
              <w:t>12 260,4</w:t>
            </w:r>
          </w:p>
        </w:tc>
        <w:tc>
          <w:tcPr>
            <w:tcW w:w="1482" w:type="dxa"/>
            <w:shd w:val="clear" w:color="auto" w:fill="auto"/>
          </w:tcPr>
          <w:p w:rsidR="00EF353F" w:rsidRPr="00713726" w:rsidRDefault="00EF353F" w:rsidP="00BC6684">
            <w:pPr>
              <w:jc w:val="center"/>
              <w:rPr>
                <w:bCs/>
                <w:color w:val="000000"/>
              </w:rPr>
            </w:pPr>
            <w:r>
              <w:rPr>
                <w:bCs/>
                <w:color w:val="000000"/>
              </w:rPr>
              <w:t>11 071,4</w:t>
            </w:r>
          </w:p>
        </w:tc>
        <w:tc>
          <w:tcPr>
            <w:tcW w:w="918" w:type="dxa"/>
            <w:shd w:val="clear" w:color="auto" w:fill="auto"/>
          </w:tcPr>
          <w:p w:rsidR="00EF353F" w:rsidRPr="00713726" w:rsidRDefault="00EF353F" w:rsidP="00BC6684">
            <w:pPr>
              <w:jc w:val="center"/>
              <w:rPr>
                <w:bCs/>
                <w:color w:val="000000"/>
              </w:rPr>
            </w:pPr>
            <w:r>
              <w:rPr>
                <w:bCs/>
                <w:color w:val="000000"/>
              </w:rPr>
              <w:t>90,3</w:t>
            </w:r>
          </w:p>
        </w:tc>
      </w:tr>
      <w:tr w:rsidR="00EF353F" w:rsidRPr="00713726" w:rsidTr="000E318D">
        <w:tc>
          <w:tcPr>
            <w:tcW w:w="617" w:type="dxa"/>
            <w:shd w:val="clear" w:color="auto" w:fill="auto"/>
          </w:tcPr>
          <w:p w:rsidR="00EF353F" w:rsidRPr="00713726" w:rsidRDefault="00EF353F" w:rsidP="00BC6684">
            <w:pPr>
              <w:jc w:val="center"/>
              <w:rPr>
                <w:bCs/>
                <w:color w:val="000000"/>
              </w:rPr>
            </w:pPr>
            <w:r w:rsidRPr="00713726">
              <w:rPr>
                <w:bCs/>
                <w:color w:val="000000"/>
              </w:rPr>
              <w:t>3.</w:t>
            </w:r>
          </w:p>
        </w:tc>
        <w:tc>
          <w:tcPr>
            <w:tcW w:w="4907" w:type="dxa"/>
            <w:shd w:val="clear" w:color="auto" w:fill="auto"/>
          </w:tcPr>
          <w:p w:rsidR="00EF353F" w:rsidRPr="00713726" w:rsidRDefault="00EF353F" w:rsidP="00EF353F">
            <w:pPr>
              <w:jc w:val="both"/>
              <w:rPr>
                <w:bCs/>
                <w:color w:val="000000"/>
              </w:rPr>
            </w:pPr>
            <w:r w:rsidRPr="00713726">
              <w:rPr>
                <w:bCs/>
                <w:color w:val="000000"/>
              </w:rPr>
              <w:t>Подпрограмма «Формирование и развитие инфраструктуры молодежной политики» на 2014-2020 годы»</w:t>
            </w:r>
          </w:p>
        </w:tc>
        <w:tc>
          <w:tcPr>
            <w:tcW w:w="1985" w:type="dxa"/>
            <w:shd w:val="clear" w:color="auto" w:fill="auto"/>
          </w:tcPr>
          <w:p w:rsidR="00EF353F" w:rsidRPr="00713726" w:rsidRDefault="00EF353F" w:rsidP="00BC6684">
            <w:pPr>
              <w:jc w:val="center"/>
              <w:rPr>
                <w:bCs/>
                <w:color w:val="000000"/>
              </w:rPr>
            </w:pPr>
            <w:r>
              <w:rPr>
                <w:bCs/>
                <w:color w:val="000000"/>
              </w:rPr>
              <w:t>2 157,5</w:t>
            </w:r>
          </w:p>
        </w:tc>
        <w:tc>
          <w:tcPr>
            <w:tcW w:w="1482" w:type="dxa"/>
            <w:shd w:val="clear" w:color="auto" w:fill="auto"/>
          </w:tcPr>
          <w:p w:rsidR="00EF353F" w:rsidRPr="00713726" w:rsidRDefault="00EF353F" w:rsidP="00BC6684">
            <w:pPr>
              <w:jc w:val="center"/>
              <w:rPr>
                <w:bCs/>
                <w:color w:val="000000"/>
              </w:rPr>
            </w:pPr>
            <w:r>
              <w:rPr>
                <w:bCs/>
                <w:color w:val="000000"/>
              </w:rPr>
              <w:t>1 874,1</w:t>
            </w:r>
          </w:p>
        </w:tc>
        <w:tc>
          <w:tcPr>
            <w:tcW w:w="918" w:type="dxa"/>
            <w:shd w:val="clear" w:color="auto" w:fill="auto"/>
          </w:tcPr>
          <w:p w:rsidR="00EF353F" w:rsidRPr="00713726" w:rsidRDefault="00EF353F" w:rsidP="00BC6684">
            <w:pPr>
              <w:jc w:val="center"/>
              <w:rPr>
                <w:bCs/>
                <w:color w:val="000000"/>
              </w:rPr>
            </w:pPr>
            <w:r>
              <w:rPr>
                <w:bCs/>
                <w:color w:val="000000"/>
              </w:rPr>
              <w:t>86,9</w:t>
            </w:r>
          </w:p>
        </w:tc>
      </w:tr>
      <w:tr w:rsidR="00EF353F" w:rsidRPr="00713726" w:rsidTr="000E318D">
        <w:tc>
          <w:tcPr>
            <w:tcW w:w="617" w:type="dxa"/>
            <w:shd w:val="clear" w:color="auto" w:fill="auto"/>
          </w:tcPr>
          <w:p w:rsidR="00EF353F" w:rsidRPr="00713726" w:rsidRDefault="00EF353F" w:rsidP="00BC6684">
            <w:pPr>
              <w:jc w:val="center"/>
              <w:rPr>
                <w:bCs/>
                <w:color w:val="000000"/>
              </w:rPr>
            </w:pPr>
            <w:r w:rsidRPr="00713726">
              <w:rPr>
                <w:bCs/>
                <w:color w:val="000000"/>
              </w:rPr>
              <w:t>4.</w:t>
            </w:r>
          </w:p>
        </w:tc>
        <w:tc>
          <w:tcPr>
            <w:tcW w:w="4907" w:type="dxa"/>
            <w:shd w:val="clear" w:color="auto" w:fill="auto"/>
          </w:tcPr>
          <w:p w:rsidR="00EF353F" w:rsidRPr="00713726" w:rsidRDefault="00EF353F" w:rsidP="00EF353F">
            <w:pPr>
              <w:jc w:val="both"/>
              <w:rPr>
                <w:bCs/>
                <w:color w:val="000000"/>
              </w:rPr>
            </w:pPr>
            <w:r w:rsidRPr="00713726">
              <w:rPr>
                <w:bCs/>
                <w:color w:val="000000"/>
              </w:rPr>
              <w:t>Подпрограмма «Создание условий для реализации государственной программы» на 2014-2020 годы»</w:t>
            </w:r>
          </w:p>
        </w:tc>
        <w:tc>
          <w:tcPr>
            <w:tcW w:w="1985" w:type="dxa"/>
            <w:shd w:val="clear" w:color="auto" w:fill="auto"/>
          </w:tcPr>
          <w:p w:rsidR="00EF353F" w:rsidRPr="00713726" w:rsidRDefault="00EF353F" w:rsidP="00BC6684">
            <w:pPr>
              <w:jc w:val="center"/>
              <w:rPr>
                <w:bCs/>
                <w:color w:val="000000"/>
              </w:rPr>
            </w:pPr>
            <w:r>
              <w:rPr>
                <w:bCs/>
                <w:color w:val="000000"/>
              </w:rPr>
              <w:t>17 229,2</w:t>
            </w:r>
          </w:p>
        </w:tc>
        <w:tc>
          <w:tcPr>
            <w:tcW w:w="1482" w:type="dxa"/>
            <w:shd w:val="clear" w:color="auto" w:fill="auto"/>
          </w:tcPr>
          <w:p w:rsidR="00EF353F" w:rsidRPr="00713726" w:rsidRDefault="00EF353F" w:rsidP="00BC6684">
            <w:pPr>
              <w:jc w:val="center"/>
              <w:rPr>
                <w:bCs/>
                <w:color w:val="000000"/>
              </w:rPr>
            </w:pPr>
            <w:r>
              <w:rPr>
                <w:bCs/>
                <w:color w:val="000000"/>
              </w:rPr>
              <w:t>16 881,9</w:t>
            </w:r>
          </w:p>
        </w:tc>
        <w:tc>
          <w:tcPr>
            <w:tcW w:w="918" w:type="dxa"/>
            <w:shd w:val="clear" w:color="auto" w:fill="auto"/>
          </w:tcPr>
          <w:p w:rsidR="00EF353F" w:rsidRPr="00713726" w:rsidRDefault="00EF353F" w:rsidP="00BC6684">
            <w:pPr>
              <w:jc w:val="center"/>
              <w:rPr>
                <w:bCs/>
                <w:color w:val="000000"/>
              </w:rPr>
            </w:pPr>
            <w:r>
              <w:rPr>
                <w:bCs/>
                <w:color w:val="000000"/>
              </w:rPr>
              <w:t>98,0</w:t>
            </w:r>
          </w:p>
        </w:tc>
      </w:tr>
    </w:tbl>
    <w:p w:rsidR="00EF353F" w:rsidRPr="00713726" w:rsidRDefault="00EF353F" w:rsidP="00EF353F">
      <w:pPr>
        <w:ind w:firstLine="708"/>
        <w:jc w:val="both"/>
        <w:rPr>
          <w:b/>
          <w:bCs/>
          <w:color w:val="000000"/>
          <w:sz w:val="26"/>
          <w:szCs w:val="26"/>
          <w:u w:val="single"/>
        </w:rPr>
      </w:pPr>
    </w:p>
    <w:p w:rsidR="000E318D" w:rsidRDefault="000E318D" w:rsidP="00EF353F">
      <w:pPr>
        <w:ind w:firstLine="708"/>
        <w:jc w:val="center"/>
        <w:rPr>
          <w:b/>
          <w:bCs/>
          <w:color w:val="000000"/>
          <w:sz w:val="28"/>
          <w:szCs w:val="28"/>
        </w:rPr>
      </w:pPr>
    </w:p>
    <w:p w:rsidR="000E318D" w:rsidRDefault="000E318D" w:rsidP="00EF353F">
      <w:pPr>
        <w:ind w:firstLine="708"/>
        <w:jc w:val="center"/>
        <w:rPr>
          <w:b/>
          <w:bCs/>
          <w:color w:val="000000"/>
          <w:sz w:val="28"/>
          <w:szCs w:val="28"/>
        </w:rPr>
      </w:pPr>
    </w:p>
    <w:p w:rsidR="000E318D" w:rsidRDefault="000E318D" w:rsidP="00EF353F">
      <w:pPr>
        <w:ind w:firstLine="708"/>
        <w:jc w:val="center"/>
        <w:rPr>
          <w:b/>
          <w:bCs/>
          <w:color w:val="000000"/>
          <w:sz w:val="28"/>
          <w:szCs w:val="28"/>
        </w:rPr>
      </w:pPr>
    </w:p>
    <w:p w:rsidR="00EF353F" w:rsidRPr="00EF353F" w:rsidRDefault="00EF353F" w:rsidP="00EF353F">
      <w:pPr>
        <w:ind w:firstLine="708"/>
        <w:jc w:val="center"/>
        <w:rPr>
          <w:b/>
          <w:bCs/>
          <w:color w:val="000000"/>
          <w:sz w:val="28"/>
          <w:szCs w:val="28"/>
        </w:rPr>
      </w:pPr>
      <w:r w:rsidRPr="00EF353F">
        <w:rPr>
          <w:b/>
          <w:bCs/>
          <w:color w:val="000000"/>
          <w:sz w:val="28"/>
          <w:szCs w:val="28"/>
        </w:rPr>
        <w:t>Подпрограмма «Гражданское и патриотическое воспитание молодежи» на 2014-2020 годы»</w:t>
      </w:r>
    </w:p>
    <w:p w:rsidR="00EF353F" w:rsidRPr="000F2DEE" w:rsidRDefault="00EF353F" w:rsidP="00EF353F">
      <w:pPr>
        <w:ind w:firstLine="708"/>
        <w:jc w:val="center"/>
        <w:rPr>
          <w:b/>
          <w:bCs/>
          <w:color w:val="000000"/>
          <w:sz w:val="28"/>
          <w:szCs w:val="28"/>
          <w:u w:val="single"/>
        </w:rPr>
      </w:pPr>
    </w:p>
    <w:p w:rsidR="00EF353F" w:rsidRPr="000F2DEE" w:rsidRDefault="00EF353F" w:rsidP="00EF353F">
      <w:pPr>
        <w:autoSpaceDE w:val="0"/>
        <w:autoSpaceDN w:val="0"/>
        <w:adjustRightInd w:val="0"/>
        <w:ind w:firstLine="708"/>
        <w:jc w:val="both"/>
        <w:rPr>
          <w:rFonts w:eastAsia="Calibri"/>
          <w:bCs/>
          <w:sz w:val="28"/>
          <w:szCs w:val="28"/>
        </w:rPr>
      </w:pPr>
      <w:r w:rsidRPr="000F2DEE">
        <w:rPr>
          <w:rFonts w:eastAsia="Calibri"/>
          <w:color w:val="000000"/>
          <w:sz w:val="28"/>
          <w:szCs w:val="28"/>
        </w:rPr>
        <w:t>Целью подпрограммы является</w:t>
      </w:r>
      <w:r w:rsidRPr="000F2DEE">
        <w:rPr>
          <w:sz w:val="28"/>
          <w:szCs w:val="28"/>
        </w:rPr>
        <w:t xml:space="preserve"> </w:t>
      </w:r>
      <w:r w:rsidRPr="000F2DEE">
        <w:rPr>
          <w:rFonts w:eastAsia="Calibri"/>
          <w:color w:val="000000"/>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у молодежи</w:t>
      </w:r>
      <w:r w:rsidRPr="000F2DEE">
        <w:rPr>
          <w:rFonts w:eastAsia="Calibri"/>
          <w:bCs/>
          <w:sz w:val="28"/>
          <w:szCs w:val="28"/>
        </w:rPr>
        <w:t>.</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 xml:space="preserve">Ответственным исполнителем данной программы является министерство образования и молодежной политики Магаданской области, участники – ОГБУ </w:t>
      </w:r>
      <w:r w:rsidRPr="000F2DEE">
        <w:rPr>
          <w:rFonts w:eastAsia="Calibri"/>
          <w:color w:val="000000"/>
          <w:sz w:val="28"/>
          <w:szCs w:val="28"/>
        </w:rPr>
        <w:lastRenderedPageBreak/>
        <w:t>«Молодежный центр», МОГАУ «Ресурсный центр поддержки молодежных инициатив».</w:t>
      </w:r>
    </w:p>
    <w:p w:rsidR="00EF353F"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Исполнение расходов областного бюджета по подпрограмме «Гражданское и патриотическое воспитание молодежи" на 2014-2020 годы» характеризуется следующими данными:</w:t>
      </w:r>
    </w:p>
    <w:p w:rsidR="00EF353F" w:rsidRPr="000F2DEE" w:rsidRDefault="00EF353F" w:rsidP="00EF353F">
      <w:pPr>
        <w:widowControl w:val="0"/>
        <w:autoSpaceDE w:val="0"/>
        <w:autoSpaceDN w:val="0"/>
        <w:adjustRightInd w:val="0"/>
        <w:jc w:val="right"/>
        <w:rPr>
          <w:sz w:val="28"/>
          <w:szCs w:val="28"/>
        </w:rPr>
      </w:pPr>
      <w:r w:rsidRPr="000F2DEE">
        <w:rPr>
          <w:color w:val="000000"/>
          <w:sz w:val="28"/>
          <w:szCs w:val="28"/>
        </w:rPr>
        <w:t>тыс. руб.</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130"/>
        <w:gridCol w:w="2155"/>
        <w:gridCol w:w="1693"/>
        <w:gridCol w:w="934"/>
      </w:tblGrid>
      <w:tr w:rsidR="00EF353F" w:rsidRPr="00713726" w:rsidTr="001419AA">
        <w:tc>
          <w:tcPr>
            <w:tcW w:w="656" w:type="dxa"/>
            <w:shd w:val="clear" w:color="auto" w:fill="auto"/>
          </w:tcPr>
          <w:p w:rsidR="00EF353F" w:rsidRPr="00713726" w:rsidRDefault="00EF353F" w:rsidP="00BC6684">
            <w:pPr>
              <w:jc w:val="center"/>
              <w:rPr>
                <w:b/>
                <w:bCs/>
                <w:color w:val="000000"/>
              </w:rPr>
            </w:pPr>
            <w:r w:rsidRPr="00713726">
              <w:rPr>
                <w:b/>
                <w:bCs/>
                <w:color w:val="000000"/>
              </w:rPr>
              <w:t>№ п/п</w:t>
            </w:r>
          </w:p>
        </w:tc>
        <w:tc>
          <w:tcPr>
            <w:tcW w:w="4130" w:type="dxa"/>
            <w:shd w:val="clear" w:color="auto" w:fill="auto"/>
          </w:tcPr>
          <w:p w:rsidR="00EF353F" w:rsidRPr="00713726" w:rsidRDefault="00EF353F" w:rsidP="00BC6684">
            <w:pPr>
              <w:jc w:val="center"/>
              <w:rPr>
                <w:b/>
                <w:bCs/>
                <w:color w:val="000000"/>
              </w:rPr>
            </w:pPr>
            <w:r w:rsidRPr="00713726">
              <w:rPr>
                <w:b/>
                <w:bCs/>
                <w:color w:val="000000"/>
              </w:rPr>
              <w:t>Наименование государственной программы, подпрограммы</w:t>
            </w:r>
          </w:p>
        </w:tc>
        <w:tc>
          <w:tcPr>
            <w:tcW w:w="2155" w:type="dxa"/>
            <w:shd w:val="clear" w:color="auto" w:fill="auto"/>
          </w:tcPr>
          <w:p w:rsidR="00EF353F" w:rsidRPr="00713726" w:rsidRDefault="00EF353F" w:rsidP="00BC6684">
            <w:pPr>
              <w:jc w:val="center"/>
              <w:rPr>
                <w:b/>
                <w:bCs/>
                <w:color w:val="000000"/>
              </w:rPr>
            </w:pPr>
            <w:r w:rsidRPr="00713726">
              <w:rPr>
                <w:b/>
                <w:bCs/>
                <w:color w:val="000000"/>
              </w:rPr>
              <w:t>Предусмотрено в бюджете</w:t>
            </w:r>
          </w:p>
        </w:tc>
        <w:tc>
          <w:tcPr>
            <w:tcW w:w="1693" w:type="dxa"/>
            <w:shd w:val="clear" w:color="auto" w:fill="auto"/>
          </w:tcPr>
          <w:p w:rsidR="00EF353F" w:rsidRPr="00713726" w:rsidRDefault="00EF353F" w:rsidP="00BC6684">
            <w:pPr>
              <w:jc w:val="center"/>
              <w:rPr>
                <w:b/>
                <w:bCs/>
                <w:color w:val="000000"/>
              </w:rPr>
            </w:pPr>
            <w:r w:rsidRPr="00713726">
              <w:rPr>
                <w:b/>
                <w:bCs/>
                <w:color w:val="000000"/>
              </w:rPr>
              <w:t>Кассовое исполнение</w:t>
            </w:r>
          </w:p>
        </w:tc>
        <w:tc>
          <w:tcPr>
            <w:tcW w:w="934" w:type="dxa"/>
            <w:shd w:val="clear" w:color="auto" w:fill="auto"/>
          </w:tcPr>
          <w:p w:rsidR="00EF353F" w:rsidRPr="00713726" w:rsidRDefault="00EF353F" w:rsidP="00EF353F">
            <w:pPr>
              <w:jc w:val="center"/>
              <w:rPr>
                <w:b/>
                <w:bCs/>
                <w:color w:val="000000"/>
              </w:rPr>
            </w:pPr>
            <w:r w:rsidRPr="00713726">
              <w:rPr>
                <w:b/>
                <w:bCs/>
                <w:color w:val="000000"/>
              </w:rPr>
              <w:t>% исп</w:t>
            </w:r>
            <w:r>
              <w:rPr>
                <w:b/>
                <w:bCs/>
                <w:color w:val="000000"/>
              </w:rPr>
              <w:t>.</w:t>
            </w:r>
          </w:p>
        </w:tc>
      </w:tr>
      <w:tr w:rsidR="00EF353F" w:rsidRPr="00713726" w:rsidTr="001419AA">
        <w:tc>
          <w:tcPr>
            <w:tcW w:w="656" w:type="dxa"/>
            <w:shd w:val="clear" w:color="auto" w:fill="auto"/>
          </w:tcPr>
          <w:p w:rsidR="00EF353F" w:rsidRPr="00713726" w:rsidRDefault="00EF353F" w:rsidP="00BC6684">
            <w:pPr>
              <w:jc w:val="center"/>
              <w:rPr>
                <w:b/>
                <w:bCs/>
                <w:color w:val="000000"/>
              </w:rPr>
            </w:pPr>
          </w:p>
        </w:tc>
        <w:tc>
          <w:tcPr>
            <w:tcW w:w="4130" w:type="dxa"/>
            <w:shd w:val="clear" w:color="auto" w:fill="auto"/>
          </w:tcPr>
          <w:p w:rsidR="00EF353F" w:rsidRPr="00713726" w:rsidRDefault="00EF353F" w:rsidP="00064404">
            <w:pPr>
              <w:jc w:val="center"/>
              <w:rPr>
                <w:b/>
                <w:bCs/>
                <w:color w:val="000000"/>
              </w:rPr>
            </w:pPr>
            <w:r w:rsidRPr="00713726">
              <w:rPr>
                <w:b/>
                <w:bCs/>
                <w:color w:val="000000"/>
              </w:rPr>
              <w:t>ВСЕГО:</w:t>
            </w:r>
          </w:p>
        </w:tc>
        <w:tc>
          <w:tcPr>
            <w:tcW w:w="2155" w:type="dxa"/>
            <w:shd w:val="clear" w:color="auto" w:fill="auto"/>
          </w:tcPr>
          <w:p w:rsidR="00EF353F" w:rsidRPr="00713726" w:rsidRDefault="00EF353F" w:rsidP="00BC6684">
            <w:pPr>
              <w:jc w:val="center"/>
              <w:rPr>
                <w:b/>
                <w:bCs/>
                <w:color w:val="000000"/>
              </w:rPr>
            </w:pPr>
            <w:r>
              <w:rPr>
                <w:b/>
                <w:bCs/>
                <w:color w:val="000000"/>
              </w:rPr>
              <w:t>5 356,7</w:t>
            </w:r>
          </w:p>
        </w:tc>
        <w:tc>
          <w:tcPr>
            <w:tcW w:w="1693" w:type="dxa"/>
            <w:shd w:val="clear" w:color="auto" w:fill="auto"/>
          </w:tcPr>
          <w:p w:rsidR="00EF353F" w:rsidRPr="00713726" w:rsidRDefault="00EF353F" w:rsidP="00BC6684">
            <w:pPr>
              <w:jc w:val="center"/>
              <w:rPr>
                <w:b/>
                <w:bCs/>
                <w:color w:val="000000"/>
              </w:rPr>
            </w:pPr>
            <w:r>
              <w:rPr>
                <w:b/>
                <w:bCs/>
                <w:color w:val="000000"/>
              </w:rPr>
              <w:t>5 292,6</w:t>
            </w:r>
          </w:p>
        </w:tc>
        <w:tc>
          <w:tcPr>
            <w:tcW w:w="934" w:type="dxa"/>
            <w:shd w:val="clear" w:color="auto" w:fill="auto"/>
          </w:tcPr>
          <w:p w:rsidR="00EF353F" w:rsidRPr="00713726" w:rsidRDefault="00EF353F" w:rsidP="00BC6684">
            <w:pPr>
              <w:jc w:val="center"/>
              <w:rPr>
                <w:b/>
                <w:bCs/>
                <w:color w:val="000000"/>
              </w:rPr>
            </w:pPr>
            <w:r>
              <w:rPr>
                <w:b/>
                <w:bCs/>
                <w:color w:val="000000"/>
              </w:rPr>
              <w:t>98,8</w:t>
            </w:r>
          </w:p>
        </w:tc>
      </w:tr>
      <w:tr w:rsidR="00EF353F" w:rsidRPr="00713726" w:rsidTr="001419AA">
        <w:tc>
          <w:tcPr>
            <w:tcW w:w="9568" w:type="dxa"/>
            <w:gridSpan w:val="5"/>
            <w:shd w:val="clear" w:color="auto" w:fill="auto"/>
          </w:tcPr>
          <w:p w:rsidR="00EF353F" w:rsidRPr="00713726" w:rsidRDefault="00EF353F" w:rsidP="00BC6684">
            <w:pPr>
              <w:jc w:val="center"/>
              <w:rPr>
                <w:b/>
                <w:bCs/>
                <w:color w:val="000000"/>
              </w:rPr>
            </w:pPr>
            <w:r w:rsidRPr="00713726">
              <w:rPr>
                <w:b/>
                <w:bCs/>
                <w:color w:val="000000"/>
              </w:rPr>
              <w:t>в том числе:</w:t>
            </w:r>
          </w:p>
        </w:tc>
      </w:tr>
      <w:tr w:rsidR="00EF353F" w:rsidRPr="00713726" w:rsidTr="001419AA">
        <w:tc>
          <w:tcPr>
            <w:tcW w:w="656" w:type="dxa"/>
            <w:shd w:val="clear" w:color="auto" w:fill="auto"/>
          </w:tcPr>
          <w:p w:rsidR="00EF353F" w:rsidRPr="00713726" w:rsidRDefault="00EF353F" w:rsidP="00BC6684">
            <w:pPr>
              <w:jc w:val="center"/>
              <w:rPr>
                <w:b/>
                <w:bCs/>
                <w:color w:val="000000"/>
              </w:rPr>
            </w:pPr>
            <w:r w:rsidRPr="00713726">
              <w:rPr>
                <w:b/>
                <w:bCs/>
                <w:color w:val="000000"/>
              </w:rPr>
              <w:t>1.</w:t>
            </w:r>
          </w:p>
        </w:tc>
        <w:tc>
          <w:tcPr>
            <w:tcW w:w="4130" w:type="dxa"/>
            <w:shd w:val="clear" w:color="auto" w:fill="auto"/>
          </w:tcPr>
          <w:p w:rsidR="00EF353F" w:rsidRPr="00713726" w:rsidRDefault="00EF353F" w:rsidP="00BC6684">
            <w:pPr>
              <w:jc w:val="both"/>
              <w:rPr>
                <w:b/>
                <w:bCs/>
                <w:color w:val="000000"/>
              </w:rPr>
            </w:pPr>
            <w:r w:rsidRPr="00713726">
              <w:rPr>
                <w:b/>
                <w:bCs/>
                <w:color w:val="000000"/>
              </w:rPr>
              <w:t>Основное мероприятие «Организация и проведение мероприятий с целью гражданского патриотического воспитания молодежи»</w:t>
            </w:r>
          </w:p>
        </w:tc>
        <w:tc>
          <w:tcPr>
            <w:tcW w:w="2155" w:type="dxa"/>
            <w:shd w:val="clear" w:color="auto" w:fill="auto"/>
          </w:tcPr>
          <w:p w:rsidR="00EF353F" w:rsidRPr="00713726" w:rsidRDefault="00EF353F" w:rsidP="00BC6684">
            <w:pPr>
              <w:jc w:val="center"/>
              <w:rPr>
                <w:b/>
                <w:bCs/>
                <w:color w:val="000000"/>
              </w:rPr>
            </w:pPr>
            <w:r>
              <w:rPr>
                <w:b/>
                <w:bCs/>
                <w:color w:val="000000"/>
              </w:rPr>
              <w:t>1 634,6</w:t>
            </w:r>
          </w:p>
        </w:tc>
        <w:tc>
          <w:tcPr>
            <w:tcW w:w="1693" w:type="dxa"/>
            <w:shd w:val="clear" w:color="auto" w:fill="auto"/>
          </w:tcPr>
          <w:p w:rsidR="00EF353F" w:rsidRPr="00713726" w:rsidRDefault="00EF353F" w:rsidP="00BC6684">
            <w:pPr>
              <w:jc w:val="center"/>
              <w:rPr>
                <w:b/>
                <w:bCs/>
                <w:color w:val="000000"/>
              </w:rPr>
            </w:pPr>
            <w:r>
              <w:rPr>
                <w:b/>
                <w:bCs/>
                <w:color w:val="000000"/>
              </w:rPr>
              <w:t>1 609,6</w:t>
            </w:r>
          </w:p>
        </w:tc>
        <w:tc>
          <w:tcPr>
            <w:tcW w:w="934" w:type="dxa"/>
            <w:shd w:val="clear" w:color="auto" w:fill="auto"/>
          </w:tcPr>
          <w:p w:rsidR="00EF353F" w:rsidRPr="00713726" w:rsidRDefault="00EF353F" w:rsidP="00BC6684">
            <w:pPr>
              <w:jc w:val="center"/>
              <w:rPr>
                <w:b/>
                <w:bCs/>
                <w:color w:val="000000"/>
              </w:rPr>
            </w:pPr>
            <w:r>
              <w:rPr>
                <w:b/>
                <w:bCs/>
                <w:color w:val="000000"/>
              </w:rPr>
              <w:t>98,5</w:t>
            </w:r>
          </w:p>
        </w:tc>
      </w:tr>
      <w:tr w:rsidR="00EF353F" w:rsidRPr="00713726" w:rsidTr="001419AA">
        <w:tc>
          <w:tcPr>
            <w:tcW w:w="656" w:type="dxa"/>
            <w:shd w:val="clear" w:color="auto" w:fill="auto"/>
          </w:tcPr>
          <w:p w:rsidR="00EF353F" w:rsidRPr="00713726" w:rsidRDefault="00EF353F" w:rsidP="00BC6684">
            <w:pPr>
              <w:jc w:val="center"/>
              <w:rPr>
                <w:b/>
                <w:bCs/>
                <w:color w:val="000000"/>
              </w:rPr>
            </w:pPr>
          </w:p>
        </w:tc>
        <w:tc>
          <w:tcPr>
            <w:tcW w:w="4130" w:type="dxa"/>
            <w:shd w:val="clear" w:color="auto" w:fill="auto"/>
          </w:tcPr>
          <w:p w:rsidR="00EF353F" w:rsidRPr="00EF353F" w:rsidRDefault="00EF353F" w:rsidP="00BC6684">
            <w:pPr>
              <w:jc w:val="both"/>
              <w:rPr>
                <w:b/>
                <w:bCs/>
                <w:i/>
                <w:color w:val="000000"/>
              </w:rPr>
            </w:pPr>
            <w:r w:rsidRPr="00EF353F">
              <w:rPr>
                <w:b/>
                <w:bCs/>
                <w:i/>
                <w:color w:val="000000"/>
              </w:rPr>
              <w:t>- м</w:t>
            </w:r>
            <w:r w:rsidRPr="00EF353F">
              <w:rPr>
                <w:bCs/>
                <w:i/>
                <w:color w:val="000000"/>
              </w:rPr>
              <w:t>инистерство образования и молодежной политики Магаданской области</w:t>
            </w:r>
          </w:p>
        </w:tc>
        <w:tc>
          <w:tcPr>
            <w:tcW w:w="2155" w:type="dxa"/>
            <w:shd w:val="clear" w:color="auto" w:fill="auto"/>
          </w:tcPr>
          <w:p w:rsidR="00EF353F" w:rsidRPr="00EF353F" w:rsidRDefault="00EF353F" w:rsidP="00BC6684">
            <w:pPr>
              <w:jc w:val="center"/>
              <w:rPr>
                <w:bCs/>
                <w:i/>
                <w:color w:val="000000"/>
              </w:rPr>
            </w:pPr>
            <w:r w:rsidRPr="00EF353F">
              <w:rPr>
                <w:bCs/>
                <w:i/>
                <w:color w:val="000000"/>
              </w:rPr>
              <w:t>1 634,6</w:t>
            </w:r>
          </w:p>
        </w:tc>
        <w:tc>
          <w:tcPr>
            <w:tcW w:w="1693" w:type="dxa"/>
            <w:shd w:val="clear" w:color="auto" w:fill="auto"/>
          </w:tcPr>
          <w:p w:rsidR="00EF353F" w:rsidRPr="00EF353F" w:rsidRDefault="00EF353F" w:rsidP="00BC6684">
            <w:pPr>
              <w:jc w:val="center"/>
              <w:rPr>
                <w:bCs/>
                <w:i/>
                <w:color w:val="000000"/>
              </w:rPr>
            </w:pPr>
            <w:r w:rsidRPr="00EF353F">
              <w:rPr>
                <w:bCs/>
                <w:i/>
                <w:color w:val="000000"/>
              </w:rPr>
              <w:t>1 609,6</w:t>
            </w:r>
          </w:p>
        </w:tc>
        <w:tc>
          <w:tcPr>
            <w:tcW w:w="934" w:type="dxa"/>
            <w:shd w:val="clear" w:color="auto" w:fill="auto"/>
          </w:tcPr>
          <w:p w:rsidR="00EF353F" w:rsidRPr="00EF353F" w:rsidRDefault="00EF353F" w:rsidP="00BC6684">
            <w:pPr>
              <w:jc w:val="center"/>
              <w:rPr>
                <w:bCs/>
                <w:i/>
                <w:color w:val="000000"/>
              </w:rPr>
            </w:pPr>
            <w:r w:rsidRPr="00EF353F">
              <w:rPr>
                <w:bCs/>
                <w:i/>
                <w:color w:val="000000"/>
              </w:rPr>
              <w:t>98,5</w:t>
            </w:r>
          </w:p>
        </w:tc>
      </w:tr>
      <w:tr w:rsidR="00EF353F" w:rsidRPr="00713726" w:rsidTr="001419AA">
        <w:tc>
          <w:tcPr>
            <w:tcW w:w="656" w:type="dxa"/>
            <w:shd w:val="clear" w:color="auto" w:fill="auto"/>
          </w:tcPr>
          <w:p w:rsidR="00EF353F" w:rsidRPr="00713726" w:rsidRDefault="00EF353F" w:rsidP="00BC6684">
            <w:pPr>
              <w:jc w:val="center"/>
              <w:rPr>
                <w:b/>
                <w:bCs/>
                <w:color w:val="000000"/>
              </w:rPr>
            </w:pPr>
            <w:r w:rsidRPr="00713726">
              <w:rPr>
                <w:b/>
                <w:bCs/>
                <w:color w:val="000000"/>
              </w:rPr>
              <w:t>2.</w:t>
            </w:r>
          </w:p>
        </w:tc>
        <w:tc>
          <w:tcPr>
            <w:tcW w:w="4130" w:type="dxa"/>
            <w:shd w:val="clear" w:color="auto" w:fill="auto"/>
          </w:tcPr>
          <w:p w:rsidR="00EF353F" w:rsidRPr="00713726" w:rsidRDefault="00EF353F" w:rsidP="00BC6684">
            <w:pPr>
              <w:jc w:val="both"/>
              <w:rPr>
                <w:b/>
                <w:bCs/>
                <w:color w:val="000000"/>
              </w:rPr>
            </w:pPr>
            <w:r w:rsidRPr="00713726">
              <w:rPr>
                <w:b/>
                <w:bCs/>
                <w:color w:val="000000"/>
              </w:rPr>
              <w:t>Основное мероприятие «Организация и проведение мероприятий с целью военно-патриотического воспитания молодежи»</w:t>
            </w:r>
          </w:p>
        </w:tc>
        <w:tc>
          <w:tcPr>
            <w:tcW w:w="2155" w:type="dxa"/>
            <w:shd w:val="clear" w:color="auto" w:fill="auto"/>
          </w:tcPr>
          <w:p w:rsidR="00EF353F" w:rsidRPr="00713726" w:rsidRDefault="00EF353F" w:rsidP="00BC6684">
            <w:pPr>
              <w:jc w:val="center"/>
              <w:rPr>
                <w:b/>
                <w:bCs/>
                <w:color w:val="000000"/>
              </w:rPr>
            </w:pPr>
            <w:r>
              <w:rPr>
                <w:b/>
                <w:bCs/>
                <w:color w:val="000000"/>
              </w:rPr>
              <w:t>3 722,1</w:t>
            </w:r>
          </w:p>
        </w:tc>
        <w:tc>
          <w:tcPr>
            <w:tcW w:w="1693" w:type="dxa"/>
            <w:shd w:val="clear" w:color="auto" w:fill="auto"/>
          </w:tcPr>
          <w:p w:rsidR="00EF353F" w:rsidRPr="00713726" w:rsidRDefault="00EF353F" w:rsidP="00BC6684">
            <w:pPr>
              <w:jc w:val="center"/>
              <w:rPr>
                <w:b/>
                <w:bCs/>
                <w:color w:val="000000"/>
              </w:rPr>
            </w:pPr>
            <w:r>
              <w:rPr>
                <w:b/>
                <w:bCs/>
                <w:color w:val="000000"/>
              </w:rPr>
              <w:t>3 683,0</w:t>
            </w:r>
          </w:p>
        </w:tc>
        <w:tc>
          <w:tcPr>
            <w:tcW w:w="934" w:type="dxa"/>
            <w:shd w:val="clear" w:color="auto" w:fill="auto"/>
          </w:tcPr>
          <w:p w:rsidR="00EF353F" w:rsidRPr="00713726" w:rsidRDefault="00EF353F" w:rsidP="00BC6684">
            <w:pPr>
              <w:jc w:val="center"/>
              <w:rPr>
                <w:b/>
                <w:bCs/>
                <w:color w:val="000000"/>
              </w:rPr>
            </w:pPr>
            <w:r>
              <w:rPr>
                <w:b/>
                <w:bCs/>
                <w:color w:val="000000"/>
              </w:rPr>
              <w:t>98,9</w:t>
            </w:r>
          </w:p>
        </w:tc>
      </w:tr>
      <w:tr w:rsidR="00EF353F" w:rsidRPr="00713726" w:rsidTr="001419AA">
        <w:tc>
          <w:tcPr>
            <w:tcW w:w="656" w:type="dxa"/>
            <w:shd w:val="clear" w:color="auto" w:fill="auto"/>
          </w:tcPr>
          <w:p w:rsidR="00EF353F" w:rsidRPr="00713726" w:rsidRDefault="00EF353F" w:rsidP="00BC6684">
            <w:pPr>
              <w:jc w:val="center"/>
              <w:rPr>
                <w:b/>
                <w:bCs/>
                <w:color w:val="000000"/>
              </w:rPr>
            </w:pPr>
          </w:p>
        </w:tc>
        <w:tc>
          <w:tcPr>
            <w:tcW w:w="4130" w:type="dxa"/>
            <w:shd w:val="clear" w:color="auto" w:fill="auto"/>
          </w:tcPr>
          <w:p w:rsidR="00EF353F" w:rsidRPr="00EF353F" w:rsidRDefault="00EF353F" w:rsidP="00BC6684">
            <w:pPr>
              <w:jc w:val="both"/>
              <w:rPr>
                <w:bCs/>
                <w:i/>
                <w:color w:val="000000"/>
              </w:rPr>
            </w:pPr>
            <w:r w:rsidRPr="00EF353F">
              <w:rPr>
                <w:bCs/>
                <w:i/>
                <w:color w:val="000000"/>
              </w:rPr>
              <w:t>- министерство образования и молодежной политики Магаданской области</w:t>
            </w:r>
          </w:p>
        </w:tc>
        <w:tc>
          <w:tcPr>
            <w:tcW w:w="2155" w:type="dxa"/>
            <w:shd w:val="clear" w:color="auto" w:fill="auto"/>
          </w:tcPr>
          <w:p w:rsidR="00EF353F" w:rsidRPr="00EF353F" w:rsidRDefault="00EF353F" w:rsidP="00BC6684">
            <w:pPr>
              <w:jc w:val="center"/>
              <w:rPr>
                <w:bCs/>
                <w:i/>
                <w:color w:val="000000"/>
              </w:rPr>
            </w:pPr>
            <w:r w:rsidRPr="00EF353F">
              <w:rPr>
                <w:bCs/>
                <w:i/>
                <w:color w:val="000000"/>
              </w:rPr>
              <w:t>3 722,1</w:t>
            </w:r>
          </w:p>
        </w:tc>
        <w:tc>
          <w:tcPr>
            <w:tcW w:w="1693" w:type="dxa"/>
            <w:shd w:val="clear" w:color="auto" w:fill="auto"/>
          </w:tcPr>
          <w:p w:rsidR="00EF353F" w:rsidRPr="00EF353F" w:rsidRDefault="00EF353F" w:rsidP="00BC6684">
            <w:pPr>
              <w:jc w:val="center"/>
              <w:rPr>
                <w:bCs/>
                <w:i/>
                <w:color w:val="000000"/>
              </w:rPr>
            </w:pPr>
            <w:r w:rsidRPr="00EF353F">
              <w:rPr>
                <w:bCs/>
                <w:i/>
                <w:color w:val="000000"/>
              </w:rPr>
              <w:t>3 683,0</w:t>
            </w:r>
          </w:p>
        </w:tc>
        <w:tc>
          <w:tcPr>
            <w:tcW w:w="934" w:type="dxa"/>
            <w:shd w:val="clear" w:color="auto" w:fill="auto"/>
          </w:tcPr>
          <w:p w:rsidR="00EF353F" w:rsidRPr="00EF353F" w:rsidRDefault="00EF353F" w:rsidP="00BC6684">
            <w:pPr>
              <w:jc w:val="center"/>
              <w:rPr>
                <w:bCs/>
                <w:i/>
                <w:color w:val="000000"/>
              </w:rPr>
            </w:pPr>
            <w:r w:rsidRPr="00EF353F">
              <w:rPr>
                <w:bCs/>
                <w:i/>
                <w:color w:val="000000"/>
              </w:rPr>
              <w:t>98,9</w:t>
            </w:r>
          </w:p>
        </w:tc>
      </w:tr>
    </w:tbl>
    <w:p w:rsidR="00EF353F" w:rsidRPr="00713726" w:rsidRDefault="00EF353F" w:rsidP="00EF353F">
      <w:pPr>
        <w:ind w:firstLine="708"/>
        <w:jc w:val="both"/>
        <w:rPr>
          <w:bCs/>
          <w:color w:val="000000"/>
          <w:sz w:val="26"/>
          <w:szCs w:val="26"/>
        </w:rPr>
      </w:pPr>
    </w:p>
    <w:p w:rsidR="00EF353F" w:rsidRPr="00934DE9" w:rsidRDefault="00EF353F" w:rsidP="009428B5">
      <w:pPr>
        <w:numPr>
          <w:ilvl w:val="0"/>
          <w:numId w:val="28"/>
        </w:numPr>
        <w:tabs>
          <w:tab w:val="left" w:pos="993"/>
        </w:tabs>
        <w:ind w:left="0" w:firstLine="708"/>
        <w:jc w:val="both"/>
        <w:rPr>
          <w:bCs/>
          <w:color w:val="000000"/>
          <w:sz w:val="28"/>
          <w:szCs w:val="28"/>
        </w:rPr>
      </w:pPr>
      <w:r w:rsidRPr="00934DE9">
        <w:rPr>
          <w:bCs/>
          <w:color w:val="000000"/>
          <w:sz w:val="28"/>
          <w:szCs w:val="28"/>
        </w:rPr>
        <w:t xml:space="preserve">На реализацию </w:t>
      </w:r>
      <w:r w:rsidRPr="00934DE9">
        <w:rPr>
          <w:b/>
          <w:bCs/>
          <w:color w:val="000000"/>
          <w:sz w:val="28"/>
          <w:szCs w:val="28"/>
        </w:rPr>
        <w:t>основного мероприятия «Организация и проведение мероприятий с целью гражданского патриотического воспитания молодежи»</w:t>
      </w:r>
      <w:r w:rsidRPr="00934DE9">
        <w:rPr>
          <w:bCs/>
          <w:color w:val="000000"/>
          <w:sz w:val="28"/>
          <w:szCs w:val="28"/>
        </w:rPr>
        <w:t xml:space="preserve"> исполнителем которого является </w:t>
      </w:r>
      <w:r w:rsidRPr="00934DE9">
        <w:rPr>
          <w:b/>
          <w:bCs/>
          <w:color w:val="000000"/>
          <w:sz w:val="28"/>
        </w:rPr>
        <w:t>м</w:t>
      </w:r>
      <w:r w:rsidRPr="00934DE9">
        <w:rPr>
          <w:bCs/>
          <w:color w:val="000000"/>
          <w:sz w:val="28"/>
        </w:rPr>
        <w:t>инистерство образования и молодежной политики Магаданской области запланированы</w:t>
      </w:r>
      <w:r w:rsidRPr="00934DE9">
        <w:rPr>
          <w:bCs/>
          <w:color w:val="000000"/>
          <w:sz w:val="28"/>
          <w:szCs w:val="28"/>
        </w:rPr>
        <w:t xml:space="preserve"> бюджетные назначения в объеме 1 6</w:t>
      </w:r>
      <w:r>
        <w:rPr>
          <w:bCs/>
          <w:color w:val="000000"/>
          <w:sz w:val="28"/>
          <w:szCs w:val="28"/>
        </w:rPr>
        <w:t>3</w:t>
      </w:r>
      <w:r w:rsidRPr="00934DE9">
        <w:rPr>
          <w:bCs/>
          <w:color w:val="000000"/>
          <w:sz w:val="28"/>
          <w:szCs w:val="28"/>
        </w:rPr>
        <w:t xml:space="preserve">4,6 тыс. рублей </w:t>
      </w:r>
      <w:r>
        <w:rPr>
          <w:bCs/>
          <w:color w:val="000000"/>
          <w:sz w:val="28"/>
          <w:szCs w:val="28"/>
        </w:rPr>
        <w:t xml:space="preserve">и </w:t>
      </w:r>
      <w:r w:rsidRPr="00934DE9">
        <w:rPr>
          <w:bCs/>
          <w:color w:val="000000"/>
          <w:sz w:val="28"/>
          <w:szCs w:val="28"/>
        </w:rPr>
        <w:t>в отчетном периоде исполнены на 98,5% или 1 609,6 тыс. рублей.</w:t>
      </w:r>
    </w:p>
    <w:p w:rsidR="00EF353F" w:rsidRDefault="00EF353F" w:rsidP="00EF353F">
      <w:pPr>
        <w:ind w:firstLine="708"/>
        <w:jc w:val="both"/>
        <w:rPr>
          <w:bCs/>
          <w:color w:val="000000"/>
          <w:sz w:val="28"/>
          <w:szCs w:val="28"/>
        </w:rPr>
      </w:pPr>
      <w:r>
        <w:rPr>
          <w:bCs/>
          <w:color w:val="000000"/>
          <w:sz w:val="28"/>
          <w:szCs w:val="28"/>
        </w:rPr>
        <w:t>В рамках данного мероприятия проводятся социально-патриотические акции («День призывника», «Письмо солдату», «Мы-граждане!», «День любви, семьи и верности»), массовые молодежные культурно-досуговые мероприятия, а именно: гастрольный выезд творческой молодежи в муниципальные образования Магаданской области и День молодежи, и другие.</w:t>
      </w:r>
    </w:p>
    <w:p w:rsidR="00EF353F" w:rsidRPr="001F1521" w:rsidRDefault="00EF353F" w:rsidP="009428B5">
      <w:pPr>
        <w:numPr>
          <w:ilvl w:val="0"/>
          <w:numId w:val="28"/>
        </w:numPr>
        <w:tabs>
          <w:tab w:val="left" w:pos="1134"/>
        </w:tabs>
        <w:ind w:left="0" w:firstLine="708"/>
        <w:jc w:val="both"/>
        <w:rPr>
          <w:bCs/>
          <w:color w:val="000000"/>
          <w:sz w:val="28"/>
          <w:szCs w:val="28"/>
        </w:rPr>
      </w:pPr>
      <w:r w:rsidRPr="001F1521">
        <w:rPr>
          <w:b/>
          <w:bCs/>
          <w:color w:val="000000"/>
          <w:sz w:val="28"/>
          <w:szCs w:val="28"/>
        </w:rPr>
        <w:t xml:space="preserve">Основное мероприятие «Организация и проведение мероприятий с целью военно-патриотического воспитания молодежи» </w:t>
      </w:r>
      <w:r w:rsidRPr="001F1521">
        <w:rPr>
          <w:bCs/>
          <w:color w:val="000000"/>
          <w:sz w:val="28"/>
          <w:szCs w:val="28"/>
        </w:rPr>
        <w:t>в отчетном периоде исполнен</w:t>
      </w:r>
      <w:r>
        <w:rPr>
          <w:bCs/>
          <w:color w:val="000000"/>
          <w:sz w:val="28"/>
          <w:szCs w:val="28"/>
        </w:rPr>
        <w:t>о</w:t>
      </w:r>
      <w:r w:rsidRPr="001F1521">
        <w:rPr>
          <w:bCs/>
          <w:color w:val="000000"/>
          <w:sz w:val="28"/>
          <w:szCs w:val="28"/>
        </w:rPr>
        <w:t xml:space="preserve"> на </w:t>
      </w:r>
      <w:r>
        <w:rPr>
          <w:bCs/>
          <w:color w:val="000000"/>
          <w:sz w:val="28"/>
          <w:szCs w:val="28"/>
        </w:rPr>
        <w:t>98,9</w:t>
      </w:r>
      <w:r w:rsidRPr="001F1521">
        <w:rPr>
          <w:bCs/>
          <w:color w:val="000000"/>
          <w:sz w:val="28"/>
          <w:szCs w:val="28"/>
        </w:rPr>
        <w:t xml:space="preserve">% или </w:t>
      </w:r>
      <w:r>
        <w:rPr>
          <w:bCs/>
          <w:color w:val="000000"/>
          <w:sz w:val="28"/>
          <w:szCs w:val="28"/>
        </w:rPr>
        <w:t>3 683,0</w:t>
      </w:r>
      <w:r w:rsidRPr="001F1521">
        <w:rPr>
          <w:bCs/>
          <w:color w:val="000000"/>
          <w:sz w:val="28"/>
          <w:szCs w:val="28"/>
        </w:rPr>
        <w:t xml:space="preserve"> тыс.</w:t>
      </w:r>
      <w:r>
        <w:rPr>
          <w:bCs/>
          <w:color w:val="000000"/>
          <w:sz w:val="28"/>
          <w:szCs w:val="28"/>
        </w:rPr>
        <w:t xml:space="preserve"> </w:t>
      </w:r>
      <w:r w:rsidRPr="001F1521">
        <w:rPr>
          <w:bCs/>
          <w:color w:val="000000"/>
          <w:sz w:val="28"/>
          <w:szCs w:val="28"/>
        </w:rPr>
        <w:t xml:space="preserve">рублей </w:t>
      </w:r>
      <w:r>
        <w:rPr>
          <w:bCs/>
          <w:color w:val="000000"/>
          <w:sz w:val="28"/>
          <w:szCs w:val="28"/>
        </w:rPr>
        <w:t>от годовых плановых назначениях в объеме 3 722,1 тыс. рублей</w:t>
      </w:r>
      <w:r w:rsidRPr="001F1521">
        <w:rPr>
          <w:bCs/>
          <w:color w:val="000000"/>
          <w:sz w:val="28"/>
          <w:szCs w:val="28"/>
        </w:rPr>
        <w:t>.</w:t>
      </w:r>
    </w:p>
    <w:p w:rsidR="00EF353F" w:rsidRPr="000F2DEE" w:rsidRDefault="00EF353F" w:rsidP="00EF353F">
      <w:pPr>
        <w:ind w:firstLine="708"/>
        <w:jc w:val="both"/>
        <w:rPr>
          <w:bCs/>
          <w:color w:val="000000"/>
          <w:sz w:val="28"/>
          <w:szCs w:val="28"/>
        </w:rPr>
      </w:pPr>
      <w:r>
        <w:rPr>
          <w:bCs/>
          <w:color w:val="000000"/>
          <w:sz w:val="28"/>
          <w:szCs w:val="28"/>
        </w:rPr>
        <w:t xml:space="preserve">Средства направлена на организацию и проведение обучения допризывной молодежи основам парашютной подготовки, соревнования по мотокроссу и военно-спортивному троеборью среди допризывной молодежи, а также на приобретение учебно-тренировочного комплекса «Полоса препятствий».  </w:t>
      </w:r>
    </w:p>
    <w:p w:rsidR="00EF353F" w:rsidRPr="000F2DEE" w:rsidRDefault="00EF353F" w:rsidP="00EF353F">
      <w:pPr>
        <w:ind w:firstLine="708"/>
        <w:jc w:val="both"/>
        <w:rPr>
          <w:bCs/>
          <w:color w:val="000000"/>
          <w:sz w:val="28"/>
          <w:szCs w:val="28"/>
        </w:rPr>
      </w:pPr>
    </w:p>
    <w:p w:rsidR="00EF353F" w:rsidRPr="00EF353F" w:rsidRDefault="00EF353F" w:rsidP="00EF353F">
      <w:pPr>
        <w:ind w:firstLine="708"/>
        <w:jc w:val="center"/>
        <w:rPr>
          <w:b/>
          <w:bCs/>
          <w:color w:val="000000"/>
          <w:sz w:val="28"/>
          <w:szCs w:val="28"/>
        </w:rPr>
      </w:pPr>
      <w:r w:rsidRPr="00EF353F">
        <w:rPr>
          <w:b/>
          <w:bCs/>
          <w:color w:val="000000"/>
          <w:sz w:val="28"/>
          <w:szCs w:val="28"/>
        </w:rPr>
        <w:lastRenderedPageBreak/>
        <w:t>Подпрограмма «Вовлечение молодежи в социальную практику, поддержка талантливой молодежи» на 2014-2020 годы»</w:t>
      </w:r>
    </w:p>
    <w:p w:rsidR="00EF353F" w:rsidRPr="000F2DEE" w:rsidRDefault="00EF353F" w:rsidP="00EF353F">
      <w:pPr>
        <w:ind w:firstLine="708"/>
        <w:jc w:val="center"/>
        <w:rPr>
          <w:b/>
          <w:bCs/>
          <w:color w:val="000000"/>
          <w:sz w:val="28"/>
          <w:szCs w:val="28"/>
          <w:u w:val="single"/>
        </w:rPr>
      </w:pPr>
    </w:p>
    <w:p w:rsidR="00EF353F" w:rsidRPr="000F2DEE" w:rsidRDefault="00EF353F" w:rsidP="00EF353F">
      <w:pPr>
        <w:autoSpaceDE w:val="0"/>
        <w:autoSpaceDN w:val="0"/>
        <w:adjustRightInd w:val="0"/>
        <w:ind w:firstLine="708"/>
        <w:jc w:val="both"/>
        <w:rPr>
          <w:rFonts w:eastAsia="Calibri"/>
          <w:bCs/>
          <w:sz w:val="28"/>
          <w:szCs w:val="28"/>
        </w:rPr>
      </w:pPr>
      <w:r w:rsidRPr="000F2DEE">
        <w:rPr>
          <w:rFonts w:eastAsia="Calibri"/>
          <w:color w:val="000000"/>
          <w:sz w:val="28"/>
          <w:szCs w:val="28"/>
        </w:rPr>
        <w:t>Целями подпрограммы являются:</w:t>
      </w:r>
      <w:r w:rsidRPr="000F2DEE">
        <w:rPr>
          <w:sz w:val="28"/>
          <w:szCs w:val="28"/>
        </w:rPr>
        <w:t xml:space="preserve"> </w:t>
      </w:r>
      <w:r w:rsidRPr="000F2DEE">
        <w:rPr>
          <w:rFonts w:eastAsia="Calibri"/>
          <w:color w:val="000000"/>
          <w:sz w:val="28"/>
          <w:szCs w:val="28"/>
        </w:rPr>
        <w:t>вовлечение молодежи в социальную практику, развитие положительных навыков гражданского участия и лидерства, формирование системы поддержки обладающей лидерскими навыками инициативной и талантливой молодежи, государственная поддержка некоммерческих организаций в сфере государственной молодежной политики</w:t>
      </w:r>
      <w:r w:rsidRPr="000F2DEE">
        <w:rPr>
          <w:rFonts w:eastAsia="Calibri"/>
          <w:bCs/>
          <w:sz w:val="28"/>
          <w:szCs w:val="28"/>
        </w:rPr>
        <w:t>.</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МОГАУ «Ресурсный центр поддержки молодежных инициатив».</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Исполнение расходов областного бюджета по подпрограмме «Вовлечение молодежи в социальную практику, поддержка талантливой молодежи» на 2014-2020 годы» характеризуется следующими данными:</w:t>
      </w:r>
    </w:p>
    <w:p w:rsidR="001419AA" w:rsidRDefault="001419AA" w:rsidP="00EF353F">
      <w:pPr>
        <w:widowControl w:val="0"/>
        <w:autoSpaceDE w:val="0"/>
        <w:autoSpaceDN w:val="0"/>
        <w:adjustRightInd w:val="0"/>
        <w:jc w:val="right"/>
        <w:rPr>
          <w:color w:val="000000"/>
          <w:sz w:val="28"/>
          <w:szCs w:val="28"/>
        </w:rPr>
      </w:pPr>
    </w:p>
    <w:p w:rsidR="001419AA" w:rsidRDefault="001419AA" w:rsidP="00EF353F">
      <w:pPr>
        <w:widowControl w:val="0"/>
        <w:autoSpaceDE w:val="0"/>
        <w:autoSpaceDN w:val="0"/>
        <w:adjustRightInd w:val="0"/>
        <w:jc w:val="right"/>
        <w:rPr>
          <w:color w:val="000000"/>
          <w:sz w:val="28"/>
          <w:szCs w:val="28"/>
        </w:rPr>
      </w:pPr>
    </w:p>
    <w:p w:rsidR="00EF353F" w:rsidRPr="000F2DEE" w:rsidRDefault="00EF353F" w:rsidP="00EF353F">
      <w:pPr>
        <w:widowControl w:val="0"/>
        <w:autoSpaceDE w:val="0"/>
        <w:autoSpaceDN w:val="0"/>
        <w:adjustRightInd w:val="0"/>
        <w:jc w:val="right"/>
        <w:rPr>
          <w:sz w:val="28"/>
          <w:szCs w:val="28"/>
        </w:rPr>
      </w:pPr>
      <w:r w:rsidRPr="000F2DEE">
        <w:rPr>
          <w:color w:val="000000"/>
          <w:sz w:val="28"/>
          <w:szCs w:val="28"/>
        </w:rPr>
        <w:t>тыс. руб.</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014"/>
        <w:gridCol w:w="1701"/>
        <w:gridCol w:w="1701"/>
        <w:gridCol w:w="992"/>
      </w:tblGrid>
      <w:tr w:rsidR="00EF353F" w:rsidRPr="00713726" w:rsidTr="001419AA">
        <w:tc>
          <w:tcPr>
            <w:tcW w:w="651" w:type="dxa"/>
            <w:shd w:val="clear" w:color="auto" w:fill="auto"/>
          </w:tcPr>
          <w:p w:rsidR="00EF353F" w:rsidRPr="00713726" w:rsidRDefault="00EF353F" w:rsidP="00BC6684">
            <w:pPr>
              <w:jc w:val="center"/>
              <w:rPr>
                <w:b/>
                <w:bCs/>
                <w:color w:val="000000"/>
              </w:rPr>
            </w:pPr>
            <w:r w:rsidRPr="00713726">
              <w:rPr>
                <w:b/>
                <w:bCs/>
                <w:color w:val="000000"/>
              </w:rPr>
              <w:t>№ п/п</w:t>
            </w:r>
          </w:p>
        </w:tc>
        <w:tc>
          <w:tcPr>
            <w:tcW w:w="5014" w:type="dxa"/>
            <w:shd w:val="clear" w:color="auto" w:fill="auto"/>
          </w:tcPr>
          <w:p w:rsidR="00EF353F" w:rsidRPr="00713726" w:rsidRDefault="00EF353F" w:rsidP="00BC6684">
            <w:pPr>
              <w:jc w:val="center"/>
              <w:rPr>
                <w:b/>
                <w:bCs/>
                <w:color w:val="000000"/>
              </w:rPr>
            </w:pPr>
            <w:r w:rsidRPr="00713726">
              <w:rPr>
                <w:b/>
                <w:bCs/>
                <w:color w:val="000000"/>
              </w:rPr>
              <w:t>Наименование государственной программы, подпрограммы</w:t>
            </w:r>
          </w:p>
        </w:tc>
        <w:tc>
          <w:tcPr>
            <w:tcW w:w="1701" w:type="dxa"/>
            <w:shd w:val="clear" w:color="auto" w:fill="auto"/>
          </w:tcPr>
          <w:p w:rsidR="00EF353F" w:rsidRPr="00713726" w:rsidRDefault="00EF353F" w:rsidP="00BC6684">
            <w:pPr>
              <w:jc w:val="center"/>
              <w:rPr>
                <w:b/>
                <w:bCs/>
                <w:color w:val="000000"/>
              </w:rPr>
            </w:pPr>
            <w:r w:rsidRPr="00713726">
              <w:rPr>
                <w:b/>
                <w:bCs/>
                <w:color w:val="000000"/>
              </w:rPr>
              <w:t>Предусмотрено в бюджете</w:t>
            </w:r>
          </w:p>
        </w:tc>
        <w:tc>
          <w:tcPr>
            <w:tcW w:w="1701" w:type="dxa"/>
            <w:shd w:val="clear" w:color="auto" w:fill="auto"/>
          </w:tcPr>
          <w:p w:rsidR="00EF353F" w:rsidRPr="00713726" w:rsidRDefault="00EF353F" w:rsidP="00BC6684">
            <w:pPr>
              <w:jc w:val="center"/>
              <w:rPr>
                <w:b/>
                <w:bCs/>
                <w:color w:val="000000"/>
              </w:rPr>
            </w:pPr>
            <w:r w:rsidRPr="00713726">
              <w:rPr>
                <w:b/>
                <w:bCs/>
                <w:color w:val="000000"/>
              </w:rPr>
              <w:t>Кассовое исполнение</w:t>
            </w:r>
          </w:p>
        </w:tc>
        <w:tc>
          <w:tcPr>
            <w:tcW w:w="992" w:type="dxa"/>
            <w:shd w:val="clear" w:color="auto" w:fill="auto"/>
          </w:tcPr>
          <w:p w:rsidR="00EF353F" w:rsidRPr="00713726" w:rsidRDefault="00EF353F" w:rsidP="00EF353F">
            <w:pPr>
              <w:jc w:val="center"/>
              <w:rPr>
                <w:b/>
                <w:bCs/>
                <w:color w:val="000000"/>
              </w:rPr>
            </w:pPr>
            <w:r w:rsidRPr="00713726">
              <w:rPr>
                <w:b/>
                <w:bCs/>
                <w:color w:val="000000"/>
              </w:rPr>
              <w:t>% исп</w:t>
            </w:r>
            <w:r>
              <w:rPr>
                <w:b/>
                <w:bCs/>
                <w:color w:val="000000"/>
              </w:rPr>
              <w:t>.</w:t>
            </w:r>
          </w:p>
        </w:tc>
      </w:tr>
      <w:tr w:rsidR="00EF353F" w:rsidRPr="00713726" w:rsidTr="001419AA">
        <w:tc>
          <w:tcPr>
            <w:tcW w:w="651" w:type="dxa"/>
            <w:shd w:val="clear" w:color="auto" w:fill="auto"/>
          </w:tcPr>
          <w:p w:rsidR="00EF353F" w:rsidRPr="00713726" w:rsidRDefault="00EF353F" w:rsidP="00BC6684">
            <w:pPr>
              <w:jc w:val="center"/>
              <w:rPr>
                <w:b/>
                <w:bCs/>
                <w:color w:val="000000"/>
              </w:rPr>
            </w:pPr>
          </w:p>
        </w:tc>
        <w:tc>
          <w:tcPr>
            <w:tcW w:w="5014" w:type="dxa"/>
            <w:shd w:val="clear" w:color="auto" w:fill="auto"/>
          </w:tcPr>
          <w:p w:rsidR="00EF353F" w:rsidRPr="00713726" w:rsidRDefault="00EF353F" w:rsidP="00BC6684">
            <w:pPr>
              <w:jc w:val="center"/>
              <w:rPr>
                <w:b/>
                <w:bCs/>
                <w:color w:val="000000"/>
              </w:rPr>
            </w:pPr>
          </w:p>
          <w:p w:rsidR="00EF353F" w:rsidRPr="00713726" w:rsidRDefault="00EF353F" w:rsidP="00BC6684">
            <w:pPr>
              <w:jc w:val="center"/>
              <w:rPr>
                <w:b/>
                <w:bCs/>
                <w:color w:val="000000"/>
              </w:rPr>
            </w:pPr>
            <w:r w:rsidRPr="00713726">
              <w:rPr>
                <w:b/>
                <w:bCs/>
                <w:color w:val="000000"/>
              </w:rPr>
              <w:t>ВСЕГО:</w:t>
            </w:r>
          </w:p>
          <w:p w:rsidR="00EF353F" w:rsidRPr="00713726" w:rsidRDefault="00EF353F" w:rsidP="00BC6684">
            <w:pPr>
              <w:jc w:val="center"/>
              <w:rPr>
                <w:b/>
                <w:bCs/>
                <w:color w:val="000000"/>
              </w:rPr>
            </w:pPr>
          </w:p>
        </w:tc>
        <w:tc>
          <w:tcPr>
            <w:tcW w:w="1701" w:type="dxa"/>
            <w:shd w:val="clear" w:color="auto" w:fill="auto"/>
          </w:tcPr>
          <w:p w:rsidR="00EF353F" w:rsidRDefault="00EF353F" w:rsidP="00BC6684">
            <w:pPr>
              <w:jc w:val="center"/>
              <w:rPr>
                <w:b/>
                <w:bCs/>
                <w:color w:val="000000"/>
              </w:rPr>
            </w:pPr>
          </w:p>
          <w:p w:rsidR="00EF353F" w:rsidRPr="00713726" w:rsidRDefault="00EF353F" w:rsidP="00EF353F">
            <w:pPr>
              <w:ind w:firstLine="190"/>
              <w:jc w:val="center"/>
              <w:rPr>
                <w:b/>
                <w:bCs/>
                <w:color w:val="000000"/>
              </w:rPr>
            </w:pPr>
            <w:r>
              <w:rPr>
                <w:b/>
                <w:bCs/>
                <w:color w:val="000000"/>
              </w:rPr>
              <w:t>12 260,4</w:t>
            </w:r>
          </w:p>
        </w:tc>
        <w:tc>
          <w:tcPr>
            <w:tcW w:w="1701" w:type="dxa"/>
            <w:shd w:val="clear" w:color="auto" w:fill="auto"/>
          </w:tcPr>
          <w:p w:rsidR="00EF353F" w:rsidRDefault="00EF353F" w:rsidP="00BC6684">
            <w:pPr>
              <w:jc w:val="center"/>
              <w:rPr>
                <w:b/>
                <w:bCs/>
                <w:color w:val="000000"/>
              </w:rPr>
            </w:pPr>
          </w:p>
          <w:p w:rsidR="00EF353F" w:rsidRPr="00713726" w:rsidRDefault="00EF353F" w:rsidP="00BC6684">
            <w:pPr>
              <w:jc w:val="center"/>
              <w:rPr>
                <w:b/>
                <w:bCs/>
                <w:color w:val="000000"/>
              </w:rPr>
            </w:pPr>
            <w:r>
              <w:rPr>
                <w:b/>
                <w:bCs/>
                <w:color w:val="000000"/>
              </w:rPr>
              <w:t>11 071,4</w:t>
            </w:r>
          </w:p>
        </w:tc>
        <w:tc>
          <w:tcPr>
            <w:tcW w:w="992" w:type="dxa"/>
            <w:shd w:val="clear" w:color="auto" w:fill="auto"/>
          </w:tcPr>
          <w:p w:rsidR="00EF353F" w:rsidRDefault="00EF353F" w:rsidP="00BC6684">
            <w:pPr>
              <w:jc w:val="center"/>
              <w:rPr>
                <w:b/>
                <w:bCs/>
                <w:color w:val="000000"/>
              </w:rPr>
            </w:pPr>
          </w:p>
          <w:p w:rsidR="00EF353F" w:rsidRPr="00713726" w:rsidRDefault="00EF353F" w:rsidP="00BC6684">
            <w:pPr>
              <w:jc w:val="center"/>
              <w:rPr>
                <w:b/>
                <w:bCs/>
                <w:color w:val="000000"/>
              </w:rPr>
            </w:pPr>
            <w:r>
              <w:rPr>
                <w:b/>
                <w:bCs/>
                <w:color w:val="000000"/>
              </w:rPr>
              <w:t>90,3</w:t>
            </w:r>
          </w:p>
        </w:tc>
      </w:tr>
      <w:tr w:rsidR="00EF353F" w:rsidRPr="00713726" w:rsidTr="001419AA">
        <w:tc>
          <w:tcPr>
            <w:tcW w:w="10059" w:type="dxa"/>
            <w:gridSpan w:val="5"/>
            <w:shd w:val="clear" w:color="auto" w:fill="auto"/>
          </w:tcPr>
          <w:p w:rsidR="00EF353F" w:rsidRPr="00713726" w:rsidRDefault="00EF353F" w:rsidP="00BC6684">
            <w:pPr>
              <w:jc w:val="center"/>
              <w:rPr>
                <w:b/>
                <w:bCs/>
                <w:color w:val="000000"/>
              </w:rPr>
            </w:pPr>
            <w:r w:rsidRPr="00713726">
              <w:rPr>
                <w:b/>
                <w:bCs/>
                <w:color w:val="000000"/>
              </w:rPr>
              <w:t>в том числе:</w:t>
            </w:r>
          </w:p>
        </w:tc>
      </w:tr>
      <w:tr w:rsidR="00EF353F" w:rsidRPr="00713726" w:rsidTr="001419AA">
        <w:tc>
          <w:tcPr>
            <w:tcW w:w="651" w:type="dxa"/>
            <w:shd w:val="clear" w:color="auto" w:fill="auto"/>
          </w:tcPr>
          <w:p w:rsidR="00EF353F" w:rsidRPr="00713726" w:rsidRDefault="00EF353F" w:rsidP="00BC6684">
            <w:pPr>
              <w:jc w:val="center"/>
              <w:rPr>
                <w:b/>
                <w:bCs/>
                <w:color w:val="000000"/>
              </w:rPr>
            </w:pPr>
            <w:r w:rsidRPr="00713726">
              <w:rPr>
                <w:b/>
                <w:bCs/>
                <w:color w:val="000000"/>
              </w:rPr>
              <w:t>1.</w:t>
            </w:r>
          </w:p>
        </w:tc>
        <w:tc>
          <w:tcPr>
            <w:tcW w:w="5014" w:type="dxa"/>
            <w:shd w:val="clear" w:color="auto" w:fill="auto"/>
          </w:tcPr>
          <w:p w:rsidR="00EF353F" w:rsidRPr="00713726" w:rsidRDefault="00EF353F" w:rsidP="00BC6684">
            <w:pPr>
              <w:jc w:val="both"/>
              <w:rPr>
                <w:b/>
                <w:bCs/>
                <w:color w:val="000000"/>
              </w:rPr>
            </w:pPr>
            <w:r w:rsidRPr="00713726">
              <w:rPr>
                <w:b/>
                <w:bCs/>
                <w:color w:val="000000"/>
              </w:rPr>
              <w:t>Основное мероприятие «Государственная поддержка талантливой молодежи»</w:t>
            </w:r>
          </w:p>
        </w:tc>
        <w:tc>
          <w:tcPr>
            <w:tcW w:w="1701" w:type="dxa"/>
            <w:shd w:val="clear" w:color="auto" w:fill="auto"/>
          </w:tcPr>
          <w:p w:rsidR="00EF353F" w:rsidRPr="00713726" w:rsidRDefault="00EF353F" w:rsidP="00BC6684">
            <w:pPr>
              <w:jc w:val="center"/>
              <w:rPr>
                <w:b/>
                <w:bCs/>
                <w:color w:val="000000"/>
              </w:rPr>
            </w:pPr>
            <w:r>
              <w:rPr>
                <w:b/>
                <w:bCs/>
                <w:color w:val="000000"/>
              </w:rPr>
              <w:t>8 597,0</w:t>
            </w:r>
          </w:p>
        </w:tc>
        <w:tc>
          <w:tcPr>
            <w:tcW w:w="1701" w:type="dxa"/>
            <w:shd w:val="clear" w:color="auto" w:fill="auto"/>
          </w:tcPr>
          <w:p w:rsidR="00EF353F" w:rsidRPr="00713726" w:rsidRDefault="00EF353F" w:rsidP="00BC6684">
            <w:pPr>
              <w:jc w:val="center"/>
              <w:rPr>
                <w:b/>
                <w:bCs/>
                <w:color w:val="000000"/>
              </w:rPr>
            </w:pPr>
            <w:r>
              <w:rPr>
                <w:b/>
                <w:bCs/>
                <w:color w:val="000000"/>
              </w:rPr>
              <w:t>7 442,1</w:t>
            </w:r>
          </w:p>
        </w:tc>
        <w:tc>
          <w:tcPr>
            <w:tcW w:w="992" w:type="dxa"/>
            <w:shd w:val="clear" w:color="auto" w:fill="auto"/>
          </w:tcPr>
          <w:p w:rsidR="00EF353F" w:rsidRPr="00713726" w:rsidRDefault="00EF353F" w:rsidP="00BC6684">
            <w:pPr>
              <w:jc w:val="center"/>
              <w:rPr>
                <w:b/>
                <w:bCs/>
                <w:color w:val="000000"/>
              </w:rPr>
            </w:pPr>
            <w:r>
              <w:rPr>
                <w:b/>
                <w:bCs/>
                <w:color w:val="000000"/>
              </w:rPr>
              <w:t>86,6</w:t>
            </w:r>
          </w:p>
        </w:tc>
      </w:tr>
      <w:tr w:rsidR="00EF353F" w:rsidRPr="00713726" w:rsidTr="001419AA">
        <w:tc>
          <w:tcPr>
            <w:tcW w:w="651" w:type="dxa"/>
            <w:shd w:val="clear" w:color="auto" w:fill="auto"/>
          </w:tcPr>
          <w:p w:rsidR="00EF353F" w:rsidRPr="00713726" w:rsidRDefault="00EF353F" w:rsidP="00BC6684">
            <w:pPr>
              <w:jc w:val="center"/>
              <w:rPr>
                <w:b/>
                <w:bCs/>
                <w:color w:val="000000"/>
              </w:rPr>
            </w:pPr>
          </w:p>
        </w:tc>
        <w:tc>
          <w:tcPr>
            <w:tcW w:w="5014" w:type="dxa"/>
            <w:shd w:val="clear" w:color="auto" w:fill="auto"/>
          </w:tcPr>
          <w:p w:rsidR="00EF353F" w:rsidRPr="00EF353F" w:rsidRDefault="00EF353F" w:rsidP="00BC6684">
            <w:pPr>
              <w:jc w:val="both"/>
              <w:rPr>
                <w:b/>
                <w:bCs/>
                <w:i/>
                <w:color w:val="000000"/>
              </w:rPr>
            </w:pPr>
            <w:r w:rsidRPr="00EF353F">
              <w:rPr>
                <w:b/>
                <w:bCs/>
                <w:i/>
                <w:color w:val="000000"/>
              </w:rPr>
              <w:t>- м</w:t>
            </w:r>
            <w:r w:rsidRPr="00EF353F">
              <w:rPr>
                <w:bCs/>
                <w:i/>
                <w:color w:val="000000"/>
              </w:rPr>
              <w:t>инистерство образования и молодежной политики Магаданской области</w:t>
            </w:r>
          </w:p>
        </w:tc>
        <w:tc>
          <w:tcPr>
            <w:tcW w:w="1701" w:type="dxa"/>
            <w:shd w:val="clear" w:color="auto" w:fill="auto"/>
          </w:tcPr>
          <w:p w:rsidR="00EF353F" w:rsidRPr="00EF353F" w:rsidRDefault="00EF353F" w:rsidP="00BC6684">
            <w:pPr>
              <w:jc w:val="center"/>
              <w:rPr>
                <w:bCs/>
                <w:i/>
                <w:color w:val="000000"/>
              </w:rPr>
            </w:pPr>
            <w:r w:rsidRPr="00EF353F">
              <w:rPr>
                <w:bCs/>
                <w:i/>
                <w:color w:val="000000"/>
              </w:rPr>
              <w:t>8 597,0</w:t>
            </w:r>
          </w:p>
        </w:tc>
        <w:tc>
          <w:tcPr>
            <w:tcW w:w="1701" w:type="dxa"/>
            <w:shd w:val="clear" w:color="auto" w:fill="auto"/>
          </w:tcPr>
          <w:p w:rsidR="00EF353F" w:rsidRPr="00EF353F" w:rsidRDefault="00EF353F" w:rsidP="00BC6684">
            <w:pPr>
              <w:jc w:val="center"/>
              <w:rPr>
                <w:bCs/>
                <w:i/>
                <w:color w:val="000000"/>
              </w:rPr>
            </w:pPr>
            <w:r w:rsidRPr="00EF353F">
              <w:rPr>
                <w:bCs/>
                <w:i/>
                <w:color w:val="000000"/>
              </w:rPr>
              <w:t>7 442,1</w:t>
            </w:r>
          </w:p>
        </w:tc>
        <w:tc>
          <w:tcPr>
            <w:tcW w:w="992" w:type="dxa"/>
            <w:shd w:val="clear" w:color="auto" w:fill="auto"/>
          </w:tcPr>
          <w:p w:rsidR="00EF353F" w:rsidRPr="00EF353F" w:rsidRDefault="00EF353F" w:rsidP="00BC6684">
            <w:pPr>
              <w:jc w:val="center"/>
              <w:rPr>
                <w:bCs/>
                <w:i/>
                <w:color w:val="000000"/>
              </w:rPr>
            </w:pPr>
            <w:r w:rsidRPr="00EF353F">
              <w:rPr>
                <w:bCs/>
                <w:i/>
                <w:color w:val="000000"/>
              </w:rPr>
              <w:t>86,6</w:t>
            </w:r>
          </w:p>
        </w:tc>
      </w:tr>
      <w:tr w:rsidR="00EF353F" w:rsidRPr="00713726" w:rsidTr="001419AA">
        <w:tc>
          <w:tcPr>
            <w:tcW w:w="651" w:type="dxa"/>
            <w:shd w:val="clear" w:color="auto" w:fill="auto"/>
          </w:tcPr>
          <w:p w:rsidR="00EF353F" w:rsidRPr="00713726" w:rsidRDefault="00EF353F" w:rsidP="00BC6684">
            <w:pPr>
              <w:jc w:val="center"/>
              <w:rPr>
                <w:b/>
                <w:bCs/>
                <w:color w:val="000000"/>
              </w:rPr>
            </w:pPr>
            <w:r w:rsidRPr="00713726">
              <w:rPr>
                <w:b/>
                <w:bCs/>
                <w:color w:val="000000"/>
              </w:rPr>
              <w:t>2.</w:t>
            </w:r>
          </w:p>
        </w:tc>
        <w:tc>
          <w:tcPr>
            <w:tcW w:w="5014" w:type="dxa"/>
            <w:shd w:val="clear" w:color="auto" w:fill="auto"/>
          </w:tcPr>
          <w:p w:rsidR="00EF353F" w:rsidRPr="00713726" w:rsidRDefault="00EF353F" w:rsidP="00BC6684">
            <w:pPr>
              <w:jc w:val="both"/>
              <w:rPr>
                <w:b/>
                <w:bCs/>
                <w:color w:val="000000"/>
              </w:rPr>
            </w:pPr>
            <w:r w:rsidRPr="00713726">
              <w:rPr>
                <w:b/>
                <w:bCs/>
                <w:color w:val="000000"/>
              </w:rPr>
              <w:t>Основное мероприятие «Вовлечение молодежи и социальную практику»</w:t>
            </w:r>
          </w:p>
        </w:tc>
        <w:tc>
          <w:tcPr>
            <w:tcW w:w="1701" w:type="dxa"/>
            <w:shd w:val="clear" w:color="auto" w:fill="auto"/>
          </w:tcPr>
          <w:p w:rsidR="00EF353F" w:rsidRPr="00713726" w:rsidRDefault="00EF353F" w:rsidP="00BC6684">
            <w:pPr>
              <w:jc w:val="center"/>
              <w:rPr>
                <w:b/>
                <w:bCs/>
                <w:color w:val="000000"/>
              </w:rPr>
            </w:pPr>
            <w:r>
              <w:rPr>
                <w:b/>
                <w:bCs/>
                <w:color w:val="000000"/>
              </w:rPr>
              <w:t>3 432,3</w:t>
            </w:r>
          </w:p>
        </w:tc>
        <w:tc>
          <w:tcPr>
            <w:tcW w:w="1701" w:type="dxa"/>
            <w:shd w:val="clear" w:color="auto" w:fill="auto"/>
          </w:tcPr>
          <w:p w:rsidR="00EF353F" w:rsidRPr="00713726" w:rsidRDefault="00EF353F" w:rsidP="00BC6684">
            <w:pPr>
              <w:jc w:val="center"/>
              <w:rPr>
                <w:b/>
                <w:bCs/>
                <w:color w:val="000000"/>
              </w:rPr>
            </w:pPr>
            <w:r>
              <w:rPr>
                <w:b/>
                <w:bCs/>
                <w:color w:val="000000"/>
              </w:rPr>
              <w:t>3 431,3</w:t>
            </w:r>
          </w:p>
        </w:tc>
        <w:tc>
          <w:tcPr>
            <w:tcW w:w="992" w:type="dxa"/>
            <w:shd w:val="clear" w:color="auto" w:fill="auto"/>
          </w:tcPr>
          <w:p w:rsidR="00EF353F" w:rsidRPr="00713726" w:rsidRDefault="00EF353F" w:rsidP="00BC6684">
            <w:pPr>
              <w:jc w:val="center"/>
              <w:rPr>
                <w:b/>
                <w:bCs/>
                <w:color w:val="000000"/>
              </w:rPr>
            </w:pPr>
            <w:r>
              <w:rPr>
                <w:b/>
                <w:bCs/>
                <w:color w:val="000000"/>
              </w:rPr>
              <w:t>100,0</w:t>
            </w:r>
          </w:p>
        </w:tc>
      </w:tr>
      <w:tr w:rsidR="00EF353F" w:rsidRPr="00713726" w:rsidTr="001419AA">
        <w:tc>
          <w:tcPr>
            <w:tcW w:w="651" w:type="dxa"/>
            <w:shd w:val="clear" w:color="auto" w:fill="auto"/>
          </w:tcPr>
          <w:p w:rsidR="00EF353F" w:rsidRPr="00713726" w:rsidRDefault="00EF353F" w:rsidP="00BC6684">
            <w:pPr>
              <w:jc w:val="center"/>
              <w:rPr>
                <w:b/>
                <w:bCs/>
                <w:color w:val="000000"/>
              </w:rPr>
            </w:pPr>
          </w:p>
        </w:tc>
        <w:tc>
          <w:tcPr>
            <w:tcW w:w="5014" w:type="dxa"/>
            <w:shd w:val="clear" w:color="auto" w:fill="auto"/>
          </w:tcPr>
          <w:p w:rsidR="00EF353F" w:rsidRPr="00EF353F" w:rsidRDefault="00EF353F" w:rsidP="00BC6684">
            <w:pPr>
              <w:jc w:val="both"/>
              <w:rPr>
                <w:bCs/>
                <w:i/>
                <w:color w:val="000000"/>
              </w:rPr>
            </w:pPr>
            <w:r w:rsidRPr="00EF353F">
              <w:rPr>
                <w:bCs/>
                <w:i/>
                <w:color w:val="000000"/>
              </w:rPr>
              <w:t>- министерство образования и молодежной политики Магаданской области</w:t>
            </w:r>
          </w:p>
        </w:tc>
        <w:tc>
          <w:tcPr>
            <w:tcW w:w="1701" w:type="dxa"/>
            <w:shd w:val="clear" w:color="auto" w:fill="auto"/>
          </w:tcPr>
          <w:p w:rsidR="00EF353F" w:rsidRPr="00EF353F" w:rsidRDefault="00EF353F" w:rsidP="00BC6684">
            <w:pPr>
              <w:jc w:val="center"/>
              <w:rPr>
                <w:bCs/>
                <w:i/>
                <w:color w:val="000000"/>
              </w:rPr>
            </w:pPr>
            <w:r w:rsidRPr="00EF353F">
              <w:rPr>
                <w:bCs/>
                <w:i/>
                <w:color w:val="000000"/>
              </w:rPr>
              <w:t>3 432,3</w:t>
            </w:r>
          </w:p>
        </w:tc>
        <w:tc>
          <w:tcPr>
            <w:tcW w:w="1701" w:type="dxa"/>
            <w:shd w:val="clear" w:color="auto" w:fill="auto"/>
          </w:tcPr>
          <w:p w:rsidR="00EF353F" w:rsidRPr="00EF353F" w:rsidRDefault="00EF353F" w:rsidP="00BC6684">
            <w:pPr>
              <w:jc w:val="center"/>
              <w:rPr>
                <w:bCs/>
                <w:i/>
                <w:color w:val="000000"/>
              </w:rPr>
            </w:pPr>
            <w:r w:rsidRPr="00EF353F">
              <w:rPr>
                <w:bCs/>
                <w:i/>
                <w:color w:val="000000"/>
              </w:rPr>
              <w:t>3 431,3</w:t>
            </w:r>
          </w:p>
        </w:tc>
        <w:tc>
          <w:tcPr>
            <w:tcW w:w="992" w:type="dxa"/>
            <w:shd w:val="clear" w:color="auto" w:fill="auto"/>
          </w:tcPr>
          <w:p w:rsidR="00EF353F" w:rsidRPr="00EF353F" w:rsidRDefault="00EF353F" w:rsidP="00BC6684">
            <w:pPr>
              <w:jc w:val="center"/>
              <w:rPr>
                <w:bCs/>
                <w:i/>
                <w:color w:val="000000"/>
              </w:rPr>
            </w:pPr>
            <w:r w:rsidRPr="00EF353F">
              <w:rPr>
                <w:bCs/>
                <w:i/>
                <w:color w:val="000000"/>
              </w:rPr>
              <w:t>100,0</w:t>
            </w:r>
          </w:p>
        </w:tc>
      </w:tr>
      <w:tr w:rsidR="00EF353F" w:rsidRPr="00713726" w:rsidTr="001419AA">
        <w:tc>
          <w:tcPr>
            <w:tcW w:w="651" w:type="dxa"/>
            <w:shd w:val="clear" w:color="auto" w:fill="auto"/>
          </w:tcPr>
          <w:p w:rsidR="00EF353F" w:rsidRPr="00713726" w:rsidRDefault="00EF353F" w:rsidP="00BC6684">
            <w:pPr>
              <w:jc w:val="center"/>
              <w:rPr>
                <w:b/>
                <w:bCs/>
                <w:color w:val="000000"/>
              </w:rPr>
            </w:pPr>
            <w:r w:rsidRPr="00713726">
              <w:rPr>
                <w:b/>
                <w:bCs/>
                <w:color w:val="000000"/>
              </w:rPr>
              <w:t>3.</w:t>
            </w:r>
          </w:p>
        </w:tc>
        <w:tc>
          <w:tcPr>
            <w:tcW w:w="5014" w:type="dxa"/>
            <w:shd w:val="clear" w:color="auto" w:fill="auto"/>
          </w:tcPr>
          <w:p w:rsidR="00EF353F" w:rsidRPr="00713726" w:rsidRDefault="00EF353F" w:rsidP="00BC6684">
            <w:pPr>
              <w:jc w:val="both"/>
              <w:rPr>
                <w:b/>
                <w:bCs/>
                <w:color w:val="000000"/>
              </w:rPr>
            </w:pPr>
            <w:r w:rsidRPr="00713726">
              <w:rPr>
                <w:b/>
                <w:bCs/>
                <w:color w:val="000000"/>
              </w:rPr>
              <w:t>Основное мероприятие «Формирование физически и социально здоровой личности молодого человека»</w:t>
            </w:r>
          </w:p>
        </w:tc>
        <w:tc>
          <w:tcPr>
            <w:tcW w:w="1701" w:type="dxa"/>
            <w:shd w:val="clear" w:color="auto" w:fill="auto"/>
          </w:tcPr>
          <w:p w:rsidR="00EF353F" w:rsidRPr="00713726" w:rsidRDefault="00EF353F" w:rsidP="00BC6684">
            <w:pPr>
              <w:jc w:val="center"/>
              <w:rPr>
                <w:b/>
                <w:bCs/>
                <w:color w:val="000000"/>
              </w:rPr>
            </w:pPr>
            <w:r>
              <w:rPr>
                <w:b/>
                <w:bCs/>
                <w:color w:val="000000"/>
              </w:rPr>
              <w:t>231,1</w:t>
            </w:r>
          </w:p>
        </w:tc>
        <w:tc>
          <w:tcPr>
            <w:tcW w:w="1701" w:type="dxa"/>
            <w:shd w:val="clear" w:color="auto" w:fill="auto"/>
          </w:tcPr>
          <w:p w:rsidR="00EF353F" w:rsidRPr="00713726" w:rsidRDefault="00EF353F" w:rsidP="00BC6684">
            <w:pPr>
              <w:jc w:val="center"/>
              <w:rPr>
                <w:b/>
                <w:bCs/>
                <w:color w:val="000000"/>
              </w:rPr>
            </w:pPr>
            <w:r>
              <w:rPr>
                <w:b/>
                <w:bCs/>
                <w:color w:val="000000"/>
              </w:rPr>
              <w:t>198,0</w:t>
            </w:r>
          </w:p>
        </w:tc>
        <w:tc>
          <w:tcPr>
            <w:tcW w:w="992" w:type="dxa"/>
            <w:shd w:val="clear" w:color="auto" w:fill="auto"/>
          </w:tcPr>
          <w:p w:rsidR="00EF353F" w:rsidRPr="00713726" w:rsidRDefault="00EF353F" w:rsidP="00BC6684">
            <w:pPr>
              <w:jc w:val="center"/>
              <w:rPr>
                <w:b/>
                <w:bCs/>
                <w:color w:val="000000"/>
              </w:rPr>
            </w:pPr>
            <w:r>
              <w:rPr>
                <w:b/>
                <w:bCs/>
                <w:color w:val="000000"/>
              </w:rPr>
              <w:t>85,7</w:t>
            </w:r>
          </w:p>
        </w:tc>
      </w:tr>
      <w:tr w:rsidR="00EF353F" w:rsidRPr="00713726" w:rsidTr="001419AA">
        <w:tc>
          <w:tcPr>
            <w:tcW w:w="651" w:type="dxa"/>
            <w:shd w:val="clear" w:color="auto" w:fill="auto"/>
          </w:tcPr>
          <w:p w:rsidR="00EF353F" w:rsidRPr="00713726" w:rsidRDefault="00EF353F" w:rsidP="00BC6684">
            <w:pPr>
              <w:jc w:val="center"/>
              <w:rPr>
                <w:b/>
                <w:bCs/>
                <w:color w:val="000000"/>
              </w:rPr>
            </w:pPr>
          </w:p>
        </w:tc>
        <w:tc>
          <w:tcPr>
            <w:tcW w:w="5014" w:type="dxa"/>
            <w:shd w:val="clear" w:color="auto" w:fill="auto"/>
          </w:tcPr>
          <w:p w:rsidR="00EF353F" w:rsidRPr="00EF353F" w:rsidRDefault="00EF353F" w:rsidP="00BC6684">
            <w:pPr>
              <w:jc w:val="both"/>
              <w:rPr>
                <w:bCs/>
                <w:i/>
                <w:color w:val="000000"/>
              </w:rPr>
            </w:pPr>
            <w:r w:rsidRPr="00EF353F">
              <w:rPr>
                <w:bCs/>
                <w:i/>
                <w:color w:val="000000"/>
              </w:rPr>
              <w:t>- министерство образования и молодежной политики Магаданской области</w:t>
            </w:r>
          </w:p>
        </w:tc>
        <w:tc>
          <w:tcPr>
            <w:tcW w:w="1701" w:type="dxa"/>
            <w:shd w:val="clear" w:color="auto" w:fill="auto"/>
          </w:tcPr>
          <w:p w:rsidR="00EF353F" w:rsidRPr="00EF353F" w:rsidRDefault="00EF353F" w:rsidP="00BC6684">
            <w:pPr>
              <w:jc w:val="center"/>
              <w:rPr>
                <w:bCs/>
                <w:i/>
                <w:color w:val="000000"/>
              </w:rPr>
            </w:pPr>
            <w:r w:rsidRPr="00EF353F">
              <w:rPr>
                <w:bCs/>
                <w:i/>
                <w:color w:val="000000"/>
              </w:rPr>
              <w:t>231,1</w:t>
            </w:r>
          </w:p>
        </w:tc>
        <w:tc>
          <w:tcPr>
            <w:tcW w:w="1701" w:type="dxa"/>
            <w:shd w:val="clear" w:color="auto" w:fill="auto"/>
          </w:tcPr>
          <w:p w:rsidR="00EF353F" w:rsidRPr="00EF353F" w:rsidRDefault="00EF353F" w:rsidP="00BC6684">
            <w:pPr>
              <w:jc w:val="center"/>
              <w:rPr>
                <w:bCs/>
                <w:i/>
                <w:color w:val="000000"/>
              </w:rPr>
            </w:pPr>
            <w:r w:rsidRPr="00EF353F">
              <w:rPr>
                <w:bCs/>
                <w:i/>
                <w:color w:val="000000"/>
              </w:rPr>
              <w:t>198,0</w:t>
            </w:r>
          </w:p>
        </w:tc>
        <w:tc>
          <w:tcPr>
            <w:tcW w:w="992" w:type="dxa"/>
            <w:shd w:val="clear" w:color="auto" w:fill="auto"/>
          </w:tcPr>
          <w:p w:rsidR="00EF353F" w:rsidRPr="00EF353F" w:rsidRDefault="00EF353F" w:rsidP="00BC6684">
            <w:pPr>
              <w:jc w:val="center"/>
              <w:rPr>
                <w:bCs/>
                <w:i/>
                <w:color w:val="000000"/>
              </w:rPr>
            </w:pPr>
            <w:r w:rsidRPr="00EF353F">
              <w:rPr>
                <w:bCs/>
                <w:i/>
                <w:color w:val="000000"/>
              </w:rPr>
              <w:t>85,7</w:t>
            </w:r>
          </w:p>
        </w:tc>
      </w:tr>
    </w:tbl>
    <w:p w:rsidR="00EF353F" w:rsidRPr="00713726" w:rsidRDefault="00EF353F" w:rsidP="00EF353F">
      <w:pPr>
        <w:ind w:firstLine="708"/>
        <w:jc w:val="both"/>
        <w:rPr>
          <w:bCs/>
          <w:color w:val="000000"/>
          <w:sz w:val="26"/>
          <w:szCs w:val="26"/>
        </w:rPr>
      </w:pPr>
    </w:p>
    <w:p w:rsidR="00EF353F" w:rsidRPr="001F49A9" w:rsidRDefault="00EF353F" w:rsidP="009428B5">
      <w:pPr>
        <w:numPr>
          <w:ilvl w:val="0"/>
          <w:numId w:val="29"/>
        </w:numPr>
        <w:tabs>
          <w:tab w:val="left" w:pos="993"/>
        </w:tabs>
        <w:ind w:left="0" w:firstLine="708"/>
        <w:jc w:val="both"/>
        <w:rPr>
          <w:bCs/>
          <w:color w:val="000000"/>
          <w:sz w:val="32"/>
          <w:szCs w:val="28"/>
        </w:rPr>
      </w:pPr>
      <w:r>
        <w:rPr>
          <w:bCs/>
          <w:color w:val="000000"/>
          <w:sz w:val="28"/>
          <w:szCs w:val="28"/>
        </w:rPr>
        <w:t>На</w:t>
      </w:r>
      <w:r w:rsidRPr="00AE3C30">
        <w:rPr>
          <w:bCs/>
          <w:color w:val="000000"/>
          <w:sz w:val="28"/>
          <w:szCs w:val="28"/>
        </w:rPr>
        <w:t xml:space="preserve"> </w:t>
      </w:r>
      <w:r>
        <w:rPr>
          <w:bCs/>
          <w:color w:val="000000"/>
          <w:sz w:val="28"/>
          <w:szCs w:val="28"/>
        </w:rPr>
        <w:t>реализацию</w:t>
      </w:r>
      <w:r w:rsidRPr="00AE3C30">
        <w:rPr>
          <w:bCs/>
          <w:color w:val="000000"/>
          <w:sz w:val="28"/>
          <w:szCs w:val="28"/>
        </w:rPr>
        <w:t xml:space="preserve"> </w:t>
      </w:r>
      <w:r w:rsidRPr="00AE3C30">
        <w:rPr>
          <w:b/>
          <w:bCs/>
          <w:color w:val="000000"/>
          <w:sz w:val="28"/>
          <w:szCs w:val="28"/>
        </w:rPr>
        <w:t>основного мероприятия «Государственная поддержка талантливой молодежи»</w:t>
      </w:r>
      <w:r w:rsidRPr="00AE3C30">
        <w:rPr>
          <w:bCs/>
          <w:color w:val="000000"/>
          <w:sz w:val="28"/>
          <w:szCs w:val="28"/>
        </w:rPr>
        <w:t xml:space="preserve"> предусмотрены бюдже</w:t>
      </w:r>
      <w:r>
        <w:rPr>
          <w:bCs/>
          <w:color w:val="000000"/>
          <w:sz w:val="28"/>
          <w:szCs w:val="28"/>
        </w:rPr>
        <w:t xml:space="preserve">тные назначения в объеме 8 597,0 тыс. рублей, кассовое исполнение </w:t>
      </w:r>
      <w:r w:rsidRPr="00AE3C30">
        <w:rPr>
          <w:bCs/>
          <w:color w:val="000000"/>
          <w:sz w:val="28"/>
          <w:szCs w:val="28"/>
        </w:rPr>
        <w:t xml:space="preserve">в отчетном периоде </w:t>
      </w:r>
      <w:r>
        <w:rPr>
          <w:bCs/>
          <w:color w:val="000000"/>
          <w:sz w:val="28"/>
          <w:szCs w:val="28"/>
        </w:rPr>
        <w:t>составило</w:t>
      </w:r>
      <w:r w:rsidRPr="00AE3C30">
        <w:rPr>
          <w:bCs/>
          <w:color w:val="000000"/>
          <w:sz w:val="28"/>
          <w:szCs w:val="28"/>
        </w:rPr>
        <w:t xml:space="preserve"> </w:t>
      </w:r>
      <w:r>
        <w:rPr>
          <w:bCs/>
          <w:color w:val="000000"/>
          <w:sz w:val="28"/>
          <w:szCs w:val="28"/>
        </w:rPr>
        <w:t>86,6</w:t>
      </w:r>
      <w:r w:rsidRPr="00AE3C30">
        <w:rPr>
          <w:bCs/>
          <w:color w:val="000000"/>
          <w:sz w:val="28"/>
          <w:szCs w:val="28"/>
        </w:rPr>
        <w:t xml:space="preserve">% или </w:t>
      </w:r>
      <w:r>
        <w:rPr>
          <w:bCs/>
          <w:color w:val="000000"/>
          <w:sz w:val="28"/>
          <w:szCs w:val="28"/>
        </w:rPr>
        <w:t xml:space="preserve">7 442,1 тыс. рублей, низкий процент исполнения связан с не проведением мероприятия «Вовлечение молодежи в предпринимательскую деятельность» и отсутствием потребности в проведении областных интеллектуальных игр. Обращение от </w:t>
      </w:r>
      <w:r w:rsidRPr="001F49A9">
        <w:rPr>
          <w:bCs/>
          <w:color w:val="000000"/>
          <w:sz w:val="28"/>
        </w:rPr>
        <w:t>министерство образования и молодежной политики Магаданской области</w:t>
      </w:r>
      <w:r>
        <w:rPr>
          <w:bCs/>
          <w:color w:val="000000"/>
          <w:sz w:val="28"/>
        </w:rPr>
        <w:t xml:space="preserve"> об уменьшении или перераспределении бюджетных назначений в адрес министерства финансов не поступало.</w:t>
      </w:r>
    </w:p>
    <w:p w:rsidR="00EF353F" w:rsidRDefault="00EF353F" w:rsidP="00EF353F">
      <w:pPr>
        <w:ind w:firstLine="708"/>
        <w:jc w:val="both"/>
        <w:rPr>
          <w:bCs/>
          <w:color w:val="000000"/>
          <w:sz w:val="28"/>
          <w:szCs w:val="28"/>
        </w:rPr>
      </w:pPr>
      <w:r>
        <w:rPr>
          <w:bCs/>
          <w:color w:val="000000"/>
          <w:sz w:val="28"/>
          <w:szCs w:val="28"/>
        </w:rPr>
        <w:lastRenderedPageBreak/>
        <w:t xml:space="preserve">Исполненные бюджетные средства направлены на выплату премий талантливым представителям молодежи, оплату участия делегации Магаданской области на Пятнадцатых молодежных Дельфийских играх России (г. Тюмень), приобретение авиабилетов для молодежи, участвующей в форумах, фестивалях, конкурсах и подобных культурных мероприятиях за пределами Магаданской области и авиабилетов для детей и подростков, а также сопровождающих их лиц в ФГБОУ ВДЦ «Океан», ФГБОУ ВДЦ «Орленок». За отчетный период было реализовано 214 путевок (из них 30 путевок в МДЦ «Артек», 9 путевок в ВДЦ «Орленок»). </w:t>
      </w:r>
    </w:p>
    <w:p w:rsidR="00EF353F" w:rsidRPr="000A65DE" w:rsidRDefault="00EF353F" w:rsidP="00EF353F">
      <w:pPr>
        <w:ind w:firstLine="708"/>
        <w:jc w:val="both"/>
        <w:rPr>
          <w:bCs/>
          <w:color w:val="000000"/>
          <w:sz w:val="28"/>
          <w:szCs w:val="28"/>
        </w:rPr>
      </w:pPr>
      <w:r>
        <w:rPr>
          <w:bCs/>
          <w:color w:val="000000"/>
          <w:sz w:val="28"/>
          <w:szCs w:val="28"/>
        </w:rPr>
        <w:t xml:space="preserve">Кроме того, средства направлены на организацию и проведение областных мероприятий в сфере молодежной политики (фотоконкурс «Область глазами молодых», </w:t>
      </w:r>
      <w:r>
        <w:rPr>
          <w:bCs/>
          <w:color w:val="000000"/>
          <w:sz w:val="28"/>
          <w:szCs w:val="28"/>
          <w:lang w:val="en-US"/>
        </w:rPr>
        <w:t>VI</w:t>
      </w:r>
      <w:r w:rsidRPr="000A65DE">
        <w:rPr>
          <w:bCs/>
          <w:color w:val="000000"/>
          <w:sz w:val="28"/>
          <w:szCs w:val="28"/>
        </w:rPr>
        <w:t xml:space="preserve"> </w:t>
      </w:r>
      <w:r>
        <w:rPr>
          <w:bCs/>
          <w:color w:val="000000"/>
          <w:sz w:val="28"/>
          <w:szCs w:val="28"/>
        </w:rPr>
        <w:t>Межрегиональная конференция молодых ученых «Научная молодежь – Северо-Востоку России», фестиваль творчества молодежи «Акт квадрат» и «Открытая сцена», конкурс «Моя семья» и другие).</w:t>
      </w:r>
    </w:p>
    <w:p w:rsidR="00EF353F" w:rsidRDefault="00EF353F" w:rsidP="009428B5">
      <w:pPr>
        <w:numPr>
          <w:ilvl w:val="0"/>
          <w:numId w:val="29"/>
        </w:numPr>
        <w:tabs>
          <w:tab w:val="left" w:pos="993"/>
        </w:tabs>
        <w:ind w:left="0" w:firstLine="708"/>
        <w:jc w:val="both"/>
        <w:rPr>
          <w:bCs/>
          <w:color w:val="000000"/>
          <w:sz w:val="28"/>
          <w:szCs w:val="28"/>
        </w:rPr>
      </w:pPr>
      <w:r w:rsidRPr="000A65DE">
        <w:rPr>
          <w:b/>
          <w:bCs/>
          <w:color w:val="000000"/>
          <w:sz w:val="28"/>
          <w:szCs w:val="28"/>
        </w:rPr>
        <w:t xml:space="preserve">Основное мероприятие «Вовлечение молодежи и социальную практику» </w:t>
      </w:r>
      <w:r w:rsidRPr="000A65DE">
        <w:rPr>
          <w:bCs/>
          <w:color w:val="000000"/>
          <w:sz w:val="28"/>
          <w:szCs w:val="28"/>
        </w:rPr>
        <w:t xml:space="preserve">в отчетном периоде </w:t>
      </w:r>
      <w:r>
        <w:rPr>
          <w:bCs/>
          <w:color w:val="000000"/>
          <w:sz w:val="28"/>
          <w:szCs w:val="28"/>
        </w:rPr>
        <w:t xml:space="preserve">при плановых назначениях </w:t>
      </w:r>
      <w:r w:rsidRPr="000A65DE">
        <w:rPr>
          <w:bCs/>
          <w:color w:val="000000"/>
          <w:sz w:val="28"/>
          <w:szCs w:val="28"/>
        </w:rPr>
        <w:t>в размере 3</w:t>
      </w:r>
      <w:r>
        <w:rPr>
          <w:bCs/>
          <w:color w:val="000000"/>
          <w:sz w:val="28"/>
          <w:szCs w:val="28"/>
        </w:rPr>
        <w:t> 432,3</w:t>
      </w:r>
      <w:r w:rsidRPr="000A65DE">
        <w:rPr>
          <w:bCs/>
          <w:color w:val="000000"/>
          <w:sz w:val="28"/>
          <w:szCs w:val="28"/>
        </w:rPr>
        <w:t xml:space="preserve"> тыс. рублей исполнен</w:t>
      </w:r>
      <w:r>
        <w:rPr>
          <w:bCs/>
          <w:color w:val="000000"/>
          <w:sz w:val="28"/>
          <w:szCs w:val="28"/>
        </w:rPr>
        <w:t>о</w:t>
      </w:r>
      <w:r w:rsidRPr="000A65DE">
        <w:rPr>
          <w:bCs/>
          <w:color w:val="000000"/>
          <w:sz w:val="28"/>
          <w:szCs w:val="28"/>
        </w:rPr>
        <w:t xml:space="preserve"> на </w:t>
      </w:r>
      <w:r>
        <w:rPr>
          <w:bCs/>
          <w:color w:val="000000"/>
          <w:sz w:val="28"/>
          <w:szCs w:val="28"/>
        </w:rPr>
        <w:t>100,0</w:t>
      </w:r>
      <w:r w:rsidRPr="000A65DE">
        <w:rPr>
          <w:bCs/>
          <w:color w:val="000000"/>
          <w:sz w:val="28"/>
          <w:szCs w:val="28"/>
        </w:rPr>
        <w:t xml:space="preserve"> % или </w:t>
      </w:r>
      <w:r>
        <w:rPr>
          <w:bCs/>
          <w:color w:val="000000"/>
          <w:sz w:val="28"/>
          <w:szCs w:val="28"/>
        </w:rPr>
        <w:t>3 431,3</w:t>
      </w:r>
      <w:r w:rsidRPr="000A65DE">
        <w:rPr>
          <w:bCs/>
          <w:color w:val="000000"/>
          <w:sz w:val="28"/>
          <w:szCs w:val="28"/>
        </w:rPr>
        <w:t xml:space="preserve"> тыс. </w:t>
      </w:r>
      <w:r>
        <w:rPr>
          <w:bCs/>
          <w:color w:val="000000"/>
          <w:sz w:val="28"/>
          <w:szCs w:val="28"/>
        </w:rPr>
        <w:t>рублей</w:t>
      </w:r>
      <w:r w:rsidRPr="000A65DE">
        <w:rPr>
          <w:bCs/>
          <w:color w:val="000000"/>
          <w:sz w:val="28"/>
          <w:szCs w:val="28"/>
        </w:rPr>
        <w:t>.</w:t>
      </w:r>
    </w:p>
    <w:p w:rsidR="00EF353F" w:rsidRDefault="00EF353F" w:rsidP="00EF353F">
      <w:pPr>
        <w:tabs>
          <w:tab w:val="left" w:pos="993"/>
        </w:tabs>
        <w:ind w:firstLine="709"/>
        <w:jc w:val="both"/>
        <w:rPr>
          <w:bCs/>
          <w:color w:val="000000"/>
          <w:sz w:val="28"/>
          <w:szCs w:val="28"/>
        </w:rPr>
      </w:pPr>
      <w:r w:rsidRPr="008374BF">
        <w:rPr>
          <w:bCs/>
          <w:color w:val="000000"/>
          <w:sz w:val="28"/>
          <w:szCs w:val="28"/>
        </w:rPr>
        <w:t xml:space="preserve">Бюджетных назначения направлены на </w:t>
      </w:r>
      <w:r>
        <w:rPr>
          <w:bCs/>
          <w:color w:val="000000"/>
          <w:sz w:val="28"/>
          <w:szCs w:val="28"/>
        </w:rPr>
        <w:t>организацию деятельности волонтерского корпуса «Волонтеры Победы», проведение семинара для участников добровольческих объединений и проектов в рамках Областной школы добровольцев и регионального конкурса «Доброволец года».</w:t>
      </w:r>
    </w:p>
    <w:p w:rsidR="00EF353F" w:rsidRPr="008374BF" w:rsidRDefault="00EF353F" w:rsidP="00EF353F">
      <w:pPr>
        <w:tabs>
          <w:tab w:val="left" w:pos="993"/>
        </w:tabs>
        <w:ind w:firstLine="709"/>
        <w:jc w:val="both"/>
        <w:rPr>
          <w:bCs/>
          <w:color w:val="000000"/>
          <w:sz w:val="28"/>
          <w:szCs w:val="28"/>
        </w:rPr>
      </w:pPr>
      <w:r>
        <w:rPr>
          <w:bCs/>
          <w:color w:val="000000"/>
          <w:sz w:val="28"/>
          <w:szCs w:val="28"/>
        </w:rPr>
        <w:t xml:space="preserve">Кроме того, проведены прочие мероприятия по развитию молодежной политики (мероприятия программы социально-психологической адаптации студентов первокурсников к учебному процессу, конкурс среди органов студенческого самоуправления, направленный на развитие межэтнической толерантности в молодежной среде, осуществлено финансирование проектов молодежных общественных организаций – победителей конкурса (программ) молодежных и детских общественных объединений).  </w:t>
      </w:r>
    </w:p>
    <w:p w:rsidR="00EF353F" w:rsidRPr="008374BF" w:rsidRDefault="00EF353F" w:rsidP="009428B5">
      <w:pPr>
        <w:numPr>
          <w:ilvl w:val="0"/>
          <w:numId w:val="29"/>
        </w:numPr>
        <w:tabs>
          <w:tab w:val="left" w:pos="993"/>
        </w:tabs>
        <w:ind w:left="0" w:firstLine="708"/>
        <w:jc w:val="both"/>
        <w:rPr>
          <w:bCs/>
          <w:color w:val="000000"/>
          <w:sz w:val="28"/>
          <w:szCs w:val="28"/>
        </w:rPr>
      </w:pPr>
      <w:r w:rsidRPr="008374BF">
        <w:rPr>
          <w:bCs/>
          <w:color w:val="000000"/>
          <w:sz w:val="28"/>
          <w:szCs w:val="28"/>
        </w:rPr>
        <w:t xml:space="preserve">На реализацию основного </w:t>
      </w:r>
      <w:r w:rsidRPr="008374BF">
        <w:rPr>
          <w:b/>
          <w:bCs/>
          <w:color w:val="000000"/>
          <w:sz w:val="28"/>
          <w:szCs w:val="28"/>
        </w:rPr>
        <w:t xml:space="preserve">мероприятия «Формирование физически и социально здоровой личности молодого человека» </w:t>
      </w:r>
      <w:r w:rsidRPr="008374BF">
        <w:rPr>
          <w:bCs/>
          <w:color w:val="000000"/>
          <w:sz w:val="28"/>
          <w:szCs w:val="28"/>
        </w:rPr>
        <w:t xml:space="preserve">запланированы бюджетные назначения в размере </w:t>
      </w:r>
      <w:r>
        <w:rPr>
          <w:bCs/>
          <w:color w:val="000000"/>
          <w:sz w:val="28"/>
          <w:szCs w:val="28"/>
        </w:rPr>
        <w:t>231,1</w:t>
      </w:r>
      <w:r w:rsidRPr="008374BF">
        <w:rPr>
          <w:bCs/>
          <w:color w:val="000000"/>
          <w:sz w:val="28"/>
          <w:szCs w:val="28"/>
        </w:rPr>
        <w:t xml:space="preserve"> тыс. рублей. Средства направлены на проведение мероприятий по пропаганде здорового образа жизни. Кассовые расходы за отчетный период </w:t>
      </w:r>
      <w:r>
        <w:rPr>
          <w:bCs/>
          <w:color w:val="000000"/>
          <w:sz w:val="28"/>
          <w:szCs w:val="28"/>
        </w:rPr>
        <w:t>составили 100,0%</w:t>
      </w:r>
      <w:r w:rsidRPr="008374BF">
        <w:rPr>
          <w:bCs/>
          <w:color w:val="000000"/>
          <w:sz w:val="28"/>
          <w:szCs w:val="28"/>
        </w:rPr>
        <w:t>.</w:t>
      </w:r>
    </w:p>
    <w:p w:rsidR="00EF353F" w:rsidRPr="000F2DEE" w:rsidRDefault="00EF353F" w:rsidP="00EF353F">
      <w:pPr>
        <w:ind w:firstLine="708"/>
        <w:jc w:val="both"/>
        <w:rPr>
          <w:bCs/>
          <w:color w:val="000000"/>
          <w:sz w:val="28"/>
          <w:szCs w:val="28"/>
        </w:rPr>
      </w:pPr>
    </w:p>
    <w:p w:rsidR="00EF353F" w:rsidRPr="00217C81" w:rsidRDefault="00EF353F" w:rsidP="00EF353F">
      <w:pPr>
        <w:ind w:firstLine="708"/>
        <w:jc w:val="center"/>
        <w:rPr>
          <w:b/>
          <w:bCs/>
          <w:color w:val="000000"/>
          <w:sz w:val="28"/>
          <w:szCs w:val="28"/>
        </w:rPr>
      </w:pPr>
      <w:r w:rsidRPr="00217C81">
        <w:rPr>
          <w:b/>
          <w:bCs/>
          <w:color w:val="000000"/>
          <w:sz w:val="28"/>
          <w:szCs w:val="28"/>
        </w:rPr>
        <w:t>Подпрограмма «Формирование и развитие инфраструктуры молодежной политики» на 2014-2020 годы»</w:t>
      </w:r>
    </w:p>
    <w:p w:rsidR="00EF353F" w:rsidRPr="000F2DEE" w:rsidRDefault="00EF353F" w:rsidP="00EF353F">
      <w:pPr>
        <w:ind w:firstLine="708"/>
        <w:jc w:val="center"/>
        <w:rPr>
          <w:b/>
          <w:bCs/>
          <w:color w:val="000000"/>
          <w:sz w:val="28"/>
          <w:szCs w:val="28"/>
          <w:u w:val="single"/>
        </w:rPr>
      </w:pPr>
    </w:p>
    <w:p w:rsidR="00EF353F" w:rsidRPr="000F2DEE" w:rsidRDefault="00EF353F" w:rsidP="00EF353F">
      <w:pPr>
        <w:autoSpaceDE w:val="0"/>
        <w:autoSpaceDN w:val="0"/>
        <w:adjustRightInd w:val="0"/>
        <w:ind w:firstLine="708"/>
        <w:jc w:val="both"/>
        <w:rPr>
          <w:rFonts w:eastAsia="Calibri"/>
          <w:bCs/>
          <w:sz w:val="28"/>
          <w:szCs w:val="28"/>
        </w:rPr>
      </w:pPr>
      <w:r w:rsidRPr="000F2DEE">
        <w:rPr>
          <w:rFonts w:eastAsia="Calibri"/>
          <w:color w:val="000000"/>
          <w:sz w:val="28"/>
          <w:szCs w:val="28"/>
        </w:rPr>
        <w:t>Целями подпрограммы являются</w:t>
      </w:r>
      <w:r w:rsidRPr="000F2DEE">
        <w:rPr>
          <w:sz w:val="28"/>
          <w:szCs w:val="28"/>
        </w:rPr>
        <w:t xml:space="preserve"> </w:t>
      </w:r>
      <w:r w:rsidRPr="000F2DEE">
        <w:rPr>
          <w:rFonts w:eastAsia="Calibri"/>
          <w:color w:val="000000"/>
          <w:sz w:val="28"/>
          <w:szCs w:val="28"/>
        </w:rPr>
        <w:t>поддержка и развитие инфраструктуры молодежной политики, кадровое, методическое и информационное обеспечение работы с молодежью на региональном и муниципальном уровнях</w:t>
      </w:r>
      <w:r w:rsidRPr="000F2DEE">
        <w:rPr>
          <w:rFonts w:eastAsia="Calibri"/>
          <w:bCs/>
          <w:sz w:val="28"/>
          <w:szCs w:val="28"/>
        </w:rPr>
        <w:t>.</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МОГАУ «Ресурсный центр поддержки молодежных инициатив» и органы местного самоуправления.</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lastRenderedPageBreak/>
        <w:t>Исполнение расходов областного бюджета по подпрограмме «Формирование и развитие инфраструктуры молодежной политики» на 2014-2020 годы» характеризуется следующими данными:</w:t>
      </w:r>
    </w:p>
    <w:p w:rsidR="00EF353F" w:rsidRPr="00713726" w:rsidRDefault="00EF353F" w:rsidP="00EF353F">
      <w:pPr>
        <w:widowControl w:val="0"/>
        <w:autoSpaceDE w:val="0"/>
        <w:autoSpaceDN w:val="0"/>
        <w:adjustRightInd w:val="0"/>
        <w:jc w:val="right"/>
        <w:rPr>
          <w:sz w:val="26"/>
          <w:szCs w:val="26"/>
        </w:rPr>
      </w:pPr>
      <w:r w:rsidRPr="000F2DEE">
        <w:rPr>
          <w:color w:val="000000"/>
          <w:sz w:val="28"/>
          <w:szCs w:val="28"/>
        </w:rPr>
        <w:t>тыс. руб.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728"/>
        <w:gridCol w:w="1891"/>
        <w:gridCol w:w="1693"/>
        <w:gridCol w:w="952"/>
      </w:tblGrid>
      <w:tr w:rsidR="00EF353F" w:rsidRPr="00713726" w:rsidTr="001419AA">
        <w:tc>
          <w:tcPr>
            <w:tcW w:w="654" w:type="dxa"/>
            <w:shd w:val="clear" w:color="auto" w:fill="auto"/>
          </w:tcPr>
          <w:p w:rsidR="00EF353F" w:rsidRPr="00713726" w:rsidRDefault="00EF353F" w:rsidP="00BC6684">
            <w:pPr>
              <w:jc w:val="center"/>
              <w:rPr>
                <w:b/>
                <w:bCs/>
                <w:color w:val="000000"/>
              </w:rPr>
            </w:pPr>
            <w:r w:rsidRPr="00713726">
              <w:rPr>
                <w:b/>
                <w:bCs/>
                <w:color w:val="000000"/>
              </w:rPr>
              <w:t>№ п/п</w:t>
            </w:r>
          </w:p>
        </w:tc>
        <w:tc>
          <w:tcPr>
            <w:tcW w:w="4728" w:type="dxa"/>
            <w:shd w:val="clear" w:color="auto" w:fill="auto"/>
          </w:tcPr>
          <w:p w:rsidR="00EF353F" w:rsidRPr="00713726" w:rsidRDefault="00EF353F" w:rsidP="00064404">
            <w:pPr>
              <w:jc w:val="center"/>
              <w:rPr>
                <w:b/>
                <w:bCs/>
                <w:color w:val="000000"/>
              </w:rPr>
            </w:pPr>
            <w:r w:rsidRPr="00713726">
              <w:rPr>
                <w:b/>
                <w:bCs/>
                <w:color w:val="000000"/>
              </w:rPr>
              <w:t>Наименование государственной программы, подпрограммы</w:t>
            </w:r>
          </w:p>
        </w:tc>
        <w:tc>
          <w:tcPr>
            <w:tcW w:w="1891" w:type="dxa"/>
            <w:shd w:val="clear" w:color="auto" w:fill="auto"/>
          </w:tcPr>
          <w:p w:rsidR="00EF353F" w:rsidRPr="00713726" w:rsidRDefault="00EF353F" w:rsidP="00BC6684">
            <w:pPr>
              <w:jc w:val="center"/>
              <w:rPr>
                <w:b/>
                <w:bCs/>
                <w:color w:val="000000"/>
              </w:rPr>
            </w:pPr>
            <w:r w:rsidRPr="00713726">
              <w:rPr>
                <w:b/>
                <w:bCs/>
                <w:color w:val="000000"/>
              </w:rPr>
              <w:t>Предусмотрено в бюджете</w:t>
            </w:r>
          </w:p>
        </w:tc>
        <w:tc>
          <w:tcPr>
            <w:tcW w:w="1693" w:type="dxa"/>
            <w:shd w:val="clear" w:color="auto" w:fill="auto"/>
          </w:tcPr>
          <w:p w:rsidR="00EF353F" w:rsidRPr="00713726" w:rsidRDefault="00EF353F" w:rsidP="00BC6684">
            <w:pPr>
              <w:jc w:val="center"/>
              <w:rPr>
                <w:b/>
                <w:bCs/>
                <w:color w:val="000000"/>
              </w:rPr>
            </w:pPr>
            <w:r w:rsidRPr="00713726">
              <w:rPr>
                <w:b/>
                <w:bCs/>
                <w:color w:val="000000"/>
              </w:rPr>
              <w:t>Кассовое исполнение</w:t>
            </w:r>
          </w:p>
        </w:tc>
        <w:tc>
          <w:tcPr>
            <w:tcW w:w="952" w:type="dxa"/>
            <w:shd w:val="clear" w:color="auto" w:fill="auto"/>
          </w:tcPr>
          <w:p w:rsidR="00EF353F" w:rsidRPr="00713726" w:rsidRDefault="00EF353F" w:rsidP="00217C81">
            <w:pPr>
              <w:jc w:val="center"/>
              <w:rPr>
                <w:b/>
                <w:bCs/>
                <w:color w:val="000000"/>
              </w:rPr>
            </w:pPr>
            <w:r w:rsidRPr="00713726">
              <w:rPr>
                <w:b/>
                <w:bCs/>
                <w:color w:val="000000"/>
              </w:rPr>
              <w:t>% исп</w:t>
            </w:r>
            <w:r w:rsidR="00217C81">
              <w:rPr>
                <w:b/>
                <w:bCs/>
                <w:color w:val="000000"/>
              </w:rPr>
              <w:t>.</w:t>
            </w:r>
          </w:p>
        </w:tc>
      </w:tr>
      <w:tr w:rsidR="00EF353F" w:rsidRPr="00713726" w:rsidTr="001419AA">
        <w:tc>
          <w:tcPr>
            <w:tcW w:w="654" w:type="dxa"/>
            <w:shd w:val="clear" w:color="auto" w:fill="auto"/>
          </w:tcPr>
          <w:p w:rsidR="00EF353F" w:rsidRPr="00713726" w:rsidRDefault="00EF353F" w:rsidP="00BC6684">
            <w:pPr>
              <w:jc w:val="center"/>
              <w:rPr>
                <w:b/>
                <w:bCs/>
                <w:color w:val="000000"/>
              </w:rPr>
            </w:pPr>
          </w:p>
        </w:tc>
        <w:tc>
          <w:tcPr>
            <w:tcW w:w="4728" w:type="dxa"/>
            <w:shd w:val="clear" w:color="auto" w:fill="auto"/>
          </w:tcPr>
          <w:p w:rsidR="00EF353F" w:rsidRPr="00713726" w:rsidRDefault="00EF353F" w:rsidP="00064404">
            <w:pPr>
              <w:jc w:val="both"/>
              <w:rPr>
                <w:b/>
                <w:bCs/>
                <w:color w:val="000000"/>
              </w:rPr>
            </w:pPr>
            <w:r w:rsidRPr="00713726">
              <w:rPr>
                <w:b/>
                <w:bCs/>
                <w:color w:val="000000"/>
              </w:rPr>
              <w:t>ВСЕГО:</w:t>
            </w:r>
          </w:p>
        </w:tc>
        <w:tc>
          <w:tcPr>
            <w:tcW w:w="1891" w:type="dxa"/>
            <w:shd w:val="clear" w:color="auto" w:fill="auto"/>
          </w:tcPr>
          <w:p w:rsidR="00EF353F" w:rsidRPr="00713726" w:rsidRDefault="00EF353F" w:rsidP="00BC6684">
            <w:pPr>
              <w:jc w:val="center"/>
              <w:rPr>
                <w:b/>
                <w:bCs/>
                <w:color w:val="000000"/>
              </w:rPr>
            </w:pPr>
            <w:r>
              <w:rPr>
                <w:b/>
                <w:bCs/>
                <w:color w:val="000000"/>
              </w:rPr>
              <w:t>2 157,5</w:t>
            </w:r>
          </w:p>
        </w:tc>
        <w:tc>
          <w:tcPr>
            <w:tcW w:w="1693" w:type="dxa"/>
            <w:shd w:val="clear" w:color="auto" w:fill="auto"/>
          </w:tcPr>
          <w:p w:rsidR="00EF353F" w:rsidRPr="00713726" w:rsidRDefault="00EF353F" w:rsidP="00BC6684">
            <w:pPr>
              <w:jc w:val="center"/>
              <w:rPr>
                <w:b/>
                <w:bCs/>
                <w:color w:val="000000"/>
              </w:rPr>
            </w:pPr>
            <w:r>
              <w:rPr>
                <w:b/>
                <w:bCs/>
                <w:color w:val="000000"/>
              </w:rPr>
              <w:t>1 874,1</w:t>
            </w:r>
          </w:p>
        </w:tc>
        <w:tc>
          <w:tcPr>
            <w:tcW w:w="952" w:type="dxa"/>
            <w:shd w:val="clear" w:color="auto" w:fill="auto"/>
          </w:tcPr>
          <w:p w:rsidR="00EF353F" w:rsidRPr="00713726" w:rsidRDefault="00EF353F" w:rsidP="00BC6684">
            <w:pPr>
              <w:jc w:val="center"/>
              <w:rPr>
                <w:b/>
                <w:bCs/>
                <w:color w:val="000000"/>
              </w:rPr>
            </w:pPr>
            <w:r>
              <w:rPr>
                <w:b/>
                <w:bCs/>
                <w:color w:val="000000"/>
              </w:rPr>
              <w:t>86,9</w:t>
            </w:r>
          </w:p>
        </w:tc>
      </w:tr>
      <w:tr w:rsidR="00EF353F" w:rsidRPr="00713726" w:rsidTr="001419AA">
        <w:tc>
          <w:tcPr>
            <w:tcW w:w="9918" w:type="dxa"/>
            <w:gridSpan w:val="5"/>
            <w:shd w:val="clear" w:color="auto" w:fill="auto"/>
          </w:tcPr>
          <w:p w:rsidR="00EF353F" w:rsidRPr="00713726" w:rsidRDefault="00EF353F" w:rsidP="00064404">
            <w:pPr>
              <w:jc w:val="both"/>
              <w:rPr>
                <w:b/>
                <w:bCs/>
                <w:color w:val="000000"/>
              </w:rPr>
            </w:pPr>
            <w:r w:rsidRPr="00713726">
              <w:rPr>
                <w:b/>
                <w:bCs/>
                <w:color w:val="000000"/>
              </w:rPr>
              <w:t>в том числе:</w:t>
            </w:r>
          </w:p>
        </w:tc>
      </w:tr>
      <w:tr w:rsidR="00EF353F" w:rsidRPr="00713726" w:rsidTr="001419AA">
        <w:tc>
          <w:tcPr>
            <w:tcW w:w="654" w:type="dxa"/>
            <w:shd w:val="clear" w:color="auto" w:fill="auto"/>
          </w:tcPr>
          <w:p w:rsidR="00EF353F" w:rsidRPr="00713726" w:rsidRDefault="00EF353F" w:rsidP="00BC6684">
            <w:pPr>
              <w:jc w:val="center"/>
              <w:rPr>
                <w:b/>
                <w:bCs/>
                <w:color w:val="000000"/>
              </w:rPr>
            </w:pPr>
            <w:r w:rsidRPr="00713726">
              <w:rPr>
                <w:b/>
                <w:bCs/>
                <w:color w:val="000000"/>
              </w:rPr>
              <w:t>1.</w:t>
            </w:r>
          </w:p>
        </w:tc>
        <w:tc>
          <w:tcPr>
            <w:tcW w:w="4728" w:type="dxa"/>
            <w:shd w:val="clear" w:color="auto" w:fill="auto"/>
          </w:tcPr>
          <w:p w:rsidR="00EF353F" w:rsidRPr="00713726" w:rsidRDefault="00EF353F" w:rsidP="00064404">
            <w:pPr>
              <w:jc w:val="both"/>
              <w:rPr>
                <w:b/>
                <w:bCs/>
                <w:color w:val="000000"/>
              </w:rPr>
            </w:pPr>
            <w:r w:rsidRPr="00713726">
              <w:rPr>
                <w:b/>
                <w:bCs/>
                <w:color w:val="000000"/>
              </w:rPr>
              <w:t>Основное мероприятие "Информационное и методическое обеспечение реализации государственной молодежной политики в Магаданской области"</w:t>
            </w:r>
          </w:p>
        </w:tc>
        <w:tc>
          <w:tcPr>
            <w:tcW w:w="1891" w:type="dxa"/>
            <w:shd w:val="clear" w:color="auto" w:fill="auto"/>
          </w:tcPr>
          <w:p w:rsidR="00EF353F" w:rsidRPr="00713726" w:rsidRDefault="00EF353F" w:rsidP="00BC6684">
            <w:pPr>
              <w:jc w:val="center"/>
              <w:rPr>
                <w:b/>
                <w:bCs/>
                <w:color w:val="000000"/>
              </w:rPr>
            </w:pPr>
            <w:r>
              <w:rPr>
                <w:b/>
                <w:bCs/>
                <w:color w:val="000000"/>
              </w:rPr>
              <w:t>614,3</w:t>
            </w:r>
          </w:p>
        </w:tc>
        <w:tc>
          <w:tcPr>
            <w:tcW w:w="1693" w:type="dxa"/>
            <w:shd w:val="clear" w:color="auto" w:fill="auto"/>
          </w:tcPr>
          <w:p w:rsidR="00EF353F" w:rsidRPr="00713726" w:rsidRDefault="00EF353F" w:rsidP="00BC6684">
            <w:pPr>
              <w:jc w:val="center"/>
              <w:rPr>
                <w:b/>
                <w:bCs/>
                <w:color w:val="000000"/>
              </w:rPr>
            </w:pPr>
            <w:r>
              <w:rPr>
                <w:b/>
                <w:bCs/>
                <w:color w:val="000000"/>
              </w:rPr>
              <w:t>375,6</w:t>
            </w:r>
          </w:p>
        </w:tc>
        <w:tc>
          <w:tcPr>
            <w:tcW w:w="952" w:type="dxa"/>
            <w:shd w:val="clear" w:color="auto" w:fill="auto"/>
          </w:tcPr>
          <w:p w:rsidR="00EF353F" w:rsidRPr="00713726" w:rsidRDefault="00EF353F" w:rsidP="00BC6684">
            <w:pPr>
              <w:jc w:val="center"/>
              <w:rPr>
                <w:b/>
                <w:bCs/>
                <w:color w:val="000000"/>
              </w:rPr>
            </w:pPr>
            <w:r>
              <w:rPr>
                <w:b/>
                <w:bCs/>
                <w:color w:val="000000"/>
              </w:rPr>
              <w:t>61,1</w:t>
            </w:r>
          </w:p>
        </w:tc>
      </w:tr>
      <w:tr w:rsidR="00EF353F" w:rsidRPr="00713726" w:rsidTr="001419AA">
        <w:tc>
          <w:tcPr>
            <w:tcW w:w="654" w:type="dxa"/>
            <w:shd w:val="clear" w:color="auto" w:fill="auto"/>
          </w:tcPr>
          <w:p w:rsidR="00EF353F" w:rsidRPr="00713726" w:rsidRDefault="00EF353F" w:rsidP="00BC6684">
            <w:pPr>
              <w:jc w:val="center"/>
              <w:rPr>
                <w:b/>
                <w:bCs/>
                <w:color w:val="000000"/>
              </w:rPr>
            </w:pPr>
          </w:p>
        </w:tc>
        <w:tc>
          <w:tcPr>
            <w:tcW w:w="4728" w:type="dxa"/>
            <w:shd w:val="clear" w:color="auto" w:fill="auto"/>
          </w:tcPr>
          <w:p w:rsidR="00EF353F" w:rsidRPr="005E2D1C" w:rsidRDefault="00EF353F" w:rsidP="00064404">
            <w:pPr>
              <w:jc w:val="both"/>
              <w:rPr>
                <w:bCs/>
                <w:i/>
                <w:color w:val="000000"/>
              </w:rPr>
            </w:pPr>
            <w:r w:rsidRPr="005E2D1C">
              <w:rPr>
                <w:bCs/>
                <w:i/>
                <w:color w:val="000000"/>
              </w:rPr>
              <w:t>- министерство образования и молодежной политики Магаданской области</w:t>
            </w:r>
          </w:p>
        </w:tc>
        <w:tc>
          <w:tcPr>
            <w:tcW w:w="1891" w:type="dxa"/>
            <w:shd w:val="clear" w:color="auto" w:fill="auto"/>
          </w:tcPr>
          <w:p w:rsidR="00EF353F" w:rsidRPr="00217C81" w:rsidRDefault="00EF353F" w:rsidP="00BC6684">
            <w:pPr>
              <w:jc w:val="center"/>
              <w:rPr>
                <w:bCs/>
                <w:i/>
                <w:color w:val="000000"/>
              </w:rPr>
            </w:pPr>
            <w:r w:rsidRPr="00217C81">
              <w:rPr>
                <w:bCs/>
                <w:i/>
                <w:color w:val="000000"/>
              </w:rPr>
              <w:t>614,3</w:t>
            </w:r>
          </w:p>
        </w:tc>
        <w:tc>
          <w:tcPr>
            <w:tcW w:w="1693" w:type="dxa"/>
            <w:shd w:val="clear" w:color="auto" w:fill="auto"/>
          </w:tcPr>
          <w:p w:rsidR="00EF353F" w:rsidRPr="00217C81" w:rsidRDefault="00EF353F" w:rsidP="00BC6684">
            <w:pPr>
              <w:jc w:val="center"/>
              <w:rPr>
                <w:bCs/>
                <w:i/>
                <w:color w:val="000000"/>
              </w:rPr>
            </w:pPr>
            <w:r w:rsidRPr="00217C81">
              <w:rPr>
                <w:bCs/>
                <w:i/>
                <w:color w:val="000000"/>
              </w:rPr>
              <w:t>375,6</w:t>
            </w:r>
          </w:p>
        </w:tc>
        <w:tc>
          <w:tcPr>
            <w:tcW w:w="952" w:type="dxa"/>
            <w:shd w:val="clear" w:color="auto" w:fill="auto"/>
          </w:tcPr>
          <w:p w:rsidR="00EF353F" w:rsidRPr="00217C81" w:rsidRDefault="00EF353F" w:rsidP="00BC6684">
            <w:pPr>
              <w:jc w:val="center"/>
              <w:rPr>
                <w:bCs/>
                <w:i/>
                <w:color w:val="000000"/>
              </w:rPr>
            </w:pPr>
            <w:r w:rsidRPr="00217C81">
              <w:rPr>
                <w:bCs/>
                <w:i/>
                <w:color w:val="000000"/>
              </w:rPr>
              <w:t>61,1</w:t>
            </w:r>
          </w:p>
        </w:tc>
      </w:tr>
      <w:tr w:rsidR="00EF353F" w:rsidRPr="00713726" w:rsidTr="001419AA">
        <w:tc>
          <w:tcPr>
            <w:tcW w:w="654" w:type="dxa"/>
            <w:shd w:val="clear" w:color="auto" w:fill="auto"/>
          </w:tcPr>
          <w:p w:rsidR="00EF353F" w:rsidRPr="00713726" w:rsidRDefault="00EF353F" w:rsidP="00BC6684">
            <w:pPr>
              <w:jc w:val="center"/>
              <w:rPr>
                <w:b/>
                <w:bCs/>
                <w:color w:val="000000"/>
              </w:rPr>
            </w:pPr>
            <w:r w:rsidRPr="00713726">
              <w:rPr>
                <w:b/>
                <w:bCs/>
                <w:color w:val="000000"/>
              </w:rPr>
              <w:t>2.</w:t>
            </w:r>
          </w:p>
        </w:tc>
        <w:tc>
          <w:tcPr>
            <w:tcW w:w="4728" w:type="dxa"/>
            <w:shd w:val="clear" w:color="auto" w:fill="auto"/>
          </w:tcPr>
          <w:p w:rsidR="00EF353F" w:rsidRPr="00713726" w:rsidRDefault="00EF353F" w:rsidP="00064404">
            <w:pPr>
              <w:jc w:val="both"/>
              <w:rPr>
                <w:b/>
                <w:bCs/>
                <w:color w:val="000000"/>
              </w:rPr>
            </w:pPr>
            <w:r w:rsidRPr="00713726">
              <w:rPr>
                <w:b/>
                <w:bCs/>
                <w:color w:val="000000"/>
              </w:rPr>
              <w:t>Основное мероприятие "Содействие муниципальным образованиям Магаданской области в формировании и реализации молодежной политики"</w:t>
            </w:r>
          </w:p>
        </w:tc>
        <w:tc>
          <w:tcPr>
            <w:tcW w:w="1891" w:type="dxa"/>
            <w:shd w:val="clear" w:color="auto" w:fill="auto"/>
          </w:tcPr>
          <w:p w:rsidR="00EF353F" w:rsidRPr="00713726" w:rsidRDefault="00EF353F" w:rsidP="00BC6684">
            <w:pPr>
              <w:jc w:val="center"/>
              <w:rPr>
                <w:b/>
                <w:bCs/>
                <w:color w:val="000000"/>
              </w:rPr>
            </w:pPr>
            <w:r>
              <w:rPr>
                <w:b/>
                <w:bCs/>
                <w:color w:val="000000"/>
              </w:rPr>
              <w:t>1 543,2</w:t>
            </w:r>
          </w:p>
        </w:tc>
        <w:tc>
          <w:tcPr>
            <w:tcW w:w="1693" w:type="dxa"/>
            <w:shd w:val="clear" w:color="auto" w:fill="auto"/>
          </w:tcPr>
          <w:p w:rsidR="00EF353F" w:rsidRPr="00713726" w:rsidRDefault="00EF353F" w:rsidP="00BC6684">
            <w:pPr>
              <w:jc w:val="center"/>
              <w:rPr>
                <w:b/>
                <w:bCs/>
                <w:color w:val="000000"/>
              </w:rPr>
            </w:pPr>
            <w:r>
              <w:rPr>
                <w:b/>
                <w:bCs/>
                <w:color w:val="000000"/>
              </w:rPr>
              <w:t>1 498,5</w:t>
            </w:r>
          </w:p>
        </w:tc>
        <w:tc>
          <w:tcPr>
            <w:tcW w:w="952" w:type="dxa"/>
            <w:shd w:val="clear" w:color="auto" w:fill="auto"/>
          </w:tcPr>
          <w:p w:rsidR="00EF353F" w:rsidRPr="00713726" w:rsidRDefault="00EF353F" w:rsidP="00BC6684">
            <w:pPr>
              <w:jc w:val="center"/>
              <w:rPr>
                <w:b/>
                <w:bCs/>
                <w:color w:val="000000"/>
              </w:rPr>
            </w:pPr>
            <w:r>
              <w:rPr>
                <w:b/>
                <w:bCs/>
                <w:color w:val="000000"/>
              </w:rPr>
              <w:t>97,1</w:t>
            </w:r>
          </w:p>
        </w:tc>
      </w:tr>
      <w:tr w:rsidR="00EF353F" w:rsidRPr="00713726" w:rsidTr="001419AA">
        <w:tc>
          <w:tcPr>
            <w:tcW w:w="654" w:type="dxa"/>
            <w:shd w:val="clear" w:color="auto" w:fill="auto"/>
          </w:tcPr>
          <w:p w:rsidR="00EF353F" w:rsidRPr="00713726" w:rsidRDefault="00EF353F" w:rsidP="00BC6684">
            <w:pPr>
              <w:jc w:val="center"/>
              <w:rPr>
                <w:b/>
                <w:bCs/>
                <w:color w:val="000000"/>
              </w:rPr>
            </w:pPr>
          </w:p>
        </w:tc>
        <w:tc>
          <w:tcPr>
            <w:tcW w:w="4728" w:type="dxa"/>
            <w:shd w:val="clear" w:color="auto" w:fill="auto"/>
          </w:tcPr>
          <w:p w:rsidR="00EF353F" w:rsidRPr="00217C81" w:rsidRDefault="00EF353F" w:rsidP="00064404">
            <w:pPr>
              <w:jc w:val="both"/>
              <w:rPr>
                <w:bCs/>
                <w:i/>
                <w:color w:val="000000"/>
              </w:rPr>
            </w:pPr>
            <w:r w:rsidRPr="00217C81">
              <w:rPr>
                <w:bCs/>
                <w:i/>
                <w:color w:val="000000"/>
              </w:rPr>
              <w:t>- министерство образования и молодежной политики Магаданской области</w:t>
            </w:r>
          </w:p>
        </w:tc>
        <w:tc>
          <w:tcPr>
            <w:tcW w:w="1891" w:type="dxa"/>
            <w:shd w:val="clear" w:color="auto" w:fill="auto"/>
          </w:tcPr>
          <w:p w:rsidR="00EF353F" w:rsidRPr="00217C81" w:rsidRDefault="00EF353F" w:rsidP="00BC6684">
            <w:pPr>
              <w:jc w:val="center"/>
              <w:rPr>
                <w:bCs/>
                <w:i/>
                <w:color w:val="000000"/>
              </w:rPr>
            </w:pPr>
            <w:r w:rsidRPr="00217C81">
              <w:rPr>
                <w:bCs/>
                <w:i/>
                <w:color w:val="000000"/>
              </w:rPr>
              <w:t>1 543,2</w:t>
            </w:r>
          </w:p>
        </w:tc>
        <w:tc>
          <w:tcPr>
            <w:tcW w:w="1693" w:type="dxa"/>
            <w:shd w:val="clear" w:color="auto" w:fill="auto"/>
          </w:tcPr>
          <w:p w:rsidR="00EF353F" w:rsidRPr="00217C81" w:rsidRDefault="00EF353F" w:rsidP="00BC6684">
            <w:pPr>
              <w:jc w:val="center"/>
              <w:rPr>
                <w:bCs/>
                <w:i/>
                <w:color w:val="000000"/>
              </w:rPr>
            </w:pPr>
            <w:r w:rsidRPr="00217C81">
              <w:rPr>
                <w:bCs/>
                <w:i/>
                <w:color w:val="000000"/>
              </w:rPr>
              <w:t>1 498,5</w:t>
            </w:r>
          </w:p>
        </w:tc>
        <w:tc>
          <w:tcPr>
            <w:tcW w:w="952" w:type="dxa"/>
            <w:shd w:val="clear" w:color="auto" w:fill="auto"/>
          </w:tcPr>
          <w:p w:rsidR="00EF353F" w:rsidRPr="00217C81" w:rsidRDefault="00EF353F" w:rsidP="00BC6684">
            <w:pPr>
              <w:jc w:val="center"/>
              <w:rPr>
                <w:bCs/>
                <w:i/>
                <w:color w:val="000000"/>
              </w:rPr>
            </w:pPr>
            <w:r w:rsidRPr="00217C81">
              <w:rPr>
                <w:bCs/>
                <w:i/>
                <w:color w:val="000000"/>
              </w:rPr>
              <w:t>97,1</w:t>
            </w:r>
          </w:p>
        </w:tc>
      </w:tr>
    </w:tbl>
    <w:p w:rsidR="00EF353F" w:rsidRPr="00713726" w:rsidRDefault="00EF353F" w:rsidP="00EF353F">
      <w:pPr>
        <w:ind w:firstLine="708"/>
        <w:jc w:val="both"/>
        <w:rPr>
          <w:bCs/>
          <w:color w:val="000000"/>
          <w:sz w:val="26"/>
          <w:szCs w:val="26"/>
        </w:rPr>
      </w:pPr>
    </w:p>
    <w:p w:rsidR="00EF353F" w:rsidRDefault="00EF353F" w:rsidP="009428B5">
      <w:pPr>
        <w:numPr>
          <w:ilvl w:val="0"/>
          <w:numId w:val="30"/>
        </w:numPr>
        <w:tabs>
          <w:tab w:val="left" w:pos="993"/>
        </w:tabs>
        <w:ind w:left="0" w:firstLine="708"/>
        <w:jc w:val="both"/>
        <w:rPr>
          <w:bCs/>
          <w:color w:val="000000"/>
          <w:sz w:val="28"/>
          <w:szCs w:val="28"/>
        </w:rPr>
      </w:pPr>
      <w:r w:rsidRPr="00C04163">
        <w:rPr>
          <w:bCs/>
          <w:color w:val="000000"/>
          <w:sz w:val="28"/>
          <w:szCs w:val="28"/>
        </w:rPr>
        <w:t xml:space="preserve">В рамках </w:t>
      </w:r>
      <w:r w:rsidRPr="00C04163">
        <w:rPr>
          <w:b/>
          <w:bCs/>
          <w:color w:val="000000"/>
          <w:sz w:val="28"/>
          <w:szCs w:val="28"/>
        </w:rPr>
        <w:t>основного мероприятия «Информационное и методическое обеспечение реализации государственной молодежной политики в Магаданской области»</w:t>
      </w:r>
      <w:r w:rsidRPr="00C04163">
        <w:rPr>
          <w:bCs/>
          <w:color w:val="000000"/>
          <w:sz w:val="28"/>
          <w:szCs w:val="28"/>
        </w:rPr>
        <w:t xml:space="preserve"> предусмотрены бюджетные средства на проведение социологического исследования «Положение молодежи в Магаданской области», ведение информационного блога «Молодежная политики Магаданской области» на информационном ресурсе «Магспейс», выпуск Информационного бюллетеня</w:t>
      </w:r>
      <w:r>
        <w:rPr>
          <w:bCs/>
          <w:color w:val="000000"/>
          <w:sz w:val="28"/>
          <w:szCs w:val="28"/>
        </w:rPr>
        <w:t>.</w:t>
      </w:r>
    </w:p>
    <w:p w:rsidR="00EF353F" w:rsidRPr="00C04163" w:rsidRDefault="00EF353F" w:rsidP="00EF353F">
      <w:pPr>
        <w:tabs>
          <w:tab w:val="left" w:pos="993"/>
        </w:tabs>
        <w:ind w:firstLine="708"/>
        <w:jc w:val="both"/>
        <w:rPr>
          <w:bCs/>
          <w:color w:val="000000"/>
          <w:sz w:val="28"/>
          <w:szCs w:val="28"/>
        </w:rPr>
      </w:pPr>
      <w:r w:rsidRPr="00C04163">
        <w:rPr>
          <w:bCs/>
          <w:color w:val="000000"/>
          <w:sz w:val="28"/>
          <w:szCs w:val="28"/>
        </w:rPr>
        <w:t xml:space="preserve"> Плановые бюджетные назначения в объеме 614,3 тыс. рублей в отчетном периоде исполнены на 61,1 % или 375,6 тыс. рублей.</w:t>
      </w:r>
    </w:p>
    <w:p w:rsidR="00EF353F" w:rsidRDefault="00EF353F" w:rsidP="009428B5">
      <w:pPr>
        <w:numPr>
          <w:ilvl w:val="0"/>
          <w:numId w:val="30"/>
        </w:numPr>
        <w:tabs>
          <w:tab w:val="left" w:pos="1134"/>
        </w:tabs>
        <w:ind w:left="0" w:firstLine="851"/>
        <w:jc w:val="both"/>
        <w:rPr>
          <w:bCs/>
          <w:color w:val="000000"/>
          <w:sz w:val="28"/>
          <w:szCs w:val="28"/>
        </w:rPr>
      </w:pPr>
      <w:r w:rsidRPr="000F2DEE">
        <w:rPr>
          <w:b/>
          <w:bCs/>
          <w:color w:val="000000"/>
          <w:sz w:val="28"/>
          <w:szCs w:val="28"/>
        </w:rPr>
        <w:t xml:space="preserve">Основное мероприятие «Содействие муниципальным образованиям Магаданской области в формировании и реализации молодежной политики» </w:t>
      </w:r>
      <w:r w:rsidRPr="00C04163">
        <w:rPr>
          <w:bCs/>
          <w:color w:val="000000"/>
          <w:sz w:val="28"/>
          <w:szCs w:val="28"/>
        </w:rPr>
        <w:t xml:space="preserve">при плановых назначениях в размере </w:t>
      </w:r>
      <w:r>
        <w:rPr>
          <w:bCs/>
          <w:color w:val="000000"/>
          <w:sz w:val="28"/>
          <w:szCs w:val="28"/>
        </w:rPr>
        <w:t>1 543,2 тыс. рублей освоено на 97,1% или 1 498,5 тыс. рублей.</w:t>
      </w:r>
    </w:p>
    <w:p w:rsidR="00EF353F" w:rsidRDefault="00EF353F" w:rsidP="00EF353F">
      <w:pPr>
        <w:tabs>
          <w:tab w:val="left" w:pos="993"/>
        </w:tabs>
        <w:jc w:val="both"/>
        <w:rPr>
          <w:bCs/>
          <w:color w:val="000000"/>
          <w:sz w:val="28"/>
          <w:szCs w:val="28"/>
        </w:rPr>
      </w:pPr>
      <w:r>
        <w:rPr>
          <w:bCs/>
          <w:color w:val="000000"/>
          <w:sz w:val="28"/>
          <w:szCs w:val="28"/>
        </w:rPr>
        <w:tab/>
        <w:t xml:space="preserve">Средства направлены на повышение квалификации специалистов по работе с молодежью, а также на предоставление субсидий бюджетам муниципальных образований на реализацию муниципальных программ в сфере молодежной политики. </w:t>
      </w:r>
    </w:p>
    <w:p w:rsidR="00EF353F" w:rsidRDefault="00EF353F" w:rsidP="00EF353F">
      <w:pPr>
        <w:tabs>
          <w:tab w:val="left" w:pos="993"/>
        </w:tabs>
        <w:jc w:val="both"/>
        <w:rPr>
          <w:bCs/>
          <w:color w:val="000000"/>
          <w:sz w:val="28"/>
          <w:szCs w:val="28"/>
        </w:rPr>
      </w:pPr>
      <w:r>
        <w:rPr>
          <w:bCs/>
          <w:color w:val="000000"/>
          <w:sz w:val="28"/>
          <w:szCs w:val="28"/>
        </w:rPr>
        <w:tab/>
        <w:t>Распределение бюджетных назначений между городскими округами приведено в таблице:</w:t>
      </w:r>
    </w:p>
    <w:p w:rsidR="00064404" w:rsidRDefault="00064404" w:rsidP="009F03AA">
      <w:pPr>
        <w:tabs>
          <w:tab w:val="left" w:pos="993"/>
        </w:tabs>
        <w:jc w:val="center"/>
        <w:rPr>
          <w:b/>
          <w:sz w:val="28"/>
          <w:szCs w:val="28"/>
        </w:rPr>
      </w:pPr>
    </w:p>
    <w:p w:rsidR="004E7455" w:rsidRDefault="009F03AA" w:rsidP="009F03AA">
      <w:pPr>
        <w:tabs>
          <w:tab w:val="left" w:pos="993"/>
        </w:tabs>
        <w:jc w:val="center"/>
        <w:rPr>
          <w:b/>
          <w:sz w:val="28"/>
          <w:szCs w:val="28"/>
        </w:rPr>
      </w:pPr>
      <w:r w:rsidRPr="009F03AA">
        <w:rPr>
          <w:b/>
          <w:sz w:val="28"/>
          <w:szCs w:val="28"/>
        </w:rPr>
        <w:t>Исполнение расходов</w:t>
      </w:r>
    </w:p>
    <w:p w:rsidR="009F03AA" w:rsidRDefault="009F03AA" w:rsidP="009F03AA">
      <w:pPr>
        <w:tabs>
          <w:tab w:val="left" w:pos="993"/>
        </w:tabs>
        <w:jc w:val="center"/>
        <w:rPr>
          <w:b/>
          <w:sz w:val="28"/>
          <w:szCs w:val="28"/>
        </w:rPr>
      </w:pPr>
      <w:r w:rsidRPr="009F03AA">
        <w:rPr>
          <w:b/>
          <w:sz w:val="28"/>
          <w:szCs w:val="28"/>
        </w:rPr>
        <w:t xml:space="preserve"> по субсидиям бюджетам городских округов на реализацию муниципальных программ в сфере молодежной политики за 2016 год</w:t>
      </w:r>
    </w:p>
    <w:p w:rsidR="00EF353F" w:rsidRPr="00CF4823" w:rsidRDefault="00EF353F" w:rsidP="00EF353F">
      <w:pPr>
        <w:tabs>
          <w:tab w:val="num" w:pos="786"/>
        </w:tabs>
        <w:ind w:left="5812" w:firstLine="709"/>
        <w:jc w:val="right"/>
        <w:rPr>
          <w:sz w:val="28"/>
        </w:rPr>
      </w:pPr>
      <w:r w:rsidRPr="00CF4823">
        <w:rPr>
          <w:sz w:val="28"/>
        </w:rPr>
        <w:t>тыс. рублей</w:t>
      </w:r>
    </w:p>
    <w:tbl>
      <w:tblPr>
        <w:tblW w:w="9763" w:type="dxa"/>
        <w:tblInd w:w="96" w:type="dxa"/>
        <w:tblLook w:val="04A0" w:firstRow="1" w:lastRow="0" w:firstColumn="1" w:lastColumn="0" w:noHBand="0" w:noVBand="1"/>
      </w:tblPr>
      <w:tblGrid>
        <w:gridCol w:w="5144"/>
        <w:gridCol w:w="1843"/>
        <w:gridCol w:w="1701"/>
        <w:gridCol w:w="1075"/>
      </w:tblGrid>
      <w:tr w:rsidR="009F03AA" w:rsidRPr="009F03AA" w:rsidTr="001419AA">
        <w:trPr>
          <w:trHeight w:val="480"/>
        </w:trPr>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9F03AA" w:rsidRPr="009F03AA" w:rsidRDefault="009F03AA" w:rsidP="009F03AA">
            <w:pPr>
              <w:jc w:val="center"/>
              <w:rPr>
                <w:b/>
                <w:szCs w:val="24"/>
              </w:rPr>
            </w:pPr>
            <w:r w:rsidRPr="009F03AA">
              <w:rPr>
                <w:b/>
                <w:szCs w:val="24"/>
              </w:rPr>
              <w:t>Наименование городского округа</w:t>
            </w:r>
          </w:p>
        </w:tc>
        <w:tc>
          <w:tcPr>
            <w:tcW w:w="1843" w:type="dxa"/>
            <w:tcBorders>
              <w:top w:val="single" w:sz="4" w:space="0" w:color="auto"/>
              <w:left w:val="nil"/>
              <w:bottom w:val="single" w:sz="4" w:space="0" w:color="auto"/>
              <w:right w:val="single" w:sz="4" w:space="0" w:color="auto"/>
            </w:tcBorders>
            <w:shd w:val="clear" w:color="auto" w:fill="auto"/>
            <w:vAlign w:val="center"/>
          </w:tcPr>
          <w:p w:rsidR="009F03AA" w:rsidRPr="009F03AA" w:rsidRDefault="009F03AA" w:rsidP="009F03AA">
            <w:pPr>
              <w:jc w:val="center"/>
              <w:rPr>
                <w:b/>
                <w:szCs w:val="24"/>
              </w:rPr>
            </w:pPr>
            <w:r w:rsidRPr="009F03AA">
              <w:rPr>
                <w:b/>
                <w:szCs w:val="24"/>
              </w:rPr>
              <w:t>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9F03AA" w:rsidRPr="009F03AA" w:rsidRDefault="009F03AA" w:rsidP="009F03AA">
            <w:pPr>
              <w:jc w:val="center"/>
              <w:rPr>
                <w:b/>
                <w:szCs w:val="24"/>
              </w:rPr>
            </w:pPr>
            <w:r w:rsidRPr="009F03AA">
              <w:rPr>
                <w:b/>
                <w:szCs w:val="24"/>
              </w:rPr>
              <w:t>Кассовое исполнение</w:t>
            </w:r>
          </w:p>
        </w:tc>
        <w:tc>
          <w:tcPr>
            <w:tcW w:w="1075" w:type="dxa"/>
            <w:tcBorders>
              <w:top w:val="single" w:sz="4" w:space="0" w:color="auto"/>
              <w:left w:val="nil"/>
              <w:bottom w:val="single" w:sz="4" w:space="0" w:color="auto"/>
              <w:right w:val="single" w:sz="4" w:space="0" w:color="auto"/>
            </w:tcBorders>
            <w:shd w:val="clear" w:color="auto" w:fill="auto"/>
            <w:vAlign w:val="center"/>
          </w:tcPr>
          <w:p w:rsidR="009F03AA" w:rsidRPr="009F03AA" w:rsidRDefault="009F03AA" w:rsidP="009F03AA">
            <w:pPr>
              <w:jc w:val="center"/>
              <w:rPr>
                <w:b/>
                <w:szCs w:val="24"/>
              </w:rPr>
            </w:pPr>
            <w:r w:rsidRPr="009F03AA">
              <w:rPr>
                <w:b/>
                <w:szCs w:val="24"/>
              </w:rPr>
              <w:t>%% исп.</w:t>
            </w:r>
          </w:p>
        </w:tc>
      </w:tr>
      <w:tr w:rsidR="00EF353F" w:rsidRPr="009F03AA" w:rsidTr="001419AA">
        <w:trPr>
          <w:trHeight w:val="345"/>
        </w:trPr>
        <w:tc>
          <w:tcPr>
            <w:tcW w:w="5144" w:type="dxa"/>
            <w:tcBorders>
              <w:top w:val="nil"/>
              <w:left w:val="single" w:sz="4" w:space="0" w:color="auto"/>
              <w:bottom w:val="single" w:sz="4" w:space="0" w:color="auto"/>
              <w:right w:val="single" w:sz="4" w:space="0" w:color="auto"/>
            </w:tcBorders>
            <w:vAlign w:val="bottom"/>
          </w:tcPr>
          <w:p w:rsidR="00EF353F" w:rsidRPr="009F03AA" w:rsidRDefault="00EF353F" w:rsidP="00BC6684">
            <w:pPr>
              <w:rPr>
                <w:b/>
                <w:bCs/>
                <w:szCs w:val="24"/>
              </w:rPr>
            </w:pPr>
            <w:r w:rsidRPr="009F03AA">
              <w:rPr>
                <w:b/>
                <w:bCs/>
                <w:szCs w:val="24"/>
              </w:rPr>
              <w:lastRenderedPageBreak/>
              <w:t xml:space="preserve">ВСЕГО </w:t>
            </w:r>
          </w:p>
        </w:tc>
        <w:tc>
          <w:tcPr>
            <w:tcW w:w="1843" w:type="dxa"/>
            <w:tcBorders>
              <w:top w:val="nil"/>
              <w:left w:val="single" w:sz="4" w:space="0" w:color="auto"/>
              <w:bottom w:val="single" w:sz="4" w:space="0" w:color="auto"/>
              <w:right w:val="single" w:sz="4" w:space="0" w:color="auto"/>
            </w:tcBorders>
          </w:tcPr>
          <w:p w:rsidR="00EF353F" w:rsidRPr="009F03AA" w:rsidRDefault="00EF353F" w:rsidP="00BC6684">
            <w:pPr>
              <w:jc w:val="right"/>
              <w:rPr>
                <w:b/>
                <w:bCs/>
                <w:szCs w:val="24"/>
              </w:rPr>
            </w:pPr>
            <w:r w:rsidRPr="009F03AA">
              <w:rPr>
                <w:b/>
                <w:bCs/>
                <w:szCs w:val="24"/>
              </w:rPr>
              <w:t>1 323,0</w:t>
            </w:r>
          </w:p>
        </w:tc>
        <w:tc>
          <w:tcPr>
            <w:tcW w:w="1701" w:type="dxa"/>
            <w:tcBorders>
              <w:top w:val="nil"/>
              <w:left w:val="single" w:sz="4" w:space="0" w:color="auto"/>
              <w:bottom w:val="single" w:sz="4" w:space="0" w:color="auto"/>
              <w:right w:val="single" w:sz="4" w:space="0" w:color="auto"/>
            </w:tcBorders>
          </w:tcPr>
          <w:p w:rsidR="00EF353F" w:rsidRPr="009F03AA" w:rsidRDefault="00EF353F" w:rsidP="00BC6684">
            <w:pPr>
              <w:jc w:val="right"/>
              <w:rPr>
                <w:b/>
                <w:bCs/>
                <w:szCs w:val="24"/>
              </w:rPr>
            </w:pPr>
            <w:r w:rsidRPr="009F03AA">
              <w:rPr>
                <w:b/>
                <w:bCs/>
                <w:szCs w:val="24"/>
              </w:rPr>
              <w:t>1 323,0</w:t>
            </w:r>
          </w:p>
        </w:tc>
        <w:tc>
          <w:tcPr>
            <w:tcW w:w="1075" w:type="dxa"/>
            <w:tcBorders>
              <w:top w:val="nil"/>
              <w:left w:val="single" w:sz="4" w:space="0" w:color="auto"/>
              <w:bottom w:val="single" w:sz="4" w:space="0" w:color="auto"/>
              <w:right w:val="single" w:sz="4" w:space="0" w:color="auto"/>
            </w:tcBorders>
          </w:tcPr>
          <w:p w:rsidR="00EF353F" w:rsidRPr="009F03AA" w:rsidRDefault="00EF353F" w:rsidP="00BC6684">
            <w:pPr>
              <w:jc w:val="right"/>
              <w:rPr>
                <w:b/>
                <w:bCs/>
                <w:szCs w:val="24"/>
              </w:rPr>
            </w:pPr>
            <w:r w:rsidRPr="009F03AA">
              <w:rPr>
                <w:b/>
                <w:bCs/>
                <w:szCs w:val="24"/>
              </w:rPr>
              <w:t>100,0</w:t>
            </w:r>
          </w:p>
        </w:tc>
      </w:tr>
      <w:tr w:rsidR="00EF353F" w:rsidRPr="009F03AA"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autoSpaceDE w:val="0"/>
              <w:autoSpaceDN w:val="0"/>
              <w:adjustRightInd w:val="0"/>
              <w:jc w:val="both"/>
              <w:rPr>
                <w:szCs w:val="24"/>
              </w:rPr>
            </w:pPr>
            <w:r w:rsidRPr="009F03AA">
              <w:rPr>
                <w:szCs w:val="24"/>
              </w:rPr>
              <w:t>город Магадан</w:t>
            </w:r>
          </w:p>
        </w:tc>
        <w:tc>
          <w:tcPr>
            <w:tcW w:w="1843"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264,6</w:t>
            </w:r>
          </w:p>
        </w:tc>
        <w:tc>
          <w:tcPr>
            <w:tcW w:w="1701"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264,6</w:t>
            </w:r>
          </w:p>
        </w:tc>
        <w:tc>
          <w:tcPr>
            <w:tcW w:w="1075"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100,0</w:t>
            </w:r>
          </w:p>
        </w:tc>
      </w:tr>
      <w:tr w:rsidR="00EF353F" w:rsidRPr="009F03AA"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autoSpaceDE w:val="0"/>
              <w:autoSpaceDN w:val="0"/>
              <w:adjustRightInd w:val="0"/>
              <w:jc w:val="both"/>
              <w:rPr>
                <w:szCs w:val="24"/>
              </w:rPr>
            </w:pPr>
            <w:r w:rsidRPr="009F03AA">
              <w:rPr>
                <w:szCs w:val="24"/>
              </w:rPr>
              <w:t>Северо-Эвенский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198,5</w:t>
            </w:r>
          </w:p>
        </w:tc>
        <w:tc>
          <w:tcPr>
            <w:tcW w:w="1701"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198,5</w:t>
            </w:r>
          </w:p>
        </w:tc>
        <w:tc>
          <w:tcPr>
            <w:tcW w:w="1075"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100,0</w:t>
            </w:r>
          </w:p>
        </w:tc>
      </w:tr>
      <w:tr w:rsidR="00EF353F" w:rsidRPr="009F03AA"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autoSpaceDE w:val="0"/>
              <w:autoSpaceDN w:val="0"/>
              <w:adjustRightInd w:val="0"/>
              <w:jc w:val="both"/>
              <w:rPr>
                <w:szCs w:val="24"/>
              </w:rPr>
            </w:pPr>
            <w:r w:rsidRPr="009F03AA">
              <w:rPr>
                <w:szCs w:val="24"/>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661,4</w:t>
            </w:r>
          </w:p>
        </w:tc>
        <w:tc>
          <w:tcPr>
            <w:tcW w:w="1701"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661,4</w:t>
            </w:r>
          </w:p>
        </w:tc>
        <w:tc>
          <w:tcPr>
            <w:tcW w:w="1075"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100,0</w:t>
            </w:r>
          </w:p>
        </w:tc>
      </w:tr>
      <w:tr w:rsidR="00EF353F" w:rsidRPr="009F03AA" w:rsidTr="001419AA">
        <w:trPr>
          <w:trHeight w:val="285"/>
        </w:trPr>
        <w:tc>
          <w:tcPr>
            <w:tcW w:w="5144"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autoSpaceDE w:val="0"/>
              <w:autoSpaceDN w:val="0"/>
              <w:adjustRightInd w:val="0"/>
              <w:jc w:val="both"/>
              <w:rPr>
                <w:szCs w:val="24"/>
              </w:rPr>
            </w:pPr>
            <w:r w:rsidRPr="009F03AA">
              <w:rPr>
                <w:szCs w:val="24"/>
              </w:rPr>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198,5</w:t>
            </w:r>
          </w:p>
        </w:tc>
        <w:tc>
          <w:tcPr>
            <w:tcW w:w="1701"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198,5</w:t>
            </w:r>
          </w:p>
        </w:tc>
        <w:tc>
          <w:tcPr>
            <w:tcW w:w="1075" w:type="dxa"/>
            <w:tcBorders>
              <w:top w:val="single" w:sz="4" w:space="0" w:color="auto"/>
              <w:left w:val="single" w:sz="4" w:space="0" w:color="auto"/>
              <w:bottom w:val="single" w:sz="4" w:space="0" w:color="auto"/>
              <w:right w:val="single" w:sz="4" w:space="0" w:color="auto"/>
            </w:tcBorders>
          </w:tcPr>
          <w:p w:rsidR="00EF353F" w:rsidRPr="009F03AA" w:rsidRDefault="00EF353F" w:rsidP="00BC6684">
            <w:pPr>
              <w:jc w:val="right"/>
              <w:rPr>
                <w:szCs w:val="24"/>
              </w:rPr>
            </w:pPr>
            <w:r w:rsidRPr="009F03AA">
              <w:rPr>
                <w:szCs w:val="24"/>
              </w:rPr>
              <w:t>100,0</w:t>
            </w:r>
          </w:p>
        </w:tc>
      </w:tr>
    </w:tbl>
    <w:p w:rsidR="00EF353F" w:rsidRDefault="00EF353F" w:rsidP="00EF353F">
      <w:pPr>
        <w:ind w:firstLine="708"/>
        <w:jc w:val="center"/>
        <w:rPr>
          <w:b/>
          <w:bCs/>
          <w:color w:val="000000"/>
          <w:sz w:val="28"/>
          <w:szCs w:val="28"/>
        </w:rPr>
      </w:pPr>
    </w:p>
    <w:p w:rsidR="00EF353F" w:rsidRPr="000F2DEE" w:rsidRDefault="00EF353F" w:rsidP="00EF353F">
      <w:pPr>
        <w:ind w:firstLine="708"/>
        <w:jc w:val="center"/>
        <w:rPr>
          <w:b/>
          <w:bCs/>
          <w:color w:val="000000"/>
          <w:sz w:val="28"/>
          <w:szCs w:val="28"/>
        </w:rPr>
      </w:pPr>
      <w:r w:rsidRPr="000F2DEE">
        <w:rPr>
          <w:b/>
          <w:bCs/>
          <w:color w:val="000000"/>
          <w:sz w:val="28"/>
          <w:szCs w:val="28"/>
        </w:rPr>
        <w:t>Подпрограмма «Создание условий для реализации государственной программы» на 2014-2020 годы»</w:t>
      </w:r>
    </w:p>
    <w:p w:rsidR="00EF353F" w:rsidRPr="000F2DEE" w:rsidRDefault="00EF353F" w:rsidP="00EF353F">
      <w:pPr>
        <w:ind w:firstLine="708"/>
        <w:jc w:val="center"/>
        <w:rPr>
          <w:b/>
          <w:bCs/>
          <w:color w:val="000000"/>
          <w:sz w:val="28"/>
          <w:szCs w:val="28"/>
          <w:u w:val="single"/>
        </w:rPr>
      </w:pPr>
    </w:p>
    <w:p w:rsidR="00EF353F" w:rsidRPr="000F2DEE" w:rsidRDefault="00EF353F" w:rsidP="00EF353F">
      <w:pPr>
        <w:autoSpaceDE w:val="0"/>
        <w:autoSpaceDN w:val="0"/>
        <w:adjustRightInd w:val="0"/>
        <w:ind w:firstLine="708"/>
        <w:jc w:val="both"/>
        <w:rPr>
          <w:rFonts w:eastAsia="Calibri"/>
          <w:bCs/>
          <w:sz w:val="28"/>
          <w:szCs w:val="28"/>
        </w:rPr>
      </w:pPr>
      <w:r w:rsidRPr="000F2DEE">
        <w:rPr>
          <w:rFonts w:eastAsia="Calibri"/>
          <w:color w:val="000000"/>
          <w:sz w:val="28"/>
          <w:szCs w:val="28"/>
        </w:rPr>
        <w:t>Целью подпрограммы является</w:t>
      </w:r>
      <w:r w:rsidRPr="000F2DEE">
        <w:rPr>
          <w:sz w:val="28"/>
          <w:szCs w:val="28"/>
        </w:rPr>
        <w:t xml:space="preserve"> о</w:t>
      </w:r>
      <w:r w:rsidRPr="000F2DEE">
        <w:rPr>
          <w:rFonts w:eastAsia="Calibri"/>
          <w:color w:val="000000"/>
          <w:sz w:val="28"/>
          <w:szCs w:val="28"/>
        </w:rPr>
        <w:t>беспечение условий для реализации государственной программы</w:t>
      </w:r>
      <w:r w:rsidRPr="000F2DEE">
        <w:rPr>
          <w:rFonts w:eastAsia="Calibri"/>
          <w:bCs/>
          <w:sz w:val="28"/>
          <w:szCs w:val="28"/>
        </w:rPr>
        <w:t>.</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и МОГАУ «Ресурсный центр поддержки молодежных инициатив».</w:t>
      </w:r>
    </w:p>
    <w:p w:rsidR="00EF353F" w:rsidRPr="000F2DEE" w:rsidRDefault="00EF353F" w:rsidP="00EF353F">
      <w:pPr>
        <w:autoSpaceDE w:val="0"/>
        <w:autoSpaceDN w:val="0"/>
        <w:adjustRightInd w:val="0"/>
        <w:ind w:firstLine="708"/>
        <w:jc w:val="both"/>
        <w:rPr>
          <w:rFonts w:eastAsia="Calibri"/>
          <w:color w:val="000000"/>
          <w:sz w:val="28"/>
          <w:szCs w:val="28"/>
        </w:rPr>
      </w:pPr>
      <w:r w:rsidRPr="000F2DEE">
        <w:rPr>
          <w:rFonts w:eastAsia="Calibri"/>
          <w:color w:val="000000"/>
          <w:sz w:val="28"/>
          <w:szCs w:val="28"/>
        </w:rPr>
        <w:t>Исполнение расходов областного бюджета по подпрограмме «Создание условий для реализации государственной программы» на 2014-2020 годы» характеризуется следующими данными:</w:t>
      </w:r>
    </w:p>
    <w:p w:rsidR="00EF353F" w:rsidRPr="000F2DEE" w:rsidRDefault="00EF353F" w:rsidP="00EF353F">
      <w:pPr>
        <w:widowControl w:val="0"/>
        <w:autoSpaceDE w:val="0"/>
        <w:autoSpaceDN w:val="0"/>
        <w:adjustRightInd w:val="0"/>
        <w:jc w:val="right"/>
        <w:rPr>
          <w:sz w:val="28"/>
          <w:szCs w:val="28"/>
        </w:rPr>
      </w:pPr>
      <w:r w:rsidRPr="000F2DEE">
        <w:rPr>
          <w:color w:val="000000"/>
          <w:sz w:val="28"/>
          <w:szCs w:val="28"/>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728"/>
        <w:gridCol w:w="1891"/>
        <w:gridCol w:w="1511"/>
        <w:gridCol w:w="992"/>
      </w:tblGrid>
      <w:tr w:rsidR="00EF353F" w:rsidRPr="00713726" w:rsidTr="001419AA">
        <w:tc>
          <w:tcPr>
            <w:tcW w:w="654" w:type="dxa"/>
            <w:shd w:val="clear" w:color="auto" w:fill="auto"/>
          </w:tcPr>
          <w:p w:rsidR="00EF353F" w:rsidRPr="00713726" w:rsidRDefault="00EF353F" w:rsidP="00BC6684">
            <w:pPr>
              <w:jc w:val="center"/>
              <w:rPr>
                <w:b/>
                <w:bCs/>
                <w:color w:val="000000"/>
              </w:rPr>
            </w:pPr>
            <w:r w:rsidRPr="00713726">
              <w:rPr>
                <w:b/>
                <w:bCs/>
                <w:color w:val="000000"/>
              </w:rPr>
              <w:t>№ п/п</w:t>
            </w:r>
          </w:p>
        </w:tc>
        <w:tc>
          <w:tcPr>
            <w:tcW w:w="4728" w:type="dxa"/>
            <w:shd w:val="clear" w:color="auto" w:fill="auto"/>
          </w:tcPr>
          <w:p w:rsidR="00EF353F" w:rsidRPr="00713726" w:rsidRDefault="00EF353F" w:rsidP="009F03AA">
            <w:pPr>
              <w:jc w:val="both"/>
              <w:rPr>
                <w:b/>
                <w:bCs/>
                <w:color w:val="000000"/>
              </w:rPr>
            </w:pPr>
            <w:r w:rsidRPr="00713726">
              <w:rPr>
                <w:b/>
                <w:bCs/>
                <w:color w:val="000000"/>
              </w:rPr>
              <w:t>Наименование государственной программы, подпрограммы</w:t>
            </w:r>
          </w:p>
        </w:tc>
        <w:tc>
          <w:tcPr>
            <w:tcW w:w="1891" w:type="dxa"/>
            <w:shd w:val="clear" w:color="auto" w:fill="auto"/>
          </w:tcPr>
          <w:p w:rsidR="00EF353F" w:rsidRPr="00713726" w:rsidRDefault="00EF353F" w:rsidP="00BC6684">
            <w:pPr>
              <w:jc w:val="center"/>
              <w:rPr>
                <w:b/>
                <w:bCs/>
                <w:color w:val="000000"/>
              </w:rPr>
            </w:pPr>
            <w:r w:rsidRPr="00713726">
              <w:rPr>
                <w:b/>
                <w:bCs/>
                <w:color w:val="000000"/>
              </w:rPr>
              <w:t>Предусмотрено в бюджете</w:t>
            </w:r>
          </w:p>
        </w:tc>
        <w:tc>
          <w:tcPr>
            <w:tcW w:w="1511" w:type="dxa"/>
            <w:shd w:val="clear" w:color="auto" w:fill="auto"/>
          </w:tcPr>
          <w:p w:rsidR="00EF353F" w:rsidRPr="00713726" w:rsidRDefault="00EF353F" w:rsidP="00BC6684">
            <w:pPr>
              <w:jc w:val="center"/>
              <w:rPr>
                <w:b/>
                <w:bCs/>
                <w:color w:val="000000"/>
              </w:rPr>
            </w:pPr>
            <w:r w:rsidRPr="00713726">
              <w:rPr>
                <w:b/>
                <w:bCs/>
                <w:color w:val="000000"/>
              </w:rPr>
              <w:t>Кассовое исполнение</w:t>
            </w:r>
          </w:p>
        </w:tc>
        <w:tc>
          <w:tcPr>
            <w:tcW w:w="992" w:type="dxa"/>
            <w:shd w:val="clear" w:color="auto" w:fill="auto"/>
          </w:tcPr>
          <w:p w:rsidR="00EF353F" w:rsidRPr="00713726" w:rsidRDefault="00EF353F" w:rsidP="009F03AA">
            <w:pPr>
              <w:jc w:val="center"/>
              <w:rPr>
                <w:b/>
                <w:bCs/>
                <w:color w:val="000000"/>
              </w:rPr>
            </w:pPr>
            <w:r w:rsidRPr="00713726">
              <w:rPr>
                <w:b/>
                <w:bCs/>
                <w:color w:val="000000"/>
              </w:rPr>
              <w:t>% исп</w:t>
            </w:r>
            <w:r w:rsidR="009F03AA">
              <w:rPr>
                <w:b/>
                <w:bCs/>
                <w:color w:val="000000"/>
              </w:rPr>
              <w:t>.</w:t>
            </w:r>
          </w:p>
        </w:tc>
      </w:tr>
      <w:tr w:rsidR="00EF353F" w:rsidRPr="00713726" w:rsidTr="001419AA">
        <w:trPr>
          <w:trHeight w:val="173"/>
        </w:trPr>
        <w:tc>
          <w:tcPr>
            <w:tcW w:w="654" w:type="dxa"/>
            <w:shd w:val="clear" w:color="auto" w:fill="auto"/>
          </w:tcPr>
          <w:p w:rsidR="00EF353F" w:rsidRPr="00713726" w:rsidRDefault="00EF353F" w:rsidP="00BC6684">
            <w:pPr>
              <w:jc w:val="center"/>
              <w:rPr>
                <w:b/>
                <w:bCs/>
                <w:color w:val="000000"/>
              </w:rPr>
            </w:pPr>
          </w:p>
        </w:tc>
        <w:tc>
          <w:tcPr>
            <w:tcW w:w="4728" w:type="dxa"/>
            <w:shd w:val="clear" w:color="auto" w:fill="auto"/>
          </w:tcPr>
          <w:p w:rsidR="00EF353F" w:rsidRPr="00713726" w:rsidRDefault="00EF353F" w:rsidP="009F03AA">
            <w:pPr>
              <w:jc w:val="both"/>
              <w:rPr>
                <w:b/>
                <w:bCs/>
                <w:color w:val="000000"/>
              </w:rPr>
            </w:pPr>
            <w:r w:rsidRPr="00713726">
              <w:rPr>
                <w:b/>
                <w:bCs/>
                <w:color w:val="000000"/>
              </w:rPr>
              <w:t>ВСЕГО:</w:t>
            </w:r>
          </w:p>
        </w:tc>
        <w:tc>
          <w:tcPr>
            <w:tcW w:w="1891" w:type="dxa"/>
            <w:shd w:val="clear" w:color="auto" w:fill="auto"/>
          </w:tcPr>
          <w:p w:rsidR="00EF353F" w:rsidRPr="00713726" w:rsidRDefault="00EF353F" w:rsidP="00BC6684">
            <w:pPr>
              <w:jc w:val="center"/>
              <w:rPr>
                <w:b/>
                <w:bCs/>
                <w:color w:val="000000"/>
              </w:rPr>
            </w:pPr>
            <w:r>
              <w:rPr>
                <w:b/>
                <w:bCs/>
                <w:color w:val="000000"/>
              </w:rPr>
              <w:t>17 229,2</w:t>
            </w:r>
          </w:p>
        </w:tc>
        <w:tc>
          <w:tcPr>
            <w:tcW w:w="1511" w:type="dxa"/>
            <w:shd w:val="clear" w:color="auto" w:fill="auto"/>
          </w:tcPr>
          <w:p w:rsidR="00EF353F" w:rsidRPr="00713726" w:rsidRDefault="00EF353F" w:rsidP="00BC6684">
            <w:pPr>
              <w:jc w:val="center"/>
              <w:rPr>
                <w:b/>
                <w:bCs/>
                <w:color w:val="000000"/>
              </w:rPr>
            </w:pPr>
            <w:r>
              <w:rPr>
                <w:b/>
                <w:bCs/>
                <w:color w:val="000000"/>
              </w:rPr>
              <w:t>16 881,9</w:t>
            </w:r>
          </w:p>
        </w:tc>
        <w:tc>
          <w:tcPr>
            <w:tcW w:w="992" w:type="dxa"/>
            <w:shd w:val="clear" w:color="auto" w:fill="auto"/>
          </w:tcPr>
          <w:p w:rsidR="00EF353F" w:rsidRPr="00713726" w:rsidRDefault="00EF353F" w:rsidP="00BC6684">
            <w:pPr>
              <w:jc w:val="center"/>
              <w:rPr>
                <w:b/>
                <w:bCs/>
                <w:color w:val="000000"/>
              </w:rPr>
            </w:pPr>
            <w:r>
              <w:rPr>
                <w:b/>
                <w:bCs/>
                <w:color w:val="000000"/>
              </w:rPr>
              <w:t>98,0</w:t>
            </w:r>
          </w:p>
        </w:tc>
      </w:tr>
      <w:tr w:rsidR="00EF353F" w:rsidRPr="00713726" w:rsidTr="001419AA">
        <w:tc>
          <w:tcPr>
            <w:tcW w:w="9776" w:type="dxa"/>
            <w:gridSpan w:val="5"/>
            <w:shd w:val="clear" w:color="auto" w:fill="auto"/>
          </w:tcPr>
          <w:p w:rsidR="00EF353F" w:rsidRPr="00713726" w:rsidRDefault="00EF353F" w:rsidP="009F03AA">
            <w:pPr>
              <w:jc w:val="both"/>
              <w:rPr>
                <w:b/>
                <w:bCs/>
                <w:color w:val="000000"/>
              </w:rPr>
            </w:pPr>
            <w:r w:rsidRPr="00713726">
              <w:rPr>
                <w:b/>
                <w:bCs/>
                <w:color w:val="000000"/>
              </w:rPr>
              <w:t>в том числе:</w:t>
            </w:r>
          </w:p>
        </w:tc>
      </w:tr>
      <w:tr w:rsidR="00EF353F" w:rsidRPr="00713726" w:rsidTr="001419AA">
        <w:trPr>
          <w:trHeight w:val="1168"/>
        </w:trPr>
        <w:tc>
          <w:tcPr>
            <w:tcW w:w="654" w:type="dxa"/>
            <w:shd w:val="clear" w:color="auto" w:fill="auto"/>
          </w:tcPr>
          <w:p w:rsidR="00EF353F" w:rsidRPr="00713726" w:rsidRDefault="00EF353F" w:rsidP="00BC6684">
            <w:pPr>
              <w:jc w:val="center"/>
              <w:rPr>
                <w:b/>
                <w:bCs/>
                <w:color w:val="000000"/>
              </w:rPr>
            </w:pPr>
            <w:r w:rsidRPr="00713726">
              <w:rPr>
                <w:b/>
                <w:bCs/>
                <w:color w:val="000000"/>
              </w:rPr>
              <w:t>1.</w:t>
            </w:r>
          </w:p>
        </w:tc>
        <w:tc>
          <w:tcPr>
            <w:tcW w:w="4728" w:type="dxa"/>
            <w:shd w:val="clear" w:color="auto" w:fill="auto"/>
          </w:tcPr>
          <w:p w:rsidR="00EF353F" w:rsidRPr="00713726" w:rsidRDefault="00EF353F" w:rsidP="009F03AA">
            <w:pPr>
              <w:jc w:val="both"/>
              <w:rPr>
                <w:b/>
                <w:bCs/>
                <w:color w:val="000000"/>
              </w:rPr>
            </w:pPr>
            <w:r w:rsidRPr="00713726">
              <w:rPr>
                <w:b/>
                <w:bCs/>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1" w:type="dxa"/>
            <w:shd w:val="clear" w:color="auto" w:fill="auto"/>
          </w:tcPr>
          <w:p w:rsidR="00EF353F" w:rsidRPr="00713726" w:rsidRDefault="00EF353F" w:rsidP="00BC6684">
            <w:pPr>
              <w:jc w:val="center"/>
              <w:rPr>
                <w:b/>
                <w:bCs/>
                <w:color w:val="000000"/>
              </w:rPr>
            </w:pPr>
            <w:r>
              <w:rPr>
                <w:b/>
                <w:bCs/>
                <w:color w:val="000000"/>
              </w:rPr>
              <w:t>17 229,2</w:t>
            </w:r>
          </w:p>
        </w:tc>
        <w:tc>
          <w:tcPr>
            <w:tcW w:w="1511" w:type="dxa"/>
            <w:shd w:val="clear" w:color="auto" w:fill="auto"/>
          </w:tcPr>
          <w:p w:rsidR="00EF353F" w:rsidRPr="00713726" w:rsidRDefault="00EF353F" w:rsidP="00BC6684">
            <w:pPr>
              <w:jc w:val="center"/>
              <w:rPr>
                <w:b/>
                <w:bCs/>
                <w:color w:val="000000"/>
              </w:rPr>
            </w:pPr>
            <w:r>
              <w:rPr>
                <w:b/>
                <w:bCs/>
                <w:color w:val="000000"/>
              </w:rPr>
              <w:t>16 881,9</w:t>
            </w:r>
          </w:p>
        </w:tc>
        <w:tc>
          <w:tcPr>
            <w:tcW w:w="992" w:type="dxa"/>
            <w:shd w:val="clear" w:color="auto" w:fill="auto"/>
          </w:tcPr>
          <w:p w:rsidR="00EF353F" w:rsidRPr="00713726" w:rsidRDefault="00EF353F" w:rsidP="00BC6684">
            <w:pPr>
              <w:jc w:val="center"/>
              <w:rPr>
                <w:b/>
                <w:bCs/>
                <w:color w:val="000000"/>
              </w:rPr>
            </w:pPr>
            <w:r>
              <w:rPr>
                <w:b/>
                <w:bCs/>
                <w:color w:val="000000"/>
              </w:rPr>
              <w:t>98,0</w:t>
            </w:r>
          </w:p>
        </w:tc>
      </w:tr>
      <w:tr w:rsidR="00EF353F" w:rsidRPr="00713726" w:rsidTr="001419AA">
        <w:tc>
          <w:tcPr>
            <w:tcW w:w="654" w:type="dxa"/>
            <w:shd w:val="clear" w:color="auto" w:fill="auto"/>
          </w:tcPr>
          <w:p w:rsidR="00EF353F" w:rsidRPr="00713726" w:rsidRDefault="00EF353F" w:rsidP="00BC6684">
            <w:pPr>
              <w:jc w:val="center"/>
              <w:rPr>
                <w:b/>
                <w:bCs/>
                <w:color w:val="000000"/>
              </w:rPr>
            </w:pPr>
          </w:p>
        </w:tc>
        <w:tc>
          <w:tcPr>
            <w:tcW w:w="4728" w:type="dxa"/>
            <w:shd w:val="clear" w:color="auto" w:fill="auto"/>
          </w:tcPr>
          <w:p w:rsidR="00EF353F" w:rsidRPr="009F03AA" w:rsidRDefault="00EF353F" w:rsidP="009F03AA">
            <w:pPr>
              <w:jc w:val="both"/>
              <w:rPr>
                <w:bCs/>
                <w:i/>
                <w:color w:val="000000"/>
              </w:rPr>
            </w:pPr>
            <w:r w:rsidRPr="009F03AA">
              <w:rPr>
                <w:bCs/>
                <w:i/>
                <w:color w:val="000000"/>
              </w:rPr>
              <w:t>- министерство образования и молодежной политики Магаданской области</w:t>
            </w:r>
          </w:p>
        </w:tc>
        <w:tc>
          <w:tcPr>
            <w:tcW w:w="1891" w:type="dxa"/>
            <w:shd w:val="clear" w:color="auto" w:fill="auto"/>
          </w:tcPr>
          <w:p w:rsidR="00EF353F" w:rsidRPr="009F03AA" w:rsidRDefault="00EF353F" w:rsidP="00BC6684">
            <w:pPr>
              <w:jc w:val="center"/>
              <w:rPr>
                <w:bCs/>
                <w:i/>
                <w:color w:val="000000"/>
              </w:rPr>
            </w:pPr>
            <w:r w:rsidRPr="009F03AA">
              <w:rPr>
                <w:bCs/>
                <w:i/>
                <w:color w:val="000000"/>
              </w:rPr>
              <w:t>17 229,2</w:t>
            </w:r>
          </w:p>
        </w:tc>
        <w:tc>
          <w:tcPr>
            <w:tcW w:w="1511" w:type="dxa"/>
            <w:shd w:val="clear" w:color="auto" w:fill="auto"/>
          </w:tcPr>
          <w:p w:rsidR="00EF353F" w:rsidRPr="009F03AA" w:rsidRDefault="00EF353F" w:rsidP="00BC6684">
            <w:pPr>
              <w:jc w:val="center"/>
              <w:rPr>
                <w:bCs/>
                <w:i/>
                <w:color w:val="000000"/>
              </w:rPr>
            </w:pPr>
            <w:r w:rsidRPr="009F03AA">
              <w:rPr>
                <w:bCs/>
                <w:i/>
                <w:color w:val="000000"/>
              </w:rPr>
              <w:t>16 881,9</w:t>
            </w:r>
          </w:p>
        </w:tc>
        <w:tc>
          <w:tcPr>
            <w:tcW w:w="992" w:type="dxa"/>
            <w:shd w:val="clear" w:color="auto" w:fill="auto"/>
          </w:tcPr>
          <w:p w:rsidR="00EF353F" w:rsidRPr="009F03AA" w:rsidRDefault="00EF353F" w:rsidP="00BC6684">
            <w:pPr>
              <w:jc w:val="center"/>
              <w:rPr>
                <w:bCs/>
                <w:i/>
                <w:color w:val="000000"/>
              </w:rPr>
            </w:pPr>
            <w:r w:rsidRPr="009F03AA">
              <w:rPr>
                <w:bCs/>
                <w:i/>
                <w:color w:val="000000"/>
              </w:rPr>
              <w:t>98,0</w:t>
            </w:r>
          </w:p>
        </w:tc>
      </w:tr>
    </w:tbl>
    <w:p w:rsidR="00EF353F" w:rsidRPr="00713726" w:rsidRDefault="00EF353F" w:rsidP="00EF353F">
      <w:pPr>
        <w:ind w:firstLine="708"/>
        <w:jc w:val="both"/>
        <w:rPr>
          <w:bCs/>
          <w:color w:val="000000"/>
        </w:rPr>
      </w:pPr>
    </w:p>
    <w:p w:rsidR="00EF353F" w:rsidRPr="000F2DEE" w:rsidRDefault="00EF353F" w:rsidP="00EF353F">
      <w:pPr>
        <w:ind w:firstLine="708"/>
        <w:jc w:val="both"/>
        <w:rPr>
          <w:bCs/>
          <w:color w:val="000000"/>
          <w:sz w:val="28"/>
          <w:szCs w:val="28"/>
        </w:rPr>
      </w:pPr>
      <w:r w:rsidRPr="000F2DEE">
        <w:rPr>
          <w:bCs/>
          <w:color w:val="000000"/>
          <w:sz w:val="28"/>
          <w:szCs w:val="28"/>
        </w:rPr>
        <w:t xml:space="preserve">В целом по </w:t>
      </w:r>
      <w:r w:rsidRPr="000F2DEE">
        <w:rPr>
          <w:b/>
          <w:bCs/>
          <w:color w:val="000000"/>
          <w:sz w:val="28"/>
          <w:szCs w:val="28"/>
        </w:rPr>
        <w:t>основному мероприятию «Обеспечение выполнения функций государственными органами и находящихся в их ведении государственными учреждениями»</w:t>
      </w:r>
      <w:r w:rsidRPr="000F2DEE">
        <w:rPr>
          <w:bCs/>
          <w:color w:val="000000"/>
          <w:sz w:val="28"/>
          <w:szCs w:val="28"/>
        </w:rPr>
        <w:t xml:space="preserve"> на 2016 год предусмотрены бюджетные средства </w:t>
      </w:r>
      <w:r>
        <w:rPr>
          <w:bCs/>
          <w:color w:val="000000"/>
          <w:sz w:val="28"/>
          <w:szCs w:val="28"/>
        </w:rPr>
        <w:t xml:space="preserve">для ОГБУ «Молодежный центр» и МОГАУ «Ресурсный центр поддержки общественных инициатив» </w:t>
      </w:r>
      <w:r w:rsidRPr="000F2DEE">
        <w:rPr>
          <w:bCs/>
          <w:color w:val="000000"/>
          <w:sz w:val="28"/>
          <w:szCs w:val="28"/>
        </w:rPr>
        <w:t xml:space="preserve">в сумме </w:t>
      </w:r>
      <w:r>
        <w:rPr>
          <w:bCs/>
          <w:color w:val="000000"/>
          <w:sz w:val="28"/>
          <w:szCs w:val="28"/>
        </w:rPr>
        <w:t>17 229,2</w:t>
      </w:r>
      <w:r w:rsidRPr="000F2DEE">
        <w:rPr>
          <w:bCs/>
          <w:color w:val="000000"/>
          <w:sz w:val="28"/>
          <w:szCs w:val="28"/>
        </w:rPr>
        <w:t xml:space="preserve"> тыс. рублей, кассовое исполнение составило 1</w:t>
      </w:r>
      <w:r>
        <w:rPr>
          <w:bCs/>
          <w:color w:val="000000"/>
          <w:sz w:val="28"/>
          <w:szCs w:val="28"/>
        </w:rPr>
        <w:t>6 881,9</w:t>
      </w:r>
      <w:r w:rsidRPr="000F2DEE">
        <w:rPr>
          <w:bCs/>
          <w:color w:val="000000"/>
          <w:sz w:val="28"/>
          <w:szCs w:val="28"/>
        </w:rPr>
        <w:t xml:space="preserve"> тыс. рублей или </w:t>
      </w:r>
      <w:r>
        <w:rPr>
          <w:bCs/>
          <w:color w:val="000000"/>
          <w:sz w:val="28"/>
          <w:szCs w:val="28"/>
        </w:rPr>
        <w:t>98,0</w:t>
      </w:r>
      <w:r w:rsidRPr="000F2DEE">
        <w:rPr>
          <w:bCs/>
          <w:color w:val="000000"/>
          <w:sz w:val="28"/>
          <w:szCs w:val="28"/>
        </w:rPr>
        <w:t>%.</w:t>
      </w:r>
      <w:r>
        <w:rPr>
          <w:bCs/>
          <w:color w:val="000000"/>
          <w:sz w:val="28"/>
          <w:szCs w:val="28"/>
        </w:rPr>
        <w:t xml:space="preserve"> </w:t>
      </w:r>
    </w:p>
    <w:p w:rsidR="00EF353F" w:rsidRPr="000F2DEE" w:rsidRDefault="00EF353F" w:rsidP="00EF353F">
      <w:pPr>
        <w:ind w:firstLine="708"/>
        <w:jc w:val="both"/>
        <w:rPr>
          <w:bCs/>
          <w:color w:val="000000"/>
          <w:sz w:val="28"/>
          <w:szCs w:val="28"/>
        </w:rPr>
      </w:pPr>
      <w:r w:rsidRPr="000F2DEE">
        <w:rPr>
          <w:bCs/>
          <w:color w:val="000000"/>
          <w:sz w:val="28"/>
          <w:szCs w:val="28"/>
        </w:rPr>
        <w:t>Исполнение данного мероприятия в разрезе направлений расходов:</w:t>
      </w:r>
    </w:p>
    <w:p w:rsidR="00EF353F" w:rsidRPr="000F2DEE" w:rsidRDefault="00EF353F" w:rsidP="00EF353F">
      <w:pPr>
        <w:ind w:firstLine="708"/>
        <w:jc w:val="both"/>
        <w:rPr>
          <w:bCs/>
          <w:color w:val="000000"/>
          <w:sz w:val="28"/>
          <w:szCs w:val="28"/>
        </w:rPr>
      </w:pPr>
      <w:r w:rsidRPr="000F2DEE">
        <w:rPr>
          <w:bCs/>
          <w:color w:val="000000"/>
          <w:sz w:val="28"/>
          <w:szCs w:val="28"/>
        </w:rPr>
        <w:t xml:space="preserve">- обеспечение </w:t>
      </w:r>
      <w:r w:rsidRPr="000F2DEE">
        <w:rPr>
          <w:bCs/>
          <w:i/>
          <w:color w:val="000000"/>
          <w:sz w:val="28"/>
          <w:szCs w:val="28"/>
        </w:rPr>
        <w:t>выполнения государственного задания на оказание государственных услуг бюджетных и автономных учреждений</w:t>
      </w:r>
      <w:r w:rsidRPr="000F2DEE">
        <w:rPr>
          <w:bCs/>
          <w:color w:val="000000"/>
          <w:sz w:val="28"/>
          <w:szCs w:val="28"/>
        </w:rPr>
        <w:t xml:space="preserve">. </w:t>
      </w:r>
      <w:r>
        <w:rPr>
          <w:bCs/>
          <w:color w:val="000000"/>
          <w:sz w:val="28"/>
          <w:szCs w:val="28"/>
        </w:rPr>
        <w:t>Годовые</w:t>
      </w:r>
      <w:r w:rsidRPr="000F2DEE">
        <w:rPr>
          <w:bCs/>
          <w:color w:val="000000"/>
          <w:sz w:val="28"/>
          <w:szCs w:val="28"/>
        </w:rPr>
        <w:t xml:space="preserve"> бюджетные средства утверждены в сумме </w:t>
      </w:r>
      <w:r>
        <w:rPr>
          <w:bCs/>
          <w:color w:val="000000"/>
          <w:sz w:val="28"/>
          <w:szCs w:val="28"/>
        </w:rPr>
        <w:t>16 542,6</w:t>
      </w:r>
      <w:r w:rsidRPr="000F2DEE">
        <w:rPr>
          <w:bCs/>
          <w:color w:val="000000"/>
          <w:sz w:val="28"/>
          <w:szCs w:val="28"/>
        </w:rPr>
        <w:t xml:space="preserve"> тыс. рублей, кассовое исполнение – </w:t>
      </w:r>
      <w:r>
        <w:rPr>
          <w:bCs/>
          <w:color w:val="000000"/>
          <w:sz w:val="28"/>
          <w:szCs w:val="28"/>
        </w:rPr>
        <w:t>16 541,6</w:t>
      </w:r>
      <w:r w:rsidRPr="000F2DEE">
        <w:rPr>
          <w:bCs/>
          <w:color w:val="000000"/>
          <w:sz w:val="28"/>
          <w:szCs w:val="28"/>
        </w:rPr>
        <w:t xml:space="preserve"> тыс. рублей или </w:t>
      </w:r>
      <w:r>
        <w:rPr>
          <w:bCs/>
          <w:color w:val="000000"/>
          <w:sz w:val="28"/>
          <w:szCs w:val="28"/>
        </w:rPr>
        <w:t>100,0</w:t>
      </w:r>
      <w:r w:rsidRPr="000F2DEE">
        <w:rPr>
          <w:bCs/>
          <w:color w:val="000000"/>
          <w:sz w:val="28"/>
          <w:szCs w:val="28"/>
        </w:rPr>
        <w:t>%;</w:t>
      </w:r>
    </w:p>
    <w:p w:rsidR="00EF353F" w:rsidRPr="000F2DEE" w:rsidRDefault="00EF353F" w:rsidP="00EF353F">
      <w:pPr>
        <w:ind w:firstLine="708"/>
        <w:jc w:val="both"/>
        <w:rPr>
          <w:bCs/>
          <w:color w:val="000000"/>
          <w:sz w:val="28"/>
          <w:szCs w:val="28"/>
        </w:rPr>
      </w:pPr>
      <w:r w:rsidRPr="000F2DEE">
        <w:rPr>
          <w:bCs/>
          <w:color w:val="000000"/>
          <w:sz w:val="28"/>
          <w:szCs w:val="28"/>
        </w:rPr>
        <w:t xml:space="preserve">- компенсация расходов </w:t>
      </w:r>
      <w:r w:rsidRPr="000F2DEE">
        <w:rPr>
          <w:bCs/>
          <w:i/>
          <w:color w:val="000000"/>
          <w:sz w:val="28"/>
          <w:szCs w:val="28"/>
        </w:rPr>
        <w:t>на оплату стоимости проезда и провоза багажа к месту использования отпуска и обратно работникам</w:t>
      </w:r>
      <w:r w:rsidRPr="000F2DEE">
        <w:rPr>
          <w:bCs/>
          <w:color w:val="000000"/>
          <w:sz w:val="28"/>
          <w:szCs w:val="28"/>
        </w:rPr>
        <w:t xml:space="preserve">. За </w:t>
      </w:r>
      <w:r>
        <w:rPr>
          <w:bCs/>
          <w:color w:val="000000"/>
          <w:sz w:val="28"/>
          <w:szCs w:val="28"/>
        </w:rPr>
        <w:t>отчетный</w:t>
      </w:r>
      <w:r w:rsidRPr="000F2DEE">
        <w:rPr>
          <w:bCs/>
          <w:color w:val="000000"/>
          <w:sz w:val="28"/>
          <w:szCs w:val="28"/>
        </w:rPr>
        <w:t xml:space="preserve"> </w:t>
      </w:r>
      <w:r>
        <w:rPr>
          <w:bCs/>
          <w:color w:val="000000"/>
          <w:sz w:val="28"/>
          <w:szCs w:val="28"/>
        </w:rPr>
        <w:t>период</w:t>
      </w:r>
      <w:r w:rsidRPr="000F2DEE">
        <w:rPr>
          <w:bCs/>
          <w:color w:val="000000"/>
          <w:sz w:val="28"/>
          <w:szCs w:val="28"/>
        </w:rPr>
        <w:t xml:space="preserve"> плановые расходы </w:t>
      </w:r>
      <w:r>
        <w:rPr>
          <w:bCs/>
          <w:color w:val="000000"/>
          <w:sz w:val="28"/>
          <w:szCs w:val="28"/>
        </w:rPr>
        <w:t xml:space="preserve">в размере 686,6 тыс. рублей </w:t>
      </w:r>
      <w:r w:rsidRPr="000F2DEE">
        <w:rPr>
          <w:bCs/>
          <w:color w:val="000000"/>
          <w:sz w:val="28"/>
          <w:szCs w:val="28"/>
        </w:rPr>
        <w:t xml:space="preserve">исполнены на </w:t>
      </w:r>
      <w:r>
        <w:rPr>
          <w:bCs/>
          <w:color w:val="000000"/>
          <w:sz w:val="28"/>
          <w:szCs w:val="28"/>
        </w:rPr>
        <w:t>49,6</w:t>
      </w:r>
      <w:r w:rsidRPr="000F2DEE">
        <w:rPr>
          <w:bCs/>
          <w:color w:val="000000"/>
          <w:sz w:val="28"/>
          <w:szCs w:val="28"/>
        </w:rPr>
        <w:t xml:space="preserve">% или </w:t>
      </w:r>
      <w:r>
        <w:rPr>
          <w:bCs/>
          <w:color w:val="000000"/>
          <w:sz w:val="28"/>
          <w:szCs w:val="28"/>
        </w:rPr>
        <w:t>340,3</w:t>
      </w:r>
      <w:r w:rsidRPr="000F2DEE">
        <w:rPr>
          <w:bCs/>
          <w:color w:val="000000"/>
          <w:sz w:val="28"/>
          <w:szCs w:val="28"/>
        </w:rPr>
        <w:t xml:space="preserve"> тыс. рублей.</w:t>
      </w:r>
      <w:r>
        <w:rPr>
          <w:bCs/>
          <w:color w:val="000000"/>
          <w:sz w:val="28"/>
          <w:szCs w:val="28"/>
        </w:rPr>
        <w:t xml:space="preserve"> Низкий процент исполнения связан с отказом сотрудников от права проезда, обращение от министерства образования и молодежной политики </w:t>
      </w:r>
      <w:r>
        <w:rPr>
          <w:bCs/>
          <w:color w:val="000000"/>
          <w:sz w:val="28"/>
          <w:szCs w:val="28"/>
        </w:rPr>
        <w:lastRenderedPageBreak/>
        <w:t>Магаданской области в адрес министерства финансов об уменьшении или перераспределении бюджетных ассигнований не поступало.</w:t>
      </w:r>
    </w:p>
    <w:p w:rsidR="00BD6CFE" w:rsidRDefault="00BD6CFE" w:rsidP="00BD6CFE">
      <w:pPr>
        <w:pStyle w:val="afd"/>
        <w:rPr>
          <w:b/>
          <w:bCs/>
          <w:color w:val="000000"/>
          <w:szCs w:val="28"/>
          <w:lang w:val="ru-RU"/>
        </w:rPr>
      </w:pPr>
    </w:p>
    <w:p w:rsidR="00BD6CFE" w:rsidRPr="00BD6CFE" w:rsidRDefault="00BD6CFE" w:rsidP="00BD6CFE">
      <w:pPr>
        <w:pStyle w:val="a5"/>
        <w:ind w:left="1134" w:firstLine="0"/>
        <w:jc w:val="center"/>
        <w:rPr>
          <w:b/>
          <w:bCs/>
          <w:color w:val="000000"/>
          <w:szCs w:val="28"/>
          <w:lang w:val="ru-RU"/>
        </w:rPr>
      </w:pPr>
    </w:p>
    <w:p w:rsidR="00AA5EBE" w:rsidRDefault="00AA5EBE" w:rsidP="00454B2F">
      <w:pPr>
        <w:pStyle w:val="a5"/>
        <w:jc w:val="center"/>
        <w:rPr>
          <w:b/>
          <w:bCs/>
          <w:color w:val="000000"/>
          <w:szCs w:val="28"/>
        </w:rPr>
      </w:pPr>
      <w:r w:rsidRPr="00AA5EBE">
        <w:rPr>
          <w:b/>
          <w:bCs/>
          <w:color w:val="000000"/>
          <w:szCs w:val="28"/>
        </w:rPr>
        <w:t>04. Государственная программа Магаданской области</w:t>
      </w:r>
    </w:p>
    <w:p w:rsidR="00454B2F" w:rsidRDefault="00AA5EBE" w:rsidP="00454B2F">
      <w:pPr>
        <w:pStyle w:val="a5"/>
        <w:jc w:val="center"/>
        <w:rPr>
          <w:b/>
          <w:bCs/>
          <w:color w:val="000000"/>
          <w:szCs w:val="28"/>
        </w:rPr>
      </w:pPr>
      <w:r w:rsidRPr="00AA5EBE">
        <w:rPr>
          <w:b/>
          <w:bCs/>
          <w:color w:val="000000"/>
          <w:szCs w:val="28"/>
        </w:rPr>
        <w:t xml:space="preserve"> «Развитие культуры и туризма в Магаданской области» </w:t>
      </w:r>
    </w:p>
    <w:p w:rsidR="00AA5EBE" w:rsidRPr="00AA5EBE" w:rsidRDefault="00AA5EBE" w:rsidP="00454B2F">
      <w:pPr>
        <w:pStyle w:val="a5"/>
        <w:jc w:val="center"/>
        <w:rPr>
          <w:b/>
          <w:bCs/>
          <w:color w:val="000000"/>
          <w:szCs w:val="28"/>
        </w:rPr>
      </w:pPr>
      <w:r w:rsidRPr="00AA5EBE">
        <w:rPr>
          <w:b/>
          <w:bCs/>
          <w:color w:val="000000"/>
          <w:szCs w:val="28"/>
        </w:rPr>
        <w:t>на 2014-2020 годы»</w:t>
      </w:r>
    </w:p>
    <w:p w:rsidR="00AA5EBE" w:rsidRPr="00AA5EBE" w:rsidRDefault="00AA5EBE" w:rsidP="00454B2F">
      <w:pPr>
        <w:ind w:firstLine="708"/>
        <w:jc w:val="center"/>
        <w:rPr>
          <w:b/>
          <w:bCs/>
          <w:color w:val="000000"/>
          <w:sz w:val="28"/>
          <w:szCs w:val="28"/>
        </w:rPr>
      </w:pPr>
    </w:p>
    <w:p w:rsidR="00AA5EBE" w:rsidRPr="00AA5EBE" w:rsidRDefault="00AA5EBE" w:rsidP="00AA5EBE">
      <w:pPr>
        <w:ind w:firstLine="567"/>
        <w:contextualSpacing/>
        <w:jc w:val="both"/>
        <w:rPr>
          <w:sz w:val="28"/>
          <w:szCs w:val="28"/>
        </w:rPr>
      </w:pPr>
      <w:r w:rsidRPr="00AA5EBE">
        <w:rPr>
          <w:color w:val="000000"/>
          <w:kern w:val="24"/>
          <w:sz w:val="28"/>
          <w:szCs w:val="28"/>
        </w:rPr>
        <w:t xml:space="preserve">Целью </w:t>
      </w:r>
      <w:r w:rsidRPr="00AA5EBE">
        <w:rPr>
          <w:bCs/>
          <w:color w:val="000000"/>
          <w:sz w:val="28"/>
          <w:szCs w:val="28"/>
        </w:rPr>
        <w:t xml:space="preserve">государственной программы Магаданской области «Развитие культуры и туризма в Магаданской области» на 2014-2020 годы» является </w:t>
      </w:r>
      <w:r w:rsidRPr="00AA5EBE">
        <w:rPr>
          <w:sz w:val="28"/>
          <w:szCs w:val="28"/>
        </w:rPr>
        <w:t>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культуры и туризма</w:t>
      </w:r>
      <w:r w:rsidRPr="00AA5EBE">
        <w:rPr>
          <w:color w:val="000000"/>
          <w:kern w:val="24"/>
          <w:sz w:val="28"/>
          <w:szCs w:val="28"/>
        </w:rPr>
        <w:t>,</w:t>
      </w:r>
      <w:r w:rsidRPr="00AA5EBE">
        <w:rPr>
          <w:sz w:val="28"/>
          <w:szCs w:val="28"/>
        </w:rPr>
        <w:t xml:space="preserve"> создание условий для качественного библиотечного обслуживания населения Магаданской области</w:t>
      </w:r>
      <w:r w:rsidRPr="00AA5EBE">
        <w:rPr>
          <w:color w:val="000000"/>
          <w:kern w:val="24"/>
          <w:sz w:val="28"/>
          <w:szCs w:val="28"/>
        </w:rPr>
        <w:t xml:space="preserve">, стимулирование и поддержка деятельности творческих общественных объединений и деятелей культуры и искусства Магаданской области, сохранение культурной самобытности Магаданской области, </w:t>
      </w:r>
      <w:r w:rsidRPr="00AA5EBE">
        <w:rPr>
          <w:sz w:val="28"/>
          <w:szCs w:val="28"/>
        </w:rPr>
        <w:t>развитие въездного туризма на территории Магаданской области, укрепление потенциала Магаданской области в сфере туризма.</w:t>
      </w:r>
    </w:p>
    <w:p w:rsidR="00AA5EBE" w:rsidRPr="00AA5EBE" w:rsidRDefault="00AA5EBE" w:rsidP="00AA5EBE">
      <w:pPr>
        <w:ind w:firstLine="567"/>
        <w:contextualSpacing/>
        <w:jc w:val="both"/>
        <w:rPr>
          <w:sz w:val="28"/>
          <w:szCs w:val="28"/>
        </w:rPr>
      </w:pPr>
      <w:r w:rsidRPr="00AA5EBE">
        <w:rPr>
          <w:sz w:val="28"/>
          <w:szCs w:val="28"/>
        </w:rPr>
        <w:t xml:space="preserve">Ответственным исполнителем данной </w:t>
      </w:r>
      <w:hyperlink r:id="rId31" w:history="1">
        <w:r w:rsidRPr="00AA5EBE">
          <w:rPr>
            <w:sz w:val="28"/>
            <w:szCs w:val="28"/>
          </w:rPr>
          <w:t>программы</w:t>
        </w:r>
      </w:hyperlink>
      <w:r w:rsidRPr="00AA5EBE">
        <w:rPr>
          <w:sz w:val="28"/>
          <w:szCs w:val="28"/>
        </w:rPr>
        <w:t xml:space="preserve"> является министерство культуры и туризма Магаданской области.</w:t>
      </w:r>
    </w:p>
    <w:p w:rsidR="00AA5EBE" w:rsidRPr="00AA5EBE" w:rsidRDefault="00AA5EBE" w:rsidP="00AA5EBE">
      <w:pPr>
        <w:ind w:firstLine="567"/>
        <w:contextualSpacing/>
        <w:jc w:val="both"/>
        <w:rPr>
          <w:bCs/>
          <w:color w:val="000000"/>
          <w:sz w:val="28"/>
          <w:szCs w:val="28"/>
        </w:rPr>
      </w:pPr>
      <w:r w:rsidRPr="00AA5EBE">
        <w:rPr>
          <w:sz w:val="28"/>
          <w:szCs w:val="28"/>
        </w:rPr>
        <w:t>Законом Мага</w:t>
      </w:r>
      <w:r w:rsidR="00454B2F">
        <w:rPr>
          <w:sz w:val="28"/>
          <w:szCs w:val="28"/>
        </w:rPr>
        <w:t xml:space="preserve">данской области от 25.12.2015 № </w:t>
      </w:r>
      <w:r w:rsidRPr="00AA5EBE">
        <w:rPr>
          <w:sz w:val="28"/>
          <w:szCs w:val="28"/>
        </w:rPr>
        <w:t xml:space="preserve">1986-ОЗ «Об областном бюджете на 2016 год» (ред. от 29.12.2016 № 2121-ОЗ) на реализацию </w:t>
      </w:r>
      <w:r w:rsidRPr="00AA5EBE">
        <w:rPr>
          <w:bCs/>
          <w:color w:val="000000"/>
          <w:sz w:val="28"/>
          <w:szCs w:val="28"/>
        </w:rPr>
        <w:t>государственной программы Магаданской области «Развитие культуры и туризма в Магаданской области» на 2014-2020 годы» утверждены бюджетные ассигнования на 2016 год в сумме 862 932,2 тыс. рублей, исполнение за отчетный период составляет 857 313,6 тыс. рублей или 99,3%.</w:t>
      </w:r>
    </w:p>
    <w:p w:rsidR="00AA5EBE" w:rsidRPr="00AA5EBE" w:rsidRDefault="00AA5EBE" w:rsidP="00AA5EBE">
      <w:pPr>
        <w:ind w:firstLine="851"/>
        <w:jc w:val="both"/>
        <w:rPr>
          <w:sz w:val="28"/>
          <w:szCs w:val="28"/>
        </w:rPr>
      </w:pPr>
      <w:r w:rsidRPr="00AA5EBE">
        <w:rPr>
          <w:sz w:val="28"/>
          <w:szCs w:val="28"/>
        </w:rPr>
        <w:t xml:space="preserve">В 2016 году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w:t>
      </w:r>
      <w:r w:rsidRPr="00AA5EBE">
        <w:rPr>
          <w:rFonts w:eastAsia="Calibri"/>
          <w:sz w:val="28"/>
          <w:szCs w:val="28"/>
          <w:lang w:eastAsia="x-none"/>
        </w:rPr>
        <w:t>Прогнозный показатель средней заработной платы в Магаданской области – средний доход от трудовой деятельности, рассчитанной по новой методике, составил 59 856,0 рублей.</w:t>
      </w:r>
    </w:p>
    <w:p w:rsidR="00AA5EBE" w:rsidRDefault="00AA5EBE" w:rsidP="00AA5EBE">
      <w:pPr>
        <w:widowControl w:val="0"/>
        <w:autoSpaceDE w:val="0"/>
        <w:autoSpaceDN w:val="0"/>
        <w:ind w:firstLine="709"/>
        <w:jc w:val="both"/>
        <w:rPr>
          <w:sz w:val="28"/>
          <w:szCs w:val="28"/>
        </w:rPr>
      </w:pPr>
      <w:r w:rsidRPr="00AA5EBE">
        <w:rPr>
          <w:sz w:val="28"/>
          <w:szCs w:val="28"/>
        </w:rPr>
        <w:t>По предварительному мониторингу информация о достигнутых показателях по «дорожной карте» представлена в нижеприведенной таблице:</w:t>
      </w:r>
    </w:p>
    <w:p w:rsidR="00684BE8" w:rsidRDefault="00684BE8" w:rsidP="00AA5EBE">
      <w:pPr>
        <w:widowControl w:val="0"/>
        <w:autoSpaceDE w:val="0"/>
        <w:autoSpaceDN w:val="0"/>
        <w:ind w:firstLine="709"/>
        <w:jc w:val="both"/>
        <w:rPr>
          <w:sz w:val="28"/>
          <w:szCs w:val="28"/>
        </w:rPr>
      </w:pPr>
    </w:p>
    <w:tbl>
      <w:tblPr>
        <w:tblStyle w:val="1c"/>
        <w:tblW w:w="10024" w:type="dxa"/>
        <w:tblLayout w:type="fixed"/>
        <w:tblLook w:val="04A0" w:firstRow="1" w:lastRow="0" w:firstColumn="1" w:lastColumn="0" w:noHBand="0" w:noVBand="1"/>
      </w:tblPr>
      <w:tblGrid>
        <w:gridCol w:w="3539"/>
        <w:gridCol w:w="850"/>
        <w:gridCol w:w="992"/>
        <w:gridCol w:w="1134"/>
        <w:gridCol w:w="1276"/>
        <w:gridCol w:w="1134"/>
        <w:gridCol w:w="1099"/>
      </w:tblGrid>
      <w:tr w:rsidR="00AA5EBE" w:rsidRPr="00AA5EBE" w:rsidTr="00684BE8">
        <w:tc>
          <w:tcPr>
            <w:tcW w:w="3539" w:type="dxa"/>
            <w:vMerge w:val="restart"/>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Категория работников</w:t>
            </w:r>
          </w:p>
        </w:tc>
        <w:tc>
          <w:tcPr>
            <w:tcW w:w="2976" w:type="dxa"/>
            <w:gridSpan w:val="3"/>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Целевой показатель (соотношение среднемесячной з/платы к среднемесячной з/плате в субъекте РФ), %</w:t>
            </w:r>
          </w:p>
        </w:tc>
        <w:tc>
          <w:tcPr>
            <w:tcW w:w="3509" w:type="dxa"/>
            <w:gridSpan w:val="3"/>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Средняя заработная плата, рублей</w:t>
            </w:r>
          </w:p>
        </w:tc>
      </w:tr>
      <w:tr w:rsidR="00AA5EBE" w:rsidRPr="00AA5EBE" w:rsidTr="00684BE8">
        <w:tc>
          <w:tcPr>
            <w:tcW w:w="3539" w:type="dxa"/>
            <w:vMerge/>
          </w:tcPr>
          <w:p w:rsidR="00AA5EBE" w:rsidRPr="00AA5EBE" w:rsidRDefault="00AA5EBE" w:rsidP="00AA5EBE">
            <w:pPr>
              <w:widowControl w:val="0"/>
              <w:autoSpaceDE w:val="0"/>
              <w:autoSpaceDN w:val="0"/>
              <w:jc w:val="center"/>
              <w:rPr>
                <w:rFonts w:ascii="Times New Roman" w:hAnsi="Times New Roman"/>
                <w:szCs w:val="24"/>
              </w:rPr>
            </w:pPr>
          </w:p>
        </w:tc>
        <w:tc>
          <w:tcPr>
            <w:tcW w:w="850"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план</w:t>
            </w:r>
          </w:p>
        </w:tc>
        <w:tc>
          <w:tcPr>
            <w:tcW w:w="992"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факт</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Отклонение факта от плана</w:t>
            </w:r>
          </w:p>
        </w:tc>
        <w:tc>
          <w:tcPr>
            <w:tcW w:w="1276"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план</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факт</w:t>
            </w:r>
          </w:p>
        </w:tc>
        <w:tc>
          <w:tcPr>
            <w:tcW w:w="1099"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Отклонение факта от плана</w:t>
            </w:r>
          </w:p>
        </w:tc>
      </w:tr>
      <w:tr w:rsidR="00AA5EBE" w:rsidRPr="00AA5EBE" w:rsidTr="00684BE8">
        <w:tc>
          <w:tcPr>
            <w:tcW w:w="3539" w:type="dxa"/>
          </w:tcPr>
          <w:p w:rsidR="00AA5EBE" w:rsidRPr="00AA5EBE" w:rsidRDefault="00AA5EBE" w:rsidP="00AA5EBE">
            <w:pPr>
              <w:widowControl w:val="0"/>
              <w:autoSpaceDE w:val="0"/>
              <w:autoSpaceDN w:val="0"/>
              <w:jc w:val="both"/>
              <w:rPr>
                <w:rFonts w:ascii="Times New Roman" w:hAnsi="Times New Roman"/>
                <w:szCs w:val="24"/>
              </w:rPr>
            </w:pPr>
            <w:r w:rsidRPr="00AA5EBE">
              <w:rPr>
                <w:rFonts w:ascii="Times New Roman" w:hAnsi="Times New Roman"/>
                <w:szCs w:val="24"/>
              </w:rPr>
              <w:t>Работники учреждений культуры</w:t>
            </w:r>
          </w:p>
        </w:tc>
        <w:tc>
          <w:tcPr>
            <w:tcW w:w="850"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72</w:t>
            </w:r>
          </w:p>
        </w:tc>
        <w:tc>
          <w:tcPr>
            <w:tcW w:w="992"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71,8</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-0,2</w:t>
            </w:r>
          </w:p>
        </w:tc>
        <w:tc>
          <w:tcPr>
            <w:tcW w:w="1276"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43 078,0</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43 004,0</w:t>
            </w:r>
          </w:p>
        </w:tc>
        <w:tc>
          <w:tcPr>
            <w:tcW w:w="1099"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-0,074</w:t>
            </w:r>
          </w:p>
        </w:tc>
      </w:tr>
      <w:tr w:rsidR="00AA5EBE" w:rsidRPr="00AA5EBE" w:rsidTr="00684BE8">
        <w:tc>
          <w:tcPr>
            <w:tcW w:w="3539" w:type="dxa"/>
          </w:tcPr>
          <w:p w:rsidR="00AA5EBE" w:rsidRPr="00AA5EBE" w:rsidRDefault="00AA5EBE" w:rsidP="00AA5EBE">
            <w:pPr>
              <w:widowControl w:val="0"/>
              <w:autoSpaceDE w:val="0"/>
              <w:autoSpaceDN w:val="0"/>
              <w:jc w:val="both"/>
              <w:rPr>
                <w:rFonts w:ascii="Times New Roman" w:hAnsi="Times New Roman"/>
                <w:szCs w:val="24"/>
              </w:rPr>
            </w:pPr>
            <w:r w:rsidRPr="00AA5EBE">
              <w:rPr>
                <w:rFonts w:ascii="Times New Roman" w:hAnsi="Times New Roman"/>
                <w:szCs w:val="24"/>
              </w:rPr>
              <w:lastRenderedPageBreak/>
              <w:t>Преподаватели и мастера производственного обучения образовательных организаций начального и среднего профессионального образования</w:t>
            </w:r>
          </w:p>
        </w:tc>
        <w:tc>
          <w:tcPr>
            <w:tcW w:w="850"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98</w:t>
            </w:r>
          </w:p>
        </w:tc>
        <w:tc>
          <w:tcPr>
            <w:tcW w:w="992"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98,5</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0,5</w:t>
            </w:r>
          </w:p>
        </w:tc>
        <w:tc>
          <w:tcPr>
            <w:tcW w:w="1276"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58 680,0</w:t>
            </w:r>
          </w:p>
        </w:tc>
        <w:tc>
          <w:tcPr>
            <w:tcW w:w="1134"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58 986,0</w:t>
            </w:r>
          </w:p>
        </w:tc>
        <w:tc>
          <w:tcPr>
            <w:tcW w:w="1099" w:type="dxa"/>
          </w:tcPr>
          <w:p w:rsidR="00AA5EBE" w:rsidRPr="00AA5EBE" w:rsidRDefault="00AA5EBE" w:rsidP="00AA5EBE">
            <w:pPr>
              <w:widowControl w:val="0"/>
              <w:autoSpaceDE w:val="0"/>
              <w:autoSpaceDN w:val="0"/>
              <w:jc w:val="center"/>
              <w:rPr>
                <w:rFonts w:ascii="Times New Roman" w:hAnsi="Times New Roman"/>
                <w:szCs w:val="24"/>
              </w:rPr>
            </w:pPr>
            <w:r w:rsidRPr="00AA5EBE">
              <w:rPr>
                <w:rFonts w:ascii="Times New Roman" w:hAnsi="Times New Roman"/>
                <w:szCs w:val="24"/>
              </w:rPr>
              <w:t>0,306</w:t>
            </w:r>
          </w:p>
        </w:tc>
      </w:tr>
    </w:tbl>
    <w:p w:rsidR="00AA5EBE" w:rsidRPr="00AA5EBE" w:rsidRDefault="00AA5EBE" w:rsidP="00AA5EBE">
      <w:pPr>
        <w:jc w:val="both"/>
        <w:rPr>
          <w:bCs/>
          <w:color w:val="000000"/>
          <w:sz w:val="28"/>
          <w:szCs w:val="28"/>
        </w:rPr>
      </w:pPr>
      <w:r w:rsidRPr="00AA5EBE">
        <w:rPr>
          <w:b/>
          <w:bCs/>
          <w:color w:val="000000"/>
          <w:sz w:val="28"/>
          <w:szCs w:val="28"/>
        </w:rPr>
        <w:tab/>
      </w:r>
      <w:r w:rsidRPr="00AA5EBE">
        <w:rPr>
          <w:bCs/>
          <w:color w:val="000000"/>
          <w:sz w:val="28"/>
          <w:szCs w:val="28"/>
        </w:rPr>
        <w:t xml:space="preserve"> </w:t>
      </w:r>
    </w:p>
    <w:p w:rsidR="00AA5EBE" w:rsidRPr="00AA5EBE" w:rsidRDefault="00AA5EBE" w:rsidP="00AA5EBE">
      <w:pPr>
        <w:ind w:firstLine="720"/>
        <w:jc w:val="both"/>
        <w:rPr>
          <w:bCs/>
          <w:color w:val="000000"/>
          <w:sz w:val="28"/>
          <w:szCs w:val="28"/>
        </w:rPr>
      </w:pPr>
      <w:r w:rsidRPr="00AA5EBE">
        <w:rPr>
          <w:bCs/>
          <w:color w:val="000000"/>
          <w:sz w:val="28"/>
          <w:szCs w:val="28"/>
        </w:rPr>
        <w:t>В рамках государственной программы Магаданской области «Развитие культуры и туризма в Магаданской области» на 2014-2020 годы» финансирование осуществлялось по следующим подпрограммам:</w:t>
      </w:r>
    </w:p>
    <w:p w:rsidR="004E7455" w:rsidRDefault="004E7455" w:rsidP="00AA5EBE">
      <w:pPr>
        <w:jc w:val="right"/>
        <w:rPr>
          <w:bCs/>
          <w:color w:val="000000"/>
          <w:sz w:val="28"/>
          <w:szCs w:val="28"/>
        </w:rPr>
      </w:pPr>
    </w:p>
    <w:p w:rsidR="004E7455" w:rsidRDefault="004E7455" w:rsidP="00AA5EBE">
      <w:pPr>
        <w:jc w:val="right"/>
        <w:rPr>
          <w:bCs/>
          <w:color w:val="000000"/>
          <w:sz w:val="28"/>
          <w:szCs w:val="28"/>
        </w:rPr>
      </w:pPr>
    </w:p>
    <w:p w:rsidR="00AA5EBE" w:rsidRPr="00AA5EBE" w:rsidRDefault="00AA5EBE" w:rsidP="00AA5EBE">
      <w:pPr>
        <w:jc w:val="right"/>
        <w:rPr>
          <w:bCs/>
          <w:color w:val="000000"/>
          <w:sz w:val="28"/>
          <w:szCs w:val="28"/>
        </w:rPr>
      </w:pPr>
      <w:r w:rsidRPr="00AA5EBE">
        <w:rPr>
          <w:bCs/>
          <w:color w:val="000000"/>
          <w:sz w:val="28"/>
          <w:szCs w:val="28"/>
        </w:rPr>
        <w:t>тыс. руб.</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32"/>
        <w:gridCol w:w="2236"/>
        <w:gridCol w:w="1741"/>
        <w:gridCol w:w="1418"/>
      </w:tblGrid>
      <w:tr w:rsidR="00AA5EBE" w:rsidRPr="00C81CA4" w:rsidTr="00F478EB">
        <w:trPr>
          <w:tblHeader/>
        </w:trPr>
        <w:tc>
          <w:tcPr>
            <w:tcW w:w="675" w:type="dxa"/>
            <w:shd w:val="clear" w:color="auto" w:fill="auto"/>
          </w:tcPr>
          <w:p w:rsidR="00AA5EBE" w:rsidRPr="00C81CA4" w:rsidRDefault="00AA5EBE" w:rsidP="00AA5EBE">
            <w:pPr>
              <w:jc w:val="center"/>
              <w:rPr>
                <w:b/>
                <w:bCs/>
                <w:color w:val="000000"/>
                <w:szCs w:val="24"/>
              </w:rPr>
            </w:pPr>
            <w:r w:rsidRPr="00C81CA4">
              <w:rPr>
                <w:b/>
                <w:bCs/>
                <w:color w:val="000000"/>
                <w:szCs w:val="24"/>
              </w:rPr>
              <w:t>№ п/п</w:t>
            </w:r>
          </w:p>
        </w:tc>
        <w:tc>
          <w:tcPr>
            <w:tcW w:w="3832" w:type="dxa"/>
            <w:shd w:val="clear" w:color="auto" w:fill="auto"/>
          </w:tcPr>
          <w:p w:rsidR="00AA5EBE" w:rsidRPr="00C81CA4" w:rsidRDefault="00AA5EBE" w:rsidP="00C81CA4">
            <w:pPr>
              <w:jc w:val="center"/>
              <w:rPr>
                <w:b/>
                <w:bCs/>
                <w:color w:val="000000"/>
                <w:szCs w:val="24"/>
              </w:rPr>
            </w:pPr>
            <w:r w:rsidRPr="00C81CA4">
              <w:rPr>
                <w:b/>
                <w:bCs/>
                <w:color w:val="000000"/>
                <w:szCs w:val="24"/>
              </w:rPr>
              <w:t>Наименование государственной программы, подпрограммы</w:t>
            </w:r>
          </w:p>
        </w:tc>
        <w:tc>
          <w:tcPr>
            <w:tcW w:w="2236" w:type="dxa"/>
            <w:shd w:val="clear" w:color="auto" w:fill="auto"/>
          </w:tcPr>
          <w:p w:rsidR="00AA5EBE" w:rsidRPr="00C81CA4" w:rsidRDefault="00AA5EBE" w:rsidP="00AA5EBE">
            <w:pPr>
              <w:jc w:val="center"/>
              <w:rPr>
                <w:b/>
                <w:bCs/>
                <w:color w:val="000000"/>
                <w:szCs w:val="24"/>
              </w:rPr>
            </w:pPr>
            <w:r w:rsidRPr="00C81CA4">
              <w:rPr>
                <w:b/>
                <w:bCs/>
                <w:color w:val="000000"/>
                <w:szCs w:val="24"/>
              </w:rPr>
              <w:t>Предусмотрено в бюджете</w:t>
            </w:r>
          </w:p>
        </w:tc>
        <w:tc>
          <w:tcPr>
            <w:tcW w:w="1741" w:type="dxa"/>
            <w:shd w:val="clear" w:color="auto" w:fill="auto"/>
          </w:tcPr>
          <w:p w:rsidR="00AA5EBE" w:rsidRPr="00C81CA4" w:rsidRDefault="00AA5EBE" w:rsidP="00AA5EBE">
            <w:pPr>
              <w:jc w:val="center"/>
              <w:rPr>
                <w:b/>
                <w:bCs/>
                <w:color w:val="000000"/>
                <w:szCs w:val="24"/>
              </w:rPr>
            </w:pPr>
            <w:r w:rsidRPr="00C81CA4">
              <w:rPr>
                <w:b/>
                <w:bCs/>
                <w:color w:val="000000"/>
                <w:szCs w:val="24"/>
              </w:rPr>
              <w:t>Кассовое исполнение</w:t>
            </w:r>
          </w:p>
        </w:tc>
        <w:tc>
          <w:tcPr>
            <w:tcW w:w="1418" w:type="dxa"/>
            <w:shd w:val="clear" w:color="auto" w:fill="auto"/>
          </w:tcPr>
          <w:p w:rsidR="00AA5EBE" w:rsidRPr="00C81CA4" w:rsidRDefault="00AA5EBE" w:rsidP="00AA5EBE">
            <w:pPr>
              <w:jc w:val="center"/>
              <w:rPr>
                <w:b/>
                <w:bCs/>
                <w:color w:val="000000"/>
                <w:szCs w:val="24"/>
              </w:rPr>
            </w:pPr>
            <w:r w:rsidRPr="00C81CA4">
              <w:rPr>
                <w:b/>
                <w:bCs/>
                <w:color w:val="000000"/>
                <w:szCs w:val="24"/>
              </w:rPr>
              <w:t>% исп.</w:t>
            </w:r>
          </w:p>
        </w:tc>
      </w:tr>
      <w:tr w:rsidR="00AA5EBE" w:rsidRPr="00C81CA4" w:rsidTr="00F478EB">
        <w:tc>
          <w:tcPr>
            <w:tcW w:w="675" w:type="dxa"/>
            <w:shd w:val="clear" w:color="auto" w:fill="auto"/>
          </w:tcPr>
          <w:p w:rsidR="00AA5EBE" w:rsidRPr="00C81CA4" w:rsidRDefault="00AA5EBE" w:rsidP="00AA5EBE">
            <w:pPr>
              <w:jc w:val="center"/>
              <w:rPr>
                <w:b/>
                <w:bCs/>
                <w:color w:val="000000"/>
                <w:szCs w:val="24"/>
              </w:rPr>
            </w:pPr>
          </w:p>
        </w:tc>
        <w:tc>
          <w:tcPr>
            <w:tcW w:w="3832" w:type="dxa"/>
            <w:shd w:val="clear" w:color="auto" w:fill="auto"/>
          </w:tcPr>
          <w:p w:rsidR="00AA5EBE" w:rsidRPr="00C81CA4" w:rsidRDefault="00AA5EBE" w:rsidP="00C81CA4">
            <w:pPr>
              <w:jc w:val="both"/>
              <w:rPr>
                <w:b/>
                <w:bCs/>
                <w:color w:val="000000"/>
                <w:szCs w:val="24"/>
              </w:rPr>
            </w:pPr>
            <w:r w:rsidRPr="00C81CA4">
              <w:rPr>
                <w:b/>
                <w:bCs/>
                <w:color w:val="000000"/>
                <w:szCs w:val="24"/>
              </w:rPr>
              <w:t>Государственная программа Магаданской области «Развитие культуры и туризма в Магаданской области» на 2014-2020 годы», всего:</w:t>
            </w:r>
          </w:p>
        </w:tc>
        <w:tc>
          <w:tcPr>
            <w:tcW w:w="2236" w:type="dxa"/>
            <w:shd w:val="clear" w:color="auto" w:fill="auto"/>
            <w:vAlign w:val="center"/>
          </w:tcPr>
          <w:p w:rsidR="00AA5EBE" w:rsidRPr="00C81CA4" w:rsidRDefault="00AA5EBE" w:rsidP="00AA5EBE">
            <w:pPr>
              <w:jc w:val="center"/>
              <w:rPr>
                <w:b/>
                <w:bCs/>
                <w:color w:val="000000"/>
                <w:szCs w:val="24"/>
              </w:rPr>
            </w:pPr>
          </w:p>
          <w:p w:rsidR="00AA5EBE" w:rsidRPr="00C81CA4" w:rsidRDefault="00AA5EBE" w:rsidP="00AA5EBE">
            <w:pPr>
              <w:jc w:val="center"/>
              <w:rPr>
                <w:b/>
                <w:bCs/>
                <w:color w:val="000000"/>
                <w:szCs w:val="24"/>
              </w:rPr>
            </w:pPr>
            <w:r w:rsidRPr="00C81CA4">
              <w:rPr>
                <w:b/>
                <w:bCs/>
                <w:color w:val="000000"/>
                <w:szCs w:val="24"/>
              </w:rPr>
              <w:t>862 932,2</w:t>
            </w:r>
          </w:p>
          <w:p w:rsidR="00AA5EBE" w:rsidRPr="00C81CA4" w:rsidRDefault="00AA5EBE" w:rsidP="00AA5EBE">
            <w:pPr>
              <w:jc w:val="center"/>
              <w:rPr>
                <w:b/>
                <w:bCs/>
                <w:color w:val="000000"/>
                <w:szCs w:val="24"/>
              </w:rPr>
            </w:pPr>
          </w:p>
        </w:tc>
        <w:tc>
          <w:tcPr>
            <w:tcW w:w="1741" w:type="dxa"/>
            <w:shd w:val="clear" w:color="auto" w:fill="auto"/>
            <w:vAlign w:val="center"/>
          </w:tcPr>
          <w:p w:rsidR="00AA5EBE" w:rsidRPr="00C81CA4" w:rsidRDefault="00AA5EBE" w:rsidP="00AA5EBE">
            <w:pPr>
              <w:jc w:val="center"/>
              <w:rPr>
                <w:b/>
                <w:bCs/>
                <w:color w:val="000000"/>
                <w:szCs w:val="24"/>
              </w:rPr>
            </w:pPr>
          </w:p>
          <w:p w:rsidR="00AA5EBE" w:rsidRPr="00C81CA4" w:rsidRDefault="00AA5EBE" w:rsidP="00AA5EBE">
            <w:pPr>
              <w:jc w:val="center"/>
              <w:rPr>
                <w:b/>
                <w:bCs/>
                <w:color w:val="000000"/>
                <w:szCs w:val="24"/>
              </w:rPr>
            </w:pPr>
            <w:r w:rsidRPr="00C81CA4">
              <w:rPr>
                <w:b/>
                <w:bCs/>
                <w:color w:val="000000"/>
                <w:szCs w:val="24"/>
              </w:rPr>
              <w:t>857 313,6</w:t>
            </w:r>
          </w:p>
          <w:p w:rsidR="00AA5EBE" w:rsidRPr="00C81CA4" w:rsidRDefault="00AA5EBE" w:rsidP="00AA5EBE">
            <w:pPr>
              <w:jc w:val="center"/>
              <w:rPr>
                <w:b/>
                <w:bCs/>
                <w:color w:val="000000"/>
                <w:szCs w:val="24"/>
              </w:rPr>
            </w:pPr>
          </w:p>
        </w:tc>
        <w:tc>
          <w:tcPr>
            <w:tcW w:w="1418" w:type="dxa"/>
            <w:shd w:val="clear" w:color="auto" w:fill="auto"/>
            <w:vAlign w:val="center"/>
          </w:tcPr>
          <w:p w:rsidR="00AA5EBE" w:rsidRPr="00C81CA4" w:rsidRDefault="00AA5EBE" w:rsidP="00AA5EBE">
            <w:pPr>
              <w:jc w:val="center"/>
              <w:rPr>
                <w:b/>
                <w:bCs/>
                <w:color w:val="000000"/>
                <w:szCs w:val="24"/>
              </w:rPr>
            </w:pPr>
            <w:r w:rsidRPr="00C81CA4">
              <w:rPr>
                <w:b/>
                <w:bCs/>
                <w:color w:val="000000"/>
                <w:szCs w:val="24"/>
              </w:rPr>
              <w:t>99,3</w:t>
            </w:r>
          </w:p>
        </w:tc>
      </w:tr>
      <w:tr w:rsidR="00AA5EBE" w:rsidRPr="00C81CA4" w:rsidTr="00F478EB">
        <w:tc>
          <w:tcPr>
            <w:tcW w:w="9902" w:type="dxa"/>
            <w:gridSpan w:val="5"/>
            <w:shd w:val="clear" w:color="auto" w:fill="auto"/>
          </w:tcPr>
          <w:p w:rsidR="00AA5EBE" w:rsidRPr="00C81CA4" w:rsidRDefault="00AA5EBE" w:rsidP="00C81CA4">
            <w:pPr>
              <w:jc w:val="center"/>
              <w:rPr>
                <w:b/>
                <w:bCs/>
                <w:color w:val="000000"/>
                <w:szCs w:val="24"/>
              </w:rPr>
            </w:pPr>
            <w:r w:rsidRPr="00C81CA4">
              <w:rPr>
                <w:b/>
                <w:bCs/>
                <w:color w:val="000000"/>
                <w:szCs w:val="24"/>
              </w:rPr>
              <w:t>в том числе:</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1.</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«Сохранение библиотечных, музейных и архивных фондов Магаданской области»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7 655,5</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6 609,9</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86,3</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2.</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«Развитие библиотечного дела Магаданской области»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10 050,5</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9 591,6</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95,4</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3.</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«Финансовая поддержка творческих общественных объединений и деятелей культуры и искусства Магаданской области»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4 943,3</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4 798,4</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97,1</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4.</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«Государственная поддержка развития культуры Магаданской области»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21 242,5</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21 108,9</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99,4</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5.</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«Оказание государственных услуг в сфере культуры и отраслевого образования Магаданской области»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813 501,1</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810 061,1</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99,6</w:t>
            </w:r>
          </w:p>
        </w:tc>
      </w:tr>
      <w:tr w:rsidR="00AA5EBE" w:rsidRPr="00C81CA4" w:rsidTr="00F478EB">
        <w:tc>
          <w:tcPr>
            <w:tcW w:w="675" w:type="dxa"/>
            <w:shd w:val="clear" w:color="auto" w:fill="auto"/>
          </w:tcPr>
          <w:p w:rsidR="00AA5EBE" w:rsidRPr="00C81CA4" w:rsidRDefault="00AA5EBE" w:rsidP="00AA5EBE">
            <w:pPr>
              <w:jc w:val="center"/>
              <w:rPr>
                <w:bCs/>
                <w:color w:val="000000"/>
                <w:szCs w:val="24"/>
              </w:rPr>
            </w:pPr>
            <w:r w:rsidRPr="00C81CA4">
              <w:rPr>
                <w:bCs/>
                <w:color w:val="000000"/>
                <w:szCs w:val="24"/>
              </w:rPr>
              <w:t>6.</w:t>
            </w:r>
          </w:p>
        </w:tc>
        <w:tc>
          <w:tcPr>
            <w:tcW w:w="3832" w:type="dxa"/>
            <w:shd w:val="clear" w:color="auto" w:fill="auto"/>
          </w:tcPr>
          <w:p w:rsidR="00AA5EBE" w:rsidRPr="00C81CA4" w:rsidRDefault="00AA5EBE" w:rsidP="00C81CA4">
            <w:pPr>
              <w:jc w:val="both"/>
              <w:rPr>
                <w:bCs/>
                <w:color w:val="000000"/>
                <w:szCs w:val="24"/>
              </w:rPr>
            </w:pPr>
            <w:r w:rsidRPr="00C81CA4">
              <w:rPr>
                <w:bCs/>
                <w:color w:val="000000"/>
                <w:szCs w:val="24"/>
              </w:rPr>
              <w:t>Подпрограмма «Развитие туризма» на 2014-2020 годы»</w:t>
            </w:r>
          </w:p>
        </w:tc>
        <w:tc>
          <w:tcPr>
            <w:tcW w:w="2236"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5 539,3</w:t>
            </w:r>
          </w:p>
        </w:tc>
        <w:tc>
          <w:tcPr>
            <w:tcW w:w="1741"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5 143,7</w:t>
            </w:r>
          </w:p>
        </w:tc>
        <w:tc>
          <w:tcPr>
            <w:tcW w:w="1418" w:type="dxa"/>
            <w:shd w:val="clear" w:color="auto" w:fill="auto"/>
            <w:vAlign w:val="bottom"/>
          </w:tcPr>
          <w:p w:rsidR="00AA5EBE" w:rsidRPr="00C81CA4" w:rsidRDefault="00AA5EBE" w:rsidP="00AA5EBE">
            <w:pPr>
              <w:jc w:val="center"/>
              <w:rPr>
                <w:bCs/>
                <w:color w:val="000000"/>
                <w:szCs w:val="24"/>
              </w:rPr>
            </w:pPr>
            <w:r w:rsidRPr="00C81CA4">
              <w:rPr>
                <w:bCs/>
                <w:color w:val="000000"/>
                <w:szCs w:val="24"/>
              </w:rPr>
              <w:t>92,9</w:t>
            </w:r>
          </w:p>
        </w:tc>
      </w:tr>
    </w:tbl>
    <w:p w:rsidR="00AA5EBE" w:rsidRPr="00AA5EBE" w:rsidRDefault="00AA5EBE" w:rsidP="00AA5EBE">
      <w:pPr>
        <w:pStyle w:val="ConsPlusNormal"/>
        <w:rPr>
          <w:rFonts w:ascii="Times New Roman" w:hAnsi="Times New Roman" w:cs="Times New Roman"/>
          <w:b/>
          <w:bCs/>
          <w:color w:val="000000"/>
          <w:sz w:val="28"/>
          <w:szCs w:val="28"/>
        </w:rPr>
      </w:pP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Подпрограмма </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«Сохранение библиотечных, музейных и архивных фондов Магаданской области» на 2014-2020 годы»</w:t>
      </w:r>
    </w:p>
    <w:p w:rsidR="00AA5EBE" w:rsidRPr="00AA5EBE" w:rsidRDefault="00AA5EBE" w:rsidP="00AA5EBE">
      <w:pPr>
        <w:pStyle w:val="ConsPlusNormal"/>
        <w:jc w:val="center"/>
        <w:rPr>
          <w:rFonts w:ascii="Times New Roman" w:hAnsi="Times New Roman" w:cs="Times New Roman"/>
          <w:b/>
          <w:bCs/>
          <w:color w:val="000000"/>
          <w:sz w:val="28"/>
          <w:szCs w:val="28"/>
        </w:rPr>
      </w:pPr>
    </w:p>
    <w:p w:rsidR="00AA5EBE" w:rsidRPr="00AA5EBE" w:rsidRDefault="00AA5EBE" w:rsidP="00AA5EBE">
      <w:pPr>
        <w:pStyle w:val="ConsPlusNormal"/>
        <w:ind w:firstLine="567"/>
        <w:jc w:val="both"/>
        <w:rPr>
          <w:rFonts w:ascii="Times New Roman" w:hAnsi="Times New Roman" w:cs="Times New Roman"/>
          <w:bCs/>
          <w:color w:val="000000"/>
          <w:sz w:val="28"/>
          <w:szCs w:val="28"/>
        </w:rPr>
      </w:pPr>
      <w:r w:rsidRPr="00AA5EBE">
        <w:rPr>
          <w:rFonts w:ascii="Times New Roman" w:hAnsi="Times New Roman" w:cs="Times New Roman"/>
          <w:bCs/>
          <w:color w:val="000000"/>
          <w:sz w:val="28"/>
          <w:szCs w:val="28"/>
        </w:rPr>
        <w:lastRenderedPageBreak/>
        <w:t>Целями подпрограммы являются:</w:t>
      </w:r>
    </w:p>
    <w:p w:rsidR="00AA5EBE" w:rsidRPr="00AA5EBE" w:rsidRDefault="00AA5EBE" w:rsidP="00AA5EBE">
      <w:pPr>
        <w:pStyle w:val="ConsPlusNormal"/>
        <w:ind w:firstLine="567"/>
        <w:jc w:val="both"/>
        <w:rPr>
          <w:rFonts w:ascii="Times New Roman" w:hAnsi="Times New Roman" w:cs="Times New Roman"/>
          <w:sz w:val="28"/>
          <w:szCs w:val="28"/>
        </w:rPr>
      </w:pPr>
      <w:r w:rsidRPr="00AA5EBE">
        <w:rPr>
          <w:rFonts w:ascii="Times New Roman" w:hAnsi="Times New Roman" w:cs="Times New Roman"/>
          <w:sz w:val="28"/>
          <w:szCs w:val="28"/>
        </w:rPr>
        <w:t xml:space="preserve"> - создание условий для обеспечения сохранности и пополнения библиотечных, музейных и архивных фондов Магаданской области (далее - фонды);</w:t>
      </w:r>
    </w:p>
    <w:p w:rsidR="00AA5EBE" w:rsidRPr="00AA5EBE" w:rsidRDefault="00AA5EBE" w:rsidP="00AA5EBE">
      <w:pPr>
        <w:pStyle w:val="ConsPlusNormal"/>
        <w:ind w:firstLine="567"/>
        <w:jc w:val="both"/>
        <w:rPr>
          <w:rFonts w:ascii="Times New Roman" w:hAnsi="Times New Roman" w:cs="Times New Roman"/>
          <w:sz w:val="28"/>
          <w:szCs w:val="28"/>
        </w:rPr>
      </w:pPr>
      <w:r w:rsidRPr="00AA5EBE">
        <w:rPr>
          <w:rFonts w:ascii="Times New Roman" w:hAnsi="Times New Roman" w:cs="Times New Roman"/>
          <w:sz w:val="28"/>
          <w:szCs w:val="28"/>
        </w:rPr>
        <w:t>- организация хранения, комплектования, учета и использования документов в фондах;</w:t>
      </w:r>
    </w:p>
    <w:p w:rsidR="00AA5EBE" w:rsidRPr="00AA5EBE" w:rsidRDefault="00AA5EBE" w:rsidP="00AA5EBE">
      <w:pPr>
        <w:pStyle w:val="ConsPlusNormal"/>
        <w:ind w:firstLine="567"/>
        <w:jc w:val="both"/>
        <w:rPr>
          <w:rFonts w:ascii="Times New Roman" w:hAnsi="Times New Roman" w:cs="Times New Roman"/>
          <w:sz w:val="28"/>
          <w:szCs w:val="28"/>
        </w:rPr>
      </w:pPr>
      <w:r w:rsidRPr="00AA5EBE">
        <w:rPr>
          <w:rFonts w:ascii="Times New Roman" w:hAnsi="Times New Roman" w:cs="Times New Roman"/>
          <w:sz w:val="28"/>
          <w:szCs w:val="28"/>
        </w:rPr>
        <w:t>- улучшение качества фондов.</w:t>
      </w:r>
    </w:p>
    <w:p w:rsidR="00AA5EBE" w:rsidRPr="00AA5EBE" w:rsidRDefault="00AA5EBE" w:rsidP="00AA5EBE">
      <w:pPr>
        <w:pStyle w:val="ConsPlusNormal"/>
        <w:ind w:firstLine="567"/>
        <w:jc w:val="both"/>
        <w:rPr>
          <w:rFonts w:ascii="Times New Roman" w:hAnsi="Times New Roman" w:cs="Times New Roman"/>
          <w:sz w:val="28"/>
          <w:szCs w:val="28"/>
        </w:rPr>
      </w:pPr>
      <w:r w:rsidRPr="00AA5EBE">
        <w:rPr>
          <w:rFonts w:ascii="Times New Roman" w:hAnsi="Times New Roman" w:cs="Times New Roman"/>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ОГКУ «Государственный архив Магаданской области» министерства государственно-правового развития Магаданской области и аппарат губернатора Магаданской области.</w:t>
      </w:r>
    </w:p>
    <w:p w:rsidR="001419AA" w:rsidRDefault="001419AA" w:rsidP="00AA5EBE">
      <w:pPr>
        <w:jc w:val="right"/>
        <w:rPr>
          <w:sz w:val="28"/>
          <w:szCs w:val="28"/>
        </w:rPr>
      </w:pPr>
    </w:p>
    <w:p w:rsidR="001419AA" w:rsidRDefault="001419AA" w:rsidP="00AA5EBE">
      <w:pPr>
        <w:jc w:val="right"/>
        <w:rPr>
          <w:sz w:val="28"/>
          <w:szCs w:val="28"/>
        </w:rPr>
      </w:pPr>
    </w:p>
    <w:p w:rsidR="00BD3DCE" w:rsidRDefault="00BD3DCE" w:rsidP="00AA5EBE">
      <w:pPr>
        <w:jc w:val="right"/>
        <w:rPr>
          <w:sz w:val="28"/>
          <w:szCs w:val="28"/>
        </w:rPr>
      </w:pPr>
    </w:p>
    <w:p w:rsidR="00BD3DCE" w:rsidRDefault="00BD3DCE" w:rsidP="00AA5EBE">
      <w:pPr>
        <w:jc w:val="right"/>
        <w:rPr>
          <w:sz w:val="28"/>
          <w:szCs w:val="28"/>
        </w:rPr>
      </w:pPr>
    </w:p>
    <w:p w:rsidR="00BD3DCE" w:rsidRDefault="00BD3DCE" w:rsidP="00AA5EBE">
      <w:pPr>
        <w:jc w:val="right"/>
        <w:rPr>
          <w:sz w:val="28"/>
          <w:szCs w:val="28"/>
        </w:rPr>
      </w:pPr>
    </w:p>
    <w:p w:rsidR="00AA5EBE" w:rsidRPr="00AA5EBE" w:rsidRDefault="00AA5EBE" w:rsidP="00AA5EBE">
      <w:pPr>
        <w:jc w:val="right"/>
        <w:rPr>
          <w:sz w:val="28"/>
          <w:szCs w:val="28"/>
        </w:rPr>
      </w:pPr>
      <w:r w:rsidRPr="00AA5EBE">
        <w:rPr>
          <w:sz w:val="28"/>
          <w:szCs w:val="28"/>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56"/>
        <w:gridCol w:w="2030"/>
        <w:gridCol w:w="1588"/>
        <w:gridCol w:w="1060"/>
      </w:tblGrid>
      <w:tr w:rsidR="00AA5EBE" w:rsidRPr="00C81CA4" w:rsidTr="001419AA">
        <w:trPr>
          <w:trHeight w:val="656"/>
        </w:trPr>
        <w:tc>
          <w:tcPr>
            <w:tcW w:w="659" w:type="dxa"/>
            <w:shd w:val="clear" w:color="auto" w:fill="auto"/>
          </w:tcPr>
          <w:p w:rsidR="00AA5EBE" w:rsidRPr="00C81CA4" w:rsidRDefault="00AA5EBE" w:rsidP="00AA5EBE">
            <w:pPr>
              <w:jc w:val="center"/>
              <w:rPr>
                <w:b/>
                <w:bCs/>
                <w:color w:val="000000"/>
                <w:szCs w:val="24"/>
              </w:rPr>
            </w:pPr>
            <w:r w:rsidRPr="00C81CA4">
              <w:rPr>
                <w:b/>
                <w:bCs/>
                <w:color w:val="000000"/>
                <w:szCs w:val="24"/>
              </w:rPr>
              <w:t>№ п/п</w:t>
            </w:r>
          </w:p>
        </w:tc>
        <w:tc>
          <w:tcPr>
            <w:tcW w:w="4156" w:type="dxa"/>
            <w:shd w:val="clear" w:color="auto" w:fill="auto"/>
          </w:tcPr>
          <w:p w:rsidR="00AA5EBE" w:rsidRPr="00C81CA4" w:rsidRDefault="00AA5EBE" w:rsidP="00AA5EBE">
            <w:pPr>
              <w:jc w:val="center"/>
              <w:rPr>
                <w:b/>
                <w:bCs/>
                <w:color w:val="000000"/>
                <w:szCs w:val="24"/>
              </w:rPr>
            </w:pPr>
            <w:r w:rsidRPr="00C81CA4">
              <w:rPr>
                <w:b/>
                <w:bCs/>
                <w:color w:val="000000"/>
                <w:szCs w:val="24"/>
              </w:rPr>
              <w:t>Наименование основного мероприятия подпрограммы</w:t>
            </w:r>
          </w:p>
        </w:tc>
        <w:tc>
          <w:tcPr>
            <w:tcW w:w="2030" w:type="dxa"/>
            <w:shd w:val="clear" w:color="auto" w:fill="auto"/>
          </w:tcPr>
          <w:p w:rsidR="00AA5EBE" w:rsidRPr="00C81CA4" w:rsidRDefault="00AA5EBE" w:rsidP="00AA5EBE">
            <w:pPr>
              <w:jc w:val="center"/>
              <w:rPr>
                <w:b/>
                <w:bCs/>
                <w:color w:val="000000"/>
                <w:szCs w:val="24"/>
              </w:rPr>
            </w:pPr>
            <w:r w:rsidRPr="00C81CA4">
              <w:rPr>
                <w:b/>
                <w:bCs/>
                <w:color w:val="000000"/>
                <w:szCs w:val="24"/>
              </w:rPr>
              <w:t>Предусмотрено в бюджете</w:t>
            </w:r>
          </w:p>
        </w:tc>
        <w:tc>
          <w:tcPr>
            <w:tcW w:w="1588" w:type="dxa"/>
            <w:shd w:val="clear" w:color="auto" w:fill="auto"/>
          </w:tcPr>
          <w:p w:rsidR="00AA5EBE" w:rsidRPr="00C81CA4" w:rsidRDefault="00AA5EBE" w:rsidP="00AA5EBE">
            <w:pPr>
              <w:jc w:val="center"/>
              <w:rPr>
                <w:b/>
                <w:bCs/>
                <w:color w:val="000000"/>
                <w:szCs w:val="24"/>
              </w:rPr>
            </w:pPr>
            <w:r w:rsidRPr="00C81CA4">
              <w:rPr>
                <w:b/>
                <w:bCs/>
                <w:color w:val="000000"/>
                <w:szCs w:val="24"/>
              </w:rPr>
              <w:t>Кассовое исполнение</w:t>
            </w:r>
          </w:p>
        </w:tc>
        <w:tc>
          <w:tcPr>
            <w:tcW w:w="1060" w:type="dxa"/>
            <w:shd w:val="clear" w:color="auto" w:fill="auto"/>
          </w:tcPr>
          <w:p w:rsidR="00AA5EBE" w:rsidRPr="00C81CA4" w:rsidRDefault="00AA5EBE" w:rsidP="000E7CAA">
            <w:pPr>
              <w:jc w:val="center"/>
              <w:rPr>
                <w:b/>
                <w:bCs/>
                <w:color w:val="000000"/>
                <w:szCs w:val="24"/>
              </w:rPr>
            </w:pPr>
            <w:r w:rsidRPr="00C81CA4">
              <w:rPr>
                <w:b/>
                <w:bCs/>
                <w:color w:val="000000"/>
                <w:szCs w:val="24"/>
              </w:rPr>
              <w:t>% исп</w:t>
            </w:r>
            <w:r w:rsidR="000E7CAA">
              <w:rPr>
                <w:b/>
                <w:bCs/>
                <w:color w:val="000000"/>
                <w:szCs w:val="24"/>
              </w:rPr>
              <w:t>.</w:t>
            </w:r>
          </w:p>
        </w:tc>
      </w:tr>
      <w:tr w:rsidR="00AA5EBE" w:rsidRPr="00C81CA4" w:rsidTr="001419AA">
        <w:trPr>
          <w:trHeight w:val="299"/>
        </w:trPr>
        <w:tc>
          <w:tcPr>
            <w:tcW w:w="659" w:type="dxa"/>
            <w:shd w:val="clear" w:color="auto" w:fill="auto"/>
          </w:tcPr>
          <w:p w:rsidR="00AA5EBE" w:rsidRPr="00C81CA4" w:rsidRDefault="00AA5EBE" w:rsidP="00AA5EBE">
            <w:pPr>
              <w:jc w:val="center"/>
              <w:rPr>
                <w:b/>
                <w:bCs/>
                <w:color w:val="000000"/>
                <w:szCs w:val="24"/>
              </w:rPr>
            </w:pPr>
          </w:p>
        </w:tc>
        <w:tc>
          <w:tcPr>
            <w:tcW w:w="4156" w:type="dxa"/>
            <w:shd w:val="clear" w:color="auto" w:fill="auto"/>
          </w:tcPr>
          <w:p w:rsidR="00AA5EBE" w:rsidRPr="00C81CA4" w:rsidRDefault="00AA5EBE" w:rsidP="00AA5EBE">
            <w:pPr>
              <w:jc w:val="center"/>
              <w:rPr>
                <w:b/>
                <w:bCs/>
                <w:color w:val="000000"/>
                <w:szCs w:val="24"/>
              </w:rPr>
            </w:pPr>
            <w:r w:rsidRPr="00C81CA4">
              <w:rPr>
                <w:b/>
                <w:bCs/>
                <w:color w:val="000000"/>
                <w:szCs w:val="24"/>
              </w:rPr>
              <w:t>ВСЕГО:</w:t>
            </w:r>
          </w:p>
        </w:tc>
        <w:tc>
          <w:tcPr>
            <w:tcW w:w="2030" w:type="dxa"/>
            <w:shd w:val="clear" w:color="auto" w:fill="auto"/>
          </w:tcPr>
          <w:p w:rsidR="00AA5EBE" w:rsidRPr="00C81CA4" w:rsidRDefault="00AA5EBE" w:rsidP="00AA5EBE">
            <w:pPr>
              <w:jc w:val="center"/>
              <w:rPr>
                <w:b/>
                <w:bCs/>
                <w:color w:val="000000"/>
                <w:szCs w:val="24"/>
              </w:rPr>
            </w:pPr>
            <w:r w:rsidRPr="00C81CA4">
              <w:rPr>
                <w:b/>
                <w:bCs/>
                <w:color w:val="000000"/>
                <w:szCs w:val="24"/>
              </w:rPr>
              <w:t>7 655,5</w:t>
            </w:r>
          </w:p>
        </w:tc>
        <w:tc>
          <w:tcPr>
            <w:tcW w:w="1588" w:type="dxa"/>
            <w:shd w:val="clear" w:color="auto" w:fill="auto"/>
          </w:tcPr>
          <w:p w:rsidR="00AA5EBE" w:rsidRPr="00C81CA4" w:rsidRDefault="00AA5EBE" w:rsidP="00AA5EBE">
            <w:pPr>
              <w:jc w:val="center"/>
              <w:rPr>
                <w:b/>
                <w:bCs/>
                <w:color w:val="000000"/>
                <w:szCs w:val="24"/>
              </w:rPr>
            </w:pPr>
            <w:r w:rsidRPr="00C81CA4">
              <w:rPr>
                <w:b/>
                <w:bCs/>
                <w:color w:val="000000"/>
                <w:szCs w:val="24"/>
              </w:rPr>
              <w:t>6 609,9</w:t>
            </w:r>
          </w:p>
        </w:tc>
        <w:tc>
          <w:tcPr>
            <w:tcW w:w="1060" w:type="dxa"/>
            <w:shd w:val="clear" w:color="auto" w:fill="auto"/>
          </w:tcPr>
          <w:p w:rsidR="00AA5EBE" w:rsidRPr="00C81CA4" w:rsidRDefault="00AA5EBE" w:rsidP="00AA5EBE">
            <w:pPr>
              <w:jc w:val="center"/>
              <w:rPr>
                <w:b/>
                <w:bCs/>
                <w:color w:val="000000"/>
                <w:szCs w:val="24"/>
              </w:rPr>
            </w:pPr>
            <w:r w:rsidRPr="00C81CA4">
              <w:rPr>
                <w:b/>
                <w:bCs/>
                <w:color w:val="000000"/>
                <w:szCs w:val="24"/>
              </w:rPr>
              <w:t>86,3</w:t>
            </w:r>
          </w:p>
        </w:tc>
      </w:tr>
      <w:tr w:rsidR="00AA5EBE" w:rsidRPr="00C81CA4" w:rsidTr="001419AA">
        <w:tc>
          <w:tcPr>
            <w:tcW w:w="9493" w:type="dxa"/>
            <w:gridSpan w:val="5"/>
            <w:shd w:val="clear" w:color="auto" w:fill="auto"/>
          </w:tcPr>
          <w:p w:rsidR="00AA5EBE" w:rsidRPr="00C81CA4" w:rsidRDefault="00AA5EBE" w:rsidP="00AA5EBE">
            <w:pPr>
              <w:jc w:val="center"/>
              <w:rPr>
                <w:b/>
                <w:bCs/>
                <w:color w:val="000000"/>
                <w:szCs w:val="24"/>
              </w:rPr>
            </w:pPr>
            <w:r w:rsidRPr="00C81CA4">
              <w:rPr>
                <w:b/>
                <w:bCs/>
                <w:color w:val="000000"/>
                <w:szCs w:val="24"/>
              </w:rPr>
              <w:t>в том числе:</w:t>
            </w:r>
          </w:p>
        </w:tc>
      </w:tr>
      <w:tr w:rsidR="00AA5EBE" w:rsidRPr="00C81CA4" w:rsidTr="001419AA">
        <w:tc>
          <w:tcPr>
            <w:tcW w:w="659" w:type="dxa"/>
            <w:tcBorders>
              <w:bottom w:val="single" w:sz="4" w:space="0" w:color="auto"/>
            </w:tcBorders>
            <w:shd w:val="clear" w:color="auto" w:fill="auto"/>
          </w:tcPr>
          <w:p w:rsidR="00AA5EBE" w:rsidRPr="00C81CA4" w:rsidRDefault="00AA5EBE" w:rsidP="00AA5EBE">
            <w:pPr>
              <w:jc w:val="center"/>
              <w:rPr>
                <w:b/>
                <w:bCs/>
                <w:color w:val="000000"/>
                <w:szCs w:val="24"/>
              </w:rPr>
            </w:pPr>
            <w:r w:rsidRPr="00C81CA4">
              <w:rPr>
                <w:b/>
                <w:bCs/>
                <w:color w:val="000000"/>
                <w:szCs w:val="24"/>
              </w:rPr>
              <w:t>1.</w:t>
            </w:r>
          </w:p>
        </w:tc>
        <w:tc>
          <w:tcPr>
            <w:tcW w:w="4156" w:type="dxa"/>
            <w:tcBorders>
              <w:bottom w:val="single" w:sz="4" w:space="0" w:color="auto"/>
            </w:tcBorders>
            <w:shd w:val="clear" w:color="auto" w:fill="auto"/>
          </w:tcPr>
          <w:p w:rsidR="00AA5EBE" w:rsidRPr="00C81CA4" w:rsidRDefault="00AA5EBE" w:rsidP="00AA5EBE">
            <w:pPr>
              <w:jc w:val="both"/>
              <w:rPr>
                <w:b/>
                <w:bCs/>
                <w:color w:val="000000"/>
                <w:szCs w:val="24"/>
              </w:rPr>
            </w:pPr>
            <w:r w:rsidRPr="00C81CA4">
              <w:rPr>
                <w:b/>
                <w:bCs/>
                <w:color w:val="000000"/>
                <w:szCs w:val="24"/>
              </w:rPr>
              <w:t>Основное мероприятие «Сохранение и использование исторического и культурного наследия»</w:t>
            </w:r>
          </w:p>
        </w:tc>
        <w:tc>
          <w:tcPr>
            <w:tcW w:w="2030" w:type="dxa"/>
            <w:tcBorders>
              <w:bottom w:val="single" w:sz="4" w:space="0" w:color="auto"/>
            </w:tcBorders>
            <w:shd w:val="clear" w:color="auto" w:fill="auto"/>
          </w:tcPr>
          <w:p w:rsidR="00AA5EBE" w:rsidRPr="00C81CA4" w:rsidRDefault="00AA5EBE" w:rsidP="00AA5EBE">
            <w:pPr>
              <w:jc w:val="center"/>
              <w:rPr>
                <w:b/>
                <w:bCs/>
                <w:color w:val="000000"/>
                <w:szCs w:val="24"/>
              </w:rPr>
            </w:pPr>
            <w:r w:rsidRPr="00C81CA4">
              <w:rPr>
                <w:b/>
                <w:bCs/>
                <w:color w:val="000000"/>
                <w:szCs w:val="24"/>
              </w:rPr>
              <w:t>7 655,5</w:t>
            </w:r>
          </w:p>
        </w:tc>
        <w:tc>
          <w:tcPr>
            <w:tcW w:w="1588" w:type="dxa"/>
            <w:tcBorders>
              <w:bottom w:val="single" w:sz="4" w:space="0" w:color="auto"/>
            </w:tcBorders>
            <w:shd w:val="clear" w:color="auto" w:fill="auto"/>
          </w:tcPr>
          <w:p w:rsidR="00AA5EBE" w:rsidRPr="00C81CA4" w:rsidRDefault="00AA5EBE" w:rsidP="00AA5EBE">
            <w:pPr>
              <w:jc w:val="center"/>
              <w:rPr>
                <w:b/>
                <w:bCs/>
                <w:color w:val="000000"/>
                <w:szCs w:val="24"/>
              </w:rPr>
            </w:pPr>
            <w:r w:rsidRPr="00C81CA4">
              <w:rPr>
                <w:b/>
                <w:bCs/>
                <w:color w:val="000000"/>
                <w:szCs w:val="24"/>
              </w:rPr>
              <w:t>6 609,9</w:t>
            </w:r>
          </w:p>
        </w:tc>
        <w:tc>
          <w:tcPr>
            <w:tcW w:w="1060" w:type="dxa"/>
            <w:tcBorders>
              <w:bottom w:val="single" w:sz="4" w:space="0" w:color="auto"/>
            </w:tcBorders>
            <w:shd w:val="clear" w:color="auto" w:fill="auto"/>
          </w:tcPr>
          <w:p w:rsidR="00AA5EBE" w:rsidRPr="00C81CA4" w:rsidRDefault="00AA5EBE" w:rsidP="00AA5EBE">
            <w:pPr>
              <w:jc w:val="center"/>
              <w:rPr>
                <w:b/>
                <w:bCs/>
                <w:color w:val="000000"/>
                <w:szCs w:val="24"/>
              </w:rPr>
            </w:pPr>
            <w:r w:rsidRPr="00C81CA4">
              <w:rPr>
                <w:b/>
                <w:bCs/>
                <w:color w:val="000000"/>
                <w:szCs w:val="24"/>
              </w:rPr>
              <w:t>86,3</w:t>
            </w:r>
          </w:p>
        </w:tc>
      </w:tr>
      <w:tr w:rsidR="00AA5EBE" w:rsidRPr="00C81CA4" w:rsidTr="001419AA">
        <w:tc>
          <w:tcPr>
            <w:tcW w:w="659" w:type="dxa"/>
            <w:tcBorders>
              <w:top w:val="single" w:sz="4" w:space="0" w:color="auto"/>
              <w:left w:val="single" w:sz="4" w:space="0" w:color="auto"/>
              <w:bottom w:val="single" w:sz="4" w:space="0" w:color="auto"/>
              <w:right w:val="single" w:sz="4" w:space="0" w:color="auto"/>
            </w:tcBorders>
            <w:shd w:val="clear" w:color="auto" w:fill="auto"/>
          </w:tcPr>
          <w:p w:rsidR="00AA5EBE" w:rsidRPr="00C81CA4" w:rsidRDefault="00AA5EBE" w:rsidP="00AA5EBE">
            <w:pPr>
              <w:jc w:val="center"/>
              <w:rPr>
                <w:b/>
                <w:bCs/>
                <w:color w:val="000000"/>
                <w:szCs w:val="24"/>
              </w:rPr>
            </w:pP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C81CA4">
            <w:pPr>
              <w:pStyle w:val="ConsPlusNormal"/>
              <w:ind w:left="41" w:hanging="41"/>
              <w:jc w:val="both"/>
              <w:rPr>
                <w:rFonts w:ascii="Times New Roman" w:hAnsi="Times New Roman" w:cs="Times New Roman"/>
                <w:i/>
                <w:color w:val="000000"/>
                <w:sz w:val="24"/>
                <w:szCs w:val="24"/>
              </w:rPr>
            </w:pPr>
            <w:r w:rsidRPr="000E7CAA">
              <w:rPr>
                <w:rFonts w:ascii="Times New Roman" w:hAnsi="Times New Roman" w:cs="Times New Roman"/>
                <w:b/>
                <w:bCs/>
                <w:i/>
                <w:color w:val="000000"/>
                <w:sz w:val="24"/>
                <w:szCs w:val="24"/>
              </w:rPr>
              <w:t xml:space="preserve"> - </w:t>
            </w: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p w:rsidR="00AA5EBE" w:rsidRPr="000E7CAA" w:rsidRDefault="00AA5EBE" w:rsidP="00C81CA4">
            <w:pPr>
              <w:pStyle w:val="ConsPlusNormal"/>
              <w:ind w:left="41" w:hanging="41"/>
              <w:jc w:val="both"/>
              <w:rPr>
                <w:rFonts w:ascii="Times New Roman" w:hAnsi="Times New Roman" w:cs="Times New Roman"/>
                <w:i/>
                <w:sz w:val="24"/>
                <w:szCs w:val="24"/>
              </w:rPr>
            </w:pPr>
            <w:r w:rsidRPr="000E7CAA">
              <w:rPr>
                <w:rFonts w:ascii="Times New Roman" w:hAnsi="Times New Roman" w:cs="Times New Roman"/>
                <w:b/>
                <w:bCs/>
                <w:i/>
                <w:color w:val="000000"/>
                <w:sz w:val="24"/>
                <w:szCs w:val="24"/>
              </w:rPr>
              <w:t xml:space="preserve">- </w:t>
            </w:r>
            <w:r w:rsidRPr="000E7CAA">
              <w:rPr>
                <w:rFonts w:ascii="Times New Roman" w:hAnsi="Times New Roman" w:cs="Times New Roman"/>
                <w:i/>
                <w:sz w:val="24"/>
                <w:szCs w:val="24"/>
              </w:rPr>
              <w:t xml:space="preserve">министерство государственно-правового развития Магаданской области. </w:t>
            </w:r>
          </w:p>
          <w:p w:rsidR="00AA5EBE" w:rsidRPr="000E7CAA" w:rsidRDefault="00AA5EBE" w:rsidP="00C81CA4">
            <w:pPr>
              <w:pStyle w:val="ConsPlusNormal"/>
              <w:ind w:left="41" w:hanging="41"/>
              <w:jc w:val="both"/>
              <w:rPr>
                <w:rFonts w:ascii="Times New Roman" w:hAnsi="Times New Roman" w:cs="Times New Roman"/>
                <w:bCs/>
                <w:i/>
                <w:color w:val="000000"/>
                <w:sz w:val="24"/>
                <w:szCs w:val="24"/>
              </w:rPr>
            </w:pPr>
            <w:r w:rsidRPr="000E7CAA">
              <w:rPr>
                <w:rFonts w:ascii="Times New Roman" w:hAnsi="Times New Roman" w:cs="Times New Roman"/>
                <w:b/>
                <w:bCs/>
                <w:i/>
                <w:color w:val="000000"/>
                <w:sz w:val="24"/>
                <w:szCs w:val="24"/>
              </w:rPr>
              <w:t>-</w:t>
            </w:r>
            <w:r w:rsidRPr="000E7CAA">
              <w:rPr>
                <w:rFonts w:ascii="Times New Roman" w:hAnsi="Times New Roman" w:cs="Times New Roman"/>
                <w:bCs/>
                <w:i/>
                <w:color w:val="000000"/>
                <w:sz w:val="24"/>
                <w:szCs w:val="24"/>
              </w:rPr>
              <w:t xml:space="preserve"> аппарат губернатора Магаданской области</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4 822,0</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1 933,5</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900,0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3 816,9</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1 931,0</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862,0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79,2</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99,9</w:t>
            </w:r>
          </w:p>
          <w:p w:rsidR="00AA5EBE" w:rsidRPr="000E7CAA" w:rsidRDefault="00AA5EBE" w:rsidP="00AA5EBE">
            <w:pPr>
              <w:jc w:val="center"/>
              <w:rPr>
                <w:bCs/>
                <w:i/>
                <w:color w:val="000000"/>
                <w:szCs w:val="24"/>
              </w:rPr>
            </w:pPr>
          </w:p>
          <w:p w:rsidR="00AA5EBE" w:rsidRPr="000E7CAA" w:rsidRDefault="00AA5EBE" w:rsidP="00AA5EBE">
            <w:pPr>
              <w:jc w:val="center"/>
              <w:rPr>
                <w:bCs/>
                <w:i/>
                <w:color w:val="000000"/>
                <w:szCs w:val="24"/>
              </w:rPr>
            </w:pPr>
            <w:r w:rsidRPr="000E7CAA">
              <w:rPr>
                <w:bCs/>
                <w:i/>
                <w:color w:val="000000"/>
                <w:szCs w:val="24"/>
              </w:rPr>
              <w:t>95,8</w:t>
            </w:r>
          </w:p>
        </w:tc>
      </w:tr>
    </w:tbl>
    <w:p w:rsidR="00AA5EBE" w:rsidRPr="00AA5EBE" w:rsidRDefault="00AA5EBE" w:rsidP="00AA5EBE">
      <w:pPr>
        <w:pStyle w:val="ConsPlusNormal"/>
        <w:jc w:val="both"/>
        <w:rPr>
          <w:rFonts w:ascii="Times New Roman" w:hAnsi="Times New Roman" w:cs="Times New Roman"/>
          <w:sz w:val="28"/>
          <w:szCs w:val="28"/>
        </w:rPr>
      </w:pPr>
    </w:p>
    <w:p w:rsidR="00AA5EBE" w:rsidRPr="00AA5EBE" w:rsidRDefault="00AA5EBE" w:rsidP="00AA5EBE">
      <w:pPr>
        <w:pStyle w:val="ConsPlusNormal"/>
        <w:ind w:firstLine="567"/>
        <w:jc w:val="both"/>
        <w:rPr>
          <w:rFonts w:ascii="Times New Roman" w:hAnsi="Times New Roman" w:cs="Times New Roman"/>
          <w:bCs/>
          <w:color w:val="000000"/>
          <w:sz w:val="28"/>
          <w:szCs w:val="28"/>
        </w:rPr>
      </w:pPr>
      <w:r w:rsidRPr="00AA5EBE">
        <w:rPr>
          <w:rFonts w:ascii="Times New Roman" w:hAnsi="Times New Roman" w:cs="Times New Roman"/>
          <w:sz w:val="28"/>
          <w:szCs w:val="28"/>
        </w:rPr>
        <w:t xml:space="preserve">Исполнение по подпрограмме </w:t>
      </w:r>
      <w:r w:rsidRPr="00AA5EBE">
        <w:rPr>
          <w:rFonts w:ascii="Times New Roman" w:hAnsi="Times New Roman" w:cs="Times New Roman"/>
          <w:bCs/>
          <w:color w:val="000000"/>
          <w:sz w:val="28"/>
          <w:szCs w:val="28"/>
        </w:rPr>
        <w:t xml:space="preserve">«Сохранение библиотечных, музейных и архивных фондов Магаданской области» на 2014-2020 годы» за 2016 год составляет 6 609,9 тыс. рублей или 86,3% при плане 7 655,5 тыс. рублей. </w:t>
      </w:r>
    </w:p>
    <w:p w:rsidR="00AA5EBE" w:rsidRPr="00AA5EBE" w:rsidRDefault="00AA5EBE" w:rsidP="00AA5EBE">
      <w:pPr>
        <w:pStyle w:val="ConsPlusNormal"/>
        <w:ind w:firstLine="567"/>
        <w:jc w:val="both"/>
        <w:rPr>
          <w:rFonts w:ascii="Times New Roman" w:hAnsi="Times New Roman" w:cs="Times New Roman"/>
          <w:sz w:val="28"/>
          <w:szCs w:val="28"/>
        </w:rPr>
      </w:pPr>
      <w:r w:rsidRPr="00AA5EBE">
        <w:rPr>
          <w:rFonts w:ascii="Times New Roman" w:hAnsi="Times New Roman" w:cs="Times New Roman"/>
          <w:bCs/>
          <w:color w:val="000000"/>
          <w:sz w:val="28"/>
          <w:szCs w:val="28"/>
        </w:rPr>
        <w:t xml:space="preserve">В реализации основного мероприятия </w:t>
      </w:r>
      <w:r w:rsidRPr="00AA5EBE">
        <w:rPr>
          <w:rFonts w:ascii="Times New Roman" w:hAnsi="Times New Roman" w:cs="Times New Roman"/>
          <w:b/>
          <w:bCs/>
          <w:color w:val="000000"/>
          <w:sz w:val="28"/>
          <w:szCs w:val="28"/>
        </w:rPr>
        <w:t xml:space="preserve">«Сохранение и использование исторического и культурного наследия» </w:t>
      </w:r>
      <w:r w:rsidRPr="00AA5EBE">
        <w:rPr>
          <w:rFonts w:ascii="Times New Roman" w:hAnsi="Times New Roman" w:cs="Times New Roman"/>
          <w:bCs/>
          <w:color w:val="000000"/>
          <w:sz w:val="28"/>
          <w:szCs w:val="28"/>
        </w:rPr>
        <w:t xml:space="preserve">участвуют три исполнителя: </w:t>
      </w:r>
      <w:r w:rsidRPr="00AA5EBE">
        <w:rPr>
          <w:rFonts w:ascii="Times New Roman" w:hAnsi="Times New Roman" w:cs="Times New Roman"/>
          <w:sz w:val="28"/>
          <w:szCs w:val="28"/>
        </w:rPr>
        <w:t>министерство культуры и туризма Магаданской области, министерство государственно-правового развития Магаданской области и аппарат губернатора Магаданской области:</w:t>
      </w:r>
    </w:p>
    <w:p w:rsidR="00AA5EBE" w:rsidRPr="00AA5EBE" w:rsidRDefault="00AA5EBE" w:rsidP="00B7115A">
      <w:pPr>
        <w:pStyle w:val="ConsPlusNormal"/>
        <w:numPr>
          <w:ilvl w:val="0"/>
          <w:numId w:val="16"/>
        </w:numPr>
        <w:adjustRightInd/>
        <w:ind w:left="0" w:firstLine="927"/>
        <w:jc w:val="both"/>
        <w:rPr>
          <w:rFonts w:ascii="Times New Roman" w:hAnsi="Times New Roman" w:cs="Times New Roman"/>
          <w:bCs/>
          <w:color w:val="000000"/>
          <w:sz w:val="28"/>
          <w:szCs w:val="28"/>
        </w:rPr>
      </w:pPr>
      <w:r w:rsidRPr="00AA5EBE">
        <w:rPr>
          <w:rFonts w:ascii="Times New Roman" w:hAnsi="Times New Roman" w:cs="Times New Roman"/>
          <w:sz w:val="28"/>
          <w:szCs w:val="28"/>
        </w:rPr>
        <w:t xml:space="preserve">- по министерству </w:t>
      </w:r>
      <w:r w:rsidRPr="00AA5EBE">
        <w:rPr>
          <w:rFonts w:ascii="Times New Roman" w:hAnsi="Times New Roman" w:cs="Times New Roman"/>
          <w:color w:val="000000"/>
          <w:sz w:val="28"/>
          <w:szCs w:val="28"/>
        </w:rPr>
        <w:t xml:space="preserve">культуры и туризма Магаданской области при плане </w:t>
      </w:r>
      <w:r w:rsidRPr="00AA5EBE">
        <w:rPr>
          <w:rFonts w:ascii="Times New Roman" w:hAnsi="Times New Roman" w:cs="Times New Roman"/>
          <w:bCs/>
          <w:color w:val="000000"/>
          <w:sz w:val="28"/>
          <w:szCs w:val="28"/>
        </w:rPr>
        <w:t xml:space="preserve">4 822,0 тыс. рублей исполнение составило 3 816,9 тыс. рублей или 79,2%. Финансирование расходов осуществлялось областными библиотеками на проведение работ по обеспечению деятельности Центра формирования и </w:t>
      </w:r>
      <w:r w:rsidRPr="00AA5EBE">
        <w:rPr>
          <w:rFonts w:ascii="Times New Roman" w:hAnsi="Times New Roman" w:cs="Times New Roman"/>
          <w:bCs/>
          <w:color w:val="000000"/>
          <w:sz w:val="28"/>
          <w:szCs w:val="28"/>
        </w:rPr>
        <w:lastRenderedPageBreak/>
        <w:t xml:space="preserve">консервации библиотечных фондов Магаданской области на базе МОУНБ им. А.С. Пушкина, доукомплектован фонд библиотеки экземплярами местных и краеведческих изданий, приобретены библиотечные метки и универсальная станция </w:t>
      </w:r>
      <w:r w:rsidRPr="00AA5EBE">
        <w:rPr>
          <w:rFonts w:ascii="Times New Roman" w:hAnsi="Times New Roman" w:cs="Times New Roman"/>
          <w:bCs/>
          <w:color w:val="000000"/>
          <w:sz w:val="28"/>
          <w:szCs w:val="28"/>
          <w:lang w:val="en-US"/>
        </w:rPr>
        <w:t>RFID</w:t>
      </w:r>
      <w:r w:rsidRPr="00AA5EBE">
        <w:rPr>
          <w:rFonts w:ascii="Times New Roman" w:hAnsi="Times New Roman" w:cs="Times New Roman"/>
          <w:bCs/>
          <w:color w:val="000000"/>
          <w:sz w:val="28"/>
          <w:szCs w:val="28"/>
        </w:rPr>
        <w:t xml:space="preserve"> книговыдачи программирования меток с целью сохранения библиотечных фондов. Также в рамках данного мероприятия подпрограммы из федерального бюджета бюджету Магаданской области в 2016 годы предоставлялись 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Данное мероприятие исполнено «Магаданской областной универсальной научной библиотекой им. А.С. Пушкина» в полном объеме. По данному направлению расходов договорные обязательства со стороны подрядчиков (поставщиков, исполнителей) выполнены в полном объеме, но с меньшими финансовыми затратами, чем планировались на исполнение в текущем году;</w:t>
      </w:r>
    </w:p>
    <w:p w:rsidR="00AA5EBE" w:rsidRPr="00AA5EBE" w:rsidRDefault="00AA5EBE" w:rsidP="00B7115A">
      <w:pPr>
        <w:pStyle w:val="ConsPlusNormal"/>
        <w:numPr>
          <w:ilvl w:val="0"/>
          <w:numId w:val="16"/>
        </w:numPr>
        <w:adjustRightInd/>
        <w:ind w:left="0" w:firstLine="927"/>
        <w:jc w:val="both"/>
        <w:rPr>
          <w:rFonts w:ascii="Times New Roman" w:hAnsi="Times New Roman" w:cs="Times New Roman"/>
          <w:bCs/>
          <w:color w:val="000000"/>
          <w:sz w:val="28"/>
          <w:szCs w:val="28"/>
        </w:rPr>
      </w:pPr>
      <w:r w:rsidRPr="00AA5EBE">
        <w:rPr>
          <w:rFonts w:ascii="Times New Roman" w:hAnsi="Times New Roman" w:cs="Times New Roman"/>
          <w:bCs/>
          <w:color w:val="000000"/>
          <w:sz w:val="28"/>
          <w:szCs w:val="28"/>
        </w:rPr>
        <w:t xml:space="preserve">- по министерству государственно-правового развития Магаданской области утверждены лимиты бюджетных ассигнований в сумме 1 933,5 тыс. рублей, исполнение по состоянию на 01.01.2017 года составило 1 931,0 тыс. рублей или 99,9%. Финансирование осуществлялось на приобретение архивных коробов, комплекса </w:t>
      </w:r>
      <w:r w:rsidR="00BD3DCE" w:rsidRPr="00AA5EBE">
        <w:rPr>
          <w:rFonts w:ascii="Times New Roman" w:hAnsi="Times New Roman" w:cs="Times New Roman"/>
          <w:bCs/>
          <w:color w:val="000000"/>
          <w:sz w:val="28"/>
          <w:szCs w:val="28"/>
        </w:rPr>
        <w:t>планетарного</w:t>
      </w:r>
      <w:r w:rsidRPr="00AA5EBE">
        <w:rPr>
          <w:rFonts w:ascii="Times New Roman" w:hAnsi="Times New Roman" w:cs="Times New Roman"/>
          <w:bCs/>
          <w:color w:val="000000"/>
          <w:sz w:val="28"/>
          <w:szCs w:val="28"/>
        </w:rPr>
        <w:t xml:space="preserve"> сканирования, также приобретены архивные стеллажи;</w:t>
      </w:r>
    </w:p>
    <w:p w:rsidR="00AA5EBE" w:rsidRPr="00AA5EBE" w:rsidRDefault="00AA5EBE" w:rsidP="00B7115A">
      <w:pPr>
        <w:pStyle w:val="ConsPlusNormal"/>
        <w:numPr>
          <w:ilvl w:val="0"/>
          <w:numId w:val="16"/>
        </w:numPr>
        <w:adjustRightInd/>
        <w:ind w:left="0" w:firstLine="927"/>
        <w:jc w:val="both"/>
        <w:rPr>
          <w:rFonts w:ascii="Times New Roman" w:hAnsi="Times New Roman" w:cs="Times New Roman"/>
          <w:bCs/>
          <w:color w:val="000000"/>
          <w:sz w:val="28"/>
          <w:szCs w:val="28"/>
        </w:rPr>
      </w:pPr>
      <w:r w:rsidRPr="00AA5EBE">
        <w:rPr>
          <w:rFonts w:ascii="Times New Roman" w:hAnsi="Times New Roman" w:cs="Times New Roman"/>
          <w:bCs/>
          <w:color w:val="000000"/>
          <w:sz w:val="28"/>
          <w:szCs w:val="28"/>
        </w:rPr>
        <w:t xml:space="preserve">- по аппарату губернатора Магаданской области исполнение в рамках данного мероприятия составило 862,0 тыс. рублей или 95,8% при плане 900,0 тыс. рублей. В рамках данного мероприятия проводилась историко-культурная экспертиза, с целью выявления объектов культурного наследия: здание аэропорта п. Сеймчан </w:t>
      </w:r>
      <w:r w:rsidR="00BD3DCE">
        <w:rPr>
          <w:rFonts w:ascii="Times New Roman" w:hAnsi="Times New Roman" w:cs="Times New Roman"/>
          <w:bCs/>
          <w:color w:val="000000"/>
          <w:sz w:val="28"/>
          <w:szCs w:val="28"/>
        </w:rPr>
        <w:t>(</w:t>
      </w:r>
      <w:r w:rsidRPr="00AA5EBE">
        <w:rPr>
          <w:rFonts w:ascii="Times New Roman" w:hAnsi="Times New Roman" w:cs="Times New Roman"/>
          <w:bCs/>
          <w:color w:val="000000"/>
          <w:sz w:val="28"/>
          <w:szCs w:val="28"/>
        </w:rPr>
        <w:t>Среднеканского городского округа</w:t>
      </w:r>
      <w:r w:rsidR="00BD3DCE">
        <w:rPr>
          <w:rFonts w:ascii="Times New Roman" w:hAnsi="Times New Roman" w:cs="Times New Roman"/>
          <w:bCs/>
          <w:color w:val="000000"/>
          <w:sz w:val="28"/>
          <w:szCs w:val="28"/>
        </w:rPr>
        <w:t>)</w:t>
      </w:r>
      <w:r w:rsidRPr="00AA5EBE">
        <w:rPr>
          <w:rFonts w:ascii="Times New Roman" w:hAnsi="Times New Roman" w:cs="Times New Roman"/>
          <w:bCs/>
          <w:color w:val="000000"/>
          <w:sz w:val="28"/>
          <w:szCs w:val="28"/>
        </w:rPr>
        <w:t xml:space="preserve">, памятник связистам на перевале Яблоневом </w:t>
      </w:r>
      <w:r w:rsidR="00BD3DCE">
        <w:rPr>
          <w:rFonts w:ascii="Times New Roman" w:hAnsi="Times New Roman" w:cs="Times New Roman"/>
          <w:bCs/>
          <w:color w:val="000000"/>
          <w:sz w:val="28"/>
          <w:szCs w:val="28"/>
        </w:rPr>
        <w:t>(</w:t>
      </w:r>
      <w:r w:rsidRPr="00AA5EBE">
        <w:rPr>
          <w:rFonts w:ascii="Times New Roman" w:hAnsi="Times New Roman" w:cs="Times New Roman"/>
          <w:bCs/>
          <w:color w:val="000000"/>
          <w:sz w:val="28"/>
          <w:szCs w:val="28"/>
        </w:rPr>
        <w:t>Хасынского городского округа</w:t>
      </w:r>
      <w:r w:rsidR="00BD3DCE">
        <w:rPr>
          <w:rFonts w:ascii="Times New Roman" w:hAnsi="Times New Roman" w:cs="Times New Roman"/>
          <w:bCs/>
          <w:color w:val="000000"/>
          <w:sz w:val="28"/>
          <w:szCs w:val="28"/>
        </w:rPr>
        <w:t>)</w:t>
      </w:r>
      <w:r w:rsidRPr="00AA5EBE">
        <w:rPr>
          <w:rFonts w:ascii="Times New Roman" w:hAnsi="Times New Roman" w:cs="Times New Roman"/>
          <w:bCs/>
          <w:color w:val="000000"/>
          <w:sz w:val="28"/>
          <w:szCs w:val="28"/>
        </w:rPr>
        <w:t>, а также разработан проект границ территорий и зон охраны объектов культурного наследия, включенных в единый реестр ОКН: здания музыкально-драматического театра им. Горького и здания Дворца спорта.</w:t>
      </w:r>
    </w:p>
    <w:p w:rsidR="00AA5EBE" w:rsidRPr="00AA5EBE" w:rsidRDefault="00AA5EBE" w:rsidP="00AA5EBE">
      <w:pPr>
        <w:pStyle w:val="ConsPlusNormal"/>
        <w:ind w:firstLine="927"/>
        <w:jc w:val="both"/>
        <w:rPr>
          <w:rFonts w:ascii="Times New Roman" w:hAnsi="Times New Roman" w:cs="Times New Roman"/>
          <w:bCs/>
          <w:color w:val="000000"/>
          <w:sz w:val="28"/>
          <w:szCs w:val="28"/>
        </w:rPr>
      </w:pP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Подпрограмма </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«Развитие библиотечного дела Магаданской области» </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на 2014-2020 годы»</w:t>
      </w:r>
    </w:p>
    <w:p w:rsidR="00AA5EBE" w:rsidRPr="00AA5EBE" w:rsidRDefault="00AA5EBE" w:rsidP="00AA5EBE">
      <w:pPr>
        <w:ind w:firstLine="567"/>
        <w:contextualSpacing/>
        <w:jc w:val="both"/>
        <w:rPr>
          <w:bCs/>
          <w:color w:val="000000"/>
          <w:sz w:val="28"/>
          <w:szCs w:val="28"/>
        </w:rPr>
      </w:pPr>
    </w:p>
    <w:p w:rsidR="00AA5EBE" w:rsidRPr="00AA5EBE" w:rsidRDefault="00AA5EBE" w:rsidP="00AA5EBE">
      <w:pPr>
        <w:pStyle w:val="ConsPlusNormal"/>
        <w:ind w:firstLine="567"/>
        <w:jc w:val="both"/>
        <w:rPr>
          <w:rFonts w:ascii="Times New Roman" w:hAnsi="Times New Roman" w:cs="Times New Roman"/>
          <w:bCs/>
          <w:color w:val="000000"/>
          <w:sz w:val="28"/>
          <w:szCs w:val="28"/>
        </w:rPr>
      </w:pPr>
      <w:r w:rsidRPr="00AA5EBE">
        <w:rPr>
          <w:rFonts w:ascii="Times New Roman" w:hAnsi="Times New Roman" w:cs="Times New Roman"/>
          <w:bCs/>
          <w:color w:val="000000"/>
          <w:sz w:val="28"/>
          <w:szCs w:val="28"/>
        </w:rPr>
        <w:t>Целями подпрограммы являются: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совершенствование деятельности общедоступных библиотек Магаданской области как информационных, образовательных и культурных центров;</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создание условий для качественного библиотечного обслуживания населения Магаданской области</w:t>
      </w:r>
    </w:p>
    <w:p w:rsidR="00AA5EBE" w:rsidRDefault="00AA5EBE" w:rsidP="00AA5EBE">
      <w:pPr>
        <w:ind w:firstLine="567"/>
        <w:contextualSpacing/>
        <w:jc w:val="both"/>
        <w:rPr>
          <w:bCs/>
          <w:color w:val="000000"/>
          <w:sz w:val="28"/>
          <w:szCs w:val="28"/>
        </w:rPr>
      </w:pPr>
      <w:r w:rsidRPr="00AA5EBE">
        <w:rPr>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r w:rsidRPr="00AA5EBE">
        <w:rPr>
          <w:bCs/>
          <w:color w:val="000000"/>
          <w:sz w:val="28"/>
          <w:szCs w:val="28"/>
        </w:rPr>
        <w:t xml:space="preserve"> и органы местного самоуправления Магаданской области.</w:t>
      </w:r>
    </w:p>
    <w:p w:rsidR="00064404" w:rsidRPr="00AA5EBE" w:rsidRDefault="00064404" w:rsidP="00AA5EBE">
      <w:pPr>
        <w:ind w:firstLine="567"/>
        <w:contextualSpacing/>
        <w:jc w:val="both"/>
        <w:rPr>
          <w:bCs/>
          <w:color w:val="000000"/>
          <w:sz w:val="28"/>
          <w:szCs w:val="28"/>
        </w:rPr>
      </w:pPr>
    </w:p>
    <w:p w:rsidR="00AA5EBE" w:rsidRPr="00AA5EBE" w:rsidRDefault="00AA5EBE" w:rsidP="00AA5EBE">
      <w:pPr>
        <w:pStyle w:val="ConsPlusNormal"/>
        <w:jc w:val="right"/>
        <w:rPr>
          <w:rFonts w:ascii="Times New Roman" w:hAnsi="Times New Roman" w:cs="Times New Roman"/>
          <w:sz w:val="28"/>
          <w:szCs w:val="28"/>
        </w:rPr>
      </w:pPr>
      <w:r w:rsidRPr="00AA5EBE">
        <w:rPr>
          <w:rFonts w:ascii="Times New Roman" w:hAnsi="Times New Roman" w:cs="Times New Roman"/>
          <w:sz w:val="28"/>
          <w:szCs w:val="28"/>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2"/>
        <w:gridCol w:w="1891"/>
        <w:gridCol w:w="1559"/>
        <w:gridCol w:w="803"/>
      </w:tblGrid>
      <w:tr w:rsidR="00AA5EBE" w:rsidRPr="00C81CA4" w:rsidTr="001419AA">
        <w:tc>
          <w:tcPr>
            <w:tcW w:w="668" w:type="dxa"/>
            <w:shd w:val="clear" w:color="auto" w:fill="auto"/>
          </w:tcPr>
          <w:p w:rsidR="00AA5EBE" w:rsidRPr="00C81CA4" w:rsidRDefault="00AA5EBE" w:rsidP="00AA5EBE">
            <w:pPr>
              <w:jc w:val="center"/>
              <w:rPr>
                <w:b/>
                <w:bCs/>
                <w:color w:val="000000"/>
                <w:szCs w:val="24"/>
              </w:rPr>
            </w:pPr>
            <w:r w:rsidRPr="00C81CA4">
              <w:rPr>
                <w:b/>
                <w:bCs/>
                <w:color w:val="000000"/>
                <w:szCs w:val="24"/>
              </w:rPr>
              <w:t>№ п/п</w:t>
            </w:r>
          </w:p>
        </w:tc>
        <w:tc>
          <w:tcPr>
            <w:tcW w:w="4572" w:type="dxa"/>
            <w:shd w:val="clear" w:color="auto" w:fill="auto"/>
          </w:tcPr>
          <w:p w:rsidR="00AA5EBE" w:rsidRPr="00C81CA4" w:rsidRDefault="00AA5EBE" w:rsidP="00AA5EBE">
            <w:pPr>
              <w:jc w:val="center"/>
              <w:rPr>
                <w:b/>
                <w:bCs/>
                <w:color w:val="000000"/>
                <w:szCs w:val="24"/>
              </w:rPr>
            </w:pPr>
            <w:r w:rsidRPr="00C81CA4">
              <w:rPr>
                <w:b/>
                <w:bCs/>
                <w:color w:val="000000"/>
                <w:szCs w:val="24"/>
              </w:rPr>
              <w:t>Наименование основного мероприятия подпрограммы</w:t>
            </w:r>
          </w:p>
        </w:tc>
        <w:tc>
          <w:tcPr>
            <w:tcW w:w="1891" w:type="dxa"/>
            <w:shd w:val="clear" w:color="auto" w:fill="auto"/>
          </w:tcPr>
          <w:p w:rsidR="00AA5EBE" w:rsidRPr="00C81CA4" w:rsidRDefault="00AA5EBE" w:rsidP="00AA5EBE">
            <w:pPr>
              <w:jc w:val="center"/>
              <w:rPr>
                <w:b/>
                <w:bCs/>
                <w:color w:val="000000"/>
                <w:szCs w:val="24"/>
              </w:rPr>
            </w:pPr>
            <w:r w:rsidRPr="00C81CA4">
              <w:rPr>
                <w:b/>
                <w:bCs/>
                <w:color w:val="000000"/>
                <w:szCs w:val="24"/>
              </w:rPr>
              <w:t>Предусмотрено в бюджете</w:t>
            </w:r>
          </w:p>
        </w:tc>
        <w:tc>
          <w:tcPr>
            <w:tcW w:w="1559" w:type="dxa"/>
            <w:shd w:val="clear" w:color="auto" w:fill="auto"/>
          </w:tcPr>
          <w:p w:rsidR="00AA5EBE" w:rsidRPr="00C81CA4" w:rsidRDefault="00AA5EBE" w:rsidP="00AA5EBE">
            <w:pPr>
              <w:jc w:val="center"/>
              <w:rPr>
                <w:b/>
                <w:bCs/>
                <w:color w:val="000000"/>
                <w:szCs w:val="24"/>
              </w:rPr>
            </w:pPr>
            <w:r w:rsidRPr="00C81CA4">
              <w:rPr>
                <w:b/>
                <w:bCs/>
                <w:color w:val="000000"/>
                <w:szCs w:val="24"/>
              </w:rPr>
              <w:t>Кассовое исполнение</w:t>
            </w:r>
          </w:p>
        </w:tc>
        <w:tc>
          <w:tcPr>
            <w:tcW w:w="803" w:type="dxa"/>
            <w:shd w:val="clear" w:color="auto" w:fill="auto"/>
          </w:tcPr>
          <w:p w:rsidR="00AA5EBE" w:rsidRPr="00C81CA4" w:rsidRDefault="00AA5EBE" w:rsidP="00C81CA4">
            <w:pPr>
              <w:jc w:val="center"/>
              <w:rPr>
                <w:b/>
                <w:bCs/>
                <w:color w:val="000000"/>
                <w:szCs w:val="24"/>
              </w:rPr>
            </w:pPr>
            <w:r w:rsidRPr="00C81CA4">
              <w:rPr>
                <w:b/>
                <w:bCs/>
                <w:color w:val="000000"/>
                <w:szCs w:val="24"/>
              </w:rPr>
              <w:t>% исп</w:t>
            </w:r>
            <w:r w:rsidR="00C81CA4">
              <w:rPr>
                <w:b/>
                <w:bCs/>
                <w:color w:val="000000"/>
                <w:szCs w:val="24"/>
              </w:rPr>
              <w:t>.</w:t>
            </w:r>
          </w:p>
        </w:tc>
      </w:tr>
      <w:tr w:rsidR="00AA5EBE" w:rsidRPr="00C81CA4" w:rsidTr="001419AA">
        <w:trPr>
          <w:trHeight w:val="299"/>
        </w:trPr>
        <w:tc>
          <w:tcPr>
            <w:tcW w:w="668" w:type="dxa"/>
            <w:shd w:val="clear" w:color="auto" w:fill="auto"/>
          </w:tcPr>
          <w:p w:rsidR="00AA5EBE" w:rsidRPr="00C81CA4" w:rsidRDefault="00AA5EBE" w:rsidP="00AA5EBE">
            <w:pPr>
              <w:jc w:val="center"/>
              <w:rPr>
                <w:b/>
                <w:bCs/>
                <w:color w:val="000000"/>
                <w:szCs w:val="24"/>
              </w:rPr>
            </w:pPr>
          </w:p>
        </w:tc>
        <w:tc>
          <w:tcPr>
            <w:tcW w:w="4572" w:type="dxa"/>
            <w:shd w:val="clear" w:color="auto" w:fill="auto"/>
          </w:tcPr>
          <w:p w:rsidR="00AA5EBE" w:rsidRPr="00C81CA4" w:rsidRDefault="00AA5EBE" w:rsidP="00AA5EBE">
            <w:pPr>
              <w:jc w:val="center"/>
              <w:rPr>
                <w:b/>
                <w:bCs/>
                <w:color w:val="000000"/>
                <w:szCs w:val="24"/>
              </w:rPr>
            </w:pPr>
            <w:r w:rsidRPr="00C81CA4">
              <w:rPr>
                <w:b/>
                <w:bCs/>
                <w:color w:val="000000"/>
                <w:szCs w:val="24"/>
              </w:rPr>
              <w:t>ВСЕГО:</w:t>
            </w:r>
          </w:p>
        </w:tc>
        <w:tc>
          <w:tcPr>
            <w:tcW w:w="1891" w:type="dxa"/>
            <w:shd w:val="clear" w:color="auto" w:fill="auto"/>
          </w:tcPr>
          <w:p w:rsidR="00AA5EBE" w:rsidRPr="00C81CA4" w:rsidRDefault="00AA5EBE" w:rsidP="00AA5EBE">
            <w:pPr>
              <w:jc w:val="center"/>
              <w:rPr>
                <w:b/>
                <w:bCs/>
                <w:color w:val="000000"/>
                <w:szCs w:val="24"/>
              </w:rPr>
            </w:pPr>
            <w:r w:rsidRPr="00C81CA4">
              <w:rPr>
                <w:b/>
                <w:bCs/>
                <w:color w:val="000000"/>
                <w:szCs w:val="24"/>
              </w:rPr>
              <w:t>10 050,5</w:t>
            </w:r>
          </w:p>
        </w:tc>
        <w:tc>
          <w:tcPr>
            <w:tcW w:w="1559" w:type="dxa"/>
            <w:shd w:val="clear" w:color="auto" w:fill="auto"/>
          </w:tcPr>
          <w:p w:rsidR="00AA5EBE" w:rsidRPr="00C81CA4" w:rsidRDefault="00AA5EBE" w:rsidP="00AA5EBE">
            <w:pPr>
              <w:jc w:val="center"/>
              <w:rPr>
                <w:b/>
                <w:bCs/>
                <w:color w:val="000000"/>
                <w:szCs w:val="24"/>
              </w:rPr>
            </w:pPr>
            <w:r w:rsidRPr="00C81CA4">
              <w:rPr>
                <w:b/>
                <w:bCs/>
                <w:color w:val="000000"/>
                <w:szCs w:val="24"/>
              </w:rPr>
              <w:t>9 591,6</w:t>
            </w:r>
          </w:p>
        </w:tc>
        <w:tc>
          <w:tcPr>
            <w:tcW w:w="803" w:type="dxa"/>
            <w:shd w:val="clear" w:color="auto" w:fill="auto"/>
          </w:tcPr>
          <w:p w:rsidR="00AA5EBE" w:rsidRPr="00C81CA4" w:rsidRDefault="00AA5EBE" w:rsidP="00AA5EBE">
            <w:pPr>
              <w:jc w:val="center"/>
              <w:rPr>
                <w:b/>
                <w:bCs/>
                <w:color w:val="000000"/>
                <w:szCs w:val="24"/>
              </w:rPr>
            </w:pPr>
            <w:r w:rsidRPr="00C81CA4">
              <w:rPr>
                <w:b/>
                <w:bCs/>
                <w:color w:val="000000"/>
                <w:szCs w:val="24"/>
              </w:rPr>
              <w:t>95,4</w:t>
            </w:r>
          </w:p>
        </w:tc>
      </w:tr>
      <w:tr w:rsidR="00AA5EBE" w:rsidRPr="00C81CA4" w:rsidTr="001419AA">
        <w:tc>
          <w:tcPr>
            <w:tcW w:w="9493" w:type="dxa"/>
            <w:gridSpan w:val="5"/>
            <w:shd w:val="clear" w:color="auto" w:fill="auto"/>
          </w:tcPr>
          <w:p w:rsidR="00AA5EBE" w:rsidRPr="00C81CA4" w:rsidRDefault="00AA5EBE" w:rsidP="00AA5EBE">
            <w:pPr>
              <w:jc w:val="center"/>
              <w:rPr>
                <w:b/>
                <w:bCs/>
                <w:color w:val="000000"/>
                <w:szCs w:val="24"/>
              </w:rPr>
            </w:pPr>
            <w:r w:rsidRPr="00C81CA4">
              <w:rPr>
                <w:b/>
                <w:bCs/>
                <w:color w:val="000000"/>
                <w:szCs w:val="24"/>
              </w:rPr>
              <w:t>в том числе:</w:t>
            </w:r>
          </w:p>
        </w:tc>
      </w:tr>
      <w:tr w:rsidR="00AA5EBE" w:rsidRPr="00C81CA4" w:rsidTr="001419AA">
        <w:tc>
          <w:tcPr>
            <w:tcW w:w="668" w:type="dxa"/>
            <w:shd w:val="clear" w:color="auto" w:fill="auto"/>
          </w:tcPr>
          <w:p w:rsidR="00AA5EBE" w:rsidRPr="00C81CA4" w:rsidRDefault="00AA5EBE" w:rsidP="00AA5EBE">
            <w:pPr>
              <w:jc w:val="center"/>
              <w:rPr>
                <w:b/>
                <w:bCs/>
                <w:color w:val="000000"/>
                <w:szCs w:val="24"/>
              </w:rPr>
            </w:pPr>
            <w:r w:rsidRPr="00C81CA4">
              <w:rPr>
                <w:b/>
                <w:bCs/>
                <w:color w:val="000000"/>
                <w:szCs w:val="24"/>
              </w:rPr>
              <w:t>1.</w:t>
            </w:r>
          </w:p>
        </w:tc>
        <w:tc>
          <w:tcPr>
            <w:tcW w:w="4572" w:type="dxa"/>
            <w:shd w:val="clear" w:color="auto" w:fill="auto"/>
          </w:tcPr>
          <w:p w:rsidR="00AA5EBE" w:rsidRPr="00C81CA4" w:rsidRDefault="00AA5EBE" w:rsidP="00AA5EBE">
            <w:pPr>
              <w:jc w:val="both"/>
              <w:rPr>
                <w:b/>
                <w:bCs/>
                <w:color w:val="000000"/>
                <w:szCs w:val="24"/>
              </w:rPr>
            </w:pPr>
            <w:r w:rsidRPr="00C81CA4">
              <w:rPr>
                <w:b/>
                <w:bCs/>
                <w:color w:val="000000"/>
                <w:szCs w:val="24"/>
              </w:rPr>
              <w:t>Основное мероприятие «Комплектование фондов библиотек Магаданской области»</w:t>
            </w:r>
          </w:p>
        </w:tc>
        <w:tc>
          <w:tcPr>
            <w:tcW w:w="1891" w:type="dxa"/>
            <w:shd w:val="clear" w:color="auto" w:fill="auto"/>
          </w:tcPr>
          <w:p w:rsidR="00AA5EBE" w:rsidRPr="00C81CA4" w:rsidRDefault="00AA5EBE" w:rsidP="00AA5EBE">
            <w:pPr>
              <w:jc w:val="center"/>
              <w:rPr>
                <w:b/>
                <w:bCs/>
                <w:color w:val="000000"/>
                <w:szCs w:val="24"/>
              </w:rPr>
            </w:pPr>
            <w:r w:rsidRPr="00C81CA4">
              <w:rPr>
                <w:b/>
                <w:bCs/>
                <w:color w:val="000000"/>
                <w:szCs w:val="24"/>
              </w:rPr>
              <w:t>6 875,0</w:t>
            </w:r>
          </w:p>
        </w:tc>
        <w:tc>
          <w:tcPr>
            <w:tcW w:w="1559" w:type="dxa"/>
            <w:shd w:val="clear" w:color="auto" w:fill="auto"/>
          </w:tcPr>
          <w:p w:rsidR="00AA5EBE" w:rsidRPr="00C81CA4" w:rsidRDefault="00AA5EBE" w:rsidP="00AA5EBE">
            <w:pPr>
              <w:jc w:val="center"/>
              <w:rPr>
                <w:b/>
                <w:bCs/>
                <w:color w:val="000000"/>
                <w:szCs w:val="24"/>
              </w:rPr>
            </w:pPr>
            <w:r w:rsidRPr="00C81CA4">
              <w:rPr>
                <w:b/>
                <w:bCs/>
                <w:color w:val="000000"/>
                <w:szCs w:val="24"/>
              </w:rPr>
              <w:t>6 871,9</w:t>
            </w:r>
          </w:p>
        </w:tc>
        <w:tc>
          <w:tcPr>
            <w:tcW w:w="803" w:type="dxa"/>
            <w:shd w:val="clear" w:color="auto" w:fill="auto"/>
          </w:tcPr>
          <w:p w:rsidR="00AA5EBE" w:rsidRPr="00C81CA4" w:rsidRDefault="00AA5EBE" w:rsidP="00AA5EBE">
            <w:pPr>
              <w:jc w:val="center"/>
              <w:rPr>
                <w:b/>
                <w:bCs/>
                <w:color w:val="000000"/>
                <w:szCs w:val="24"/>
              </w:rPr>
            </w:pPr>
            <w:r w:rsidRPr="00C81CA4">
              <w:rPr>
                <w:b/>
                <w:bCs/>
                <w:color w:val="000000"/>
                <w:szCs w:val="24"/>
              </w:rPr>
              <w:t>99,9</w:t>
            </w:r>
          </w:p>
        </w:tc>
      </w:tr>
      <w:tr w:rsidR="00AA5EBE" w:rsidRPr="00C81CA4" w:rsidTr="001419AA">
        <w:trPr>
          <w:trHeight w:val="507"/>
        </w:trPr>
        <w:tc>
          <w:tcPr>
            <w:tcW w:w="668" w:type="dxa"/>
            <w:shd w:val="clear" w:color="auto" w:fill="auto"/>
          </w:tcPr>
          <w:p w:rsidR="00AA5EBE" w:rsidRPr="00C81CA4" w:rsidRDefault="00AA5EBE" w:rsidP="00AA5EBE">
            <w:pPr>
              <w:jc w:val="center"/>
              <w:rPr>
                <w:b/>
                <w:bCs/>
                <w:color w:val="000000"/>
                <w:szCs w:val="24"/>
              </w:rPr>
            </w:pPr>
          </w:p>
        </w:tc>
        <w:tc>
          <w:tcPr>
            <w:tcW w:w="4572" w:type="dxa"/>
            <w:shd w:val="clear" w:color="auto" w:fill="auto"/>
          </w:tcPr>
          <w:p w:rsidR="00AA5EBE" w:rsidRPr="000E7CAA" w:rsidRDefault="00AA5EBE" w:rsidP="000E7CAA">
            <w:pPr>
              <w:pStyle w:val="ConsPlusNormal"/>
              <w:ind w:firstLine="0"/>
              <w:jc w:val="both"/>
              <w:rPr>
                <w:rFonts w:ascii="Times New Roman" w:hAnsi="Times New Roman" w:cs="Times New Roman"/>
                <w:i/>
                <w:color w:val="000000"/>
                <w:sz w:val="24"/>
                <w:szCs w:val="24"/>
              </w:rPr>
            </w:pPr>
            <w:r w:rsidRPr="000E7CAA">
              <w:rPr>
                <w:rFonts w:ascii="Times New Roman" w:hAnsi="Times New Roman" w:cs="Times New Roman"/>
                <w:b/>
                <w:bCs/>
                <w:i/>
                <w:color w:val="000000"/>
                <w:sz w:val="24"/>
                <w:szCs w:val="24"/>
              </w:rPr>
              <w:t xml:space="preserve"> </w:t>
            </w: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91" w:type="dxa"/>
            <w:shd w:val="clear" w:color="auto" w:fill="auto"/>
          </w:tcPr>
          <w:p w:rsidR="00AA5EBE" w:rsidRPr="000E7CAA" w:rsidRDefault="00AA5EBE" w:rsidP="00AA5EBE">
            <w:pPr>
              <w:jc w:val="center"/>
              <w:rPr>
                <w:bCs/>
                <w:i/>
                <w:color w:val="000000"/>
                <w:szCs w:val="24"/>
              </w:rPr>
            </w:pPr>
            <w:r w:rsidRPr="000E7CAA">
              <w:rPr>
                <w:bCs/>
                <w:i/>
                <w:color w:val="000000"/>
                <w:szCs w:val="24"/>
              </w:rPr>
              <w:t>6 875,0</w:t>
            </w:r>
          </w:p>
          <w:p w:rsidR="00AA5EBE" w:rsidRPr="000E7CAA" w:rsidRDefault="00AA5EBE" w:rsidP="00AA5EBE">
            <w:pPr>
              <w:jc w:val="center"/>
              <w:rPr>
                <w:bCs/>
                <w:i/>
                <w:color w:val="000000"/>
                <w:szCs w:val="24"/>
              </w:rPr>
            </w:pPr>
          </w:p>
        </w:tc>
        <w:tc>
          <w:tcPr>
            <w:tcW w:w="1559" w:type="dxa"/>
            <w:shd w:val="clear" w:color="auto" w:fill="auto"/>
          </w:tcPr>
          <w:p w:rsidR="00AA5EBE" w:rsidRPr="000E7CAA" w:rsidRDefault="00AA5EBE" w:rsidP="00AA5EBE">
            <w:pPr>
              <w:jc w:val="center"/>
              <w:rPr>
                <w:bCs/>
                <w:i/>
                <w:color w:val="000000"/>
                <w:szCs w:val="24"/>
              </w:rPr>
            </w:pPr>
            <w:r w:rsidRPr="000E7CAA">
              <w:rPr>
                <w:bCs/>
                <w:i/>
                <w:color w:val="000000"/>
                <w:szCs w:val="24"/>
              </w:rPr>
              <w:t>6 871,9</w:t>
            </w:r>
          </w:p>
        </w:tc>
        <w:tc>
          <w:tcPr>
            <w:tcW w:w="803" w:type="dxa"/>
            <w:shd w:val="clear" w:color="auto" w:fill="auto"/>
          </w:tcPr>
          <w:p w:rsidR="00AA5EBE" w:rsidRPr="000E7CAA" w:rsidRDefault="00AA5EBE" w:rsidP="00AA5EBE">
            <w:pPr>
              <w:jc w:val="center"/>
              <w:rPr>
                <w:bCs/>
                <w:i/>
                <w:color w:val="000000"/>
                <w:szCs w:val="24"/>
              </w:rPr>
            </w:pPr>
            <w:r w:rsidRPr="000E7CAA">
              <w:rPr>
                <w:bCs/>
                <w:i/>
                <w:color w:val="000000"/>
                <w:szCs w:val="24"/>
              </w:rPr>
              <w:t>99,9</w:t>
            </w:r>
          </w:p>
          <w:p w:rsidR="00AA5EBE" w:rsidRPr="000E7CAA" w:rsidRDefault="00AA5EBE" w:rsidP="00AA5EBE">
            <w:pPr>
              <w:rPr>
                <w:bCs/>
                <w:i/>
                <w:color w:val="000000"/>
                <w:szCs w:val="24"/>
              </w:rPr>
            </w:pPr>
          </w:p>
        </w:tc>
      </w:tr>
      <w:tr w:rsidR="00AA5EBE" w:rsidRPr="00C81CA4" w:rsidTr="001419AA">
        <w:tc>
          <w:tcPr>
            <w:tcW w:w="668" w:type="dxa"/>
            <w:shd w:val="clear" w:color="auto" w:fill="auto"/>
          </w:tcPr>
          <w:p w:rsidR="00AA5EBE" w:rsidRPr="00C81CA4" w:rsidRDefault="00AA5EBE" w:rsidP="00AA5EBE">
            <w:pPr>
              <w:jc w:val="center"/>
              <w:rPr>
                <w:b/>
                <w:bCs/>
                <w:color w:val="000000"/>
                <w:szCs w:val="24"/>
              </w:rPr>
            </w:pPr>
            <w:r w:rsidRPr="00C81CA4">
              <w:rPr>
                <w:b/>
                <w:bCs/>
                <w:color w:val="000000"/>
                <w:szCs w:val="24"/>
              </w:rPr>
              <w:t>2.</w:t>
            </w:r>
          </w:p>
        </w:tc>
        <w:tc>
          <w:tcPr>
            <w:tcW w:w="4572" w:type="dxa"/>
            <w:shd w:val="clear" w:color="auto" w:fill="auto"/>
          </w:tcPr>
          <w:p w:rsidR="00AA5EBE" w:rsidRPr="00C81CA4" w:rsidRDefault="00AA5EBE" w:rsidP="00AA5EBE">
            <w:pPr>
              <w:jc w:val="both"/>
              <w:rPr>
                <w:b/>
                <w:bCs/>
                <w:color w:val="000000"/>
                <w:szCs w:val="24"/>
              </w:rPr>
            </w:pPr>
            <w:r w:rsidRPr="00C81CA4">
              <w:rPr>
                <w:b/>
                <w:bCs/>
                <w:color w:val="000000"/>
                <w:szCs w:val="24"/>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1891" w:type="dxa"/>
            <w:shd w:val="clear" w:color="auto" w:fill="auto"/>
          </w:tcPr>
          <w:p w:rsidR="00AA5EBE" w:rsidRPr="00C81CA4" w:rsidRDefault="00AA5EBE" w:rsidP="00AA5EBE">
            <w:pPr>
              <w:jc w:val="center"/>
              <w:rPr>
                <w:b/>
                <w:bCs/>
                <w:color w:val="000000"/>
                <w:szCs w:val="24"/>
              </w:rPr>
            </w:pPr>
            <w:r w:rsidRPr="00C81CA4">
              <w:rPr>
                <w:b/>
                <w:bCs/>
                <w:color w:val="000000"/>
                <w:szCs w:val="24"/>
              </w:rPr>
              <w:t>3 175,0</w:t>
            </w:r>
          </w:p>
        </w:tc>
        <w:tc>
          <w:tcPr>
            <w:tcW w:w="1559" w:type="dxa"/>
            <w:shd w:val="clear" w:color="auto" w:fill="auto"/>
          </w:tcPr>
          <w:p w:rsidR="00AA5EBE" w:rsidRPr="00C81CA4" w:rsidRDefault="00AA5EBE" w:rsidP="00AA5EBE">
            <w:pPr>
              <w:jc w:val="center"/>
              <w:rPr>
                <w:b/>
                <w:bCs/>
                <w:color w:val="000000"/>
                <w:szCs w:val="24"/>
              </w:rPr>
            </w:pPr>
            <w:r w:rsidRPr="00C81CA4">
              <w:rPr>
                <w:b/>
                <w:bCs/>
                <w:color w:val="000000"/>
                <w:szCs w:val="24"/>
              </w:rPr>
              <w:t>2 719,7</w:t>
            </w:r>
          </w:p>
          <w:p w:rsidR="00AA5EBE" w:rsidRPr="00C81CA4" w:rsidRDefault="00AA5EBE" w:rsidP="00AA5EBE">
            <w:pPr>
              <w:jc w:val="center"/>
              <w:rPr>
                <w:b/>
                <w:bCs/>
                <w:color w:val="000000"/>
                <w:szCs w:val="24"/>
              </w:rPr>
            </w:pPr>
          </w:p>
        </w:tc>
        <w:tc>
          <w:tcPr>
            <w:tcW w:w="803" w:type="dxa"/>
            <w:shd w:val="clear" w:color="auto" w:fill="auto"/>
          </w:tcPr>
          <w:p w:rsidR="00AA5EBE" w:rsidRPr="00C81CA4" w:rsidRDefault="00AA5EBE" w:rsidP="00AA5EBE">
            <w:pPr>
              <w:jc w:val="center"/>
              <w:rPr>
                <w:b/>
                <w:bCs/>
                <w:color w:val="000000"/>
                <w:szCs w:val="24"/>
              </w:rPr>
            </w:pPr>
            <w:r w:rsidRPr="00C81CA4">
              <w:rPr>
                <w:b/>
                <w:bCs/>
                <w:color w:val="000000"/>
                <w:szCs w:val="24"/>
              </w:rPr>
              <w:t>85,7</w:t>
            </w:r>
          </w:p>
        </w:tc>
      </w:tr>
      <w:tr w:rsidR="00AA5EBE" w:rsidRPr="000E7CAA" w:rsidTr="001419AA">
        <w:tc>
          <w:tcPr>
            <w:tcW w:w="668" w:type="dxa"/>
            <w:shd w:val="clear" w:color="auto" w:fill="auto"/>
          </w:tcPr>
          <w:p w:rsidR="00AA5EBE" w:rsidRPr="000E7CAA" w:rsidRDefault="00AA5EBE" w:rsidP="00AA5EBE">
            <w:pPr>
              <w:jc w:val="center"/>
              <w:rPr>
                <w:b/>
                <w:bCs/>
                <w:i/>
                <w:color w:val="000000"/>
                <w:szCs w:val="24"/>
              </w:rPr>
            </w:pPr>
          </w:p>
        </w:tc>
        <w:tc>
          <w:tcPr>
            <w:tcW w:w="4572" w:type="dxa"/>
            <w:shd w:val="clear" w:color="auto" w:fill="auto"/>
          </w:tcPr>
          <w:p w:rsidR="00AA5EBE" w:rsidRPr="000E7CAA" w:rsidRDefault="00AA5EBE" w:rsidP="000E7CAA">
            <w:pPr>
              <w:pStyle w:val="ConsPlusNormal"/>
              <w:ind w:left="41" w:firstLine="0"/>
              <w:jc w:val="both"/>
              <w:rPr>
                <w:rFonts w:ascii="Times New Roman" w:hAnsi="Times New Roman" w:cs="Times New Roman"/>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91" w:type="dxa"/>
            <w:shd w:val="clear" w:color="auto" w:fill="auto"/>
          </w:tcPr>
          <w:p w:rsidR="00AA5EBE" w:rsidRPr="000E7CAA" w:rsidRDefault="00AA5EBE" w:rsidP="00AA5EBE">
            <w:pPr>
              <w:jc w:val="center"/>
              <w:rPr>
                <w:bCs/>
                <w:i/>
                <w:color w:val="000000"/>
                <w:szCs w:val="24"/>
              </w:rPr>
            </w:pPr>
            <w:r w:rsidRPr="000E7CAA">
              <w:rPr>
                <w:bCs/>
                <w:i/>
                <w:color w:val="000000"/>
                <w:szCs w:val="24"/>
              </w:rPr>
              <w:t>3 175,0</w:t>
            </w:r>
          </w:p>
          <w:p w:rsidR="00AA5EBE" w:rsidRPr="000E7CAA" w:rsidRDefault="00AA5EBE" w:rsidP="00AA5EBE">
            <w:pPr>
              <w:rPr>
                <w:bCs/>
                <w:i/>
                <w:color w:val="000000"/>
                <w:szCs w:val="24"/>
              </w:rPr>
            </w:pPr>
          </w:p>
        </w:tc>
        <w:tc>
          <w:tcPr>
            <w:tcW w:w="1559" w:type="dxa"/>
            <w:shd w:val="clear" w:color="auto" w:fill="auto"/>
          </w:tcPr>
          <w:p w:rsidR="00AA5EBE" w:rsidRPr="000E7CAA" w:rsidRDefault="00AA5EBE" w:rsidP="00AA5EBE">
            <w:pPr>
              <w:jc w:val="center"/>
              <w:rPr>
                <w:bCs/>
                <w:i/>
                <w:color w:val="000000"/>
                <w:szCs w:val="24"/>
              </w:rPr>
            </w:pPr>
            <w:r w:rsidRPr="000E7CAA">
              <w:rPr>
                <w:bCs/>
                <w:i/>
                <w:color w:val="000000"/>
                <w:szCs w:val="24"/>
              </w:rPr>
              <w:t>2 719,7</w:t>
            </w:r>
          </w:p>
          <w:p w:rsidR="00AA5EBE" w:rsidRPr="000E7CAA" w:rsidRDefault="00AA5EBE" w:rsidP="00AA5EBE">
            <w:pPr>
              <w:rPr>
                <w:bCs/>
                <w:i/>
                <w:color w:val="000000"/>
                <w:szCs w:val="24"/>
              </w:rPr>
            </w:pPr>
          </w:p>
        </w:tc>
        <w:tc>
          <w:tcPr>
            <w:tcW w:w="803" w:type="dxa"/>
            <w:shd w:val="clear" w:color="auto" w:fill="auto"/>
          </w:tcPr>
          <w:p w:rsidR="00AA5EBE" w:rsidRPr="000E7CAA" w:rsidRDefault="00AA5EBE" w:rsidP="00AA5EBE">
            <w:pPr>
              <w:jc w:val="center"/>
              <w:rPr>
                <w:bCs/>
                <w:i/>
                <w:color w:val="000000"/>
                <w:szCs w:val="24"/>
              </w:rPr>
            </w:pPr>
            <w:r w:rsidRPr="000E7CAA">
              <w:rPr>
                <w:bCs/>
                <w:i/>
                <w:color w:val="000000"/>
                <w:szCs w:val="24"/>
              </w:rPr>
              <w:t>85,7</w:t>
            </w:r>
          </w:p>
          <w:p w:rsidR="00AA5EBE" w:rsidRPr="000E7CAA" w:rsidRDefault="00AA5EBE" w:rsidP="00AA5EBE">
            <w:pPr>
              <w:rPr>
                <w:bCs/>
                <w:i/>
                <w:color w:val="000000"/>
                <w:szCs w:val="24"/>
              </w:rPr>
            </w:pPr>
          </w:p>
        </w:tc>
      </w:tr>
    </w:tbl>
    <w:p w:rsidR="00AA5EBE" w:rsidRPr="000E7CAA" w:rsidRDefault="00AA5EBE" w:rsidP="00AA5EBE">
      <w:pPr>
        <w:ind w:firstLine="567"/>
        <w:contextualSpacing/>
        <w:jc w:val="both"/>
        <w:rPr>
          <w:i/>
          <w:sz w:val="28"/>
          <w:szCs w:val="28"/>
        </w:rPr>
      </w:pPr>
    </w:p>
    <w:p w:rsidR="00AA5EBE" w:rsidRPr="00AA5EBE" w:rsidRDefault="00AA5EBE" w:rsidP="00AA5EBE">
      <w:pPr>
        <w:ind w:firstLine="567"/>
        <w:contextualSpacing/>
        <w:jc w:val="both"/>
        <w:rPr>
          <w:bCs/>
          <w:color w:val="000000"/>
          <w:sz w:val="28"/>
          <w:szCs w:val="28"/>
        </w:rPr>
      </w:pPr>
      <w:r w:rsidRPr="00AA5EBE">
        <w:rPr>
          <w:sz w:val="28"/>
          <w:szCs w:val="28"/>
        </w:rPr>
        <w:t xml:space="preserve">В целом на реализацию подпрограммы </w:t>
      </w:r>
      <w:r w:rsidRPr="00AA5EBE">
        <w:rPr>
          <w:bCs/>
          <w:color w:val="000000"/>
          <w:sz w:val="28"/>
          <w:szCs w:val="28"/>
        </w:rPr>
        <w:t>«Развитие библиотечного дела Магаданской области» на 2014-2020 годы» предусмотрено 10 050,5</w:t>
      </w:r>
      <w:r w:rsidRPr="00AA5EBE">
        <w:rPr>
          <w:b/>
          <w:bCs/>
          <w:color w:val="000000"/>
          <w:sz w:val="28"/>
          <w:szCs w:val="28"/>
        </w:rPr>
        <w:t xml:space="preserve"> </w:t>
      </w:r>
      <w:r w:rsidRPr="00AA5EBE">
        <w:rPr>
          <w:bCs/>
          <w:color w:val="000000"/>
          <w:sz w:val="28"/>
          <w:szCs w:val="28"/>
        </w:rPr>
        <w:t>тыс. рублей, исполнение за 2016 год составляет 9 591,6 тыс. рублей или 95,4% от плановых назначений.</w:t>
      </w: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На реализацию </w:t>
      </w:r>
      <w:r w:rsidRPr="00AA5EBE">
        <w:rPr>
          <w:b/>
          <w:bCs/>
          <w:color w:val="000000"/>
          <w:sz w:val="28"/>
          <w:szCs w:val="28"/>
        </w:rPr>
        <w:t xml:space="preserve">основного мероприятия «Комплектование фондов библиотек Магаданской области» </w:t>
      </w:r>
      <w:r w:rsidRPr="00AA5EBE">
        <w:rPr>
          <w:bCs/>
          <w:color w:val="000000"/>
          <w:sz w:val="28"/>
          <w:szCs w:val="28"/>
        </w:rPr>
        <w:t>запланированы бюджетные ассигнования в размере</w:t>
      </w:r>
      <w:r w:rsidRPr="00AA5EBE">
        <w:rPr>
          <w:b/>
          <w:bCs/>
          <w:color w:val="000000"/>
          <w:sz w:val="28"/>
          <w:szCs w:val="28"/>
        </w:rPr>
        <w:t xml:space="preserve"> </w:t>
      </w:r>
      <w:r w:rsidRPr="00AA5EBE">
        <w:rPr>
          <w:bCs/>
          <w:color w:val="000000"/>
          <w:sz w:val="28"/>
          <w:szCs w:val="28"/>
        </w:rPr>
        <w:t>6 875,0 тыс. рублей, исполнение составляет 6 871,9 тыс. рублей, в том числе по направлениям расходов:</w:t>
      </w: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 «Обеспечение гарантированного комплектования фондов областных библиотек» в 2016 году запланировано 4 000,0 тыс. рублей, исполнение составляет 3 996,5 тыс. рублей или 99,9%. В рамках данного мероприятия книжные фонды областных библиотек пополнены новыми изданиями и статистическими сборниками; </w:t>
      </w: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 «Комплектование книжных фондов библиотек муниципальных образований и государственных библиотек городов Москвы и Санкт-Петербурга» по данному направлению расходов из федерального бюджета бюджету Магаданской области в 2016 году предусмотрено 44,0 тыс. рублей, исполнение составляет 44,0 тыс. рублей или 100% от плановых назначений: </w:t>
      </w:r>
    </w:p>
    <w:p w:rsidR="00AA5EBE" w:rsidRPr="00AA5EBE" w:rsidRDefault="00AA5EBE" w:rsidP="00AA5EBE">
      <w:pPr>
        <w:autoSpaceDE w:val="0"/>
        <w:autoSpaceDN w:val="0"/>
        <w:adjustRightInd w:val="0"/>
        <w:rPr>
          <w:rFonts w:eastAsia="Calibri"/>
          <w:sz w:val="28"/>
          <w:szCs w:val="28"/>
          <w:lang w:eastAsia="en-US"/>
        </w:rPr>
      </w:pPr>
    </w:p>
    <w:p w:rsidR="004E7455" w:rsidRDefault="00C81CA4" w:rsidP="00AA5EBE">
      <w:pPr>
        <w:autoSpaceDE w:val="0"/>
        <w:autoSpaceDN w:val="0"/>
        <w:adjustRightInd w:val="0"/>
        <w:jc w:val="center"/>
        <w:outlineLvl w:val="0"/>
        <w:rPr>
          <w:rFonts w:eastAsia="Calibri"/>
          <w:b/>
          <w:sz w:val="28"/>
          <w:szCs w:val="28"/>
          <w:lang w:eastAsia="en-US"/>
        </w:rPr>
      </w:pPr>
      <w:r w:rsidRPr="00C81CA4">
        <w:rPr>
          <w:rFonts w:eastAsia="Calibri"/>
          <w:b/>
          <w:sz w:val="28"/>
          <w:szCs w:val="28"/>
          <w:lang w:eastAsia="en-US"/>
        </w:rPr>
        <w:t>Исполнение расходов</w:t>
      </w:r>
    </w:p>
    <w:p w:rsidR="00AA5EBE" w:rsidRDefault="00C81CA4" w:rsidP="00AA5EBE">
      <w:pPr>
        <w:autoSpaceDE w:val="0"/>
        <w:autoSpaceDN w:val="0"/>
        <w:adjustRightInd w:val="0"/>
        <w:jc w:val="center"/>
        <w:outlineLvl w:val="0"/>
        <w:rPr>
          <w:rFonts w:eastAsia="Calibri"/>
          <w:b/>
          <w:sz w:val="28"/>
          <w:szCs w:val="28"/>
          <w:lang w:eastAsia="en-US"/>
        </w:rPr>
      </w:pPr>
      <w:r w:rsidRPr="00C81CA4">
        <w:rPr>
          <w:rFonts w:eastAsia="Calibri"/>
          <w:b/>
          <w:sz w:val="28"/>
          <w:szCs w:val="28"/>
          <w:lang w:eastAsia="en-US"/>
        </w:rPr>
        <w:t xml:space="preserve"> </w:t>
      </w:r>
      <w:r>
        <w:rPr>
          <w:rFonts w:eastAsia="Calibri"/>
          <w:b/>
          <w:sz w:val="28"/>
          <w:szCs w:val="28"/>
          <w:lang w:eastAsia="en-US"/>
        </w:rPr>
        <w:t xml:space="preserve">по </w:t>
      </w:r>
      <w:r w:rsidR="00AA5EBE" w:rsidRPr="00C81CA4">
        <w:rPr>
          <w:rFonts w:eastAsia="Calibri"/>
          <w:b/>
          <w:sz w:val="28"/>
          <w:szCs w:val="28"/>
          <w:lang w:eastAsia="en-US"/>
        </w:rPr>
        <w:t>ины</w:t>
      </w:r>
      <w:r>
        <w:rPr>
          <w:rFonts w:eastAsia="Calibri"/>
          <w:b/>
          <w:sz w:val="28"/>
          <w:szCs w:val="28"/>
          <w:lang w:eastAsia="en-US"/>
        </w:rPr>
        <w:t>м</w:t>
      </w:r>
      <w:r w:rsidR="00AA5EBE" w:rsidRPr="00C81CA4">
        <w:rPr>
          <w:rFonts w:eastAsia="Calibri"/>
          <w:b/>
          <w:sz w:val="28"/>
          <w:szCs w:val="28"/>
          <w:lang w:eastAsia="en-US"/>
        </w:rPr>
        <w:t xml:space="preserve"> межбюджетны</w:t>
      </w:r>
      <w:r>
        <w:rPr>
          <w:rFonts w:eastAsia="Calibri"/>
          <w:b/>
          <w:sz w:val="28"/>
          <w:szCs w:val="28"/>
          <w:lang w:eastAsia="en-US"/>
        </w:rPr>
        <w:t>м</w:t>
      </w:r>
      <w:r w:rsidR="00AA5EBE" w:rsidRPr="00C81CA4">
        <w:rPr>
          <w:rFonts w:eastAsia="Calibri"/>
          <w:b/>
          <w:sz w:val="28"/>
          <w:szCs w:val="28"/>
          <w:lang w:eastAsia="en-US"/>
        </w:rPr>
        <w:t xml:space="preserve"> трансферт</w:t>
      </w:r>
      <w:r>
        <w:rPr>
          <w:rFonts w:eastAsia="Calibri"/>
          <w:b/>
          <w:sz w:val="28"/>
          <w:szCs w:val="28"/>
          <w:lang w:eastAsia="en-US"/>
        </w:rPr>
        <w:t>ам</w:t>
      </w:r>
      <w:r w:rsidR="00AA5EBE" w:rsidRPr="00C81CA4">
        <w:rPr>
          <w:rFonts w:eastAsia="Calibri"/>
          <w:b/>
          <w:sz w:val="28"/>
          <w:szCs w:val="28"/>
          <w:lang w:eastAsia="en-US"/>
        </w:rPr>
        <w:t xml:space="preserve"> бюджетам городских округов на комплектование книжных фондов библиотек муниципальных образований Магаданской области в рамках подпрограммы «Развитие библиотечного дела Магаданской области» на 2014-2020 года»</w:t>
      </w:r>
      <w:r w:rsidR="00542007">
        <w:rPr>
          <w:rFonts w:eastAsia="Calibri"/>
          <w:b/>
          <w:sz w:val="28"/>
          <w:szCs w:val="28"/>
          <w:lang w:eastAsia="en-US"/>
        </w:rPr>
        <w:t xml:space="preserve"> за</w:t>
      </w:r>
      <w:r w:rsidR="00AA5EBE" w:rsidRPr="00C81CA4">
        <w:rPr>
          <w:rFonts w:eastAsia="Calibri"/>
          <w:b/>
          <w:sz w:val="28"/>
          <w:szCs w:val="28"/>
          <w:lang w:eastAsia="en-US"/>
        </w:rPr>
        <w:t xml:space="preserve"> 2016 год</w:t>
      </w:r>
    </w:p>
    <w:p w:rsidR="00AA5EBE" w:rsidRPr="00AA5EBE" w:rsidRDefault="00AA5EBE" w:rsidP="00AA5EBE">
      <w:pPr>
        <w:autoSpaceDE w:val="0"/>
        <w:autoSpaceDN w:val="0"/>
        <w:adjustRightInd w:val="0"/>
        <w:jc w:val="right"/>
        <w:outlineLvl w:val="0"/>
        <w:rPr>
          <w:rFonts w:eastAsia="Calibri"/>
          <w:sz w:val="28"/>
          <w:szCs w:val="28"/>
          <w:lang w:eastAsia="en-US"/>
        </w:rPr>
      </w:pPr>
      <w:r w:rsidRPr="00AA5EBE">
        <w:rPr>
          <w:rFonts w:eastAsia="Calibri"/>
          <w:sz w:val="28"/>
          <w:szCs w:val="28"/>
          <w:lang w:eastAsia="en-US"/>
        </w:rPr>
        <w:t>тыс. руб</w:t>
      </w:r>
      <w:r w:rsidR="001419AA">
        <w:rPr>
          <w:rFonts w:eastAsia="Calibri"/>
          <w:sz w:val="28"/>
          <w:szCs w:val="28"/>
          <w:lang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880"/>
        <w:gridCol w:w="1985"/>
        <w:gridCol w:w="1304"/>
      </w:tblGrid>
      <w:tr w:rsidR="00AA5EBE" w:rsidRPr="009F55EA" w:rsidTr="00BD4438">
        <w:tc>
          <w:tcPr>
            <w:tcW w:w="4465" w:type="dxa"/>
            <w:shd w:val="clear" w:color="auto" w:fill="auto"/>
          </w:tcPr>
          <w:p w:rsidR="00AA5EBE" w:rsidRPr="009F55EA" w:rsidRDefault="00AA5EBE" w:rsidP="00AA5EBE">
            <w:pPr>
              <w:jc w:val="center"/>
              <w:rPr>
                <w:rFonts w:eastAsia="Calibri"/>
                <w:b/>
                <w:szCs w:val="24"/>
                <w:lang w:eastAsia="en-US"/>
              </w:rPr>
            </w:pPr>
            <w:r w:rsidRPr="009F55EA">
              <w:rPr>
                <w:rFonts w:eastAsia="Calibri"/>
                <w:b/>
                <w:szCs w:val="24"/>
                <w:lang w:eastAsia="en-US"/>
              </w:rPr>
              <w:t>Наименование городского округа</w:t>
            </w:r>
          </w:p>
        </w:tc>
        <w:tc>
          <w:tcPr>
            <w:tcW w:w="1880" w:type="dxa"/>
            <w:tcBorders>
              <w:right w:val="single" w:sz="4" w:space="0" w:color="auto"/>
            </w:tcBorders>
            <w:shd w:val="clear" w:color="auto" w:fill="auto"/>
          </w:tcPr>
          <w:p w:rsidR="00AA5EBE" w:rsidRPr="009F55EA" w:rsidRDefault="00542007" w:rsidP="00BD4438">
            <w:pPr>
              <w:jc w:val="center"/>
              <w:rPr>
                <w:rFonts w:eastAsia="Calibri"/>
                <w:b/>
                <w:szCs w:val="24"/>
                <w:lang w:eastAsia="en-US"/>
              </w:rPr>
            </w:pPr>
            <w:r w:rsidRPr="009F55EA">
              <w:rPr>
                <w:rFonts w:eastAsia="Calibri"/>
                <w:b/>
                <w:szCs w:val="24"/>
                <w:lang w:eastAsia="en-US"/>
              </w:rPr>
              <w:t>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center"/>
              <w:rPr>
                <w:rFonts w:eastAsia="Calibri"/>
                <w:b/>
                <w:szCs w:val="24"/>
                <w:lang w:eastAsia="en-US"/>
              </w:rPr>
            </w:pPr>
            <w:r w:rsidRPr="009F55EA">
              <w:rPr>
                <w:rFonts w:eastAsia="Calibri"/>
                <w:b/>
                <w:szCs w:val="24"/>
                <w:lang w:eastAsia="en-US"/>
              </w:rPr>
              <w:t>Кассовое</w:t>
            </w:r>
          </w:p>
          <w:p w:rsidR="00AA5EBE" w:rsidRPr="009F55EA" w:rsidRDefault="00AA5EBE" w:rsidP="00BD4438">
            <w:pPr>
              <w:jc w:val="center"/>
              <w:rPr>
                <w:rFonts w:eastAsia="Calibri"/>
                <w:b/>
                <w:szCs w:val="24"/>
                <w:lang w:eastAsia="en-US"/>
              </w:rPr>
            </w:pPr>
            <w:r w:rsidRPr="009F55EA">
              <w:rPr>
                <w:rFonts w:eastAsia="Calibri"/>
                <w:b/>
                <w:szCs w:val="24"/>
                <w:lang w:eastAsia="en-US"/>
              </w:rPr>
              <w:t>исполнение</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center"/>
              <w:rPr>
                <w:rFonts w:eastAsia="Calibri"/>
                <w:b/>
                <w:szCs w:val="24"/>
                <w:lang w:eastAsia="en-US"/>
              </w:rPr>
            </w:pPr>
            <w:r w:rsidRPr="009F55EA">
              <w:rPr>
                <w:rFonts w:eastAsia="Calibri"/>
                <w:b/>
                <w:szCs w:val="24"/>
                <w:lang w:eastAsia="en-US"/>
              </w:rPr>
              <w:t>%%</w:t>
            </w:r>
          </w:p>
          <w:p w:rsidR="00AA5EBE" w:rsidRPr="009F55EA" w:rsidRDefault="00C81CA4" w:rsidP="00BD4438">
            <w:pPr>
              <w:jc w:val="center"/>
              <w:rPr>
                <w:rFonts w:eastAsia="Calibri"/>
                <w:b/>
                <w:szCs w:val="24"/>
                <w:lang w:eastAsia="en-US"/>
              </w:rPr>
            </w:pPr>
            <w:r w:rsidRPr="009F55EA">
              <w:rPr>
                <w:rFonts w:eastAsia="Calibri"/>
                <w:b/>
                <w:szCs w:val="24"/>
                <w:lang w:eastAsia="en-US"/>
              </w:rPr>
              <w:t>исп.</w:t>
            </w:r>
          </w:p>
        </w:tc>
      </w:tr>
      <w:tr w:rsidR="00AA5EBE" w:rsidRPr="009F55EA" w:rsidTr="00BD4438">
        <w:tc>
          <w:tcPr>
            <w:tcW w:w="4465" w:type="dxa"/>
            <w:shd w:val="clear" w:color="auto" w:fill="auto"/>
          </w:tcPr>
          <w:p w:rsidR="00AA5EBE" w:rsidRPr="009F55EA" w:rsidRDefault="00AA5EBE" w:rsidP="00AA5EBE">
            <w:pPr>
              <w:rPr>
                <w:b/>
                <w:szCs w:val="24"/>
              </w:rPr>
            </w:pPr>
            <w:r w:rsidRPr="009F55EA">
              <w:rPr>
                <w:b/>
                <w:szCs w:val="24"/>
              </w:rPr>
              <w:t>ВСЕГО</w:t>
            </w:r>
          </w:p>
        </w:tc>
        <w:tc>
          <w:tcPr>
            <w:tcW w:w="1880" w:type="dxa"/>
            <w:tcBorders>
              <w:right w:val="single" w:sz="4" w:space="0" w:color="auto"/>
            </w:tcBorders>
            <w:shd w:val="clear" w:color="auto" w:fill="auto"/>
          </w:tcPr>
          <w:p w:rsidR="00AA5EBE" w:rsidRPr="009F55EA" w:rsidRDefault="00AA5EBE" w:rsidP="00BD4438">
            <w:pPr>
              <w:jc w:val="right"/>
              <w:rPr>
                <w:rFonts w:eastAsia="Calibri"/>
                <w:b/>
                <w:szCs w:val="24"/>
                <w:lang w:eastAsia="en-US"/>
              </w:rPr>
            </w:pPr>
            <w:r w:rsidRPr="009F55EA">
              <w:rPr>
                <w:rFonts w:eastAsia="Calibri"/>
                <w:b/>
                <w:szCs w:val="24"/>
                <w:lang w:eastAsia="en-US"/>
              </w:rPr>
              <w:t>44,0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b/>
                <w:szCs w:val="24"/>
                <w:lang w:eastAsia="en-US"/>
              </w:rPr>
            </w:pPr>
            <w:r w:rsidRPr="009F55EA">
              <w:rPr>
                <w:rFonts w:eastAsia="Calibri"/>
                <w:b/>
                <w:szCs w:val="24"/>
                <w:lang w:eastAsia="en-US"/>
              </w:rPr>
              <w:t>44,0</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b/>
                <w:szCs w:val="24"/>
                <w:lang w:eastAsia="en-US"/>
              </w:rPr>
            </w:pPr>
            <w:r w:rsidRPr="009F55EA">
              <w:rPr>
                <w:rFonts w:eastAsia="Calibri"/>
                <w:b/>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lastRenderedPageBreak/>
              <w:t>город Магадан</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11,0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11,0</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Ольский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4,9</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Омсукчанский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Северо-Эвенский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7,3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7,3</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Среднеканский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Сусуманский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2,4</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Тенькинский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4,9</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Хасынский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3,7</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r w:rsidR="00AA5EBE" w:rsidRPr="009F55EA" w:rsidTr="00BD4438">
        <w:tc>
          <w:tcPr>
            <w:tcW w:w="4465" w:type="dxa"/>
            <w:shd w:val="clear" w:color="auto" w:fill="auto"/>
          </w:tcPr>
          <w:p w:rsidR="00AA5EBE" w:rsidRPr="009F55EA" w:rsidRDefault="00AA5EBE" w:rsidP="00AA5EBE">
            <w:pPr>
              <w:rPr>
                <w:szCs w:val="24"/>
              </w:rPr>
            </w:pPr>
            <w:r w:rsidRPr="009F55EA">
              <w:rPr>
                <w:szCs w:val="24"/>
              </w:rPr>
              <w:t>Ягоднинский городской округ</w:t>
            </w:r>
          </w:p>
        </w:tc>
        <w:tc>
          <w:tcPr>
            <w:tcW w:w="1880" w:type="dxa"/>
            <w:tcBorders>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EBE" w:rsidRPr="009F55EA" w:rsidRDefault="00AA5EBE" w:rsidP="00BD4438">
            <w:pPr>
              <w:jc w:val="right"/>
              <w:rPr>
                <w:rFonts w:eastAsia="Calibri"/>
                <w:szCs w:val="24"/>
                <w:lang w:eastAsia="en-US"/>
              </w:rPr>
            </w:pPr>
            <w:r w:rsidRPr="009F55EA">
              <w:rPr>
                <w:rFonts w:eastAsia="Calibri"/>
                <w:szCs w:val="24"/>
                <w:lang w:eastAsia="en-US"/>
              </w:rPr>
              <w:t>2,4</w:t>
            </w:r>
          </w:p>
        </w:tc>
        <w:tc>
          <w:tcPr>
            <w:tcW w:w="1304" w:type="dxa"/>
            <w:tcBorders>
              <w:top w:val="single" w:sz="4" w:space="0" w:color="auto"/>
              <w:left w:val="single" w:sz="4" w:space="0" w:color="auto"/>
              <w:bottom w:val="single" w:sz="4" w:space="0" w:color="auto"/>
              <w:right w:val="single" w:sz="4" w:space="0" w:color="auto"/>
            </w:tcBorders>
          </w:tcPr>
          <w:p w:rsidR="00AA5EBE" w:rsidRPr="009F55EA" w:rsidRDefault="00AA5EBE" w:rsidP="00BD4438">
            <w:pPr>
              <w:jc w:val="right"/>
              <w:rPr>
                <w:rFonts w:eastAsia="Calibri"/>
                <w:szCs w:val="24"/>
                <w:lang w:eastAsia="en-US"/>
              </w:rPr>
            </w:pPr>
            <w:r w:rsidRPr="009F55EA">
              <w:rPr>
                <w:rFonts w:eastAsia="Calibri"/>
                <w:szCs w:val="24"/>
                <w:lang w:eastAsia="en-US"/>
              </w:rPr>
              <w:t>100,0</w:t>
            </w:r>
          </w:p>
        </w:tc>
      </w:tr>
    </w:tbl>
    <w:p w:rsidR="00AA5EBE" w:rsidRPr="00AA5EBE" w:rsidRDefault="00AA5EBE" w:rsidP="00AA5EBE">
      <w:pPr>
        <w:autoSpaceDE w:val="0"/>
        <w:autoSpaceDN w:val="0"/>
        <w:adjustRightInd w:val="0"/>
        <w:jc w:val="center"/>
        <w:outlineLvl w:val="0"/>
        <w:rPr>
          <w:rFonts w:eastAsia="Calibri"/>
          <w:sz w:val="28"/>
          <w:szCs w:val="28"/>
          <w:lang w:eastAsia="en-US"/>
        </w:rPr>
      </w:pPr>
    </w:p>
    <w:p w:rsidR="00BD3DCE" w:rsidRDefault="00BD3DC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 субсидии бюджетам городских округов в рамках подпрограммы «Развитие библиотечного дела Магаданской области» на 2014-2020 годы» направлены с целью комплектования книжных фондов муниципальных библиотек Магаданской области, плановое назначение которых в 2016 году </w:t>
      </w:r>
      <w:r w:rsidR="002A7F52">
        <w:rPr>
          <w:bCs/>
          <w:color w:val="000000"/>
          <w:sz w:val="28"/>
          <w:szCs w:val="28"/>
        </w:rPr>
        <w:t xml:space="preserve">составило </w:t>
      </w:r>
      <w:r w:rsidRPr="00AA5EBE">
        <w:rPr>
          <w:bCs/>
          <w:color w:val="000000"/>
          <w:sz w:val="28"/>
          <w:szCs w:val="28"/>
        </w:rPr>
        <w:t>2 764,0 тыс. рублей, исполнение по данному мероприятию составляет 2 764,0 тыс. рублей или 100% от плановых назначений:</w:t>
      </w:r>
    </w:p>
    <w:p w:rsidR="00AA5EBE" w:rsidRPr="00AA5EBE" w:rsidRDefault="00AA5EBE" w:rsidP="00AA5EBE">
      <w:pPr>
        <w:contextualSpacing/>
        <w:jc w:val="both"/>
        <w:rPr>
          <w:bCs/>
          <w:color w:val="000000"/>
          <w:sz w:val="28"/>
          <w:szCs w:val="28"/>
        </w:rPr>
      </w:pPr>
    </w:p>
    <w:p w:rsidR="004E7455" w:rsidRDefault="002A7F52" w:rsidP="00AA5EBE">
      <w:pPr>
        <w:autoSpaceDE w:val="0"/>
        <w:autoSpaceDN w:val="0"/>
        <w:adjustRightInd w:val="0"/>
        <w:jc w:val="center"/>
        <w:rPr>
          <w:rFonts w:eastAsia="Calibri"/>
          <w:b/>
          <w:sz w:val="28"/>
          <w:szCs w:val="28"/>
          <w:lang w:eastAsia="en-US"/>
        </w:rPr>
      </w:pPr>
      <w:r w:rsidRPr="00711835">
        <w:rPr>
          <w:rFonts w:eastAsia="Calibri"/>
          <w:b/>
          <w:sz w:val="28"/>
          <w:szCs w:val="28"/>
          <w:lang w:eastAsia="en-US"/>
        </w:rPr>
        <w:t xml:space="preserve">Исполнение расходов </w:t>
      </w:r>
    </w:p>
    <w:p w:rsidR="00AA5EBE" w:rsidRPr="00711835" w:rsidRDefault="00A14CC4" w:rsidP="00AA5EBE">
      <w:pPr>
        <w:autoSpaceDE w:val="0"/>
        <w:autoSpaceDN w:val="0"/>
        <w:adjustRightInd w:val="0"/>
        <w:jc w:val="center"/>
        <w:rPr>
          <w:rFonts w:eastAsia="Calibri"/>
          <w:b/>
          <w:sz w:val="28"/>
          <w:szCs w:val="28"/>
          <w:lang w:eastAsia="en-US"/>
        </w:rPr>
      </w:pPr>
      <w:r w:rsidRPr="00711835">
        <w:rPr>
          <w:rFonts w:eastAsia="Calibri"/>
          <w:b/>
          <w:sz w:val="28"/>
          <w:szCs w:val="28"/>
          <w:lang w:eastAsia="en-US"/>
        </w:rPr>
        <w:t>по субсидиям</w:t>
      </w:r>
      <w:r w:rsidR="002A7F52" w:rsidRPr="00711835">
        <w:rPr>
          <w:rFonts w:eastAsia="Calibri"/>
          <w:b/>
          <w:sz w:val="28"/>
          <w:szCs w:val="28"/>
          <w:lang w:eastAsia="en-US"/>
        </w:rPr>
        <w:t xml:space="preserve"> </w:t>
      </w:r>
      <w:r w:rsidR="00AA5EBE" w:rsidRPr="00711835">
        <w:rPr>
          <w:rFonts w:eastAsia="Calibri"/>
          <w:b/>
          <w:sz w:val="28"/>
          <w:szCs w:val="28"/>
          <w:lang w:eastAsia="en-US"/>
        </w:rPr>
        <w:t xml:space="preserve">бюджетам городских округов </w:t>
      </w:r>
    </w:p>
    <w:p w:rsidR="00AA5EBE" w:rsidRPr="00711835" w:rsidRDefault="00AA5EBE" w:rsidP="00AA5EBE">
      <w:pPr>
        <w:autoSpaceDE w:val="0"/>
        <w:autoSpaceDN w:val="0"/>
        <w:adjustRightInd w:val="0"/>
        <w:jc w:val="center"/>
        <w:rPr>
          <w:rFonts w:eastAsia="Calibri"/>
          <w:b/>
          <w:sz w:val="28"/>
          <w:szCs w:val="28"/>
          <w:lang w:eastAsia="en-US"/>
        </w:rPr>
      </w:pPr>
      <w:r w:rsidRPr="00711835">
        <w:rPr>
          <w:rFonts w:eastAsia="Calibri"/>
          <w:b/>
          <w:sz w:val="28"/>
          <w:szCs w:val="28"/>
          <w:lang w:eastAsia="en-US"/>
        </w:rPr>
        <w:t xml:space="preserve">на реализацию мероприятий подпрограммы «Развитие библиотечного </w:t>
      </w:r>
    </w:p>
    <w:p w:rsidR="00AA5EBE" w:rsidRDefault="00AA5EBE" w:rsidP="00AA5EBE">
      <w:pPr>
        <w:autoSpaceDE w:val="0"/>
        <w:autoSpaceDN w:val="0"/>
        <w:adjustRightInd w:val="0"/>
        <w:jc w:val="center"/>
        <w:rPr>
          <w:rFonts w:eastAsia="Calibri"/>
          <w:b/>
          <w:sz w:val="28"/>
          <w:szCs w:val="28"/>
          <w:lang w:eastAsia="en-US"/>
        </w:rPr>
      </w:pPr>
      <w:r w:rsidRPr="00711835">
        <w:rPr>
          <w:rFonts w:eastAsia="Calibri"/>
          <w:b/>
          <w:sz w:val="28"/>
          <w:szCs w:val="28"/>
          <w:lang w:eastAsia="en-US"/>
        </w:rPr>
        <w:t>дела Магаданск</w:t>
      </w:r>
      <w:r w:rsidR="00BD4438">
        <w:rPr>
          <w:rFonts w:eastAsia="Calibri"/>
          <w:b/>
          <w:sz w:val="28"/>
          <w:szCs w:val="28"/>
          <w:lang w:eastAsia="en-US"/>
        </w:rPr>
        <w:t xml:space="preserve">ой области» на 2014-2020 годы» за </w:t>
      </w:r>
      <w:r w:rsidRPr="00711835">
        <w:rPr>
          <w:rFonts w:eastAsia="Calibri"/>
          <w:b/>
          <w:sz w:val="28"/>
          <w:szCs w:val="28"/>
          <w:lang w:eastAsia="en-US"/>
        </w:rPr>
        <w:t>2016 год</w:t>
      </w:r>
    </w:p>
    <w:p w:rsidR="00BD4438" w:rsidRPr="00711835" w:rsidRDefault="00BD4438" w:rsidP="00AA5EBE">
      <w:pPr>
        <w:autoSpaceDE w:val="0"/>
        <w:autoSpaceDN w:val="0"/>
        <w:adjustRightInd w:val="0"/>
        <w:jc w:val="center"/>
        <w:rPr>
          <w:b/>
          <w:color w:val="000000"/>
          <w:sz w:val="28"/>
          <w:szCs w:val="28"/>
        </w:rPr>
      </w:pPr>
    </w:p>
    <w:p w:rsidR="00AA5EBE" w:rsidRPr="00AA5EBE" w:rsidRDefault="00AA5EBE" w:rsidP="00AA5EBE">
      <w:pPr>
        <w:autoSpaceDE w:val="0"/>
        <w:autoSpaceDN w:val="0"/>
        <w:adjustRightInd w:val="0"/>
        <w:jc w:val="right"/>
        <w:outlineLvl w:val="0"/>
        <w:rPr>
          <w:rFonts w:eastAsia="Calibri"/>
          <w:sz w:val="28"/>
          <w:szCs w:val="28"/>
          <w:lang w:eastAsia="en-US"/>
        </w:rPr>
      </w:pPr>
      <w:r w:rsidRPr="00AA5EBE">
        <w:rPr>
          <w:sz w:val="28"/>
          <w:szCs w:val="28"/>
        </w:rPr>
        <w:t xml:space="preserve">   </w:t>
      </w:r>
      <w:r w:rsidRPr="00AA5EBE">
        <w:rPr>
          <w:rFonts w:eastAsia="Calibri"/>
          <w:sz w:val="28"/>
          <w:szCs w:val="28"/>
          <w:lang w:eastAsia="en-US"/>
        </w:rPr>
        <w:t>тыс. руб</w:t>
      </w:r>
      <w:r w:rsidR="001419AA">
        <w:rPr>
          <w:rFonts w:eastAsia="Calibri"/>
          <w:sz w:val="28"/>
          <w:szCs w:val="28"/>
          <w:lang w:eastAsia="en-US"/>
        </w:rPr>
        <w:t>.</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984"/>
        <w:gridCol w:w="1305"/>
      </w:tblGrid>
      <w:tr w:rsidR="00BD4438" w:rsidRPr="009F55EA" w:rsidTr="00B0540F">
        <w:trPr>
          <w:trHeight w:val="562"/>
        </w:trPr>
        <w:tc>
          <w:tcPr>
            <w:tcW w:w="4390" w:type="dxa"/>
            <w:shd w:val="clear" w:color="auto" w:fill="auto"/>
            <w:vAlign w:val="center"/>
          </w:tcPr>
          <w:p w:rsidR="00BD4438" w:rsidRPr="009F55EA" w:rsidRDefault="00BD4438" w:rsidP="00BD4438">
            <w:pPr>
              <w:jc w:val="center"/>
              <w:rPr>
                <w:b/>
                <w:szCs w:val="24"/>
              </w:rPr>
            </w:pPr>
            <w:r w:rsidRPr="009F55EA">
              <w:rPr>
                <w:b/>
                <w:szCs w:val="24"/>
              </w:rPr>
              <w:t>Наименование городского округа</w:t>
            </w:r>
          </w:p>
        </w:tc>
        <w:tc>
          <w:tcPr>
            <w:tcW w:w="1701" w:type="dxa"/>
            <w:shd w:val="clear" w:color="auto" w:fill="auto"/>
          </w:tcPr>
          <w:p w:rsidR="00BD4438" w:rsidRPr="009F55EA" w:rsidRDefault="00BD4438" w:rsidP="00BD4438">
            <w:pPr>
              <w:jc w:val="center"/>
              <w:rPr>
                <w:rFonts w:eastAsia="Calibri"/>
                <w:b/>
                <w:szCs w:val="24"/>
                <w:lang w:eastAsia="en-US"/>
              </w:rPr>
            </w:pPr>
            <w:r w:rsidRPr="009F55EA">
              <w:rPr>
                <w:rFonts w:eastAsia="Calibri"/>
                <w:b/>
                <w:szCs w:val="24"/>
                <w:lang w:eastAsia="en-US"/>
              </w:rPr>
              <w:t>Бюджет</w:t>
            </w:r>
          </w:p>
        </w:tc>
        <w:tc>
          <w:tcPr>
            <w:tcW w:w="1984" w:type="dxa"/>
            <w:shd w:val="clear" w:color="auto" w:fill="auto"/>
          </w:tcPr>
          <w:p w:rsidR="00BD4438" w:rsidRPr="009F55EA" w:rsidRDefault="00BD4438" w:rsidP="00BD4438">
            <w:pPr>
              <w:jc w:val="center"/>
              <w:rPr>
                <w:rFonts w:eastAsia="Calibri"/>
                <w:b/>
                <w:szCs w:val="24"/>
                <w:lang w:eastAsia="en-US"/>
              </w:rPr>
            </w:pPr>
            <w:r w:rsidRPr="009F55EA">
              <w:rPr>
                <w:rFonts w:eastAsia="Calibri"/>
                <w:b/>
                <w:szCs w:val="24"/>
                <w:lang w:eastAsia="en-US"/>
              </w:rPr>
              <w:t>Кассовое</w:t>
            </w:r>
          </w:p>
          <w:p w:rsidR="00BD4438" w:rsidRPr="009F55EA" w:rsidRDefault="00BD4438" w:rsidP="00BD4438">
            <w:pPr>
              <w:jc w:val="center"/>
              <w:rPr>
                <w:rFonts w:eastAsia="Calibri"/>
                <w:b/>
                <w:szCs w:val="24"/>
                <w:lang w:eastAsia="en-US"/>
              </w:rPr>
            </w:pPr>
            <w:r w:rsidRPr="009F55EA">
              <w:rPr>
                <w:rFonts w:eastAsia="Calibri"/>
                <w:b/>
                <w:szCs w:val="24"/>
                <w:lang w:eastAsia="en-US"/>
              </w:rPr>
              <w:t>исполнение</w:t>
            </w:r>
          </w:p>
        </w:tc>
        <w:tc>
          <w:tcPr>
            <w:tcW w:w="1305" w:type="dxa"/>
          </w:tcPr>
          <w:p w:rsidR="00BD4438" w:rsidRPr="009F55EA" w:rsidRDefault="00BD4438" w:rsidP="00BD4438">
            <w:pPr>
              <w:jc w:val="center"/>
              <w:rPr>
                <w:rFonts w:eastAsia="Calibri"/>
                <w:b/>
                <w:szCs w:val="24"/>
                <w:lang w:eastAsia="en-US"/>
              </w:rPr>
            </w:pPr>
            <w:r w:rsidRPr="009F55EA">
              <w:rPr>
                <w:rFonts w:eastAsia="Calibri"/>
                <w:b/>
                <w:szCs w:val="24"/>
                <w:lang w:eastAsia="en-US"/>
              </w:rPr>
              <w:t>%%</w:t>
            </w:r>
          </w:p>
          <w:p w:rsidR="00BD4438" w:rsidRPr="009F55EA" w:rsidRDefault="00BD4438" w:rsidP="00BD4438">
            <w:pPr>
              <w:jc w:val="center"/>
              <w:rPr>
                <w:rFonts w:eastAsia="Calibri"/>
                <w:b/>
                <w:szCs w:val="24"/>
                <w:lang w:eastAsia="en-US"/>
              </w:rPr>
            </w:pPr>
            <w:r w:rsidRPr="009F55EA">
              <w:rPr>
                <w:rFonts w:eastAsia="Calibri"/>
                <w:b/>
                <w:szCs w:val="24"/>
                <w:lang w:eastAsia="en-US"/>
              </w:rPr>
              <w:t>исп.</w:t>
            </w:r>
          </w:p>
        </w:tc>
      </w:tr>
      <w:tr w:rsidR="00AA5EBE" w:rsidRPr="009F55EA" w:rsidTr="00B0540F">
        <w:trPr>
          <w:trHeight w:val="20"/>
        </w:trPr>
        <w:tc>
          <w:tcPr>
            <w:tcW w:w="4390" w:type="dxa"/>
            <w:shd w:val="clear" w:color="auto" w:fill="auto"/>
          </w:tcPr>
          <w:p w:rsidR="00AA5EBE" w:rsidRPr="009F55EA" w:rsidRDefault="00AA5EBE" w:rsidP="00AA5EBE">
            <w:pPr>
              <w:autoSpaceDE w:val="0"/>
              <w:autoSpaceDN w:val="0"/>
              <w:adjustRightInd w:val="0"/>
              <w:jc w:val="both"/>
              <w:rPr>
                <w:rFonts w:eastAsia="Calibri"/>
                <w:b/>
                <w:szCs w:val="24"/>
                <w:lang w:eastAsia="en-US"/>
              </w:rPr>
            </w:pPr>
            <w:r w:rsidRPr="009F55EA">
              <w:rPr>
                <w:rFonts w:eastAsia="Calibri"/>
                <w:b/>
                <w:szCs w:val="24"/>
                <w:lang w:eastAsia="en-US"/>
              </w:rPr>
              <w:t>ВСЕГО</w:t>
            </w:r>
          </w:p>
        </w:tc>
        <w:tc>
          <w:tcPr>
            <w:tcW w:w="1701" w:type="dxa"/>
          </w:tcPr>
          <w:p w:rsidR="00AA5EBE" w:rsidRPr="009F55EA" w:rsidRDefault="00AA5EBE" w:rsidP="00BD4438">
            <w:pPr>
              <w:autoSpaceDE w:val="0"/>
              <w:autoSpaceDN w:val="0"/>
              <w:adjustRightInd w:val="0"/>
              <w:jc w:val="right"/>
              <w:rPr>
                <w:rFonts w:eastAsia="Calibri"/>
                <w:b/>
                <w:szCs w:val="24"/>
                <w:lang w:eastAsia="en-US"/>
              </w:rPr>
            </w:pPr>
            <w:r w:rsidRPr="009F55EA">
              <w:rPr>
                <w:rFonts w:eastAsia="Calibri"/>
                <w:b/>
                <w:szCs w:val="24"/>
                <w:lang w:eastAsia="en-US"/>
              </w:rPr>
              <w:t>2 764,0</w:t>
            </w:r>
          </w:p>
        </w:tc>
        <w:tc>
          <w:tcPr>
            <w:tcW w:w="1984" w:type="dxa"/>
          </w:tcPr>
          <w:p w:rsidR="00AA5EBE" w:rsidRPr="009F55EA" w:rsidRDefault="00AA5EBE" w:rsidP="00BD4438">
            <w:pPr>
              <w:autoSpaceDE w:val="0"/>
              <w:autoSpaceDN w:val="0"/>
              <w:adjustRightInd w:val="0"/>
              <w:jc w:val="right"/>
              <w:rPr>
                <w:rFonts w:eastAsia="Calibri"/>
                <w:b/>
                <w:szCs w:val="24"/>
                <w:lang w:eastAsia="en-US"/>
              </w:rPr>
            </w:pPr>
            <w:r w:rsidRPr="009F55EA">
              <w:rPr>
                <w:rFonts w:eastAsia="Calibri"/>
                <w:b/>
                <w:szCs w:val="24"/>
                <w:lang w:eastAsia="en-US"/>
              </w:rPr>
              <w:t>2 764,0</w:t>
            </w:r>
          </w:p>
        </w:tc>
        <w:tc>
          <w:tcPr>
            <w:tcW w:w="1305" w:type="dxa"/>
          </w:tcPr>
          <w:p w:rsidR="00AA5EBE" w:rsidRPr="009F55EA" w:rsidRDefault="00AA5EBE" w:rsidP="00BD4438">
            <w:pPr>
              <w:jc w:val="right"/>
              <w:rPr>
                <w:b/>
                <w:bCs/>
                <w:szCs w:val="24"/>
              </w:rPr>
            </w:pPr>
            <w:r w:rsidRPr="009F55EA">
              <w:rPr>
                <w:b/>
                <w:bCs/>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город Магадан</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1 205,7</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1 205,7</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Ольский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347,8</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347,8</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Омсукчанский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274,5</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274,5</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Северо-Эвенский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153,9</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153,9</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Среднеканский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120,4</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120,4</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Сусуманский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170,7</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170,7</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Тенькинский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184,9</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184,9</w:t>
            </w:r>
          </w:p>
        </w:tc>
        <w:tc>
          <w:tcPr>
            <w:tcW w:w="1305" w:type="dxa"/>
          </w:tcPr>
          <w:p w:rsidR="00AA5EBE" w:rsidRPr="009F55EA" w:rsidRDefault="00AA5EBE" w:rsidP="00BD4438">
            <w:pPr>
              <w:jc w:val="right"/>
              <w:rPr>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Хасынский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190,7</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190,7</w:t>
            </w:r>
          </w:p>
        </w:tc>
        <w:tc>
          <w:tcPr>
            <w:tcW w:w="1305" w:type="dxa"/>
          </w:tcPr>
          <w:p w:rsidR="00AA5EBE" w:rsidRPr="009F55EA" w:rsidRDefault="00AA5EBE" w:rsidP="00BD4438">
            <w:pPr>
              <w:jc w:val="right"/>
              <w:rPr>
                <w:color w:val="000000"/>
                <w:szCs w:val="24"/>
              </w:rPr>
            </w:pPr>
            <w:r w:rsidRPr="009F55EA">
              <w:rPr>
                <w:szCs w:val="24"/>
              </w:rPr>
              <w:t>100,0</w:t>
            </w:r>
          </w:p>
        </w:tc>
      </w:tr>
      <w:tr w:rsidR="00AA5EBE" w:rsidRPr="009F55EA" w:rsidTr="00B0540F">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Ягоднинский городской округ</w:t>
            </w:r>
          </w:p>
        </w:tc>
        <w:tc>
          <w:tcPr>
            <w:tcW w:w="1701"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115,4</w:t>
            </w:r>
          </w:p>
        </w:tc>
        <w:tc>
          <w:tcPr>
            <w:tcW w:w="1984" w:type="dxa"/>
          </w:tcPr>
          <w:p w:rsidR="00AA5EBE" w:rsidRPr="009F55EA" w:rsidRDefault="00AA5EBE" w:rsidP="00BD4438">
            <w:pPr>
              <w:autoSpaceDE w:val="0"/>
              <w:autoSpaceDN w:val="0"/>
              <w:adjustRightInd w:val="0"/>
              <w:jc w:val="right"/>
              <w:rPr>
                <w:rFonts w:eastAsia="Calibri"/>
                <w:szCs w:val="24"/>
                <w:lang w:eastAsia="en-US"/>
              </w:rPr>
            </w:pPr>
            <w:r w:rsidRPr="009F55EA">
              <w:rPr>
                <w:rFonts w:eastAsia="Calibri"/>
                <w:szCs w:val="24"/>
                <w:lang w:eastAsia="en-US"/>
              </w:rPr>
              <w:t>115,4</w:t>
            </w:r>
          </w:p>
        </w:tc>
        <w:tc>
          <w:tcPr>
            <w:tcW w:w="1305" w:type="dxa"/>
          </w:tcPr>
          <w:p w:rsidR="00AA5EBE" w:rsidRPr="009F55EA" w:rsidRDefault="00AA5EBE" w:rsidP="00BD4438">
            <w:pPr>
              <w:jc w:val="right"/>
              <w:rPr>
                <w:color w:val="000000"/>
                <w:szCs w:val="24"/>
              </w:rPr>
            </w:pPr>
            <w:r w:rsidRPr="009F55EA">
              <w:rPr>
                <w:szCs w:val="24"/>
              </w:rPr>
              <w:t>100,0</w:t>
            </w:r>
          </w:p>
        </w:tc>
      </w:tr>
    </w:tbl>
    <w:p w:rsidR="00AA5EBE" w:rsidRPr="00AA5EBE" w:rsidRDefault="00AA5EBE" w:rsidP="00AA5EBE">
      <w:pPr>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
          <w:bCs/>
          <w:color w:val="000000"/>
          <w:sz w:val="28"/>
          <w:szCs w:val="28"/>
        </w:rPr>
        <w:t>Основное мероприятие «Мероприятия по повышению доступности и качества информационного обслуживания населения государственными библиотеками»</w:t>
      </w:r>
      <w:r w:rsidRPr="00AA5EBE">
        <w:rPr>
          <w:bCs/>
          <w:color w:val="000000"/>
          <w:sz w:val="28"/>
          <w:szCs w:val="28"/>
        </w:rPr>
        <w:t xml:space="preserve"> включает в себя расходы на модернизацию автоматизированных библиотечных процессов, методическое и кадровое обеспечение общедоступных библиотек Магаданской области, обеспечение информационного сетевого межрегионального взаимодействия библиотек. В общем объеме на вышеуказанные мероприятия предусмотрено 3 175,0 тыс. рублей.  Исполнение за отчетный период составляет 2 719,7 тыс. рублей или 85,7% от плановых назначений. Низкий процент исполнения сложился в связи со сменой тарифного </w:t>
      </w:r>
      <w:r w:rsidRPr="00AA5EBE">
        <w:rPr>
          <w:bCs/>
          <w:color w:val="000000"/>
          <w:sz w:val="28"/>
          <w:szCs w:val="28"/>
        </w:rPr>
        <w:lastRenderedPageBreak/>
        <w:t xml:space="preserve">плана, а также за счет уменьшения расходов при направлении сотрудников областных библиотек в служебные командировки. </w:t>
      </w:r>
    </w:p>
    <w:p w:rsidR="00AA5EBE" w:rsidRPr="00AA5EBE" w:rsidRDefault="00AA5EBE" w:rsidP="00AA5EBE">
      <w:pPr>
        <w:pStyle w:val="ConsPlusNormal"/>
        <w:jc w:val="center"/>
        <w:rPr>
          <w:rFonts w:ascii="Times New Roman" w:hAnsi="Times New Roman" w:cs="Times New Roman"/>
          <w:b/>
          <w:bCs/>
          <w:color w:val="000000"/>
          <w:sz w:val="28"/>
          <w:szCs w:val="28"/>
        </w:rPr>
      </w:pPr>
    </w:p>
    <w:p w:rsidR="00064404" w:rsidRDefault="00064404" w:rsidP="00AA5EBE">
      <w:pPr>
        <w:pStyle w:val="ConsPlusNormal"/>
        <w:jc w:val="center"/>
        <w:rPr>
          <w:rFonts w:ascii="Times New Roman" w:hAnsi="Times New Roman" w:cs="Times New Roman"/>
          <w:b/>
          <w:bCs/>
          <w:color w:val="000000"/>
          <w:sz w:val="28"/>
          <w:szCs w:val="28"/>
        </w:rPr>
      </w:pP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Подпрограмма </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«Финансовая поддержка творческих общественных объединений</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и деятелей культуры и искусства Магаданской области»</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 на 2014-2020 годы»</w:t>
      </w:r>
    </w:p>
    <w:p w:rsidR="00AA5EBE" w:rsidRPr="00AA5EBE" w:rsidRDefault="00AA5EBE" w:rsidP="00AA5EBE">
      <w:pPr>
        <w:pStyle w:val="ConsPlusNormal"/>
        <w:ind w:firstLine="567"/>
        <w:jc w:val="both"/>
        <w:rPr>
          <w:rFonts w:ascii="Times New Roman" w:hAnsi="Times New Roman" w:cs="Times New Roman"/>
          <w:bCs/>
          <w:color w:val="000000"/>
          <w:sz w:val="28"/>
          <w:szCs w:val="28"/>
        </w:rPr>
      </w:pPr>
      <w:r w:rsidRPr="00AA5EBE">
        <w:rPr>
          <w:rFonts w:ascii="Times New Roman" w:hAnsi="Times New Roman" w:cs="Times New Roman"/>
          <w:bCs/>
          <w:color w:val="000000"/>
          <w:sz w:val="28"/>
          <w:szCs w:val="28"/>
        </w:rPr>
        <w:t>Целями подпрограммы являются: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стимулирование и поддержка деятельности творческих проектов и инициатив творческих общественных объединений и деятелей культуры и искусства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усиление позиции творческих общественных объединений в культурной жизни Магаданской области и Российской Федерации.</w:t>
      </w:r>
    </w:p>
    <w:p w:rsidR="00AA5EBE" w:rsidRPr="00AA5EBE" w:rsidRDefault="00AA5EBE" w:rsidP="00AA5EBE">
      <w:pPr>
        <w:ind w:firstLine="567"/>
        <w:contextualSpacing/>
        <w:jc w:val="both"/>
        <w:rPr>
          <w:bCs/>
          <w:color w:val="000000"/>
          <w:sz w:val="28"/>
          <w:szCs w:val="28"/>
        </w:rPr>
      </w:pPr>
      <w:r w:rsidRPr="00AA5EBE">
        <w:rPr>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r w:rsidRPr="00AA5EBE">
        <w:rPr>
          <w:bCs/>
          <w:color w:val="000000"/>
          <w:sz w:val="28"/>
          <w:szCs w:val="28"/>
        </w:rPr>
        <w:t>, а также Магаданское отделение Союза театральных деятелей Российской Федерации (по согласованию), Магаданская областная организация Всероссийской творческой организации «Союз художников России», Магаданская областная писательская организация Союза писателей России, органы местного самоуправления Магаданской области.</w:t>
      </w:r>
    </w:p>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right"/>
        <w:rPr>
          <w:bCs/>
          <w:color w:val="000000"/>
          <w:sz w:val="28"/>
          <w:szCs w:val="28"/>
        </w:rPr>
      </w:pPr>
      <w:r w:rsidRPr="00AA5EBE">
        <w:rPr>
          <w:bCs/>
          <w:color w:val="000000"/>
          <w:sz w:val="28"/>
          <w:szCs w:val="28"/>
        </w:rPr>
        <w:t xml:space="preserve"> 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581"/>
        <w:gridCol w:w="2030"/>
        <w:gridCol w:w="1588"/>
        <w:gridCol w:w="918"/>
      </w:tblGrid>
      <w:tr w:rsidR="00AA5EBE" w:rsidRPr="00BD4438" w:rsidTr="004E7455">
        <w:tc>
          <w:tcPr>
            <w:tcW w:w="659" w:type="dxa"/>
            <w:shd w:val="clear" w:color="auto" w:fill="auto"/>
          </w:tcPr>
          <w:p w:rsidR="00AA5EBE" w:rsidRPr="00BD4438" w:rsidRDefault="00AA5EBE" w:rsidP="00AA5EBE">
            <w:pPr>
              <w:jc w:val="center"/>
              <w:rPr>
                <w:b/>
                <w:bCs/>
                <w:color w:val="000000"/>
                <w:szCs w:val="24"/>
              </w:rPr>
            </w:pPr>
            <w:r w:rsidRPr="00BD4438">
              <w:rPr>
                <w:b/>
                <w:bCs/>
                <w:color w:val="000000"/>
                <w:szCs w:val="24"/>
              </w:rPr>
              <w:t>№ п/п</w:t>
            </w:r>
          </w:p>
        </w:tc>
        <w:tc>
          <w:tcPr>
            <w:tcW w:w="4581" w:type="dxa"/>
            <w:shd w:val="clear" w:color="auto" w:fill="auto"/>
          </w:tcPr>
          <w:p w:rsidR="00AA5EBE" w:rsidRPr="00BD4438" w:rsidRDefault="00AA5EBE" w:rsidP="00AA5EBE">
            <w:pPr>
              <w:jc w:val="center"/>
              <w:rPr>
                <w:b/>
                <w:bCs/>
                <w:color w:val="000000"/>
                <w:szCs w:val="24"/>
              </w:rPr>
            </w:pPr>
            <w:r w:rsidRPr="00BD4438">
              <w:rPr>
                <w:b/>
                <w:bCs/>
                <w:color w:val="000000"/>
                <w:szCs w:val="24"/>
              </w:rPr>
              <w:t>Наименование основного мероприятия подпрограммы</w:t>
            </w:r>
          </w:p>
        </w:tc>
        <w:tc>
          <w:tcPr>
            <w:tcW w:w="2030" w:type="dxa"/>
            <w:shd w:val="clear" w:color="auto" w:fill="auto"/>
          </w:tcPr>
          <w:p w:rsidR="00AA5EBE" w:rsidRPr="00BD4438" w:rsidRDefault="00AA5EBE" w:rsidP="00AA5EBE">
            <w:pPr>
              <w:jc w:val="center"/>
              <w:rPr>
                <w:b/>
                <w:bCs/>
                <w:color w:val="000000"/>
                <w:szCs w:val="24"/>
              </w:rPr>
            </w:pPr>
            <w:r w:rsidRPr="00BD4438">
              <w:rPr>
                <w:b/>
                <w:bCs/>
                <w:color w:val="000000"/>
                <w:szCs w:val="24"/>
              </w:rPr>
              <w:t>Предусмотрено в бюджете</w:t>
            </w:r>
          </w:p>
        </w:tc>
        <w:tc>
          <w:tcPr>
            <w:tcW w:w="1588" w:type="dxa"/>
            <w:shd w:val="clear" w:color="auto" w:fill="auto"/>
          </w:tcPr>
          <w:p w:rsidR="00AA5EBE" w:rsidRPr="00BD4438" w:rsidRDefault="00AA5EBE" w:rsidP="00AA5EBE">
            <w:pPr>
              <w:jc w:val="center"/>
              <w:rPr>
                <w:b/>
                <w:bCs/>
                <w:color w:val="000000"/>
                <w:szCs w:val="24"/>
              </w:rPr>
            </w:pPr>
            <w:r w:rsidRPr="00BD4438">
              <w:rPr>
                <w:b/>
                <w:bCs/>
                <w:color w:val="000000"/>
                <w:szCs w:val="24"/>
              </w:rPr>
              <w:t>Кассовое исполнение</w:t>
            </w:r>
          </w:p>
        </w:tc>
        <w:tc>
          <w:tcPr>
            <w:tcW w:w="918" w:type="dxa"/>
            <w:shd w:val="clear" w:color="auto" w:fill="auto"/>
          </w:tcPr>
          <w:p w:rsidR="00AA5EBE" w:rsidRPr="00BD4438" w:rsidRDefault="000E7CAA" w:rsidP="000E7CAA">
            <w:pPr>
              <w:jc w:val="center"/>
              <w:rPr>
                <w:b/>
                <w:bCs/>
                <w:color w:val="000000"/>
                <w:szCs w:val="24"/>
              </w:rPr>
            </w:pPr>
            <w:r>
              <w:rPr>
                <w:b/>
                <w:bCs/>
                <w:color w:val="000000"/>
                <w:szCs w:val="24"/>
              </w:rPr>
              <w:t>% исп.</w:t>
            </w:r>
          </w:p>
        </w:tc>
      </w:tr>
      <w:tr w:rsidR="00AA5EBE" w:rsidRPr="00BD4438" w:rsidTr="004E7455">
        <w:trPr>
          <w:trHeight w:val="299"/>
        </w:trPr>
        <w:tc>
          <w:tcPr>
            <w:tcW w:w="659" w:type="dxa"/>
            <w:shd w:val="clear" w:color="auto" w:fill="auto"/>
          </w:tcPr>
          <w:p w:rsidR="00AA5EBE" w:rsidRPr="00BD4438" w:rsidRDefault="00AA5EBE" w:rsidP="00AA5EBE">
            <w:pPr>
              <w:jc w:val="center"/>
              <w:rPr>
                <w:b/>
                <w:bCs/>
                <w:color w:val="000000"/>
                <w:szCs w:val="24"/>
              </w:rPr>
            </w:pPr>
          </w:p>
        </w:tc>
        <w:tc>
          <w:tcPr>
            <w:tcW w:w="4581" w:type="dxa"/>
            <w:shd w:val="clear" w:color="auto" w:fill="auto"/>
          </w:tcPr>
          <w:p w:rsidR="00AA5EBE" w:rsidRPr="00BD4438" w:rsidRDefault="00AA5EBE" w:rsidP="00AA5EBE">
            <w:pPr>
              <w:jc w:val="center"/>
              <w:rPr>
                <w:b/>
                <w:bCs/>
                <w:color w:val="000000"/>
                <w:szCs w:val="24"/>
              </w:rPr>
            </w:pPr>
            <w:r w:rsidRPr="00BD4438">
              <w:rPr>
                <w:b/>
                <w:bCs/>
                <w:color w:val="000000"/>
                <w:szCs w:val="24"/>
              </w:rPr>
              <w:t>ВСЕГО:</w:t>
            </w:r>
          </w:p>
        </w:tc>
        <w:tc>
          <w:tcPr>
            <w:tcW w:w="2030" w:type="dxa"/>
            <w:shd w:val="clear" w:color="auto" w:fill="auto"/>
          </w:tcPr>
          <w:p w:rsidR="00AA5EBE" w:rsidRPr="00BD4438" w:rsidRDefault="00AA5EBE" w:rsidP="00AA5EBE">
            <w:pPr>
              <w:jc w:val="center"/>
              <w:rPr>
                <w:b/>
                <w:bCs/>
                <w:color w:val="000000"/>
                <w:szCs w:val="24"/>
              </w:rPr>
            </w:pPr>
            <w:r w:rsidRPr="00BD4438">
              <w:rPr>
                <w:b/>
                <w:bCs/>
                <w:color w:val="000000"/>
                <w:szCs w:val="24"/>
              </w:rPr>
              <w:t>4 943,3</w:t>
            </w:r>
          </w:p>
        </w:tc>
        <w:tc>
          <w:tcPr>
            <w:tcW w:w="1588" w:type="dxa"/>
            <w:shd w:val="clear" w:color="auto" w:fill="auto"/>
          </w:tcPr>
          <w:p w:rsidR="00AA5EBE" w:rsidRPr="00BD4438" w:rsidRDefault="00AA5EBE" w:rsidP="00AA5EBE">
            <w:pPr>
              <w:jc w:val="center"/>
              <w:rPr>
                <w:b/>
                <w:bCs/>
                <w:color w:val="000000"/>
                <w:szCs w:val="24"/>
              </w:rPr>
            </w:pPr>
            <w:r w:rsidRPr="00BD4438">
              <w:rPr>
                <w:b/>
                <w:bCs/>
                <w:color w:val="000000"/>
                <w:szCs w:val="24"/>
              </w:rPr>
              <w:t>4 798,4</w:t>
            </w:r>
          </w:p>
        </w:tc>
        <w:tc>
          <w:tcPr>
            <w:tcW w:w="918" w:type="dxa"/>
            <w:shd w:val="clear" w:color="auto" w:fill="auto"/>
          </w:tcPr>
          <w:p w:rsidR="00AA5EBE" w:rsidRPr="00BD4438" w:rsidRDefault="00AA5EBE" w:rsidP="00AA5EBE">
            <w:pPr>
              <w:jc w:val="center"/>
              <w:rPr>
                <w:b/>
                <w:bCs/>
                <w:color w:val="000000"/>
                <w:szCs w:val="24"/>
              </w:rPr>
            </w:pPr>
            <w:r w:rsidRPr="00BD4438">
              <w:rPr>
                <w:b/>
                <w:bCs/>
                <w:color w:val="000000"/>
                <w:szCs w:val="24"/>
              </w:rPr>
              <w:t>97,1</w:t>
            </w:r>
          </w:p>
        </w:tc>
      </w:tr>
      <w:tr w:rsidR="00AA5EBE" w:rsidRPr="00BD4438" w:rsidTr="004E7455">
        <w:tc>
          <w:tcPr>
            <w:tcW w:w="9776" w:type="dxa"/>
            <w:gridSpan w:val="5"/>
            <w:shd w:val="clear" w:color="auto" w:fill="auto"/>
          </w:tcPr>
          <w:p w:rsidR="00AA5EBE" w:rsidRPr="00BD4438" w:rsidRDefault="00AA5EBE" w:rsidP="00AA5EBE">
            <w:pPr>
              <w:jc w:val="center"/>
              <w:rPr>
                <w:b/>
                <w:bCs/>
                <w:color w:val="000000"/>
                <w:szCs w:val="24"/>
              </w:rPr>
            </w:pPr>
            <w:r w:rsidRPr="00BD4438">
              <w:rPr>
                <w:b/>
                <w:bCs/>
                <w:color w:val="000000"/>
                <w:szCs w:val="24"/>
              </w:rPr>
              <w:t>в том числе:</w:t>
            </w:r>
          </w:p>
        </w:tc>
      </w:tr>
      <w:tr w:rsidR="00AA5EBE" w:rsidRPr="00BD4438" w:rsidTr="004E7455">
        <w:tc>
          <w:tcPr>
            <w:tcW w:w="659" w:type="dxa"/>
            <w:shd w:val="clear" w:color="auto" w:fill="auto"/>
          </w:tcPr>
          <w:p w:rsidR="00AA5EBE" w:rsidRPr="00BD4438" w:rsidRDefault="00AA5EBE" w:rsidP="00AA5EBE">
            <w:pPr>
              <w:jc w:val="center"/>
              <w:rPr>
                <w:b/>
                <w:bCs/>
                <w:color w:val="000000"/>
                <w:szCs w:val="24"/>
              </w:rPr>
            </w:pPr>
            <w:r w:rsidRPr="00BD4438">
              <w:rPr>
                <w:b/>
                <w:bCs/>
                <w:color w:val="000000"/>
                <w:szCs w:val="24"/>
              </w:rPr>
              <w:t>1.</w:t>
            </w:r>
          </w:p>
        </w:tc>
        <w:tc>
          <w:tcPr>
            <w:tcW w:w="4581" w:type="dxa"/>
            <w:shd w:val="clear" w:color="auto" w:fill="auto"/>
          </w:tcPr>
          <w:p w:rsidR="00AA5EBE" w:rsidRPr="00BD4438" w:rsidRDefault="00AA5EBE" w:rsidP="00AA5EBE">
            <w:pPr>
              <w:jc w:val="both"/>
              <w:rPr>
                <w:b/>
                <w:bCs/>
                <w:color w:val="000000"/>
                <w:szCs w:val="24"/>
              </w:rPr>
            </w:pPr>
            <w:r w:rsidRPr="00BD4438">
              <w:rPr>
                <w:b/>
                <w:bCs/>
                <w:color w:val="000000"/>
                <w:szCs w:val="24"/>
              </w:rPr>
              <w:t>Основное мероприятие «Поддержка и развитие кадрового потенциала в сфере культуры и искусства Магаданской области»</w:t>
            </w:r>
          </w:p>
        </w:tc>
        <w:tc>
          <w:tcPr>
            <w:tcW w:w="2030" w:type="dxa"/>
            <w:shd w:val="clear" w:color="auto" w:fill="auto"/>
          </w:tcPr>
          <w:p w:rsidR="00AA5EBE" w:rsidRPr="00BD4438" w:rsidRDefault="00AA5EBE" w:rsidP="00AA5EBE">
            <w:pPr>
              <w:jc w:val="center"/>
              <w:rPr>
                <w:b/>
                <w:bCs/>
                <w:color w:val="000000"/>
                <w:szCs w:val="24"/>
              </w:rPr>
            </w:pPr>
            <w:r w:rsidRPr="00BD4438">
              <w:rPr>
                <w:b/>
                <w:bCs/>
                <w:color w:val="000000"/>
                <w:szCs w:val="24"/>
              </w:rPr>
              <w:t>2 034,7</w:t>
            </w:r>
          </w:p>
        </w:tc>
        <w:tc>
          <w:tcPr>
            <w:tcW w:w="1588" w:type="dxa"/>
            <w:shd w:val="clear" w:color="auto" w:fill="auto"/>
          </w:tcPr>
          <w:p w:rsidR="00AA5EBE" w:rsidRPr="00BD4438" w:rsidRDefault="00AA5EBE" w:rsidP="00AA5EBE">
            <w:pPr>
              <w:jc w:val="center"/>
              <w:rPr>
                <w:b/>
                <w:bCs/>
                <w:color w:val="000000"/>
                <w:szCs w:val="24"/>
              </w:rPr>
            </w:pPr>
            <w:r w:rsidRPr="00BD4438">
              <w:rPr>
                <w:b/>
                <w:bCs/>
                <w:color w:val="000000"/>
                <w:szCs w:val="24"/>
              </w:rPr>
              <w:t>1 889,8</w:t>
            </w:r>
          </w:p>
        </w:tc>
        <w:tc>
          <w:tcPr>
            <w:tcW w:w="918" w:type="dxa"/>
            <w:shd w:val="clear" w:color="auto" w:fill="auto"/>
          </w:tcPr>
          <w:p w:rsidR="00AA5EBE" w:rsidRPr="00BD4438" w:rsidRDefault="00AA5EBE" w:rsidP="00AA5EBE">
            <w:pPr>
              <w:jc w:val="center"/>
              <w:rPr>
                <w:b/>
                <w:bCs/>
                <w:color w:val="000000"/>
                <w:szCs w:val="24"/>
              </w:rPr>
            </w:pPr>
            <w:r w:rsidRPr="00BD4438">
              <w:rPr>
                <w:b/>
                <w:bCs/>
                <w:color w:val="000000"/>
                <w:szCs w:val="24"/>
              </w:rPr>
              <w:t>92,9</w:t>
            </w:r>
          </w:p>
        </w:tc>
      </w:tr>
      <w:tr w:rsidR="00AA5EBE" w:rsidRPr="00BD4438" w:rsidTr="004E7455">
        <w:trPr>
          <w:trHeight w:val="481"/>
        </w:trPr>
        <w:tc>
          <w:tcPr>
            <w:tcW w:w="659" w:type="dxa"/>
            <w:shd w:val="clear" w:color="auto" w:fill="auto"/>
          </w:tcPr>
          <w:p w:rsidR="00AA5EBE" w:rsidRPr="00BD4438" w:rsidRDefault="00AA5EBE" w:rsidP="00AA5EBE">
            <w:pPr>
              <w:jc w:val="center"/>
              <w:rPr>
                <w:b/>
                <w:bCs/>
                <w:color w:val="000000"/>
                <w:szCs w:val="24"/>
              </w:rPr>
            </w:pPr>
          </w:p>
        </w:tc>
        <w:tc>
          <w:tcPr>
            <w:tcW w:w="4581" w:type="dxa"/>
            <w:shd w:val="clear" w:color="auto" w:fill="auto"/>
          </w:tcPr>
          <w:p w:rsidR="00AA5EBE" w:rsidRPr="000E7CAA" w:rsidRDefault="00AA5EBE" w:rsidP="000E7CAA">
            <w:pPr>
              <w:pStyle w:val="ConsPlusNormal"/>
              <w:ind w:left="41" w:firstLine="0"/>
              <w:jc w:val="both"/>
              <w:rPr>
                <w:rFonts w:ascii="Times New Roman" w:hAnsi="Times New Roman" w:cs="Times New Roman"/>
                <w:i/>
                <w:color w:val="000000"/>
                <w:sz w:val="24"/>
                <w:szCs w:val="24"/>
              </w:rPr>
            </w:pPr>
            <w:r w:rsidRPr="000E7CAA">
              <w:rPr>
                <w:rFonts w:ascii="Times New Roman" w:hAnsi="Times New Roman" w:cs="Times New Roman"/>
                <w:b/>
                <w:bCs/>
                <w:i/>
                <w:color w:val="000000"/>
                <w:sz w:val="24"/>
                <w:szCs w:val="24"/>
              </w:rPr>
              <w:t xml:space="preserve"> </w:t>
            </w: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2030" w:type="dxa"/>
            <w:shd w:val="clear" w:color="auto" w:fill="auto"/>
          </w:tcPr>
          <w:p w:rsidR="00AA5EBE" w:rsidRPr="000E7CAA" w:rsidRDefault="00AA5EBE" w:rsidP="00AA5EBE">
            <w:pPr>
              <w:jc w:val="center"/>
              <w:rPr>
                <w:bCs/>
                <w:i/>
                <w:color w:val="000000"/>
                <w:szCs w:val="24"/>
              </w:rPr>
            </w:pPr>
            <w:r w:rsidRPr="000E7CAA">
              <w:rPr>
                <w:bCs/>
                <w:i/>
                <w:color w:val="000000"/>
                <w:szCs w:val="24"/>
              </w:rPr>
              <w:t>2 034,7</w:t>
            </w:r>
          </w:p>
          <w:p w:rsidR="00AA5EBE" w:rsidRPr="000E7CAA" w:rsidRDefault="00AA5EBE" w:rsidP="00AA5EBE">
            <w:pPr>
              <w:jc w:val="center"/>
              <w:rPr>
                <w:bCs/>
                <w:i/>
                <w:color w:val="000000"/>
                <w:szCs w:val="24"/>
              </w:rPr>
            </w:pPr>
          </w:p>
        </w:tc>
        <w:tc>
          <w:tcPr>
            <w:tcW w:w="1588" w:type="dxa"/>
            <w:shd w:val="clear" w:color="auto" w:fill="auto"/>
          </w:tcPr>
          <w:p w:rsidR="00AA5EBE" w:rsidRPr="000E7CAA" w:rsidRDefault="00AA5EBE" w:rsidP="00AA5EBE">
            <w:pPr>
              <w:jc w:val="center"/>
              <w:rPr>
                <w:bCs/>
                <w:i/>
                <w:color w:val="000000"/>
                <w:szCs w:val="24"/>
              </w:rPr>
            </w:pPr>
            <w:r w:rsidRPr="000E7CAA">
              <w:rPr>
                <w:bCs/>
                <w:i/>
                <w:color w:val="000000"/>
                <w:szCs w:val="24"/>
              </w:rPr>
              <w:t>1 889,8</w:t>
            </w:r>
          </w:p>
        </w:tc>
        <w:tc>
          <w:tcPr>
            <w:tcW w:w="918" w:type="dxa"/>
            <w:shd w:val="clear" w:color="auto" w:fill="auto"/>
          </w:tcPr>
          <w:p w:rsidR="00AA5EBE" w:rsidRPr="000E7CAA" w:rsidRDefault="00AA5EBE" w:rsidP="00AA5EBE">
            <w:pPr>
              <w:jc w:val="center"/>
              <w:rPr>
                <w:bCs/>
                <w:i/>
                <w:color w:val="000000"/>
                <w:szCs w:val="24"/>
              </w:rPr>
            </w:pPr>
            <w:r w:rsidRPr="000E7CAA">
              <w:rPr>
                <w:bCs/>
                <w:i/>
                <w:color w:val="000000"/>
                <w:szCs w:val="24"/>
              </w:rPr>
              <w:t>92,9</w:t>
            </w:r>
          </w:p>
          <w:p w:rsidR="00AA5EBE" w:rsidRPr="000E7CAA" w:rsidRDefault="00AA5EBE" w:rsidP="00AA5EBE">
            <w:pPr>
              <w:rPr>
                <w:bCs/>
                <w:i/>
                <w:color w:val="000000"/>
                <w:szCs w:val="24"/>
              </w:rPr>
            </w:pPr>
          </w:p>
        </w:tc>
      </w:tr>
      <w:tr w:rsidR="00AA5EBE" w:rsidRPr="00BD4438" w:rsidTr="004E7455">
        <w:tc>
          <w:tcPr>
            <w:tcW w:w="659" w:type="dxa"/>
            <w:shd w:val="clear" w:color="auto" w:fill="auto"/>
          </w:tcPr>
          <w:p w:rsidR="00AA5EBE" w:rsidRPr="00BD4438" w:rsidRDefault="00AA5EBE" w:rsidP="00AA5EBE">
            <w:pPr>
              <w:jc w:val="center"/>
              <w:rPr>
                <w:b/>
                <w:bCs/>
                <w:color w:val="000000"/>
                <w:szCs w:val="24"/>
              </w:rPr>
            </w:pPr>
            <w:r w:rsidRPr="00BD4438">
              <w:rPr>
                <w:b/>
                <w:bCs/>
                <w:color w:val="000000"/>
                <w:szCs w:val="24"/>
              </w:rPr>
              <w:t>2.</w:t>
            </w:r>
          </w:p>
        </w:tc>
        <w:tc>
          <w:tcPr>
            <w:tcW w:w="4581" w:type="dxa"/>
            <w:shd w:val="clear" w:color="auto" w:fill="auto"/>
          </w:tcPr>
          <w:p w:rsidR="00AA5EBE" w:rsidRPr="00BD4438" w:rsidRDefault="00AA5EBE" w:rsidP="00AA5EBE">
            <w:pPr>
              <w:jc w:val="both"/>
              <w:rPr>
                <w:b/>
                <w:bCs/>
                <w:color w:val="000000"/>
                <w:szCs w:val="24"/>
              </w:rPr>
            </w:pPr>
            <w:r w:rsidRPr="00BD4438">
              <w:rPr>
                <w:b/>
                <w:bCs/>
                <w:color w:val="000000"/>
                <w:szCs w:val="24"/>
              </w:rPr>
              <w:t>Основное мероприятие «Поддержка деятельности общественных объединений в области культуры и искусства»</w:t>
            </w:r>
          </w:p>
        </w:tc>
        <w:tc>
          <w:tcPr>
            <w:tcW w:w="2030" w:type="dxa"/>
            <w:shd w:val="clear" w:color="auto" w:fill="auto"/>
          </w:tcPr>
          <w:p w:rsidR="00AA5EBE" w:rsidRPr="00BD4438" w:rsidRDefault="00AA5EBE" w:rsidP="00AA5EBE">
            <w:pPr>
              <w:jc w:val="center"/>
              <w:rPr>
                <w:b/>
                <w:bCs/>
                <w:color w:val="000000"/>
                <w:szCs w:val="24"/>
              </w:rPr>
            </w:pPr>
            <w:r w:rsidRPr="00BD4438">
              <w:rPr>
                <w:b/>
                <w:bCs/>
                <w:color w:val="000000"/>
                <w:szCs w:val="24"/>
              </w:rPr>
              <w:t>2 908,6</w:t>
            </w:r>
          </w:p>
        </w:tc>
        <w:tc>
          <w:tcPr>
            <w:tcW w:w="1588" w:type="dxa"/>
            <w:shd w:val="clear" w:color="auto" w:fill="auto"/>
          </w:tcPr>
          <w:p w:rsidR="00AA5EBE" w:rsidRPr="00BD4438" w:rsidRDefault="00AA5EBE" w:rsidP="00AA5EBE">
            <w:pPr>
              <w:jc w:val="center"/>
              <w:rPr>
                <w:b/>
                <w:bCs/>
                <w:color w:val="000000"/>
                <w:szCs w:val="24"/>
              </w:rPr>
            </w:pPr>
            <w:r w:rsidRPr="00BD4438">
              <w:rPr>
                <w:b/>
                <w:bCs/>
                <w:color w:val="000000"/>
                <w:szCs w:val="24"/>
              </w:rPr>
              <w:t>2 908,6</w:t>
            </w:r>
          </w:p>
        </w:tc>
        <w:tc>
          <w:tcPr>
            <w:tcW w:w="918" w:type="dxa"/>
            <w:shd w:val="clear" w:color="auto" w:fill="auto"/>
          </w:tcPr>
          <w:p w:rsidR="00AA5EBE" w:rsidRPr="00BD4438" w:rsidRDefault="00AA5EBE" w:rsidP="00AA5EBE">
            <w:pPr>
              <w:jc w:val="center"/>
              <w:rPr>
                <w:b/>
                <w:bCs/>
                <w:color w:val="000000"/>
                <w:szCs w:val="24"/>
              </w:rPr>
            </w:pPr>
            <w:r w:rsidRPr="00BD4438">
              <w:rPr>
                <w:b/>
                <w:bCs/>
                <w:color w:val="000000"/>
                <w:szCs w:val="24"/>
              </w:rPr>
              <w:t>100,0</w:t>
            </w:r>
          </w:p>
        </w:tc>
      </w:tr>
      <w:tr w:rsidR="00AA5EBE" w:rsidRPr="00BD4438" w:rsidTr="004E7455">
        <w:tc>
          <w:tcPr>
            <w:tcW w:w="659" w:type="dxa"/>
            <w:shd w:val="clear" w:color="auto" w:fill="auto"/>
          </w:tcPr>
          <w:p w:rsidR="00AA5EBE" w:rsidRPr="00BD4438" w:rsidRDefault="00AA5EBE" w:rsidP="00AA5EBE">
            <w:pPr>
              <w:jc w:val="center"/>
              <w:rPr>
                <w:b/>
                <w:bCs/>
                <w:color w:val="000000"/>
                <w:szCs w:val="24"/>
              </w:rPr>
            </w:pPr>
          </w:p>
        </w:tc>
        <w:tc>
          <w:tcPr>
            <w:tcW w:w="4581" w:type="dxa"/>
            <w:shd w:val="clear" w:color="auto" w:fill="auto"/>
          </w:tcPr>
          <w:p w:rsidR="00AA5EBE" w:rsidRPr="000E7CAA" w:rsidRDefault="00AA5EBE" w:rsidP="000E7CAA">
            <w:pPr>
              <w:pStyle w:val="ConsPlusNormal"/>
              <w:ind w:left="41" w:firstLine="0"/>
              <w:jc w:val="both"/>
              <w:rPr>
                <w:rFonts w:ascii="Times New Roman" w:hAnsi="Times New Roman" w:cs="Times New Roman"/>
                <w:i/>
                <w:color w:val="000000"/>
                <w:sz w:val="24"/>
                <w:szCs w:val="24"/>
              </w:rPr>
            </w:pPr>
            <w:r w:rsidRPr="000E7CAA">
              <w:rPr>
                <w:rFonts w:ascii="Times New Roman" w:hAnsi="Times New Roman" w:cs="Times New Roman"/>
                <w:b/>
                <w:bCs/>
                <w:i/>
                <w:color w:val="000000"/>
                <w:sz w:val="24"/>
                <w:szCs w:val="24"/>
              </w:rPr>
              <w:t xml:space="preserve"> </w:t>
            </w: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2030" w:type="dxa"/>
            <w:shd w:val="clear" w:color="auto" w:fill="auto"/>
          </w:tcPr>
          <w:p w:rsidR="00AA5EBE" w:rsidRPr="000E7CAA" w:rsidRDefault="00AA5EBE" w:rsidP="00AA5EBE">
            <w:pPr>
              <w:jc w:val="center"/>
              <w:rPr>
                <w:bCs/>
                <w:i/>
                <w:color w:val="000000"/>
                <w:szCs w:val="24"/>
              </w:rPr>
            </w:pPr>
            <w:r w:rsidRPr="000E7CAA">
              <w:rPr>
                <w:bCs/>
                <w:i/>
                <w:color w:val="000000"/>
                <w:szCs w:val="24"/>
              </w:rPr>
              <w:t>2 908,6</w:t>
            </w:r>
          </w:p>
          <w:p w:rsidR="00AA5EBE" w:rsidRPr="000E7CAA" w:rsidRDefault="00AA5EBE" w:rsidP="00AA5EBE">
            <w:pPr>
              <w:rPr>
                <w:bCs/>
                <w:i/>
                <w:color w:val="000000"/>
                <w:szCs w:val="24"/>
              </w:rPr>
            </w:pPr>
          </w:p>
        </w:tc>
        <w:tc>
          <w:tcPr>
            <w:tcW w:w="1588" w:type="dxa"/>
            <w:shd w:val="clear" w:color="auto" w:fill="auto"/>
          </w:tcPr>
          <w:p w:rsidR="00AA5EBE" w:rsidRPr="000E7CAA" w:rsidRDefault="00AA5EBE" w:rsidP="00AA5EBE">
            <w:pPr>
              <w:jc w:val="center"/>
              <w:rPr>
                <w:bCs/>
                <w:i/>
                <w:color w:val="000000"/>
                <w:szCs w:val="24"/>
              </w:rPr>
            </w:pPr>
            <w:r w:rsidRPr="000E7CAA">
              <w:rPr>
                <w:bCs/>
                <w:i/>
                <w:color w:val="000000"/>
                <w:szCs w:val="24"/>
              </w:rPr>
              <w:t>2 908,6</w:t>
            </w:r>
          </w:p>
        </w:tc>
        <w:tc>
          <w:tcPr>
            <w:tcW w:w="918" w:type="dxa"/>
            <w:shd w:val="clear" w:color="auto" w:fill="auto"/>
          </w:tcPr>
          <w:p w:rsidR="00AA5EBE" w:rsidRPr="000E7CAA" w:rsidRDefault="00AA5EBE" w:rsidP="00AA5EBE">
            <w:pPr>
              <w:jc w:val="center"/>
              <w:rPr>
                <w:bCs/>
                <w:i/>
                <w:color w:val="000000"/>
                <w:szCs w:val="24"/>
              </w:rPr>
            </w:pPr>
            <w:r w:rsidRPr="000E7CAA">
              <w:rPr>
                <w:bCs/>
                <w:i/>
                <w:color w:val="000000"/>
                <w:szCs w:val="24"/>
              </w:rPr>
              <w:t>100,0</w:t>
            </w:r>
          </w:p>
        </w:tc>
      </w:tr>
    </w:tbl>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При плановых назначениях в сумме 4 943,3 тыс. рублей по подпрограмме «Финансовая поддержка творческих общественных объединений и деятелей культуры и искусства Магаданской области» на 2014-2020 годы» исполнение за отчетный период составляет 97,1% или 4 798,4 тыс. рублей. </w:t>
      </w:r>
    </w:p>
    <w:p w:rsidR="00AA5EBE" w:rsidRPr="00AA5EBE" w:rsidRDefault="00AA5EBE" w:rsidP="00AA5EBE">
      <w:pPr>
        <w:ind w:firstLine="567"/>
        <w:contextualSpacing/>
        <w:jc w:val="both"/>
        <w:rPr>
          <w:b/>
          <w:bCs/>
          <w:color w:val="000000"/>
          <w:sz w:val="28"/>
          <w:szCs w:val="28"/>
        </w:rPr>
      </w:pPr>
      <w:r w:rsidRPr="00BD3DCE">
        <w:rPr>
          <w:b/>
          <w:bCs/>
          <w:color w:val="000000"/>
          <w:sz w:val="28"/>
          <w:szCs w:val="28"/>
        </w:rPr>
        <w:t>По</w:t>
      </w:r>
      <w:r w:rsidRPr="00AA5EBE">
        <w:rPr>
          <w:bCs/>
          <w:color w:val="000000"/>
          <w:sz w:val="28"/>
          <w:szCs w:val="28"/>
        </w:rPr>
        <w:t xml:space="preserve"> </w:t>
      </w:r>
      <w:r w:rsidRPr="00AA5EBE">
        <w:rPr>
          <w:b/>
          <w:bCs/>
          <w:color w:val="000000"/>
          <w:sz w:val="28"/>
          <w:szCs w:val="28"/>
        </w:rPr>
        <w:t xml:space="preserve">основному мероприятию «Поддержка и развитие кадрового потенциала в сфере культуры и искусства Магаданской области» </w:t>
      </w:r>
      <w:r w:rsidRPr="00AA5EBE">
        <w:rPr>
          <w:bCs/>
          <w:color w:val="000000"/>
          <w:sz w:val="28"/>
          <w:szCs w:val="28"/>
        </w:rPr>
        <w:t>в целом</w:t>
      </w:r>
      <w:r w:rsidRPr="00AA5EBE">
        <w:rPr>
          <w:b/>
          <w:bCs/>
          <w:color w:val="000000"/>
          <w:sz w:val="28"/>
          <w:szCs w:val="28"/>
        </w:rPr>
        <w:t xml:space="preserve"> </w:t>
      </w:r>
      <w:r w:rsidRPr="00AA5EBE">
        <w:rPr>
          <w:bCs/>
          <w:color w:val="000000"/>
          <w:sz w:val="28"/>
          <w:szCs w:val="28"/>
        </w:rPr>
        <w:lastRenderedPageBreak/>
        <w:t>предусмотрены расходы в размере 2 034,7 тыс. рублей, кассовое исполнение составляет 92,9% или 1 889,8 тыс. рублей, в том числе по направлениям расходов:</w:t>
      </w:r>
    </w:p>
    <w:p w:rsidR="00AA5EBE" w:rsidRPr="00AA5EBE" w:rsidRDefault="00AA5EBE" w:rsidP="00B7115A">
      <w:pPr>
        <w:pStyle w:val="afd"/>
        <w:numPr>
          <w:ilvl w:val="0"/>
          <w:numId w:val="17"/>
        </w:numPr>
        <w:ind w:left="0" w:firstLine="927"/>
        <w:jc w:val="both"/>
        <w:rPr>
          <w:bCs/>
          <w:color w:val="000000"/>
          <w:sz w:val="28"/>
          <w:szCs w:val="28"/>
        </w:rPr>
      </w:pPr>
      <w:r w:rsidRPr="00AA5EBE">
        <w:rPr>
          <w:bCs/>
          <w:color w:val="000000"/>
          <w:sz w:val="28"/>
          <w:szCs w:val="28"/>
        </w:rPr>
        <w:t>«Премия губернатора Магаданской области в сфере культуры и искусства» при плане 210,0 тыс. рублей, исполнение составляет 210,0 тыс. рублей. В рамках данного мероприятия  14 соискателям присвоено звание лауреата и выплачена премия губернатора Магаданской области;</w:t>
      </w:r>
    </w:p>
    <w:p w:rsidR="00AA5EBE" w:rsidRPr="00AA5EBE" w:rsidRDefault="00AA5EBE" w:rsidP="00B7115A">
      <w:pPr>
        <w:pStyle w:val="afd"/>
        <w:numPr>
          <w:ilvl w:val="0"/>
          <w:numId w:val="17"/>
        </w:numPr>
        <w:ind w:left="0" w:firstLine="927"/>
        <w:jc w:val="both"/>
        <w:rPr>
          <w:bCs/>
          <w:color w:val="000000"/>
          <w:sz w:val="28"/>
          <w:szCs w:val="28"/>
        </w:rPr>
      </w:pPr>
      <w:r w:rsidRPr="00AA5EBE">
        <w:rPr>
          <w:bCs/>
          <w:color w:val="000000"/>
          <w:sz w:val="28"/>
          <w:szCs w:val="28"/>
        </w:rPr>
        <w:t xml:space="preserve">«Государственная поддержка лучших работников муниципальных учреждений культуры, находящихся на территориях сельских поселений» из федерального бюджета бюджету Магаданской области в 2016 году </w:t>
      </w:r>
      <w:r w:rsidR="00BE5BEC">
        <w:rPr>
          <w:bCs/>
          <w:color w:val="000000"/>
          <w:sz w:val="28"/>
          <w:szCs w:val="28"/>
          <w:lang w:val="ru-RU"/>
        </w:rPr>
        <w:t xml:space="preserve"> были </w:t>
      </w:r>
      <w:r w:rsidRPr="00AA5EBE">
        <w:rPr>
          <w:bCs/>
          <w:color w:val="000000"/>
          <w:sz w:val="28"/>
          <w:szCs w:val="28"/>
        </w:rPr>
        <w:t xml:space="preserve">предусмотрены иные межбюджетные трансферты в сумме 50,0 тыс. рублей, исполнение составляет 100% от плановых назначениях. Иные межбюджетные трансферты в соответствии с приказом министерства культуры и туризма Магаданской области от 20.02.2016 г. № 30 «О присуждении денежного поощрения лучшим муниципальным учреждениям культуры, находящимся на территориях сельских поселений, и их работникам» направлены в Ольский городской округ, </w:t>
      </w:r>
      <w:r w:rsidR="00B0540F">
        <w:rPr>
          <w:bCs/>
          <w:color w:val="000000"/>
          <w:sz w:val="28"/>
          <w:szCs w:val="28"/>
          <w:lang w:val="ru-RU"/>
        </w:rPr>
        <w:t>получателем (</w:t>
      </w:r>
      <w:r w:rsidRPr="00AA5EBE">
        <w:rPr>
          <w:bCs/>
          <w:color w:val="000000"/>
          <w:sz w:val="28"/>
          <w:szCs w:val="28"/>
        </w:rPr>
        <w:t>поощр</w:t>
      </w:r>
      <w:r w:rsidR="00B0540F">
        <w:rPr>
          <w:bCs/>
          <w:color w:val="000000"/>
          <w:sz w:val="28"/>
          <w:szCs w:val="28"/>
          <w:lang w:val="ru-RU"/>
        </w:rPr>
        <w:t>ение)</w:t>
      </w:r>
      <w:r w:rsidRPr="00AA5EBE">
        <w:rPr>
          <w:bCs/>
          <w:color w:val="000000"/>
          <w:sz w:val="28"/>
          <w:szCs w:val="28"/>
        </w:rPr>
        <w:t xml:space="preserve"> данных средств является директор МКУК «Клёпкинский дом творчества и досуга» Клычева Ольга Ивановна.</w:t>
      </w:r>
    </w:p>
    <w:p w:rsidR="00AA5EBE" w:rsidRPr="00AA5EBE" w:rsidRDefault="00AA5EBE" w:rsidP="00AA5EBE">
      <w:pPr>
        <w:ind w:firstLine="927"/>
        <w:jc w:val="both"/>
        <w:rPr>
          <w:bCs/>
          <w:color w:val="000000"/>
          <w:sz w:val="28"/>
          <w:szCs w:val="28"/>
        </w:rPr>
      </w:pPr>
    </w:p>
    <w:p w:rsidR="00BE5BEC" w:rsidRDefault="00BE5BEC" w:rsidP="00AA5EBE">
      <w:pPr>
        <w:pStyle w:val="afd"/>
        <w:ind w:left="927"/>
        <w:jc w:val="center"/>
        <w:rPr>
          <w:rFonts w:eastAsia="Calibri"/>
          <w:b/>
          <w:sz w:val="28"/>
          <w:szCs w:val="28"/>
          <w:lang w:val="ru-RU"/>
        </w:rPr>
      </w:pPr>
      <w:r w:rsidRPr="00BE5BEC">
        <w:rPr>
          <w:rFonts w:eastAsia="Calibri"/>
          <w:b/>
          <w:sz w:val="28"/>
          <w:szCs w:val="28"/>
          <w:lang w:val="ru-RU"/>
        </w:rPr>
        <w:t>Исполнение</w:t>
      </w:r>
      <w:r w:rsidR="00AA5EBE" w:rsidRPr="00BE5BEC">
        <w:rPr>
          <w:rFonts w:eastAsia="Calibri"/>
          <w:b/>
          <w:sz w:val="28"/>
          <w:szCs w:val="28"/>
        </w:rPr>
        <w:t xml:space="preserve"> </w:t>
      </w:r>
      <w:r w:rsidRPr="00BE5BEC">
        <w:rPr>
          <w:rFonts w:eastAsia="Calibri"/>
          <w:b/>
          <w:sz w:val="28"/>
          <w:szCs w:val="28"/>
          <w:lang w:val="ru-RU"/>
        </w:rPr>
        <w:t xml:space="preserve">расходов по </w:t>
      </w:r>
      <w:r w:rsidR="00AA5EBE" w:rsidRPr="00BE5BEC">
        <w:rPr>
          <w:rFonts w:eastAsia="Calibri"/>
          <w:b/>
          <w:sz w:val="28"/>
          <w:szCs w:val="28"/>
        </w:rPr>
        <w:t>ины</w:t>
      </w:r>
      <w:r w:rsidRPr="00BE5BEC">
        <w:rPr>
          <w:rFonts w:eastAsia="Calibri"/>
          <w:b/>
          <w:sz w:val="28"/>
          <w:szCs w:val="28"/>
          <w:lang w:val="ru-RU"/>
        </w:rPr>
        <w:t>м</w:t>
      </w:r>
    </w:p>
    <w:p w:rsidR="00AA5EBE" w:rsidRPr="00BE5BEC" w:rsidRDefault="00AA5EBE" w:rsidP="00AA5EBE">
      <w:pPr>
        <w:pStyle w:val="afd"/>
        <w:ind w:left="927"/>
        <w:jc w:val="center"/>
        <w:rPr>
          <w:rFonts w:eastAsia="Calibri"/>
          <w:b/>
          <w:sz w:val="28"/>
          <w:szCs w:val="28"/>
        </w:rPr>
      </w:pPr>
      <w:r w:rsidRPr="00BE5BEC">
        <w:rPr>
          <w:rFonts w:eastAsia="Calibri"/>
          <w:b/>
          <w:sz w:val="28"/>
          <w:szCs w:val="28"/>
        </w:rPr>
        <w:t xml:space="preserve"> межбюджетны</w:t>
      </w:r>
      <w:r w:rsidR="00BE5BEC" w:rsidRPr="00BE5BEC">
        <w:rPr>
          <w:rFonts w:eastAsia="Calibri"/>
          <w:b/>
          <w:sz w:val="28"/>
          <w:szCs w:val="28"/>
          <w:lang w:val="ru-RU"/>
        </w:rPr>
        <w:t>м</w:t>
      </w:r>
      <w:r w:rsidRPr="00BE5BEC">
        <w:rPr>
          <w:rFonts w:eastAsia="Calibri"/>
          <w:b/>
          <w:sz w:val="28"/>
          <w:szCs w:val="28"/>
        </w:rPr>
        <w:t xml:space="preserve"> трансферт</w:t>
      </w:r>
      <w:r w:rsidR="00BE5BEC" w:rsidRPr="00BE5BEC">
        <w:rPr>
          <w:rFonts w:eastAsia="Calibri"/>
          <w:b/>
          <w:sz w:val="28"/>
          <w:szCs w:val="28"/>
          <w:lang w:val="ru-RU"/>
        </w:rPr>
        <w:t>ам</w:t>
      </w:r>
      <w:r w:rsidRPr="00BE5BEC">
        <w:rPr>
          <w:rFonts w:eastAsia="Calibri"/>
          <w:b/>
          <w:sz w:val="28"/>
          <w:szCs w:val="28"/>
        </w:rPr>
        <w:t xml:space="preserve"> бюджетам</w:t>
      </w:r>
      <w:r w:rsidR="00BE5BEC">
        <w:rPr>
          <w:rFonts w:eastAsia="Calibri"/>
          <w:b/>
          <w:sz w:val="28"/>
          <w:szCs w:val="28"/>
          <w:lang w:val="ru-RU"/>
        </w:rPr>
        <w:t xml:space="preserve"> </w:t>
      </w:r>
      <w:r w:rsidRPr="00BE5BEC">
        <w:rPr>
          <w:rFonts w:eastAsia="Calibri"/>
          <w:b/>
          <w:sz w:val="28"/>
          <w:szCs w:val="28"/>
        </w:rPr>
        <w:t>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r w:rsidR="00BE5BEC" w:rsidRPr="00BE5BEC">
        <w:rPr>
          <w:rFonts w:eastAsia="Calibri"/>
          <w:b/>
          <w:sz w:val="28"/>
          <w:szCs w:val="28"/>
          <w:lang w:val="ru-RU"/>
        </w:rPr>
        <w:t xml:space="preserve"> за</w:t>
      </w:r>
      <w:r w:rsidRPr="00BE5BEC">
        <w:rPr>
          <w:rFonts w:eastAsia="Calibri"/>
          <w:b/>
          <w:sz w:val="28"/>
          <w:szCs w:val="28"/>
        </w:rPr>
        <w:t xml:space="preserve"> 2016 год</w:t>
      </w:r>
    </w:p>
    <w:p w:rsidR="00AA5EBE" w:rsidRPr="00AA5EBE" w:rsidRDefault="00AA5EBE" w:rsidP="00AA5EBE">
      <w:pPr>
        <w:pStyle w:val="afd"/>
        <w:ind w:left="927"/>
        <w:jc w:val="both"/>
        <w:rPr>
          <w:rFonts w:eastAsia="Calibri"/>
          <w:sz w:val="28"/>
          <w:szCs w:val="28"/>
        </w:rPr>
      </w:pPr>
    </w:p>
    <w:tbl>
      <w:tblPr>
        <w:tblpPr w:leftFromText="180" w:rightFromText="180" w:vertAnchor="text" w:horzAnchor="margin" w:tblpY="3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979"/>
        <w:gridCol w:w="1618"/>
        <w:gridCol w:w="1658"/>
      </w:tblGrid>
      <w:tr w:rsidR="00BE5BEC" w:rsidRPr="009F55EA" w:rsidTr="00704A0F">
        <w:tc>
          <w:tcPr>
            <w:tcW w:w="4492" w:type="dxa"/>
            <w:shd w:val="clear" w:color="auto" w:fill="auto"/>
            <w:vAlign w:val="center"/>
          </w:tcPr>
          <w:p w:rsidR="00BE5BEC" w:rsidRPr="009F55EA" w:rsidRDefault="00BE5BEC" w:rsidP="00BE5BEC">
            <w:pPr>
              <w:jc w:val="center"/>
              <w:rPr>
                <w:b/>
                <w:szCs w:val="24"/>
              </w:rPr>
            </w:pPr>
            <w:r w:rsidRPr="009F55EA">
              <w:rPr>
                <w:b/>
                <w:szCs w:val="24"/>
              </w:rPr>
              <w:t>Наименование городского округа</w:t>
            </w:r>
          </w:p>
        </w:tc>
        <w:tc>
          <w:tcPr>
            <w:tcW w:w="1979" w:type="dxa"/>
            <w:shd w:val="clear" w:color="auto" w:fill="auto"/>
          </w:tcPr>
          <w:p w:rsidR="00BE5BEC" w:rsidRPr="009F55EA" w:rsidRDefault="00BE5BEC" w:rsidP="00BE5BEC">
            <w:pPr>
              <w:jc w:val="center"/>
              <w:rPr>
                <w:rFonts w:eastAsia="Calibri"/>
                <w:b/>
                <w:szCs w:val="24"/>
                <w:lang w:eastAsia="en-US"/>
              </w:rPr>
            </w:pPr>
            <w:r w:rsidRPr="009F55EA">
              <w:rPr>
                <w:rFonts w:eastAsia="Calibri"/>
                <w:b/>
                <w:szCs w:val="24"/>
                <w:lang w:eastAsia="en-US"/>
              </w:rPr>
              <w:t>Бюджет</w:t>
            </w:r>
          </w:p>
        </w:tc>
        <w:tc>
          <w:tcPr>
            <w:tcW w:w="1618" w:type="dxa"/>
            <w:shd w:val="clear" w:color="auto" w:fill="auto"/>
          </w:tcPr>
          <w:p w:rsidR="00BE5BEC" w:rsidRPr="009F55EA" w:rsidRDefault="00BE5BEC" w:rsidP="00BE5BEC">
            <w:pPr>
              <w:jc w:val="center"/>
              <w:rPr>
                <w:rFonts w:eastAsia="Calibri"/>
                <w:b/>
                <w:szCs w:val="24"/>
                <w:lang w:eastAsia="en-US"/>
              </w:rPr>
            </w:pPr>
            <w:r w:rsidRPr="009F55EA">
              <w:rPr>
                <w:rFonts w:eastAsia="Calibri"/>
                <w:b/>
                <w:szCs w:val="24"/>
                <w:lang w:eastAsia="en-US"/>
              </w:rPr>
              <w:t>Кассовое</w:t>
            </w:r>
          </w:p>
          <w:p w:rsidR="00BE5BEC" w:rsidRPr="009F55EA" w:rsidRDefault="00BE5BEC" w:rsidP="00BE5BEC">
            <w:pPr>
              <w:jc w:val="center"/>
              <w:rPr>
                <w:rFonts w:eastAsia="Calibri"/>
                <w:b/>
                <w:szCs w:val="24"/>
                <w:lang w:eastAsia="en-US"/>
              </w:rPr>
            </w:pPr>
            <w:r w:rsidRPr="009F55EA">
              <w:rPr>
                <w:rFonts w:eastAsia="Calibri"/>
                <w:b/>
                <w:szCs w:val="24"/>
                <w:lang w:eastAsia="en-US"/>
              </w:rPr>
              <w:t>исполнение</w:t>
            </w:r>
          </w:p>
        </w:tc>
        <w:tc>
          <w:tcPr>
            <w:tcW w:w="1658" w:type="dxa"/>
          </w:tcPr>
          <w:p w:rsidR="00BE5BEC" w:rsidRPr="009F55EA" w:rsidRDefault="00BE5BEC" w:rsidP="00BE5BEC">
            <w:pPr>
              <w:jc w:val="center"/>
              <w:rPr>
                <w:rFonts w:eastAsia="Calibri"/>
                <w:b/>
                <w:szCs w:val="24"/>
                <w:lang w:eastAsia="en-US"/>
              </w:rPr>
            </w:pPr>
            <w:r w:rsidRPr="009F55EA">
              <w:rPr>
                <w:rFonts w:eastAsia="Calibri"/>
                <w:b/>
                <w:szCs w:val="24"/>
                <w:lang w:eastAsia="en-US"/>
              </w:rPr>
              <w:t>%%</w:t>
            </w:r>
          </w:p>
          <w:p w:rsidR="00BE5BEC" w:rsidRPr="009F55EA" w:rsidRDefault="00BE5BEC" w:rsidP="00BE5BEC">
            <w:pPr>
              <w:jc w:val="center"/>
              <w:rPr>
                <w:rFonts w:eastAsia="Calibri"/>
                <w:b/>
                <w:szCs w:val="24"/>
                <w:lang w:eastAsia="en-US"/>
              </w:rPr>
            </w:pPr>
            <w:r w:rsidRPr="009F55EA">
              <w:rPr>
                <w:rFonts w:eastAsia="Calibri"/>
                <w:b/>
                <w:szCs w:val="24"/>
                <w:lang w:eastAsia="en-US"/>
              </w:rPr>
              <w:t>исп.</w:t>
            </w:r>
          </w:p>
        </w:tc>
      </w:tr>
      <w:tr w:rsidR="00AA5EBE" w:rsidRPr="009F55EA" w:rsidTr="00704A0F">
        <w:tc>
          <w:tcPr>
            <w:tcW w:w="4492" w:type="dxa"/>
            <w:shd w:val="clear" w:color="auto" w:fill="auto"/>
          </w:tcPr>
          <w:p w:rsidR="00AA5EBE" w:rsidRPr="009F55EA" w:rsidRDefault="00AA5EBE" w:rsidP="00AA5EBE">
            <w:pPr>
              <w:rPr>
                <w:rFonts w:eastAsia="Calibri"/>
                <w:b/>
                <w:szCs w:val="24"/>
                <w:lang w:eastAsia="en-US"/>
              </w:rPr>
            </w:pPr>
            <w:r w:rsidRPr="009F55EA">
              <w:rPr>
                <w:rFonts w:eastAsia="Calibri"/>
                <w:b/>
                <w:szCs w:val="24"/>
                <w:lang w:eastAsia="en-US"/>
              </w:rPr>
              <w:t>ВСЕГО</w:t>
            </w:r>
          </w:p>
        </w:tc>
        <w:tc>
          <w:tcPr>
            <w:tcW w:w="1979" w:type="dxa"/>
            <w:shd w:val="clear" w:color="auto" w:fill="auto"/>
          </w:tcPr>
          <w:p w:rsidR="00AA5EBE" w:rsidRPr="009F55EA" w:rsidRDefault="00AA5EBE" w:rsidP="00AA5EBE">
            <w:pPr>
              <w:jc w:val="center"/>
              <w:rPr>
                <w:rFonts w:eastAsia="Calibri"/>
                <w:b/>
                <w:szCs w:val="24"/>
                <w:lang w:eastAsia="en-US"/>
              </w:rPr>
            </w:pPr>
            <w:r w:rsidRPr="009F55EA">
              <w:rPr>
                <w:rFonts w:eastAsia="Calibri"/>
                <w:b/>
                <w:szCs w:val="24"/>
                <w:lang w:eastAsia="en-US"/>
              </w:rPr>
              <w:t>50,0</w:t>
            </w:r>
          </w:p>
        </w:tc>
        <w:tc>
          <w:tcPr>
            <w:tcW w:w="1618" w:type="dxa"/>
          </w:tcPr>
          <w:p w:rsidR="00AA5EBE" w:rsidRPr="009F55EA" w:rsidRDefault="00AA5EBE" w:rsidP="00AA5EBE">
            <w:pPr>
              <w:jc w:val="center"/>
              <w:rPr>
                <w:rFonts w:eastAsia="Calibri"/>
                <w:b/>
                <w:szCs w:val="24"/>
                <w:lang w:eastAsia="en-US"/>
              </w:rPr>
            </w:pPr>
            <w:r w:rsidRPr="009F55EA">
              <w:rPr>
                <w:rFonts w:eastAsia="Calibri"/>
                <w:b/>
                <w:szCs w:val="24"/>
                <w:lang w:eastAsia="en-US"/>
              </w:rPr>
              <w:t>50,0</w:t>
            </w:r>
          </w:p>
        </w:tc>
        <w:tc>
          <w:tcPr>
            <w:tcW w:w="1658" w:type="dxa"/>
          </w:tcPr>
          <w:p w:rsidR="00AA5EBE" w:rsidRPr="009F55EA" w:rsidRDefault="00AA5EBE" w:rsidP="00AA5EBE">
            <w:pPr>
              <w:jc w:val="center"/>
              <w:rPr>
                <w:rFonts w:eastAsia="Calibri"/>
                <w:b/>
                <w:szCs w:val="24"/>
                <w:lang w:eastAsia="en-US"/>
              </w:rPr>
            </w:pPr>
            <w:r w:rsidRPr="009F55EA">
              <w:rPr>
                <w:rFonts w:eastAsia="Calibri"/>
                <w:b/>
                <w:szCs w:val="24"/>
                <w:lang w:eastAsia="en-US"/>
              </w:rPr>
              <w:t>100,0</w:t>
            </w:r>
          </w:p>
        </w:tc>
      </w:tr>
      <w:tr w:rsidR="00AA5EBE" w:rsidRPr="009F55EA" w:rsidTr="00704A0F">
        <w:tc>
          <w:tcPr>
            <w:tcW w:w="4492" w:type="dxa"/>
            <w:shd w:val="clear" w:color="auto" w:fill="auto"/>
          </w:tcPr>
          <w:p w:rsidR="00AA5EBE" w:rsidRPr="009F55EA" w:rsidRDefault="00AA5EBE" w:rsidP="00AA5EBE">
            <w:pPr>
              <w:rPr>
                <w:rFonts w:eastAsia="Calibri"/>
                <w:szCs w:val="24"/>
                <w:lang w:eastAsia="en-US"/>
              </w:rPr>
            </w:pPr>
            <w:r w:rsidRPr="009F55EA">
              <w:rPr>
                <w:rFonts w:eastAsia="Calibri"/>
                <w:szCs w:val="24"/>
                <w:lang w:eastAsia="en-US"/>
              </w:rPr>
              <w:t>Ольский городской округ</w:t>
            </w:r>
          </w:p>
        </w:tc>
        <w:tc>
          <w:tcPr>
            <w:tcW w:w="1979" w:type="dxa"/>
            <w:shd w:val="clear" w:color="auto" w:fill="auto"/>
          </w:tcPr>
          <w:p w:rsidR="00AA5EBE" w:rsidRPr="009F55EA" w:rsidRDefault="00AA5EBE" w:rsidP="00AA5EBE">
            <w:pPr>
              <w:jc w:val="center"/>
              <w:rPr>
                <w:rFonts w:eastAsia="Calibri"/>
                <w:szCs w:val="24"/>
                <w:lang w:eastAsia="en-US"/>
              </w:rPr>
            </w:pPr>
            <w:r w:rsidRPr="009F55EA">
              <w:rPr>
                <w:rFonts w:eastAsia="Calibri"/>
                <w:szCs w:val="24"/>
                <w:lang w:eastAsia="en-US"/>
              </w:rPr>
              <w:t>50,0</w:t>
            </w:r>
          </w:p>
        </w:tc>
        <w:tc>
          <w:tcPr>
            <w:tcW w:w="1618" w:type="dxa"/>
          </w:tcPr>
          <w:p w:rsidR="00AA5EBE" w:rsidRPr="009F55EA" w:rsidRDefault="00AA5EBE" w:rsidP="00AA5EBE">
            <w:pPr>
              <w:jc w:val="center"/>
              <w:rPr>
                <w:rFonts w:eastAsia="Calibri"/>
                <w:szCs w:val="24"/>
                <w:lang w:eastAsia="en-US"/>
              </w:rPr>
            </w:pPr>
            <w:r w:rsidRPr="009F55EA">
              <w:rPr>
                <w:rFonts w:eastAsia="Calibri"/>
                <w:szCs w:val="24"/>
                <w:lang w:eastAsia="en-US"/>
              </w:rPr>
              <w:t>50,0</w:t>
            </w:r>
          </w:p>
        </w:tc>
        <w:tc>
          <w:tcPr>
            <w:tcW w:w="1658" w:type="dxa"/>
          </w:tcPr>
          <w:p w:rsidR="00AA5EBE" w:rsidRPr="009F55EA" w:rsidRDefault="00AA5EBE" w:rsidP="00AA5EBE">
            <w:pPr>
              <w:jc w:val="center"/>
              <w:rPr>
                <w:rFonts w:eastAsia="Calibri"/>
                <w:szCs w:val="24"/>
                <w:lang w:eastAsia="en-US"/>
              </w:rPr>
            </w:pPr>
            <w:r w:rsidRPr="009F55EA">
              <w:rPr>
                <w:rFonts w:eastAsia="Calibri"/>
                <w:szCs w:val="24"/>
                <w:lang w:eastAsia="en-US"/>
              </w:rPr>
              <w:t>100,0</w:t>
            </w:r>
          </w:p>
        </w:tc>
      </w:tr>
    </w:tbl>
    <w:p w:rsidR="00AA5EBE" w:rsidRPr="001419AA" w:rsidRDefault="00AA5EBE" w:rsidP="00AA5EBE">
      <w:pPr>
        <w:pStyle w:val="afd"/>
        <w:ind w:left="927"/>
        <w:jc w:val="right"/>
        <w:rPr>
          <w:rFonts w:eastAsia="Calibri"/>
          <w:sz w:val="28"/>
          <w:szCs w:val="28"/>
          <w:lang w:val="ru-RU"/>
        </w:rPr>
      </w:pPr>
      <w:r w:rsidRPr="00AA5EBE">
        <w:rPr>
          <w:rFonts w:eastAsia="Calibri"/>
          <w:sz w:val="28"/>
          <w:szCs w:val="28"/>
        </w:rPr>
        <w:t>тыс. руб</w:t>
      </w:r>
      <w:r w:rsidR="001419AA">
        <w:rPr>
          <w:rFonts w:eastAsia="Calibri"/>
          <w:sz w:val="28"/>
          <w:szCs w:val="28"/>
          <w:lang w:val="ru-RU"/>
        </w:rPr>
        <w:t>.</w:t>
      </w:r>
    </w:p>
    <w:p w:rsidR="00AA5EBE" w:rsidRPr="00AA5EBE" w:rsidRDefault="00AA5EBE" w:rsidP="00AA5EBE">
      <w:pPr>
        <w:pStyle w:val="afd"/>
        <w:ind w:left="927"/>
        <w:jc w:val="both"/>
        <w:rPr>
          <w:rFonts w:eastAsia="Calibri"/>
          <w:sz w:val="28"/>
          <w:szCs w:val="28"/>
        </w:rPr>
      </w:pPr>
    </w:p>
    <w:p w:rsidR="00704A0F" w:rsidRPr="00AA5EBE" w:rsidRDefault="00704A0F" w:rsidP="00B7115A">
      <w:pPr>
        <w:pStyle w:val="afd"/>
        <w:numPr>
          <w:ilvl w:val="0"/>
          <w:numId w:val="17"/>
        </w:numPr>
        <w:ind w:left="0" w:firstLine="927"/>
        <w:jc w:val="both"/>
        <w:rPr>
          <w:bCs/>
          <w:color w:val="000000"/>
          <w:sz w:val="28"/>
          <w:szCs w:val="28"/>
        </w:rPr>
      </w:pPr>
      <w:r w:rsidRPr="00AA5EBE">
        <w:rPr>
          <w:bCs/>
          <w:color w:val="000000"/>
          <w:sz w:val="28"/>
          <w:szCs w:val="28"/>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при плановых  назначениях   1 774,7  тыс. рублей,   исполнено 1 629,8 тыс. рублей или 91,8%. Низкий процент исполнения связан с прекращением трудовых отношений с работниками, получающими данную выплату:</w:t>
      </w:r>
    </w:p>
    <w:p w:rsidR="00704A0F" w:rsidRDefault="00704A0F" w:rsidP="00704A0F">
      <w:pPr>
        <w:ind w:left="927"/>
        <w:jc w:val="center"/>
        <w:rPr>
          <w:rFonts w:eastAsia="Calibri"/>
          <w:b/>
          <w:sz w:val="28"/>
          <w:szCs w:val="28"/>
          <w:lang w:eastAsia="en-US"/>
        </w:rPr>
      </w:pPr>
    </w:p>
    <w:p w:rsidR="004E7455" w:rsidRDefault="00704A0F" w:rsidP="00704A0F">
      <w:pPr>
        <w:ind w:left="927"/>
        <w:jc w:val="center"/>
        <w:rPr>
          <w:rFonts w:eastAsia="Calibri"/>
          <w:b/>
          <w:sz w:val="28"/>
          <w:szCs w:val="28"/>
          <w:lang w:eastAsia="en-US"/>
        </w:rPr>
      </w:pPr>
      <w:r w:rsidRPr="00BE5BEC">
        <w:rPr>
          <w:rFonts w:eastAsia="Calibri"/>
          <w:b/>
          <w:sz w:val="28"/>
          <w:szCs w:val="28"/>
          <w:lang w:eastAsia="en-US"/>
        </w:rPr>
        <w:t xml:space="preserve">Исполнение расходов </w:t>
      </w:r>
    </w:p>
    <w:p w:rsidR="00704A0F" w:rsidRPr="00BE5BEC" w:rsidRDefault="00704A0F" w:rsidP="00704A0F">
      <w:pPr>
        <w:ind w:left="927"/>
        <w:jc w:val="center"/>
        <w:rPr>
          <w:rFonts w:eastAsia="Calibri"/>
          <w:b/>
          <w:sz w:val="28"/>
          <w:szCs w:val="28"/>
          <w:lang w:eastAsia="en-US"/>
        </w:rPr>
      </w:pPr>
      <w:r w:rsidRPr="00BE5BEC">
        <w:rPr>
          <w:rFonts w:eastAsia="Calibri"/>
          <w:b/>
          <w:sz w:val="28"/>
          <w:szCs w:val="28"/>
          <w:lang w:eastAsia="en-US"/>
        </w:rPr>
        <w:t xml:space="preserve">по субвенциям бюджетам городских округов </w:t>
      </w:r>
    </w:p>
    <w:p w:rsidR="00704A0F" w:rsidRPr="00BE5BEC" w:rsidRDefault="00704A0F" w:rsidP="00704A0F">
      <w:pPr>
        <w:ind w:left="927"/>
        <w:jc w:val="center"/>
        <w:rPr>
          <w:rFonts w:eastAsia="Calibri"/>
          <w:b/>
          <w:sz w:val="28"/>
          <w:szCs w:val="28"/>
          <w:lang w:eastAsia="en-US"/>
        </w:rPr>
      </w:pPr>
      <w:r w:rsidRPr="00BE5BEC">
        <w:rPr>
          <w:rFonts w:eastAsia="Calibri"/>
          <w:b/>
          <w:sz w:val="28"/>
          <w:szCs w:val="28"/>
          <w:lang w:eastAsia="en-US"/>
        </w:rPr>
        <w:t xml:space="preserve">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 рамках подпрограммы «Финансовая поддержка </w:t>
      </w:r>
      <w:r w:rsidRPr="00BE5BEC">
        <w:rPr>
          <w:rFonts w:eastAsia="Calibri"/>
          <w:b/>
          <w:sz w:val="28"/>
          <w:szCs w:val="28"/>
          <w:lang w:eastAsia="en-US"/>
        </w:rPr>
        <w:lastRenderedPageBreak/>
        <w:t>творческих общественных объединений и деятелей культуры и искусства Магаданской области» на 2014-2020 годы» за 2016 год</w:t>
      </w:r>
    </w:p>
    <w:p w:rsidR="00064404" w:rsidRDefault="00064404" w:rsidP="00704A0F">
      <w:pPr>
        <w:ind w:left="927"/>
        <w:jc w:val="right"/>
        <w:rPr>
          <w:rFonts w:eastAsia="Calibri"/>
          <w:sz w:val="28"/>
          <w:szCs w:val="28"/>
          <w:lang w:eastAsia="en-US"/>
        </w:rPr>
      </w:pPr>
    </w:p>
    <w:p w:rsidR="00704A0F" w:rsidRPr="00AA5EBE" w:rsidRDefault="001419AA" w:rsidP="00704A0F">
      <w:pPr>
        <w:ind w:left="927"/>
        <w:jc w:val="right"/>
        <w:rPr>
          <w:sz w:val="28"/>
          <w:szCs w:val="28"/>
        </w:rPr>
      </w:pPr>
      <w:r>
        <w:rPr>
          <w:sz w:val="28"/>
          <w:szCs w:val="28"/>
        </w:rPr>
        <w:t>тыс. руб.</w:t>
      </w:r>
    </w:p>
    <w:tbl>
      <w:tblPr>
        <w:tblW w:w="11637" w:type="dxa"/>
        <w:tblInd w:w="108" w:type="dxa"/>
        <w:tblLook w:val="04A0" w:firstRow="1" w:lastRow="0" w:firstColumn="1" w:lastColumn="0" w:noHBand="0" w:noVBand="1"/>
      </w:tblPr>
      <w:tblGrid>
        <w:gridCol w:w="4678"/>
        <w:gridCol w:w="1701"/>
        <w:gridCol w:w="1843"/>
        <w:gridCol w:w="1417"/>
        <w:gridCol w:w="1998"/>
      </w:tblGrid>
      <w:tr w:rsidR="00704A0F" w:rsidRPr="009F55EA" w:rsidTr="00BE2EB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04A0F" w:rsidRPr="009F55EA" w:rsidRDefault="00704A0F" w:rsidP="00704A0F">
            <w:pPr>
              <w:jc w:val="center"/>
              <w:rPr>
                <w:b/>
                <w:szCs w:val="24"/>
              </w:rPr>
            </w:pPr>
            <w:r w:rsidRPr="009F55EA">
              <w:rPr>
                <w:b/>
                <w:szCs w:val="24"/>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4A0F" w:rsidRPr="009F55EA" w:rsidRDefault="00704A0F" w:rsidP="00704A0F">
            <w:pPr>
              <w:jc w:val="center"/>
              <w:rPr>
                <w:rFonts w:eastAsia="Calibri"/>
                <w:b/>
                <w:szCs w:val="24"/>
                <w:lang w:eastAsia="en-US"/>
              </w:rPr>
            </w:pPr>
            <w:r w:rsidRPr="009F55EA">
              <w:rPr>
                <w:rFonts w:eastAsia="Calibri"/>
                <w:b/>
                <w:szCs w:val="24"/>
                <w:lang w:eastAsia="en-US"/>
              </w:rPr>
              <w:t>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4A0F" w:rsidRPr="009F55EA" w:rsidRDefault="00704A0F" w:rsidP="00704A0F">
            <w:pPr>
              <w:jc w:val="center"/>
              <w:rPr>
                <w:rFonts w:eastAsia="Calibri"/>
                <w:b/>
                <w:szCs w:val="24"/>
                <w:lang w:eastAsia="en-US"/>
              </w:rPr>
            </w:pPr>
            <w:r w:rsidRPr="009F55EA">
              <w:rPr>
                <w:rFonts w:eastAsia="Calibri"/>
                <w:b/>
                <w:szCs w:val="24"/>
                <w:lang w:eastAsia="en-US"/>
              </w:rPr>
              <w:t>Кассовое</w:t>
            </w:r>
          </w:p>
          <w:p w:rsidR="00704A0F" w:rsidRPr="009F55EA" w:rsidRDefault="00704A0F" w:rsidP="00704A0F">
            <w:pPr>
              <w:jc w:val="center"/>
              <w:rPr>
                <w:rFonts w:eastAsia="Calibri"/>
                <w:b/>
                <w:szCs w:val="24"/>
                <w:lang w:eastAsia="en-US"/>
              </w:rPr>
            </w:pPr>
            <w:r w:rsidRPr="009F55EA">
              <w:rPr>
                <w:rFonts w:eastAsia="Calibri"/>
                <w:b/>
                <w:szCs w:val="24"/>
                <w:lang w:eastAsia="en-US"/>
              </w:rPr>
              <w:t>исполнение</w:t>
            </w:r>
          </w:p>
        </w:tc>
        <w:tc>
          <w:tcPr>
            <w:tcW w:w="1417" w:type="dxa"/>
            <w:tcBorders>
              <w:top w:val="single" w:sz="4" w:space="0" w:color="auto"/>
              <w:left w:val="single" w:sz="4" w:space="0" w:color="auto"/>
              <w:bottom w:val="single" w:sz="4" w:space="0" w:color="auto"/>
            </w:tcBorders>
          </w:tcPr>
          <w:p w:rsidR="00704A0F" w:rsidRPr="009F55EA" w:rsidRDefault="00704A0F" w:rsidP="00704A0F">
            <w:pPr>
              <w:jc w:val="center"/>
              <w:rPr>
                <w:rFonts w:eastAsia="Calibri"/>
                <w:b/>
                <w:szCs w:val="24"/>
                <w:lang w:eastAsia="en-US"/>
              </w:rPr>
            </w:pPr>
            <w:r w:rsidRPr="009F55EA">
              <w:rPr>
                <w:rFonts w:eastAsia="Calibri"/>
                <w:b/>
                <w:szCs w:val="24"/>
                <w:lang w:eastAsia="en-US"/>
              </w:rPr>
              <w:t>%%</w:t>
            </w:r>
          </w:p>
          <w:p w:rsidR="00704A0F" w:rsidRPr="009F55EA" w:rsidRDefault="00704A0F" w:rsidP="00704A0F">
            <w:pPr>
              <w:jc w:val="center"/>
              <w:rPr>
                <w:rFonts w:eastAsia="Calibri"/>
                <w:b/>
                <w:szCs w:val="24"/>
                <w:lang w:eastAsia="en-US"/>
              </w:rPr>
            </w:pPr>
            <w:r w:rsidRPr="009F55EA">
              <w:rPr>
                <w:rFonts w:eastAsia="Calibri"/>
                <w:b/>
                <w:szCs w:val="24"/>
                <w:lang w:eastAsia="en-US"/>
              </w:rPr>
              <w:t>исп.</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center"/>
              <w:rPr>
                <w:szCs w:val="24"/>
              </w:rPr>
            </w:pPr>
          </w:p>
        </w:tc>
      </w:tr>
      <w:tr w:rsidR="00704A0F" w:rsidRPr="009F55EA" w:rsidTr="00BE2EB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704A0F" w:rsidRPr="009F55EA" w:rsidRDefault="00704A0F" w:rsidP="00704A0F">
            <w:pPr>
              <w:autoSpaceDE w:val="0"/>
              <w:autoSpaceDN w:val="0"/>
              <w:adjustRightInd w:val="0"/>
              <w:jc w:val="both"/>
              <w:rPr>
                <w:rFonts w:eastAsia="Calibri"/>
                <w:b/>
                <w:bCs/>
                <w:szCs w:val="24"/>
                <w:lang w:eastAsia="en-US"/>
              </w:rPr>
            </w:pPr>
            <w:r w:rsidRPr="009F55EA">
              <w:rPr>
                <w:rFonts w:eastAsia="Calibri"/>
                <w:b/>
                <w:bCs/>
                <w:szCs w:val="24"/>
                <w:lang w:eastAsia="en-US"/>
              </w:rPr>
              <w:t>ВСЕГО</w:t>
            </w:r>
          </w:p>
        </w:tc>
        <w:tc>
          <w:tcPr>
            <w:tcW w:w="1701" w:type="dxa"/>
            <w:tcBorders>
              <w:top w:val="single" w:sz="4" w:space="0" w:color="auto"/>
              <w:left w:val="nil"/>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
                <w:bCs/>
                <w:szCs w:val="24"/>
                <w:lang w:eastAsia="en-US"/>
              </w:rPr>
            </w:pPr>
            <w:r w:rsidRPr="009F55EA">
              <w:rPr>
                <w:rFonts w:eastAsia="Calibri"/>
                <w:b/>
                <w:bCs/>
                <w:szCs w:val="24"/>
                <w:lang w:eastAsia="en-US"/>
              </w:rPr>
              <w:t>1 774,7</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b/>
                <w:bCs/>
                <w:szCs w:val="24"/>
              </w:rPr>
            </w:pPr>
            <w:r w:rsidRPr="009F55EA">
              <w:rPr>
                <w:b/>
                <w:bCs/>
                <w:szCs w:val="24"/>
              </w:rPr>
              <w:t>1 629,8</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b/>
                <w:bCs/>
                <w:szCs w:val="24"/>
              </w:rPr>
            </w:pPr>
            <w:r w:rsidRPr="009F55EA">
              <w:rPr>
                <w:b/>
                <w:bCs/>
                <w:szCs w:val="24"/>
              </w:rPr>
              <w:t>91,8</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b/>
                <w:bCs/>
                <w:szCs w:val="24"/>
              </w:rPr>
            </w:pPr>
          </w:p>
        </w:tc>
      </w:tr>
      <w:tr w:rsidR="00704A0F" w:rsidRPr="009F55EA" w:rsidTr="00BE2EB3">
        <w:trPr>
          <w:trHeight w:val="20"/>
        </w:trPr>
        <w:tc>
          <w:tcPr>
            <w:tcW w:w="4678" w:type="dxa"/>
            <w:tcBorders>
              <w:top w:val="nil"/>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город Магадан</w:t>
            </w:r>
          </w:p>
        </w:tc>
        <w:tc>
          <w:tcPr>
            <w:tcW w:w="1701" w:type="dxa"/>
            <w:tcBorders>
              <w:top w:val="single" w:sz="4" w:space="0" w:color="auto"/>
              <w:left w:val="nil"/>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984,3</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846,3</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86,0</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szCs w:val="24"/>
              </w:rPr>
            </w:pPr>
          </w:p>
        </w:tc>
      </w:tr>
      <w:tr w:rsidR="00704A0F" w:rsidRPr="009F55EA" w:rsidTr="00BE2EB3">
        <w:trPr>
          <w:trHeight w:val="20"/>
        </w:trPr>
        <w:tc>
          <w:tcPr>
            <w:tcW w:w="4678" w:type="dxa"/>
            <w:tcBorders>
              <w:top w:val="nil"/>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Ольский городской округ</w:t>
            </w:r>
          </w:p>
        </w:tc>
        <w:tc>
          <w:tcPr>
            <w:tcW w:w="1701" w:type="dxa"/>
            <w:tcBorders>
              <w:top w:val="single" w:sz="4" w:space="0" w:color="auto"/>
              <w:left w:val="nil"/>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264,7</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264,7</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100,0</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szCs w:val="24"/>
              </w:rPr>
            </w:pPr>
          </w:p>
        </w:tc>
      </w:tr>
      <w:tr w:rsidR="00704A0F" w:rsidRPr="009F55EA" w:rsidTr="00BE2EB3">
        <w:trPr>
          <w:trHeight w:val="20"/>
        </w:trPr>
        <w:tc>
          <w:tcPr>
            <w:tcW w:w="4678" w:type="dxa"/>
            <w:tcBorders>
              <w:top w:val="nil"/>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Омсукчанский городской округ</w:t>
            </w:r>
          </w:p>
        </w:tc>
        <w:tc>
          <w:tcPr>
            <w:tcW w:w="1701" w:type="dxa"/>
            <w:tcBorders>
              <w:top w:val="single" w:sz="4" w:space="0" w:color="auto"/>
              <w:left w:val="nil"/>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247,6</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247,6</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100,0</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rPr>
                <w:szCs w:val="24"/>
              </w:rPr>
            </w:pPr>
          </w:p>
        </w:tc>
      </w:tr>
      <w:tr w:rsidR="00704A0F" w:rsidRPr="009F55EA" w:rsidTr="00BE2EB3">
        <w:trPr>
          <w:trHeight w:val="20"/>
        </w:trPr>
        <w:tc>
          <w:tcPr>
            <w:tcW w:w="4678" w:type="dxa"/>
            <w:tcBorders>
              <w:top w:val="nil"/>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Северо-Эвенский городской округ</w:t>
            </w:r>
          </w:p>
        </w:tc>
        <w:tc>
          <w:tcPr>
            <w:tcW w:w="1701" w:type="dxa"/>
            <w:tcBorders>
              <w:top w:val="single" w:sz="4" w:space="0" w:color="auto"/>
              <w:left w:val="nil"/>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95,3</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86,8</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91,1</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szCs w:val="24"/>
              </w:rPr>
            </w:pPr>
          </w:p>
        </w:tc>
      </w:tr>
      <w:tr w:rsidR="00704A0F" w:rsidRPr="009F55EA" w:rsidTr="00BE2EB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16,0</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16,0</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100,0</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szCs w:val="24"/>
              </w:rPr>
            </w:pPr>
          </w:p>
        </w:tc>
      </w:tr>
      <w:tr w:rsidR="00704A0F" w:rsidRPr="009F55EA" w:rsidTr="00BE2EB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04A0F" w:rsidRPr="009F55EA" w:rsidRDefault="00704A0F" w:rsidP="00704A0F">
            <w:pPr>
              <w:autoSpaceDE w:val="0"/>
              <w:autoSpaceDN w:val="0"/>
              <w:adjustRightInd w:val="0"/>
              <w:jc w:val="both"/>
              <w:rPr>
                <w:rFonts w:eastAsia="Calibri"/>
                <w:bCs/>
                <w:szCs w:val="24"/>
                <w:lang w:eastAsia="en-US"/>
              </w:rPr>
            </w:pPr>
            <w:r w:rsidRPr="009F55EA">
              <w:rPr>
                <w:rFonts w:eastAsia="Calibri"/>
                <w:bCs/>
                <w:szCs w:val="24"/>
                <w:lang w:eastAsia="en-US"/>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bottom"/>
          </w:tcPr>
          <w:p w:rsidR="00704A0F" w:rsidRPr="009F55EA" w:rsidRDefault="00704A0F" w:rsidP="00704A0F">
            <w:pPr>
              <w:autoSpaceDE w:val="0"/>
              <w:autoSpaceDN w:val="0"/>
              <w:adjustRightInd w:val="0"/>
              <w:jc w:val="center"/>
              <w:rPr>
                <w:rFonts w:eastAsia="Calibri"/>
                <w:bCs/>
                <w:szCs w:val="24"/>
                <w:lang w:eastAsia="en-US"/>
              </w:rPr>
            </w:pPr>
            <w:r w:rsidRPr="009F55EA">
              <w:rPr>
                <w:rFonts w:eastAsia="Calibri"/>
                <w:bCs/>
                <w:szCs w:val="24"/>
                <w:lang w:eastAsia="en-US"/>
              </w:rPr>
              <w:t>166,8</w:t>
            </w:r>
          </w:p>
        </w:tc>
        <w:tc>
          <w:tcPr>
            <w:tcW w:w="1843"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168,4</w:t>
            </w:r>
          </w:p>
        </w:tc>
        <w:tc>
          <w:tcPr>
            <w:tcW w:w="1417" w:type="dxa"/>
            <w:tcBorders>
              <w:top w:val="single" w:sz="4" w:space="0" w:color="auto"/>
              <w:left w:val="single" w:sz="4" w:space="0" w:color="auto"/>
              <w:bottom w:val="single" w:sz="4" w:space="0" w:color="auto"/>
              <w:right w:val="single" w:sz="4" w:space="0" w:color="auto"/>
            </w:tcBorders>
          </w:tcPr>
          <w:p w:rsidR="00704A0F" w:rsidRPr="009F55EA" w:rsidRDefault="00704A0F" w:rsidP="00704A0F">
            <w:pPr>
              <w:jc w:val="center"/>
              <w:rPr>
                <w:szCs w:val="24"/>
              </w:rPr>
            </w:pPr>
            <w:r w:rsidRPr="009F55EA">
              <w:rPr>
                <w:szCs w:val="24"/>
              </w:rPr>
              <w:t>101,0</w:t>
            </w:r>
          </w:p>
        </w:tc>
        <w:tc>
          <w:tcPr>
            <w:tcW w:w="1998" w:type="dxa"/>
            <w:tcBorders>
              <w:top w:val="nil"/>
              <w:left w:val="single" w:sz="4" w:space="0" w:color="auto"/>
              <w:bottom w:val="nil"/>
              <w:right w:val="nil"/>
            </w:tcBorders>
            <w:shd w:val="clear" w:color="auto" w:fill="auto"/>
            <w:noWrap/>
            <w:vAlign w:val="bottom"/>
          </w:tcPr>
          <w:p w:rsidR="00704A0F" w:rsidRPr="009F55EA" w:rsidRDefault="00704A0F" w:rsidP="00704A0F">
            <w:pPr>
              <w:jc w:val="right"/>
              <w:rPr>
                <w:szCs w:val="24"/>
              </w:rPr>
            </w:pPr>
          </w:p>
        </w:tc>
      </w:tr>
    </w:tbl>
    <w:p w:rsidR="00704A0F" w:rsidRPr="00AA5EBE" w:rsidRDefault="00704A0F" w:rsidP="00704A0F">
      <w:pPr>
        <w:ind w:firstLine="567"/>
        <w:contextualSpacing/>
        <w:jc w:val="both"/>
        <w:rPr>
          <w:bCs/>
          <w:color w:val="000000"/>
          <w:sz w:val="28"/>
          <w:szCs w:val="28"/>
        </w:rPr>
      </w:pPr>
    </w:p>
    <w:p w:rsidR="00704A0F" w:rsidRPr="00AA5EBE" w:rsidRDefault="00704A0F" w:rsidP="00704A0F">
      <w:pPr>
        <w:ind w:firstLine="567"/>
        <w:contextualSpacing/>
        <w:jc w:val="both"/>
        <w:rPr>
          <w:bCs/>
          <w:color w:val="000000"/>
          <w:sz w:val="28"/>
          <w:szCs w:val="28"/>
        </w:rPr>
      </w:pPr>
      <w:r w:rsidRPr="00AA5EBE">
        <w:rPr>
          <w:bCs/>
          <w:color w:val="000000"/>
          <w:sz w:val="28"/>
          <w:szCs w:val="28"/>
        </w:rPr>
        <w:t xml:space="preserve">Перефинансирование по данному мероприятию МО «Ягоднинский городской округ» сложилось в виду отсутствия контроля министерства по перечислению предельных объемов финансирования между городскими округами Магаданской области, а также неэффективного использования бюджетных средств. </w:t>
      </w:r>
    </w:p>
    <w:p w:rsidR="00AA5EBE" w:rsidRPr="00AA5EBE" w:rsidRDefault="00AA5EBE" w:rsidP="00AA5EBE">
      <w:pPr>
        <w:ind w:firstLine="567"/>
        <w:contextualSpacing/>
        <w:jc w:val="both"/>
        <w:rPr>
          <w:bCs/>
          <w:color w:val="000000"/>
          <w:sz w:val="28"/>
          <w:szCs w:val="28"/>
        </w:rPr>
      </w:pPr>
      <w:r w:rsidRPr="00BD3DCE">
        <w:rPr>
          <w:b/>
          <w:bCs/>
          <w:color w:val="000000"/>
          <w:sz w:val="28"/>
          <w:szCs w:val="28"/>
        </w:rPr>
        <w:t xml:space="preserve">На </w:t>
      </w:r>
      <w:r w:rsidRPr="00AA5EBE">
        <w:rPr>
          <w:b/>
          <w:bCs/>
          <w:color w:val="000000"/>
          <w:sz w:val="28"/>
          <w:szCs w:val="28"/>
        </w:rPr>
        <w:t>основное мероприятие «Поддержка деятельности общественных объединений в области культуры и искусства»</w:t>
      </w:r>
      <w:r w:rsidRPr="00AA5EBE">
        <w:rPr>
          <w:bCs/>
          <w:color w:val="000000"/>
          <w:sz w:val="28"/>
          <w:szCs w:val="28"/>
        </w:rPr>
        <w:t xml:space="preserve"> утверждено 2 908,6 тыс. рублей, в том числе по направлениям расходов:</w:t>
      </w:r>
    </w:p>
    <w:p w:rsidR="00AA5EBE" w:rsidRPr="00AA5EBE" w:rsidRDefault="00AA5EBE" w:rsidP="00B7115A">
      <w:pPr>
        <w:pStyle w:val="afd"/>
        <w:numPr>
          <w:ilvl w:val="0"/>
          <w:numId w:val="17"/>
        </w:numPr>
        <w:ind w:left="0" w:firstLine="927"/>
        <w:jc w:val="both"/>
        <w:rPr>
          <w:bCs/>
          <w:color w:val="000000"/>
          <w:sz w:val="28"/>
          <w:szCs w:val="28"/>
        </w:rPr>
      </w:pPr>
      <w:r w:rsidRPr="00AA5EBE">
        <w:rPr>
          <w:bCs/>
          <w:color w:val="000000"/>
          <w:sz w:val="28"/>
          <w:szCs w:val="28"/>
        </w:rPr>
        <w:t>- на поддержку творческих общественных объединений в рамках участия во Всероссийских межрегиональных выставках, конкурсах, форумах</w:t>
      </w:r>
      <w:r w:rsidRPr="00AA5EBE">
        <w:rPr>
          <w:b/>
          <w:bCs/>
          <w:color w:val="000000"/>
          <w:sz w:val="28"/>
          <w:szCs w:val="28"/>
        </w:rPr>
        <w:t xml:space="preserve"> </w:t>
      </w:r>
      <w:r w:rsidRPr="00AA5EBE">
        <w:rPr>
          <w:bCs/>
          <w:color w:val="000000"/>
          <w:sz w:val="28"/>
          <w:szCs w:val="28"/>
        </w:rPr>
        <w:t>предусмотрено 1 360,0 тыс. рублей, кассовое исполнение составляет 100,0%. В рамках данного мероприятия: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xml:space="preserve"> </w:t>
      </w:r>
      <w:r w:rsidR="00BD3DCE">
        <w:rPr>
          <w:bCs/>
          <w:color w:val="000000"/>
          <w:sz w:val="28"/>
          <w:szCs w:val="28"/>
        </w:rPr>
        <w:t xml:space="preserve">- </w:t>
      </w:r>
      <w:r w:rsidRPr="00AA5EBE">
        <w:rPr>
          <w:bCs/>
          <w:color w:val="000000"/>
          <w:sz w:val="28"/>
          <w:szCs w:val="28"/>
        </w:rPr>
        <w:t xml:space="preserve">«Союз художников России» организовал и провел </w:t>
      </w:r>
      <w:r w:rsidRPr="00AA5EBE">
        <w:rPr>
          <w:bCs/>
          <w:color w:val="000000"/>
          <w:sz w:val="28"/>
          <w:szCs w:val="28"/>
          <w:lang w:val="en-US"/>
        </w:rPr>
        <w:t>VI</w:t>
      </w:r>
      <w:r w:rsidRPr="00AA5EBE">
        <w:rPr>
          <w:bCs/>
          <w:color w:val="000000"/>
          <w:sz w:val="28"/>
          <w:szCs w:val="28"/>
        </w:rPr>
        <w:t xml:space="preserve"> Всероссийский фестиваль «Косторезное искусство народов России», изготовлен каталог </w:t>
      </w:r>
      <w:r w:rsidRPr="00AA5EBE">
        <w:rPr>
          <w:bCs/>
          <w:color w:val="000000"/>
          <w:sz w:val="28"/>
          <w:szCs w:val="28"/>
          <w:lang w:val="en-US"/>
        </w:rPr>
        <w:t>VI</w:t>
      </w:r>
      <w:r w:rsidRPr="00AA5EBE">
        <w:rPr>
          <w:bCs/>
          <w:color w:val="000000"/>
          <w:sz w:val="28"/>
          <w:szCs w:val="28"/>
        </w:rPr>
        <w:t xml:space="preserve"> Всероссийского фестиваля «Косторезное искусство народов России» (500 экз.), организована выставка в художественной галерее г. Харбин (КНР); </w:t>
      </w:r>
    </w:p>
    <w:p w:rsidR="00AA5EBE" w:rsidRPr="00AA5EBE" w:rsidRDefault="00BD3DCE" w:rsidP="00AA5EBE">
      <w:pPr>
        <w:ind w:firstLine="567"/>
        <w:contextualSpacing/>
        <w:jc w:val="both"/>
        <w:rPr>
          <w:bCs/>
          <w:color w:val="000000"/>
          <w:sz w:val="28"/>
          <w:szCs w:val="28"/>
        </w:rPr>
      </w:pPr>
      <w:r>
        <w:rPr>
          <w:bCs/>
          <w:color w:val="000000"/>
          <w:sz w:val="28"/>
          <w:szCs w:val="28"/>
        </w:rPr>
        <w:t xml:space="preserve">- </w:t>
      </w:r>
      <w:r w:rsidR="00AA5EBE" w:rsidRPr="00AA5EBE">
        <w:rPr>
          <w:bCs/>
          <w:color w:val="000000"/>
          <w:sz w:val="28"/>
          <w:szCs w:val="28"/>
        </w:rPr>
        <w:t xml:space="preserve">«Союз театральных деятелей Российской Федерации» принял участие в семинаре заведующих литературной части музыкальных театров, в рамках </w:t>
      </w:r>
      <w:r w:rsidR="00B0540F" w:rsidRPr="00AA5EBE">
        <w:rPr>
          <w:bCs/>
          <w:color w:val="000000"/>
          <w:sz w:val="28"/>
          <w:szCs w:val="28"/>
        </w:rPr>
        <w:t>которого были</w:t>
      </w:r>
      <w:r w:rsidR="00AA5EBE" w:rsidRPr="00AA5EBE">
        <w:rPr>
          <w:bCs/>
          <w:color w:val="000000"/>
          <w:sz w:val="28"/>
          <w:szCs w:val="28"/>
        </w:rPr>
        <w:t xml:space="preserve"> подготовлены презентации и буклеты о деятельности МО ВТО «Союз театральных деятелей Российской Федерации»;</w:t>
      </w:r>
    </w:p>
    <w:p w:rsidR="00AA5EBE" w:rsidRPr="00AA5EBE" w:rsidRDefault="00BD3DCE" w:rsidP="00AA5EBE">
      <w:pPr>
        <w:ind w:firstLine="567"/>
        <w:contextualSpacing/>
        <w:jc w:val="both"/>
        <w:rPr>
          <w:bCs/>
          <w:color w:val="000000"/>
          <w:sz w:val="28"/>
          <w:szCs w:val="28"/>
        </w:rPr>
      </w:pPr>
      <w:r>
        <w:rPr>
          <w:bCs/>
          <w:color w:val="000000"/>
          <w:sz w:val="28"/>
          <w:szCs w:val="28"/>
        </w:rPr>
        <w:t xml:space="preserve">- </w:t>
      </w:r>
      <w:r w:rsidR="00AA5EBE" w:rsidRPr="00AA5EBE">
        <w:rPr>
          <w:bCs/>
          <w:color w:val="000000"/>
          <w:sz w:val="28"/>
          <w:szCs w:val="28"/>
        </w:rPr>
        <w:t>«Союз писателей России» принял участие во Всероссийском фестивале книги на Красной площади; организовал и провел творческ</w:t>
      </w:r>
      <w:r>
        <w:rPr>
          <w:bCs/>
          <w:color w:val="000000"/>
          <w:sz w:val="28"/>
          <w:szCs w:val="28"/>
        </w:rPr>
        <w:t>ие</w:t>
      </w:r>
      <w:r w:rsidR="00AA5EBE" w:rsidRPr="00AA5EBE">
        <w:rPr>
          <w:bCs/>
          <w:color w:val="000000"/>
          <w:sz w:val="28"/>
          <w:szCs w:val="28"/>
        </w:rPr>
        <w:t xml:space="preserve"> командировк</w:t>
      </w:r>
      <w:r>
        <w:rPr>
          <w:bCs/>
          <w:color w:val="000000"/>
          <w:sz w:val="28"/>
          <w:szCs w:val="28"/>
        </w:rPr>
        <w:t>и</w:t>
      </w:r>
      <w:r w:rsidR="00AA5EBE" w:rsidRPr="00AA5EBE">
        <w:rPr>
          <w:bCs/>
          <w:color w:val="000000"/>
          <w:sz w:val="28"/>
          <w:szCs w:val="28"/>
        </w:rPr>
        <w:t xml:space="preserve"> в городские округа Магаданской области в рамках котор</w:t>
      </w:r>
      <w:r>
        <w:rPr>
          <w:bCs/>
          <w:color w:val="000000"/>
          <w:sz w:val="28"/>
          <w:szCs w:val="28"/>
        </w:rPr>
        <w:t>ых</w:t>
      </w:r>
      <w:r w:rsidR="00AA5EBE" w:rsidRPr="00AA5EBE">
        <w:rPr>
          <w:bCs/>
          <w:color w:val="000000"/>
          <w:sz w:val="28"/>
          <w:szCs w:val="28"/>
        </w:rPr>
        <w:t xml:space="preserve"> был</w:t>
      </w:r>
      <w:r>
        <w:rPr>
          <w:bCs/>
          <w:color w:val="000000"/>
          <w:sz w:val="28"/>
          <w:szCs w:val="28"/>
        </w:rPr>
        <w:t>и</w:t>
      </w:r>
      <w:r w:rsidR="00AA5EBE" w:rsidRPr="00AA5EBE">
        <w:rPr>
          <w:bCs/>
          <w:color w:val="000000"/>
          <w:sz w:val="28"/>
          <w:szCs w:val="28"/>
        </w:rPr>
        <w:t xml:space="preserve"> проведен</w:t>
      </w:r>
      <w:r>
        <w:rPr>
          <w:bCs/>
          <w:color w:val="000000"/>
          <w:sz w:val="28"/>
          <w:szCs w:val="28"/>
        </w:rPr>
        <w:t>ы</w:t>
      </w:r>
      <w:r w:rsidR="00AA5EBE" w:rsidRPr="00AA5EBE">
        <w:rPr>
          <w:bCs/>
          <w:color w:val="000000"/>
          <w:sz w:val="28"/>
          <w:szCs w:val="28"/>
        </w:rPr>
        <w:t xml:space="preserve"> литературный вечер «Поэтическое единство», мастер – класс начинающими писателями – прозаиками,  творческие встречи «Тенька литературная», лекции «Современная литература Колымы» «Романтика северной литературы», «Патриотическое воспитание в произведениях колымских писателей», презентация книги В. Фатеева «Районка». </w:t>
      </w:r>
    </w:p>
    <w:p w:rsidR="00AA5EBE" w:rsidRPr="00AA5EBE" w:rsidRDefault="00AA5EBE" w:rsidP="00B7115A">
      <w:pPr>
        <w:pStyle w:val="afd"/>
        <w:numPr>
          <w:ilvl w:val="0"/>
          <w:numId w:val="17"/>
        </w:numPr>
        <w:ind w:left="0" w:firstLine="927"/>
        <w:jc w:val="both"/>
        <w:rPr>
          <w:bCs/>
          <w:color w:val="000000"/>
          <w:sz w:val="28"/>
          <w:szCs w:val="28"/>
        </w:rPr>
      </w:pPr>
      <w:r w:rsidRPr="00AA5EBE">
        <w:rPr>
          <w:bCs/>
          <w:color w:val="000000"/>
          <w:sz w:val="28"/>
          <w:szCs w:val="28"/>
        </w:rPr>
        <w:t xml:space="preserve">на предоставление субсидий на возмещение затрат, связанных с оказанием услуг в рамках реализации отдельных социально значимых проектов </w:t>
      </w:r>
      <w:r w:rsidRPr="00AA5EBE">
        <w:rPr>
          <w:bCs/>
          <w:color w:val="000000"/>
          <w:sz w:val="28"/>
          <w:szCs w:val="28"/>
        </w:rPr>
        <w:lastRenderedPageBreak/>
        <w:t xml:space="preserve">запланировано 1 548,6 тыс. рублей, бюджетные ассигнования за отчетный период исполнены в полном объеме. В рамках данного мероприятия: </w:t>
      </w:r>
    </w:p>
    <w:p w:rsidR="00AA5EBE" w:rsidRPr="00AA5EBE" w:rsidRDefault="00BD3DCE" w:rsidP="00AA5EBE">
      <w:pPr>
        <w:ind w:firstLine="708"/>
        <w:jc w:val="both"/>
        <w:rPr>
          <w:sz w:val="28"/>
          <w:szCs w:val="28"/>
        </w:rPr>
      </w:pPr>
      <w:r>
        <w:rPr>
          <w:bCs/>
          <w:color w:val="000000"/>
          <w:sz w:val="28"/>
          <w:szCs w:val="28"/>
        </w:rPr>
        <w:t xml:space="preserve">- </w:t>
      </w:r>
      <w:r w:rsidR="00AA5EBE" w:rsidRPr="00AA5EBE">
        <w:rPr>
          <w:bCs/>
          <w:color w:val="000000"/>
          <w:sz w:val="28"/>
          <w:szCs w:val="28"/>
        </w:rPr>
        <w:t xml:space="preserve">«Союз театральных деятелей Российской Федерации» </w:t>
      </w:r>
      <w:r w:rsidR="00AA5EBE" w:rsidRPr="00AA5EBE">
        <w:rPr>
          <w:sz w:val="28"/>
          <w:szCs w:val="28"/>
        </w:rPr>
        <w:t>разработал и создал историко – декоративную экспозицию «Магадан театральный», посвященный 75-летию МОГАУК «Магаданский государственный музыкальный и драматический театр» и 60-летию ВТО «Союз театральных деятелей Российской Федерации»;</w:t>
      </w:r>
    </w:p>
    <w:p w:rsidR="00AA5EBE" w:rsidRPr="00AA5EBE" w:rsidRDefault="00BD3DCE" w:rsidP="00AA5EBE">
      <w:pPr>
        <w:ind w:firstLine="708"/>
        <w:jc w:val="both"/>
        <w:rPr>
          <w:sz w:val="28"/>
          <w:szCs w:val="28"/>
        </w:rPr>
      </w:pPr>
      <w:r>
        <w:rPr>
          <w:sz w:val="28"/>
          <w:szCs w:val="28"/>
        </w:rPr>
        <w:t xml:space="preserve">- </w:t>
      </w:r>
      <w:r w:rsidR="00AA5EBE" w:rsidRPr="00AA5EBE">
        <w:rPr>
          <w:sz w:val="28"/>
          <w:szCs w:val="28"/>
        </w:rPr>
        <w:t>«Союз писателей России» провел литературный конкурс памяти А. Бирюкова «Любовь и боль моя». В целях поддержки издательской деятельности и сохранения литературного наследия подготовлен и издан журнал «Колымские просторы» (номер № 23, 24; 500 экз.), альманах «На Севере Дальнем» (номер № 100, 101; 500 экз.);</w:t>
      </w:r>
    </w:p>
    <w:p w:rsidR="00AA5EBE" w:rsidRPr="00AA5EBE" w:rsidRDefault="00BD3DCE" w:rsidP="00AA5EBE">
      <w:pPr>
        <w:ind w:firstLine="567"/>
        <w:contextualSpacing/>
        <w:jc w:val="both"/>
        <w:rPr>
          <w:bCs/>
          <w:color w:val="000000"/>
          <w:sz w:val="28"/>
          <w:szCs w:val="28"/>
        </w:rPr>
      </w:pPr>
      <w:r>
        <w:rPr>
          <w:sz w:val="28"/>
          <w:szCs w:val="28"/>
        </w:rPr>
        <w:t xml:space="preserve">- </w:t>
      </w:r>
      <w:r w:rsidR="00AA5EBE" w:rsidRPr="00AA5EBE">
        <w:rPr>
          <w:sz w:val="28"/>
          <w:szCs w:val="28"/>
        </w:rPr>
        <w:t xml:space="preserve">«Союз художников России» издал монографию «Юрий Руденко», также проведены организационные мероприятия по подготовке II межрегиональной художественной выставке «Сибирь – Дальний Восток» (г. Нинбо, КНР), Всероссийского фестиваля «Косторезное искусство народов России». </w:t>
      </w:r>
    </w:p>
    <w:p w:rsidR="008F082B" w:rsidRDefault="008F082B" w:rsidP="00AA5EBE">
      <w:pPr>
        <w:pStyle w:val="ConsPlusNormal"/>
        <w:jc w:val="center"/>
        <w:rPr>
          <w:rFonts w:ascii="Times New Roman" w:hAnsi="Times New Roman" w:cs="Times New Roman"/>
          <w:b/>
          <w:bCs/>
          <w:color w:val="000000"/>
          <w:sz w:val="28"/>
          <w:szCs w:val="28"/>
        </w:rPr>
      </w:pPr>
    </w:p>
    <w:p w:rsidR="0073705F" w:rsidRDefault="0073705F" w:rsidP="00AA5EBE">
      <w:pPr>
        <w:pStyle w:val="ConsPlusNormal"/>
        <w:jc w:val="center"/>
        <w:rPr>
          <w:rFonts w:ascii="Times New Roman" w:hAnsi="Times New Roman" w:cs="Times New Roman"/>
          <w:b/>
          <w:bCs/>
          <w:color w:val="000000"/>
          <w:sz w:val="28"/>
          <w:szCs w:val="28"/>
        </w:rPr>
      </w:pPr>
    </w:p>
    <w:p w:rsidR="0073705F" w:rsidRDefault="0073705F" w:rsidP="00AA5EBE">
      <w:pPr>
        <w:pStyle w:val="ConsPlusNormal"/>
        <w:jc w:val="center"/>
        <w:rPr>
          <w:rFonts w:ascii="Times New Roman" w:hAnsi="Times New Roman" w:cs="Times New Roman"/>
          <w:b/>
          <w:bCs/>
          <w:color w:val="000000"/>
          <w:sz w:val="28"/>
          <w:szCs w:val="28"/>
        </w:rPr>
      </w:pPr>
    </w:p>
    <w:p w:rsidR="0073705F" w:rsidRDefault="0073705F" w:rsidP="00AA5EBE">
      <w:pPr>
        <w:pStyle w:val="ConsPlusNormal"/>
        <w:jc w:val="center"/>
        <w:rPr>
          <w:rFonts w:ascii="Times New Roman" w:hAnsi="Times New Roman" w:cs="Times New Roman"/>
          <w:b/>
          <w:bCs/>
          <w:color w:val="000000"/>
          <w:sz w:val="28"/>
          <w:szCs w:val="28"/>
        </w:rPr>
      </w:pP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 xml:space="preserve">Подпрограмма </w:t>
      </w:r>
    </w:p>
    <w:p w:rsidR="00AA5EBE" w:rsidRPr="00AA5EBE" w:rsidRDefault="00AA5EBE" w:rsidP="00AA5EBE">
      <w:pPr>
        <w:pStyle w:val="ConsPlusNormal"/>
        <w:jc w:val="center"/>
        <w:rPr>
          <w:rFonts w:ascii="Times New Roman" w:hAnsi="Times New Roman" w:cs="Times New Roman"/>
          <w:b/>
          <w:bCs/>
          <w:color w:val="000000"/>
          <w:sz w:val="28"/>
          <w:szCs w:val="28"/>
        </w:rPr>
      </w:pPr>
      <w:r w:rsidRPr="00AA5EBE">
        <w:rPr>
          <w:rFonts w:ascii="Times New Roman" w:hAnsi="Times New Roman" w:cs="Times New Roman"/>
          <w:b/>
          <w:bCs/>
          <w:color w:val="000000"/>
          <w:sz w:val="28"/>
          <w:szCs w:val="28"/>
        </w:rPr>
        <w:t>«Государственная поддержка развития культуры Магаданской области» на 2014-2020 годы»</w:t>
      </w:r>
    </w:p>
    <w:p w:rsidR="00AA5EBE" w:rsidRPr="00AA5EBE" w:rsidRDefault="003679D2" w:rsidP="003679D2">
      <w:pPr>
        <w:pStyle w:val="ConsPlusNormal"/>
        <w:tabs>
          <w:tab w:val="left" w:pos="6785"/>
        </w:tabs>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AA5EBE" w:rsidRPr="00AA5EBE" w:rsidRDefault="00AA5EBE" w:rsidP="00AA5EBE">
      <w:pPr>
        <w:ind w:firstLine="567"/>
        <w:contextualSpacing/>
        <w:jc w:val="both"/>
        <w:rPr>
          <w:bCs/>
          <w:color w:val="000000"/>
          <w:sz w:val="28"/>
          <w:szCs w:val="28"/>
        </w:rPr>
      </w:pPr>
      <w:r w:rsidRPr="00AA5EBE">
        <w:rPr>
          <w:bCs/>
          <w:color w:val="000000"/>
          <w:sz w:val="28"/>
          <w:szCs w:val="28"/>
        </w:rPr>
        <w:t>Целями подпрограммы являются: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сохранение культурной самобытности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развитие и реализация культурного и духовного потенциала населения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создание условий для обеспечения равной доступности культурных благ;</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сохранение, использование, популяризация и охрана объектов культурного наследия.</w:t>
      </w:r>
    </w:p>
    <w:p w:rsidR="00AA5EBE" w:rsidRDefault="00AA5EBE" w:rsidP="00AA5EBE">
      <w:pPr>
        <w:ind w:firstLine="567"/>
        <w:contextualSpacing/>
        <w:jc w:val="both"/>
        <w:rPr>
          <w:bCs/>
          <w:color w:val="000000"/>
          <w:sz w:val="28"/>
          <w:szCs w:val="28"/>
        </w:rPr>
      </w:pPr>
      <w:r w:rsidRPr="00AA5EBE">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B0540F" w:rsidRPr="00AA5EBE" w:rsidRDefault="00B0540F" w:rsidP="00AA5EBE">
      <w:pPr>
        <w:ind w:firstLine="567"/>
        <w:contextualSpacing/>
        <w:jc w:val="both"/>
        <w:rPr>
          <w:bCs/>
          <w:color w:val="000000"/>
          <w:sz w:val="28"/>
          <w:szCs w:val="28"/>
        </w:rPr>
      </w:pPr>
    </w:p>
    <w:p w:rsidR="00AA5EBE" w:rsidRPr="00AA5EBE" w:rsidRDefault="00AA5EBE" w:rsidP="00AA5EBE">
      <w:pPr>
        <w:ind w:firstLine="567"/>
        <w:contextualSpacing/>
        <w:jc w:val="right"/>
        <w:rPr>
          <w:bCs/>
          <w:color w:val="000000"/>
          <w:sz w:val="28"/>
          <w:szCs w:val="28"/>
        </w:rPr>
      </w:pPr>
      <w:r w:rsidRPr="00AA5EBE">
        <w:rPr>
          <w:bCs/>
          <w:color w:val="000000"/>
          <w:sz w:val="28"/>
          <w:szCs w:val="28"/>
        </w:rPr>
        <w:t>тыс. руб.</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150"/>
        <w:gridCol w:w="1843"/>
        <w:gridCol w:w="1588"/>
        <w:gridCol w:w="791"/>
      </w:tblGrid>
      <w:tr w:rsidR="00AA5EBE" w:rsidRPr="00571396" w:rsidTr="001419AA">
        <w:tc>
          <w:tcPr>
            <w:tcW w:w="657" w:type="dxa"/>
            <w:shd w:val="clear" w:color="auto" w:fill="auto"/>
          </w:tcPr>
          <w:p w:rsidR="00AA5EBE" w:rsidRPr="00571396" w:rsidRDefault="00AA5EBE" w:rsidP="00AA5EBE">
            <w:pPr>
              <w:jc w:val="center"/>
              <w:rPr>
                <w:b/>
                <w:bCs/>
                <w:color w:val="000000"/>
                <w:szCs w:val="24"/>
              </w:rPr>
            </w:pPr>
            <w:r w:rsidRPr="00571396">
              <w:rPr>
                <w:b/>
                <w:bCs/>
                <w:color w:val="000000"/>
                <w:szCs w:val="24"/>
              </w:rPr>
              <w:t>№ п/п</w:t>
            </w:r>
          </w:p>
        </w:tc>
        <w:tc>
          <w:tcPr>
            <w:tcW w:w="5150" w:type="dxa"/>
            <w:shd w:val="clear" w:color="auto" w:fill="auto"/>
          </w:tcPr>
          <w:p w:rsidR="00AA5EBE" w:rsidRPr="00571396" w:rsidRDefault="00AA5EBE" w:rsidP="00AA5EBE">
            <w:pPr>
              <w:jc w:val="center"/>
              <w:rPr>
                <w:b/>
                <w:bCs/>
                <w:color w:val="000000"/>
                <w:szCs w:val="24"/>
              </w:rPr>
            </w:pPr>
            <w:r w:rsidRPr="00571396">
              <w:rPr>
                <w:b/>
                <w:bCs/>
                <w:color w:val="000000"/>
                <w:szCs w:val="24"/>
              </w:rPr>
              <w:t>Наименование основного мероприятия подпрограммы</w:t>
            </w:r>
          </w:p>
        </w:tc>
        <w:tc>
          <w:tcPr>
            <w:tcW w:w="1843" w:type="dxa"/>
            <w:shd w:val="clear" w:color="auto" w:fill="auto"/>
          </w:tcPr>
          <w:p w:rsidR="00AA5EBE" w:rsidRPr="00571396" w:rsidRDefault="00AA5EBE" w:rsidP="00AA5EBE">
            <w:pPr>
              <w:jc w:val="center"/>
              <w:rPr>
                <w:b/>
                <w:bCs/>
                <w:color w:val="000000"/>
                <w:szCs w:val="24"/>
              </w:rPr>
            </w:pPr>
            <w:r w:rsidRPr="00571396">
              <w:rPr>
                <w:b/>
                <w:bCs/>
                <w:color w:val="000000"/>
                <w:szCs w:val="24"/>
              </w:rPr>
              <w:t>Предусмотрено в бюджете</w:t>
            </w:r>
          </w:p>
        </w:tc>
        <w:tc>
          <w:tcPr>
            <w:tcW w:w="1588" w:type="dxa"/>
            <w:shd w:val="clear" w:color="auto" w:fill="auto"/>
          </w:tcPr>
          <w:p w:rsidR="00AA5EBE" w:rsidRPr="00571396" w:rsidRDefault="00AA5EBE" w:rsidP="00AA5EBE">
            <w:pPr>
              <w:jc w:val="center"/>
              <w:rPr>
                <w:b/>
                <w:bCs/>
                <w:color w:val="000000"/>
                <w:szCs w:val="24"/>
              </w:rPr>
            </w:pPr>
            <w:r w:rsidRPr="00571396">
              <w:rPr>
                <w:b/>
                <w:bCs/>
                <w:color w:val="000000"/>
                <w:szCs w:val="24"/>
              </w:rPr>
              <w:t>Кассовое исполнение</w:t>
            </w:r>
          </w:p>
        </w:tc>
        <w:tc>
          <w:tcPr>
            <w:tcW w:w="791" w:type="dxa"/>
            <w:shd w:val="clear" w:color="auto" w:fill="auto"/>
          </w:tcPr>
          <w:p w:rsidR="00AA5EBE" w:rsidRPr="00571396" w:rsidRDefault="00AA5EBE" w:rsidP="000E7CAA">
            <w:pPr>
              <w:jc w:val="center"/>
              <w:rPr>
                <w:b/>
                <w:bCs/>
                <w:color w:val="000000"/>
                <w:szCs w:val="24"/>
              </w:rPr>
            </w:pPr>
            <w:r w:rsidRPr="00571396">
              <w:rPr>
                <w:b/>
                <w:bCs/>
                <w:color w:val="000000"/>
                <w:szCs w:val="24"/>
              </w:rPr>
              <w:t>% исп</w:t>
            </w:r>
            <w:r w:rsidR="000E7CAA">
              <w:rPr>
                <w:b/>
                <w:bCs/>
                <w:color w:val="000000"/>
                <w:szCs w:val="24"/>
              </w:rPr>
              <w:t>.</w:t>
            </w:r>
          </w:p>
        </w:tc>
      </w:tr>
      <w:tr w:rsidR="00AA5EBE" w:rsidRPr="00571396" w:rsidTr="001419AA">
        <w:trPr>
          <w:trHeight w:val="299"/>
        </w:trPr>
        <w:tc>
          <w:tcPr>
            <w:tcW w:w="657" w:type="dxa"/>
            <w:shd w:val="clear" w:color="auto" w:fill="auto"/>
          </w:tcPr>
          <w:p w:rsidR="00AA5EBE" w:rsidRPr="00571396" w:rsidRDefault="00AA5EBE" w:rsidP="00AA5EBE">
            <w:pPr>
              <w:jc w:val="center"/>
              <w:rPr>
                <w:b/>
                <w:bCs/>
                <w:color w:val="000000"/>
                <w:szCs w:val="24"/>
              </w:rPr>
            </w:pPr>
          </w:p>
        </w:tc>
        <w:tc>
          <w:tcPr>
            <w:tcW w:w="5150" w:type="dxa"/>
            <w:shd w:val="clear" w:color="auto" w:fill="auto"/>
          </w:tcPr>
          <w:p w:rsidR="00AA5EBE" w:rsidRPr="00571396" w:rsidRDefault="00AA5EBE" w:rsidP="00AA5EBE">
            <w:pPr>
              <w:jc w:val="center"/>
              <w:rPr>
                <w:b/>
                <w:bCs/>
                <w:color w:val="000000"/>
                <w:szCs w:val="24"/>
              </w:rPr>
            </w:pPr>
            <w:r w:rsidRPr="00571396">
              <w:rPr>
                <w:b/>
                <w:bCs/>
                <w:color w:val="000000"/>
                <w:szCs w:val="24"/>
              </w:rPr>
              <w:t>ВСЕГО:</w:t>
            </w:r>
          </w:p>
        </w:tc>
        <w:tc>
          <w:tcPr>
            <w:tcW w:w="1843" w:type="dxa"/>
            <w:shd w:val="clear" w:color="auto" w:fill="auto"/>
          </w:tcPr>
          <w:p w:rsidR="00AA5EBE" w:rsidRPr="00571396" w:rsidRDefault="00AA5EBE" w:rsidP="00AA5EBE">
            <w:pPr>
              <w:jc w:val="center"/>
              <w:rPr>
                <w:b/>
                <w:bCs/>
                <w:color w:val="000000"/>
                <w:szCs w:val="24"/>
              </w:rPr>
            </w:pPr>
            <w:r w:rsidRPr="00571396">
              <w:rPr>
                <w:b/>
                <w:bCs/>
                <w:color w:val="000000"/>
                <w:szCs w:val="24"/>
              </w:rPr>
              <w:t>21 242,5</w:t>
            </w:r>
          </w:p>
        </w:tc>
        <w:tc>
          <w:tcPr>
            <w:tcW w:w="1588" w:type="dxa"/>
            <w:shd w:val="clear" w:color="auto" w:fill="auto"/>
          </w:tcPr>
          <w:p w:rsidR="00AA5EBE" w:rsidRPr="00571396" w:rsidRDefault="00AA5EBE" w:rsidP="00AA5EBE">
            <w:pPr>
              <w:jc w:val="center"/>
              <w:rPr>
                <w:b/>
                <w:bCs/>
                <w:color w:val="000000"/>
                <w:szCs w:val="24"/>
              </w:rPr>
            </w:pPr>
            <w:r w:rsidRPr="00571396">
              <w:rPr>
                <w:b/>
                <w:bCs/>
                <w:color w:val="000000"/>
                <w:szCs w:val="24"/>
              </w:rPr>
              <w:t>21 108,9</w:t>
            </w:r>
          </w:p>
        </w:tc>
        <w:tc>
          <w:tcPr>
            <w:tcW w:w="791" w:type="dxa"/>
            <w:shd w:val="clear" w:color="auto" w:fill="auto"/>
          </w:tcPr>
          <w:p w:rsidR="00AA5EBE" w:rsidRPr="00571396" w:rsidRDefault="00AA5EBE" w:rsidP="00AA5EBE">
            <w:pPr>
              <w:jc w:val="center"/>
              <w:rPr>
                <w:b/>
                <w:bCs/>
                <w:color w:val="000000"/>
                <w:szCs w:val="24"/>
              </w:rPr>
            </w:pPr>
            <w:r w:rsidRPr="00571396">
              <w:rPr>
                <w:b/>
                <w:bCs/>
                <w:color w:val="000000"/>
                <w:szCs w:val="24"/>
              </w:rPr>
              <w:t>99,4</w:t>
            </w:r>
          </w:p>
        </w:tc>
      </w:tr>
      <w:tr w:rsidR="00AA5EBE" w:rsidRPr="00571396" w:rsidTr="001419AA">
        <w:tc>
          <w:tcPr>
            <w:tcW w:w="10029" w:type="dxa"/>
            <w:gridSpan w:val="5"/>
            <w:shd w:val="clear" w:color="auto" w:fill="auto"/>
          </w:tcPr>
          <w:p w:rsidR="00AA5EBE" w:rsidRPr="00571396" w:rsidRDefault="00AA5EBE" w:rsidP="00AA5EBE">
            <w:pPr>
              <w:jc w:val="center"/>
              <w:rPr>
                <w:b/>
                <w:bCs/>
                <w:color w:val="000000"/>
                <w:szCs w:val="24"/>
              </w:rPr>
            </w:pPr>
            <w:r w:rsidRPr="00571396">
              <w:rPr>
                <w:b/>
                <w:bCs/>
                <w:color w:val="000000"/>
                <w:szCs w:val="24"/>
              </w:rPr>
              <w:t>в том числе:</w:t>
            </w:r>
          </w:p>
        </w:tc>
      </w:tr>
      <w:tr w:rsidR="00AA5EBE" w:rsidRPr="00571396" w:rsidTr="001419AA">
        <w:tc>
          <w:tcPr>
            <w:tcW w:w="657" w:type="dxa"/>
            <w:shd w:val="clear" w:color="auto" w:fill="auto"/>
          </w:tcPr>
          <w:p w:rsidR="00AA5EBE" w:rsidRPr="00571396" w:rsidRDefault="00AA5EBE" w:rsidP="00AA5EBE">
            <w:pPr>
              <w:jc w:val="center"/>
              <w:rPr>
                <w:b/>
                <w:bCs/>
                <w:color w:val="000000"/>
                <w:szCs w:val="24"/>
              </w:rPr>
            </w:pPr>
            <w:r w:rsidRPr="00571396">
              <w:rPr>
                <w:b/>
                <w:bCs/>
                <w:color w:val="000000"/>
                <w:szCs w:val="24"/>
              </w:rPr>
              <w:t>1.</w:t>
            </w:r>
          </w:p>
        </w:tc>
        <w:tc>
          <w:tcPr>
            <w:tcW w:w="5150" w:type="dxa"/>
            <w:shd w:val="clear" w:color="auto" w:fill="auto"/>
          </w:tcPr>
          <w:p w:rsidR="00AA5EBE" w:rsidRPr="00571396" w:rsidRDefault="00AA5EBE" w:rsidP="00AA5EBE">
            <w:pPr>
              <w:jc w:val="both"/>
              <w:rPr>
                <w:b/>
                <w:bCs/>
                <w:color w:val="000000"/>
                <w:szCs w:val="24"/>
              </w:rPr>
            </w:pPr>
            <w:r w:rsidRPr="00571396">
              <w:rPr>
                <w:b/>
                <w:bCs/>
                <w:color w:val="000000"/>
                <w:szCs w:val="24"/>
              </w:rPr>
              <w:t>Основное мероприятие «Создание условий для поддержки музейного дела, библиотечного дела и кинематографии»</w:t>
            </w:r>
          </w:p>
        </w:tc>
        <w:tc>
          <w:tcPr>
            <w:tcW w:w="1843" w:type="dxa"/>
            <w:shd w:val="clear" w:color="auto" w:fill="auto"/>
          </w:tcPr>
          <w:p w:rsidR="00AA5EBE" w:rsidRPr="00571396" w:rsidRDefault="00AA5EBE" w:rsidP="00AA5EBE">
            <w:pPr>
              <w:jc w:val="center"/>
              <w:rPr>
                <w:b/>
                <w:bCs/>
                <w:color w:val="000000"/>
                <w:szCs w:val="24"/>
              </w:rPr>
            </w:pPr>
            <w:r w:rsidRPr="00571396">
              <w:rPr>
                <w:b/>
                <w:bCs/>
                <w:color w:val="000000"/>
                <w:szCs w:val="24"/>
              </w:rPr>
              <w:t>4 320,0</w:t>
            </w:r>
          </w:p>
        </w:tc>
        <w:tc>
          <w:tcPr>
            <w:tcW w:w="1588" w:type="dxa"/>
            <w:shd w:val="clear" w:color="auto" w:fill="auto"/>
          </w:tcPr>
          <w:p w:rsidR="00AA5EBE" w:rsidRPr="00571396" w:rsidRDefault="00AA5EBE" w:rsidP="00AA5EBE">
            <w:pPr>
              <w:jc w:val="center"/>
              <w:rPr>
                <w:b/>
                <w:bCs/>
                <w:color w:val="000000"/>
                <w:szCs w:val="24"/>
              </w:rPr>
            </w:pPr>
            <w:r w:rsidRPr="00571396">
              <w:rPr>
                <w:b/>
                <w:bCs/>
                <w:color w:val="000000"/>
                <w:szCs w:val="24"/>
              </w:rPr>
              <w:t>4 206,8</w:t>
            </w:r>
          </w:p>
        </w:tc>
        <w:tc>
          <w:tcPr>
            <w:tcW w:w="791" w:type="dxa"/>
            <w:shd w:val="clear" w:color="auto" w:fill="auto"/>
          </w:tcPr>
          <w:p w:rsidR="00AA5EBE" w:rsidRPr="00571396" w:rsidRDefault="00AA5EBE" w:rsidP="00AA5EBE">
            <w:pPr>
              <w:jc w:val="center"/>
              <w:rPr>
                <w:b/>
                <w:bCs/>
                <w:color w:val="000000"/>
                <w:szCs w:val="24"/>
              </w:rPr>
            </w:pPr>
            <w:r w:rsidRPr="00571396">
              <w:rPr>
                <w:b/>
                <w:bCs/>
                <w:color w:val="000000"/>
                <w:szCs w:val="24"/>
              </w:rPr>
              <w:t>97,4</w:t>
            </w:r>
          </w:p>
        </w:tc>
      </w:tr>
      <w:tr w:rsidR="00AA5EBE" w:rsidRPr="00571396" w:rsidTr="001419AA">
        <w:trPr>
          <w:trHeight w:val="449"/>
        </w:trPr>
        <w:tc>
          <w:tcPr>
            <w:tcW w:w="657" w:type="dxa"/>
            <w:shd w:val="clear" w:color="auto" w:fill="auto"/>
          </w:tcPr>
          <w:p w:rsidR="00AA5EBE" w:rsidRPr="00571396" w:rsidRDefault="00AA5EBE" w:rsidP="00AA5EBE">
            <w:pPr>
              <w:jc w:val="center"/>
              <w:rPr>
                <w:b/>
                <w:bCs/>
                <w:color w:val="000000"/>
                <w:szCs w:val="24"/>
              </w:rPr>
            </w:pPr>
          </w:p>
        </w:tc>
        <w:tc>
          <w:tcPr>
            <w:tcW w:w="5150" w:type="dxa"/>
            <w:shd w:val="clear" w:color="auto" w:fill="auto"/>
          </w:tcPr>
          <w:p w:rsidR="00AA5EBE" w:rsidRPr="000E7CAA" w:rsidRDefault="00AA5EBE" w:rsidP="000E7CAA">
            <w:pPr>
              <w:pStyle w:val="ConsPlusNormal"/>
              <w:ind w:firstLine="0"/>
              <w:jc w:val="both"/>
              <w:rPr>
                <w:rFonts w:ascii="Times New Roman" w:hAnsi="Times New Roman" w:cs="Times New Roman"/>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43" w:type="dxa"/>
            <w:shd w:val="clear" w:color="auto" w:fill="auto"/>
          </w:tcPr>
          <w:p w:rsidR="00AA5EBE" w:rsidRPr="000E7CAA" w:rsidRDefault="00AA5EBE" w:rsidP="00AA5EBE">
            <w:pPr>
              <w:jc w:val="center"/>
              <w:rPr>
                <w:bCs/>
                <w:i/>
                <w:color w:val="000000"/>
                <w:szCs w:val="24"/>
              </w:rPr>
            </w:pPr>
            <w:r w:rsidRPr="000E7CAA">
              <w:rPr>
                <w:bCs/>
                <w:i/>
                <w:color w:val="000000"/>
                <w:szCs w:val="24"/>
              </w:rPr>
              <w:t>4 320,0</w:t>
            </w:r>
          </w:p>
        </w:tc>
        <w:tc>
          <w:tcPr>
            <w:tcW w:w="1588" w:type="dxa"/>
            <w:shd w:val="clear" w:color="auto" w:fill="auto"/>
          </w:tcPr>
          <w:p w:rsidR="00AA5EBE" w:rsidRPr="000E7CAA" w:rsidRDefault="00AA5EBE" w:rsidP="00AA5EBE">
            <w:pPr>
              <w:jc w:val="center"/>
              <w:rPr>
                <w:bCs/>
                <w:i/>
                <w:color w:val="000000"/>
                <w:szCs w:val="24"/>
              </w:rPr>
            </w:pPr>
            <w:r w:rsidRPr="000E7CAA">
              <w:rPr>
                <w:bCs/>
                <w:i/>
                <w:color w:val="000000"/>
                <w:szCs w:val="24"/>
              </w:rPr>
              <w:t>4 206,8</w:t>
            </w:r>
          </w:p>
        </w:tc>
        <w:tc>
          <w:tcPr>
            <w:tcW w:w="791" w:type="dxa"/>
            <w:shd w:val="clear" w:color="auto" w:fill="auto"/>
          </w:tcPr>
          <w:p w:rsidR="00AA5EBE" w:rsidRPr="000E7CAA" w:rsidRDefault="00AA5EBE" w:rsidP="00AA5EBE">
            <w:pPr>
              <w:jc w:val="center"/>
              <w:rPr>
                <w:bCs/>
                <w:i/>
                <w:color w:val="000000"/>
                <w:szCs w:val="24"/>
              </w:rPr>
            </w:pPr>
            <w:r w:rsidRPr="000E7CAA">
              <w:rPr>
                <w:bCs/>
                <w:i/>
                <w:color w:val="000000"/>
                <w:szCs w:val="24"/>
              </w:rPr>
              <w:t>97,4</w:t>
            </w:r>
          </w:p>
          <w:p w:rsidR="00AA5EBE" w:rsidRPr="000E7CAA" w:rsidRDefault="00AA5EBE" w:rsidP="00AA5EBE">
            <w:pPr>
              <w:jc w:val="center"/>
              <w:rPr>
                <w:bCs/>
                <w:i/>
                <w:color w:val="000000"/>
                <w:szCs w:val="24"/>
              </w:rPr>
            </w:pPr>
          </w:p>
        </w:tc>
      </w:tr>
      <w:tr w:rsidR="00AA5EBE" w:rsidRPr="00571396" w:rsidTr="001419AA">
        <w:tc>
          <w:tcPr>
            <w:tcW w:w="657" w:type="dxa"/>
            <w:shd w:val="clear" w:color="auto" w:fill="auto"/>
          </w:tcPr>
          <w:p w:rsidR="00AA5EBE" w:rsidRPr="00571396" w:rsidRDefault="00AA5EBE" w:rsidP="00AA5EBE">
            <w:pPr>
              <w:jc w:val="center"/>
              <w:rPr>
                <w:b/>
                <w:bCs/>
                <w:color w:val="000000"/>
                <w:szCs w:val="24"/>
              </w:rPr>
            </w:pPr>
            <w:r w:rsidRPr="00571396">
              <w:rPr>
                <w:b/>
                <w:bCs/>
                <w:color w:val="000000"/>
                <w:szCs w:val="24"/>
              </w:rPr>
              <w:lastRenderedPageBreak/>
              <w:t>2.</w:t>
            </w:r>
          </w:p>
        </w:tc>
        <w:tc>
          <w:tcPr>
            <w:tcW w:w="5150" w:type="dxa"/>
            <w:shd w:val="clear" w:color="auto" w:fill="auto"/>
          </w:tcPr>
          <w:p w:rsidR="00AA5EBE" w:rsidRPr="00571396" w:rsidRDefault="00AA5EBE" w:rsidP="00AA5EBE">
            <w:pPr>
              <w:jc w:val="both"/>
              <w:rPr>
                <w:b/>
                <w:bCs/>
                <w:color w:val="000000"/>
                <w:szCs w:val="24"/>
              </w:rPr>
            </w:pPr>
            <w:r w:rsidRPr="00571396">
              <w:rPr>
                <w:b/>
                <w:bCs/>
                <w:color w:val="000000"/>
                <w:szCs w:val="24"/>
              </w:rPr>
              <w:t>Основное мероприятие «Поддержка и развитие творческих процессов на территории области»</w:t>
            </w:r>
          </w:p>
        </w:tc>
        <w:tc>
          <w:tcPr>
            <w:tcW w:w="1843" w:type="dxa"/>
            <w:shd w:val="clear" w:color="auto" w:fill="auto"/>
          </w:tcPr>
          <w:p w:rsidR="00AA5EBE" w:rsidRPr="00571396" w:rsidRDefault="00AA5EBE" w:rsidP="00AA5EBE">
            <w:pPr>
              <w:jc w:val="center"/>
              <w:rPr>
                <w:b/>
                <w:bCs/>
                <w:color w:val="000000"/>
                <w:szCs w:val="24"/>
              </w:rPr>
            </w:pPr>
            <w:r w:rsidRPr="00571396">
              <w:rPr>
                <w:b/>
                <w:bCs/>
                <w:color w:val="000000"/>
                <w:szCs w:val="24"/>
              </w:rPr>
              <w:t>6 964,6</w:t>
            </w:r>
          </w:p>
          <w:p w:rsidR="00AA5EBE" w:rsidRPr="00571396" w:rsidRDefault="00AA5EBE" w:rsidP="00AA5EBE">
            <w:pPr>
              <w:jc w:val="center"/>
              <w:rPr>
                <w:b/>
                <w:bCs/>
                <w:color w:val="000000"/>
                <w:szCs w:val="24"/>
              </w:rPr>
            </w:pPr>
          </w:p>
        </w:tc>
        <w:tc>
          <w:tcPr>
            <w:tcW w:w="1588" w:type="dxa"/>
            <w:shd w:val="clear" w:color="auto" w:fill="auto"/>
          </w:tcPr>
          <w:p w:rsidR="00AA5EBE" w:rsidRPr="00571396" w:rsidRDefault="00AA5EBE" w:rsidP="00AA5EBE">
            <w:pPr>
              <w:jc w:val="center"/>
              <w:rPr>
                <w:b/>
                <w:bCs/>
                <w:color w:val="000000"/>
                <w:szCs w:val="24"/>
              </w:rPr>
            </w:pPr>
            <w:r w:rsidRPr="00571396">
              <w:rPr>
                <w:b/>
                <w:bCs/>
                <w:color w:val="000000"/>
                <w:szCs w:val="24"/>
              </w:rPr>
              <w:t>6 964,5</w:t>
            </w:r>
          </w:p>
        </w:tc>
        <w:tc>
          <w:tcPr>
            <w:tcW w:w="791" w:type="dxa"/>
            <w:shd w:val="clear" w:color="auto" w:fill="auto"/>
          </w:tcPr>
          <w:p w:rsidR="00AA5EBE" w:rsidRPr="00571396" w:rsidRDefault="00AA5EBE" w:rsidP="00AA5EBE">
            <w:pPr>
              <w:jc w:val="center"/>
              <w:rPr>
                <w:b/>
                <w:bCs/>
                <w:color w:val="000000"/>
                <w:szCs w:val="24"/>
              </w:rPr>
            </w:pPr>
            <w:r w:rsidRPr="00571396">
              <w:rPr>
                <w:b/>
                <w:bCs/>
                <w:color w:val="000000"/>
                <w:szCs w:val="24"/>
              </w:rPr>
              <w:t>100,0</w:t>
            </w:r>
          </w:p>
          <w:p w:rsidR="00AA5EBE" w:rsidRPr="00571396" w:rsidRDefault="00AA5EBE" w:rsidP="00AA5EBE">
            <w:pPr>
              <w:jc w:val="center"/>
              <w:rPr>
                <w:b/>
                <w:bCs/>
                <w:color w:val="000000"/>
                <w:szCs w:val="24"/>
              </w:rPr>
            </w:pPr>
          </w:p>
        </w:tc>
      </w:tr>
      <w:tr w:rsidR="00AA5EBE" w:rsidRPr="00571396" w:rsidTr="001419AA">
        <w:tc>
          <w:tcPr>
            <w:tcW w:w="657" w:type="dxa"/>
            <w:shd w:val="clear" w:color="auto" w:fill="auto"/>
          </w:tcPr>
          <w:p w:rsidR="00AA5EBE" w:rsidRPr="00571396" w:rsidRDefault="00AA5EBE" w:rsidP="00AA5EBE">
            <w:pPr>
              <w:jc w:val="center"/>
              <w:rPr>
                <w:b/>
                <w:bCs/>
                <w:color w:val="000000"/>
                <w:szCs w:val="24"/>
              </w:rPr>
            </w:pPr>
          </w:p>
        </w:tc>
        <w:tc>
          <w:tcPr>
            <w:tcW w:w="5150" w:type="dxa"/>
            <w:shd w:val="clear" w:color="auto" w:fill="auto"/>
          </w:tcPr>
          <w:p w:rsidR="00AA5EBE" w:rsidRPr="000E7CAA" w:rsidRDefault="00AA5EBE" w:rsidP="000E7CAA">
            <w:pPr>
              <w:pStyle w:val="ConsPlusNormal"/>
              <w:ind w:left="41" w:firstLine="0"/>
              <w:jc w:val="both"/>
              <w:rPr>
                <w:rFonts w:ascii="Times New Roman" w:hAnsi="Times New Roman" w:cs="Times New Roman"/>
                <w:b/>
                <w:bCs/>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43" w:type="dxa"/>
            <w:shd w:val="clear" w:color="auto" w:fill="auto"/>
          </w:tcPr>
          <w:p w:rsidR="00AA5EBE" w:rsidRPr="000E7CAA" w:rsidRDefault="00AA5EBE" w:rsidP="00AA5EBE">
            <w:pPr>
              <w:jc w:val="center"/>
              <w:rPr>
                <w:bCs/>
                <w:i/>
                <w:color w:val="000000"/>
                <w:szCs w:val="24"/>
              </w:rPr>
            </w:pPr>
            <w:r w:rsidRPr="000E7CAA">
              <w:rPr>
                <w:bCs/>
                <w:i/>
                <w:color w:val="000000"/>
                <w:szCs w:val="24"/>
              </w:rPr>
              <w:t>6 964,6</w:t>
            </w:r>
          </w:p>
          <w:p w:rsidR="00AA5EBE" w:rsidRPr="000E7CAA" w:rsidRDefault="00AA5EBE" w:rsidP="00AA5EBE">
            <w:pPr>
              <w:rPr>
                <w:bCs/>
                <w:i/>
                <w:color w:val="000000"/>
                <w:szCs w:val="24"/>
              </w:rPr>
            </w:pPr>
          </w:p>
        </w:tc>
        <w:tc>
          <w:tcPr>
            <w:tcW w:w="1588" w:type="dxa"/>
            <w:shd w:val="clear" w:color="auto" w:fill="auto"/>
          </w:tcPr>
          <w:p w:rsidR="00AA5EBE" w:rsidRPr="000E7CAA" w:rsidRDefault="00AA5EBE" w:rsidP="00AA5EBE">
            <w:pPr>
              <w:jc w:val="center"/>
              <w:rPr>
                <w:bCs/>
                <w:i/>
                <w:color w:val="000000"/>
                <w:szCs w:val="24"/>
              </w:rPr>
            </w:pPr>
            <w:r w:rsidRPr="000E7CAA">
              <w:rPr>
                <w:bCs/>
                <w:i/>
                <w:color w:val="000000"/>
                <w:szCs w:val="24"/>
              </w:rPr>
              <w:t>6 964,5</w:t>
            </w:r>
          </w:p>
          <w:p w:rsidR="00AA5EBE" w:rsidRPr="000E7CAA" w:rsidRDefault="00AA5EBE" w:rsidP="00AA5EBE">
            <w:pPr>
              <w:rPr>
                <w:bCs/>
                <w:i/>
                <w:color w:val="000000"/>
                <w:szCs w:val="24"/>
              </w:rPr>
            </w:pPr>
          </w:p>
        </w:tc>
        <w:tc>
          <w:tcPr>
            <w:tcW w:w="791" w:type="dxa"/>
            <w:shd w:val="clear" w:color="auto" w:fill="auto"/>
          </w:tcPr>
          <w:p w:rsidR="00AA5EBE" w:rsidRPr="000E7CAA" w:rsidRDefault="00AA5EBE" w:rsidP="00AA5EBE">
            <w:pPr>
              <w:jc w:val="center"/>
              <w:rPr>
                <w:bCs/>
                <w:i/>
                <w:color w:val="000000"/>
                <w:szCs w:val="24"/>
              </w:rPr>
            </w:pPr>
            <w:r w:rsidRPr="000E7CAA">
              <w:rPr>
                <w:bCs/>
                <w:i/>
                <w:color w:val="000000"/>
                <w:szCs w:val="24"/>
              </w:rPr>
              <w:t>100,0</w:t>
            </w:r>
          </w:p>
          <w:p w:rsidR="00AA5EBE" w:rsidRPr="000E7CAA" w:rsidRDefault="00AA5EBE" w:rsidP="00AA5EBE">
            <w:pPr>
              <w:rPr>
                <w:bCs/>
                <w:i/>
                <w:color w:val="000000"/>
                <w:szCs w:val="24"/>
              </w:rPr>
            </w:pPr>
          </w:p>
        </w:tc>
      </w:tr>
      <w:tr w:rsidR="00AA5EBE" w:rsidRPr="00571396" w:rsidTr="001419AA">
        <w:tc>
          <w:tcPr>
            <w:tcW w:w="657"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center"/>
              <w:rPr>
                <w:b/>
                <w:bCs/>
                <w:color w:val="000000"/>
                <w:szCs w:val="24"/>
              </w:rPr>
            </w:pPr>
            <w:r w:rsidRPr="00571396">
              <w:rPr>
                <w:b/>
                <w:bCs/>
                <w:color w:val="000000"/>
                <w:szCs w:val="24"/>
              </w:rPr>
              <w:t>3.</w:t>
            </w:r>
          </w:p>
        </w:tc>
        <w:tc>
          <w:tcPr>
            <w:tcW w:w="5150"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both"/>
              <w:rPr>
                <w:b/>
                <w:bCs/>
                <w:color w:val="000000"/>
                <w:szCs w:val="24"/>
              </w:rPr>
            </w:pPr>
            <w:r w:rsidRPr="00571396">
              <w:rPr>
                <w:b/>
                <w:bCs/>
                <w:color w:val="000000"/>
                <w:szCs w:val="24"/>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center"/>
              <w:rPr>
                <w:b/>
                <w:bCs/>
                <w:color w:val="000000"/>
                <w:szCs w:val="24"/>
              </w:rPr>
            </w:pPr>
            <w:r w:rsidRPr="00571396">
              <w:rPr>
                <w:b/>
                <w:bCs/>
                <w:color w:val="000000"/>
                <w:szCs w:val="24"/>
              </w:rPr>
              <w:t>9 957,9</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center"/>
              <w:rPr>
                <w:b/>
                <w:bCs/>
                <w:color w:val="000000"/>
                <w:szCs w:val="24"/>
              </w:rPr>
            </w:pPr>
            <w:r w:rsidRPr="00571396">
              <w:rPr>
                <w:b/>
                <w:bCs/>
                <w:color w:val="000000"/>
                <w:szCs w:val="24"/>
              </w:rPr>
              <w:t>9 937,6</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center"/>
              <w:rPr>
                <w:b/>
                <w:bCs/>
                <w:color w:val="000000"/>
                <w:szCs w:val="24"/>
              </w:rPr>
            </w:pPr>
            <w:r w:rsidRPr="00571396">
              <w:rPr>
                <w:b/>
                <w:bCs/>
                <w:color w:val="000000"/>
                <w:szCs w:val="24"/>
              </w:rPr>
              <w:t>99,8</w:t>
            </w:r>
          </w:p>
        </w:tc>
      </w:tr>
      <w:tr w:rsidR="00AA5EBE" w:rsidRPr="00571396" w:rsidTr="001419AA">
        <w:trPr>
          <w:trHeight w:val="425"/>
        </w:trPr>
        <w:tc>
          <w:tcPr>
            <w:tcW w:w="657" w:type="dxa"/>
            <w:tcBorders>
              <w:top w:val="single" w:sz="4" w:space="0" w:color="auto"/>
              <w:left w:val="single" w:sz="4" w:space="0" w:color="auto"/>
              <w:bottom w:val="single" w:sz="4" w:space="0" w:color="auto"/>
              <w:right w:val="single" w:sz="4" w:space="0" w:color="auto"/>
            </w:tcBorders>
            <w:shd w:val="clear" w:color="auto" w:fill="auto"/>
          </w:tcPr>
          <w:p w:rsidR="00AA5EBE" w:rsidRPr="00571396" w:rsidRDefault="00AA5EBE" w:rsidP="00AA5EBE">
            <w:pPr>
              <w:jc w:val="center"/>
              <w:rPr>
                <w:b/>
                <w:bCs/>
                <w:color w:val="000000"/>
                <w:szCs w:val="24"/>
              </w:rPr>
            </w:pPr>
          </w:p>
        </w:tc>
        <w:tc>
          <w:tcPr>
            <w:tcW w:w="5150"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0E7CAA">
            <w:pPr>
              <w:pStyle w:val="ConsPlusNormal"/>
              <w:ind w:left="41" w:firstLine="0"/>
              <w:jc w:val="both"/>
              <w:rPr>
                <w:rFonts w:ascii="Times New Roman" w:hAnsi="Times New Roman" w:cs="Times New Roman"/>
                <w:b/>
                <w:bCs/>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r w:rsidRPr="000E7CAA">
              <w:rPr>
                <w:bCs/>
                <w:i/>
                <w:color w:val="000000"/>
                <w:szCs w:val="24"/>
              </w:rPr>
              <w:t>9 957,9</w:t>
            </w:r>
          </w:p>
          <w:p w:rsidR="00AA5EBE" w:rsidRPr="000E7CAA" w:rsidRDefault="00AA5EBE" w:rsidP="00AA5EBE">
            <w:pPr>
              <w:jc w:val="center"/>
              <w:rPr>
                <w:bCs/>
                <w:i/>
                <w:color w:val="000000"/>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r w:rsidRPr="000E7CAA">
              <w:rPr>
                <w:bCs/>
                <w:i/>
                <w:color w:val="000000"/>
                <w:szCs w:val="24"/>
              </w:rPr>
              <w:t>9 937,6</w:t>
            </w:r>
          </w:p>
          <w:p w:rsidR="00AA5EBE" w:rsidRPr="000E7CAA" w:rsidRDefault="00AA5EBE" w:rsidP="00AA5EBE">
            <w:pPr>
              <w:jc w:val="center"/>
              <w:rPr>
                <w:bCs/>
                <w:i/>
                <w:color w:val="000000"/>
                <w:szCs w:val="24"/>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AA5EBE" w:rsidRPr="000E7CAA" w:rsidRDefault="00AA5EBE" w:rsidP="00AA5EBE">
            <w:pPr>
              <w:jc w:val="center"/>
              <w:rPr>
                <w:bCs/>
                <w:i/>
                <w:color w:val="000000"/>
                <w:szCs w:val="24"/>
              </w:rPr>
            </w:pPr>
            <w:r w:rsidRPr="000E7CAA">
              <w:rPr>
                <w:bCs/>
                <w:i/>
                <w:color w:val="000000"/>
                <w:szCs w:val="24"/>
              </w:rPr>
              <w:t>99,8</w:t>
            </w:r>
          </w:p>
          <w:p w:rsidR="00AA5EBE" w:rsidRPr="000E7CAA" w:rsidRDefault="00AA5EBE" w:rsidP="00AA5EBE">
            <w:pPr>
              <w:jc w:val="center"/>
              <w:rPr>
                <w:bCs/>
                <w:i/>
                <w:color w:val="000000"/>
                <w:szCs w:val="24"/>
              </w:rPr>
            </w:pPr>
          </w:p>
        </w:tc>
      </w:tr>
    </w:tbl>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Исполнение по подпрограмме при годовых назначениях 21 242,5 тыс. рублей составляет 21 108,9 тыс. рублей или 99,4% от плановых назначений. За 2016 год осуществлялись расходы по следующим мероприятиям подпрограммы:</w:t>
      </w:r>
    </w:p>
    <w:p w:rsidR="00AA5EBE" w:rsidRPr="00AA5EBE" w:rsidRDefault="00AA5EBE" w:rsidP="00AA5EBE">
      <w:pPr>
        <w:widowControl w:val="0"/>
        <w:autoSpaceDE w:val="0"/>
        <w:autoSpaceDN w:val="0"/>
        <w:adjustRightInd w:val="0"/>
        <w:ind w:firstLine="567"/>
        <w:jc w:val="both"/>
        <w:rPr>
          <w:bCs/>
          <w:color w:val="000000"/>
          <w:sz w:val="28"/>
          <w:szCs w:val="28"/>
        </w:rPr>
      </w:pPr>
      <w:r w:rsidRPr="00AA5EBE">
        <w:rPr>
          <w:bCs/>
          <w:color w:val="000000"/>
          <w:sz w:val="28"/>
          <w:szCs w:val="28"/>
        </w:rPr>
        <w:t xml:space="preserve">- на основное мероприятие </w:t>
      </w:r>
      <w:r w:rsidRPr="00AA5EBE">
        <w:rPr>
          <w:b/>
          <w:bCs/>
          <w:color w:val="000000"/>
          <w:sz w:val="28"/>
          <w:szCs w:val="28"/>
        </w:rPr>
        <w:t>«Создание условий для поддержки музейного дела, библиотечного дела и кинематографии»</w:t>
      </w:r>
      <w:r w:rsidRPr="00AA5EBE">
        <w:rPr>
          <w:bCs/>
          <w:color w:val="000000"/>
          <w:sz w:val="28"/>
          <w:szCs w:val="28"/>
        </w:rPr>
        <w:t xml:space="preserve"> по направлению расходов развитие музеев, развитие библиотек, развитие кинематографии</w:t>
      </w:r>
      <w:r w:rsidRPr="00AA5EBE">
        <w:rPr>
          <w:b/>
          <w:bCs/>
          <w:color w:val="000000"/>
          <w:sz w:val="28"/>
          <w:szCs w:val="28"/>
        </w:rPr>
        <w:t xml:space="preserve"> </w:t>
      </w:r>
      <w:r w:rsidRPr="00AA5EBE">
        <w:rPr>
          <w:bCs/>
          <w:color w:val="000000"/>
          <w:sz w:val="28"/>
          <w:szCs w:val="28"/>
        </w:rPr>
        <w:t>в 2016 году предусмотрено 4 320,0 тыс. рублей, по состоянию на 01.01.2017 г. исполнение составило 4 206,8 тыс. рублей или 97,4%. По данному мероприятию приобретено выставочное оборудование и выставочные полки для полиграфической продукции в ГБУК «Магаданский краеведческий музей», в ОГАУК «Магаданская областная библиотека им. А. С. Пушкина» приобретено оборудование для полиграфического отдела, с целью создания условий для повышения качества и разнообразия услуг, предоставляемых в сфере культуры;</w:t>
      </w:r>
    </w:p>
    <w:p w:rsidR="00AA5EBE" w:rsidRPr="00AA5EBE" w:rsidRDefault="00AA5EBE" w:rsidP="00AA5EBE">
      <w:pPr>
        <w:widowControl w:val="0"/>
        <w:autoSpaceDE w:val="0"/>
        <w:autoSpaceDN w:val="0"/>
        <w:adjustRightInd w:val="0"/>
        <w:ind w:firstLine="423"/>
        <w:jc w:val="both"/>
        <w:rPr>
          <w:bCs/>
          <w:color w:val="000000"/>
          <w:sz w:val="28"/>
          <w:szCs w:val="28"/>
        </w:rPr>
      </w:pPr>
      <w:r w:rsidRPr="00AA5EBE">
        <w:rPr>
          <w:bCs/>
          <w:color w:val="000000"/>
          <w:sz w:val="28"/>
          <w:szCs w:val="28"/>
        </w:rPr>
        <w:t xml:space="preserve">- на основное мероприятие </w:t>
      </w:r>
      <w:r w:rsidRPr="00AA5EBE">
        <w:rPr>
          <w:b/>
          <w:bCs/>
          <w:color w:val="000000"/>
          <w:sz w:val="28"/>
          <w:szCs w:val="28"/>
        </w:rPr>
        <w:t xml:space="preserve">«Поддержка и развитие творческих процессов на территории области» </w:t>
      </w:r>
      <w:r w:rsidRPr="00AA5EBE">
        <w:rPr>
          <w:bCs/>
          <w:color w:val="000000"/>
          <w:sz w:val="28"/>
          <w:szCs w:val="28"/>
        </w:rPr>
        <w:t>утверждено 6 964,6 тыс. рублей, кассовое исполнение за отчетный период 100%, в том числе по направлениям расходов:</w:t>
      </w:r>
    </w:p>
    <w:p w:rsidR="00AA5EBE" w:rsidRPr="00AA5EBE" w:rsidRDefault="00AA5EBE" w:rsidP="00B7115A">
      <w:pPr>
        <w:widowControl w:val="0"/>
        <w:numPr>
          <w:ilvl w:val="0"/>
          <w:numId w:val="3"/>
        </w:numPr>
        <w:autoSpaceDE w:val="0"/>
        <w:autoSpaceDN w:val="0"/>
        <w:adjustRightInd w:val="0"/>
        <w:ind w:left="0" w:firstLine="423"/>
        <w:jc w:val="both"/>
        <w:rPr>
          <w:bCs/>
          <w:color w:val="000000"/>
          <w:sz w:val="28"/>
          <w:szCs w:val="28"/>
        </w:rPr>
      </w:pPr>
      <w:r w:rsidRPr="00AA5EBE">
        <w:rPr>
          <w:bCs/>
          <w:color w:val="000000"/>
          <w:sz w:val="28"/>
          <w:szCs w:val="28"/>
        </w:rPr>
        <w:t xml:space="preserve">по направлению расходов «Поддержка современного искусства» предусмотрено 3 184,6 тыс. рублей, исполнение за 2016 год составляет 100,0%. В рамках мероприятия приобретены материалы для изготовления штор и реконструкции малой сцены ОГАУК «Магаданский областной театр кукол» с целью повышения качества услуг;  ОГАУК «Магаданская областная филармония» приобрела акустическую систему </w:t>
      </w:r>
      <w:r w:rsidRPr="00AA5EBE">
        <w:rPr>
          <w:bCs/>
          <w:color w:val="000000"/>
          <w:sz w:val="28"/>
          <w:szCs w:val="28"/>
          <w:lang w:val="en-US"/>
        </w:rPr>
        <w:t>Dynacord</w:t>
      </w:r>
      <w:r w:rsidRPr="00AA5EBE">
        <w:rPr>
          <w:bCs/>
          <w:color w:val="000000"/>
          <w:sz w:val="28"/>
          <w:szCs w:val="28"/>
        </w:rPr>
        <w:t xml:space="preserve">, используемую в качестве мониторной линии в составе звукоусиливающей аппаратуры, необходимой для работы при проведении концертных мероприятий, ГАУК «Образовательное творческое объединение» произведены следующие расходы: оплата проезда участников с целью повышения квалификации по теме «Эстрадно-джазовый вокал: проблемы преподавания и исполнительства», участие в VII фестивале «Международная Российско-китайская ярмарка культуры и искусства» (г. Благовещенск) с целью популяризации декоративно-прикладного творчества мастеров Магаданской области;  участие творческих коллективов в </w:t>
      </w:r>
      <w:r w:rsidRPr="00AA5EBE">
        <w:rPr>
          <w:bCs/>
          <w:color w:val="000000"/>
          <w:sz w:val="28"/>
          <w:szCs w:val="28"/>
          <w:lang w:val="en-US"/>
        </w:rPr>
        <w:t>XIX</w:t>
      </w:r>
      <w:r w:rsidRPr="00AA5EBE">
        <w:rPr>
          <w:bCs/>
          <w:color w:val="000000"/>
          <w:sz w:val="28"/>
          <w:szCs w:val="28"/>
        </w:rPr>
        <w:t xml:space="preserve"> традиционном фестивале спортивного танца на кубок мэра г. Хабаровска «Хабаровск 2016»; участие в книжном фестивале «Красная площадь» (г. Москва); организация и проведение Всероссийского фестиваля «Косторезное искусство народов России»;</w:t>
      </w:r>
    </w:p>
    <w:p w:rsidR="00AA5EBE" w:rsidRPr="00AA5EBE" w:rsidRDefault="00AA5EBE" w:rsidP="00B7115A">
      <w:pPr>
        <w:widowControl w:val="0"/>
        <w:numPr>
          <w:ilvl w:val="0"/>
          <w:numId w:val="3"/>
        </w:numPr>
        <w:autoSpaceDE w:val="0"/>
        <w:autoSpaceDN w:val="0"/>
        <w:adjustRightInd w:val="0"/>
        <w:ind w:left="0" w:firstLine="423"/>
        <w:jc w:val="both"/>
        <w:rPr>
          <w:bCs/>
          <w:color w:val="000000"/>
          <w:sz w:val="28"/>
          <w:szCs w:val="28"/>
        </w:rPr>
      </w:pPr>
      <w:r w:rsidRPr="00AA5EBE">
        <w:rPr>
          <w:bCs/>
          <w:color w:val="000000"/>
          <w:sz w:val="28"/>
          <w:szCs w:val="28"/>
        </w:rPr>
        <w:t xml:space="preserve">по направлению расходов «Поддержка народного творчества» </w:t>
      </w:r>
      <w:r w:rsidRPr="00AA5EBE">
        <w:rPr>
          <w:bCs/>
          <w:color w:val="000000"/>
          <w:sz w:val="28"/>
          <w:szCs w:val="28"/>
        </w:rPr>
        <w:lastRenderedPageBreak/>
        <w:t>исполнителем является ГАУК «Образовательное творческое объединение» исполнение составляет 2 430,0 тыс. рублей или 100,0%, в рамках мероприятий произведены следующие расходы: оплата пошив</w:t>
      </w:r>
      <w:r w:rsidR="0073705F">
        <w:rPr>
          <w:bCs/>
          <w:color w:val="000000"/>
          <w:sz w:val="28"/>
          <w:szCs w:val="28"/>
        </w:rPr>
        <w:t>а</w:t>
      </w:r>
      <w:r w:rsidRPr="00AA5EBE">
        <w:rPr>
          <w:bCs/>
          <w:color w:val="000000"/>
          <w:sz w:val="28"/>
          <w:szCs w:val="28"/>
        </w:rPr>
        <w:t xml:space="preserve"> костюмов согласно сертификатам, выданным на фестивале «Палитра танца», приобретение ткани для пошива сценических костюмов: ансамблю казачьей песни МАУК г. Магадана «Центр культуры, танцевальному коллективу «Бастет»,  Детской хоровой школе искусств, оплачен проезд участникам мастер-классов для руководителей творческих коллективов, участников фестиваля «Казачий круг», оплата проезда и проживания участникам участника Межрегионального этнофорума «Диалог народов – диалог культур: межр</w:t>
      </w:r>
      <w:r w:rsidR="0073705F">
        <w:rPr>
          <w:bCs/>
          <w:color w:val="000000"/>
          <w:sz w:val="28"/>
          <w:szCs w:val="28"/>
        </w:rPr>
        <w:t>егиональный аспект» (г. Якутск),</w:t>
      </w:r>
      <w:r w:rsidRPr="00AA5EBE">
        <w:rPr>
          <w:bCs/>
          <w:color w:val="000000"/>
          <w:sz w:val="28"/>
          <w:szCs w:val="28"/>
        </w:rPr>
        <w:t xml:space="preserve"> оплата услуг по проведению мастер-класса и семинара на тему «Изучение песенно-танцевального фольклора»;</w:t>
      </w:r>
    </w:p>
    <w:p w:rsidR="00AA5EBE" w:rsidRPr="00AA5EBE" w:rsidRDefault="00AA5EBE" w:rsidP="00B7115A">
      <w:pPr>
        <w:widowControl w:val="0"/>
        <w:numPr>
          <w:ilvl w:val="0"/>
          <w:numId w:val="3"/>
        </w:numPr>
        <w:autoSpaceDE w:val="0"/>
        <w:autoSpaceDN w:val="0"/>
        <w:adjustRightInd w:val="0"/>
        <w:ind w:left="0" w:firstLine="423"/>
        <w:jc w:val="both"/>
        <w:rPr>
          <w:bCs/>
          <w:color w:val="000000"/>
          <w:sz w:val="28"/>
          <w:szCs w:val="28"/>
        </w:rPr>
      </w:pPr>
      <w:r w:rsidRPr="00AA5EBE">
        <w:rPr>
          <w:bCs/>
          <w:color w:val="000000"/>
          <w:sz w:val="28"/>
          <w:szCs w:val="28"/>
        </w:rPr>
        <w:t>по направлению расходов «Поддержка молодых дарований»</w:t>
      </w:r>
      <w:r w:rsidRPr="00AA5EBE">
        <w:rPr>
          <w:sz w:val="28"/>
          <w:szCs w:val="28"/>
        </w:rPr>
        <w:t xml:space="preserve"> </w:t>
      </w:r>
      <w:r w:rsidRPr="00AA5EBE">
        <w:rPr>
          <w:bCs/>
          <w:color w:val="000000"/>
          <w:sz w:val="28"/>
          <w:szCs w:val="28"/>
        </w:rPr>
        <w:t xml:space="preserve">ГАУК «Образовательное творческое объединение» при плановых назначениях в размере 1 350,0 тыс. рублей, исполнение составило 100,0%. Расходы были направлены на оплату билетов приезжим педагогам из г. Хабаровск с целью проведения мастер-класса на региональном конкурсе «Юные дарования», также на участие в </w:t>
      </w:r>
      <w:r w:rsidRPr="00AA5EBE">
        <w:rPr>
          <w:bCs/>
          <w:color w:val="000000"/>
          <w:sz w:val="28"/>
          <w:szCs w:val="28"/>
          <w:lang w:val="en-US"/>
        </w:rPr>
        <w:t>XXI</w:t>
      </w:r>
      <w:r w:rsidRPr="00AA5EBE">
        <w:rPr>
          <w:bCs/>
          <w:color w:val="000000"/>
          <w:sz w:val="28"/>
          <w:szCs w:val="28"/>
        </w:rPr>
        <w:t xml:space="preserve"> кубке ЦСКА «Вальс Победы» г. Москва); XXIV Всероссийском фестивале «Российская студенческая весна» (г. Казань).</w:t>
      </w:r>
    </w:p>
    <w:p w:rsidR="00AA5EBE" w:rsidRPr="00AA5EBE" w:rsidRDefault="00AA5EBE" w:rsidP="00AA5EBE">
      <w:pPr>
        <w:widowControl w:val="0"/>
        <w:autoSpaceDE w:val="0"/>
        <w:autoSpaceDN w:val="0"/>
        <w:adjustRightInd w:val="0"/>
        <w:ind w:firstLine="423"/>
        <w:jc w:val="both"/>
        <w:rPr>
          <w:bCs/>
          <w:color w:val="000000"/>
          <w:sz w:val="28"/>
          <w:szCs w:val="28"/>
        </w:rPr>
      </w:pPr>
      <w:r w:rsidRPr="00AA5EBE">
        <w:rPr>
          <w:bCs/>
          <w:color w:val="000000"/>
          <w:sz w:val="28"/>
          <w:szCs w:val="28"/>
        </w:rPr>
        <w:t xml:space="preserve">- на основное мероприятие </w:t>
      </w:r>
      <w:r w:rsidRPr="00AA5EBE">
        <w:rPr>
          <w:b/>
          <w:bCs/>
          <w:color w:val="000000"/>
          <w:sz w:val="28"/>
          <w:szCs w:val="28"/>
        </w:rPr>
        <w:t>«Повышение качества и доступности услуг, предоставляемых учреждениями культуры и искусства Магаданской области»</w:t>
      </w:r>
      <w:r w:rsidRPr="00AA5EBE">
        <w:rPr>
          <w:bCs/>
          <w:color w:val="000000"/>
          <w:sz w:val="28"/>
          <w:szCs w:val="28"/>
        </w:rPr>
        <w:t xml:space="preserve"> плановые назначения в 2016 году составили 9 957,9 тыс. рублей, исполнение составляет 9 937,6 тыс. рублей или 99,8% от плана. Мероприятия реализовывались по следующим направлениям расходов:</w:t>
      </w:r>
    </w:p>
    <w:p w:rsidR="00AA5EBE" w:rsidRPr="00AA5EBE" w:rsidRDefault="00AA5EBE" w:rsidP="00B7115A">
      <w:pPr>
        <w:pStyle w:val="afd"/>
        <w:widowControl w:val="0"/>
        <w:numPr>
          <w:ilvl w:val="0"/>
          <w:numId w:val="15"/>
        </w:numPr>
        <w:autoSpaceDE w:val="0"/>
        <w:autoSpaceDN w:val="0"/>
        <w:adjustRightInd w:val="0"/>
        <w:ind w:left="0" w:firstLine="840"/>
        <w:jc w:val="both"/>
        <w:rPr>
          <w:bCs/>
          <w:color w:val="000000"/>
          <w:sz w:val="28"/>
          <w:szCs w:val="28"/>
        </w:rPr>
      </w:pPr>
      <w:r w:rsidRPr="00AA5EBE">
        <w:rPr>
          <w:bCs/>
          <w:color w:val="000000"/>
          <w:sz w:val="28"/>
          <w:szCs w:val="28"/>
        </w:rPr>
        <w:t>«Развитие материально-технической базы учреждений культуры и искусства» предусмотрено 7 655,0 тыс. рублей, исполнение составляет  99,7% или 7 634,7 тыс. рублей. В рамках мероприятия приобретена техника и расходные материалы, с целью модернизации оборудования учреждений культуры Магаданской области;</w:t>
      </w:r>
    </w:p>
    <w:p w:rsidR="00AA5EBE" w:rsidRPr="00AA5EBE" w:rsidRDefault="00AA5EBE" w:rsidP="00B7115A">
      <w:pPr>
        <w:pStyle w:val="afd"/>
        <w:widowControl w:val="0"/>
        <w:numPr>
          <w:ilvl w:val="0"/>
          <w:numId w:val="15"/>
        </w:numPr>
        <w:autoSpaceDE w:val="0"/>
        <w:autoSpaceDN w:val="0"/>
        <w:adjustRightInd w:val="0"/>
        <w:ind w:left="0" w:firstLine="633"/>
        <w:jc w:val="both"/>
        <w:rPr>
          <w:bCs/>
          <w:color w:val="000000"/>
          <w:sz w:val="28"/>
          <w:szCs w:val="28"/>
        </w:rPr>
      </w:pPr>
      <w:r w:rsidRPr="00AA5EBE">
        <w:rPr>
          <w:bCs/>
          <w:color w:val="000000"/>
          <w:sz w:val="28"/>
          <w:szCs w:val="28"/>
        </w:rPr>
        <w:t>«Реализация мероприятий федеральной целевой программы «Культура России (2012-2018 годы)» при плане 2 202,9 тыс. рублей, исполнение составляет 100,0%. Финансирование данного мероприятия осуществлялось на приобретение оборудования в учреждения культуры Магаданской области;</w:t>
      </w:r>
    </w:p>
    <w:p w:rsidR="00AA5EBE" w:rsidRPr="00F072D2" w:rsidRDefault="00AA5EBE" w:rsidP="00B7115A">
      <w:pPr>
        <w:pStyle w:val="afd"/>
        <w:widowControl w:val="0"/>
        <w:numPr>
          <w:ilvl w:val="0"/>
          <w:numId w:val="19"/>
        </w:numPr>
        <w:autoSpaceDE w:val="0"/>
        <w:autoSpaceDN w:val="0"/>
        <w:adjustRightInd w:val="0"/>
        <w:ind w:left="0" w:firstLine="633"/>
        <w:jc w:val="both"/>
        <w:rPr>
          <w:bCs/>
          <w:color w:val="000000"/>
          <w:sz w:val="28"/>
          <w:szCs w:val="28"/>
        </w:rPr>
      </w:pPr>
      <w:r w:rsidRPr="00F072D2">
        <w:rPr>
          <w:bCs/>
          <w:color w:val="000000"/>
          <w:sz w:val="28"/>
          <w:szCs w:val="28"/>
        </w:rPr>
        <w:t>«Государственная поддержка муниципальных учреждений культуры» по данному направлению расходов из федерального бюджета бюджету Магаданской области предоставлены иные межбюджетные трансферты на выплату денежных поощрений лучшим муниципальным учреждениям культуры, находящимся на территориях сельских поселений плановые назначения в 2016 году составляют 100,0 тыс. рублей, мероприятие исполнено в полном объеме. Иные межбюджетные трансферты в соответствии с приказом министерства культуры и туризма Магаданской области от 20.02.2016 г. № 30 «О присуждении денежного поощрения лучшим муниципальным учреждениям культуры, находящимся на территориях сельских поселений, и их работникам» направлены в Ольский городской округ, МКУК «Арманский центр досуга».</w:t>
      </w:r>
    </w:p>
    <w:p w:rsidR="00AA5EBE" w:rsidRDefault="00AA5EBE" w:rsidP="00AA5EBE">
      <w:pPr>
        <w:widowControl w:val="0"/>
        <w:autoSpaceDE w:val="0"/>
        <w:autoSpaceDN w:val="0"/>
        <w:adjustRightInd w:val="0"/>
        <w:jc w:val="both"/>
        <w:rPr>
          <w:bCs/>
          <w:color w:val="000000"/>
          <w:sz w:val="28"/>
          <w:szCs w:val="28"/>
        </w:rPr>
      </w:pPr>
    </w:p>
    <w:p w:rsidR="004E7455" w:rsidRDefault="00F072D2" w:rsidP="00AA5EBE">
      <w:pPr>
        <w:jc w:val="center"/>
        <w:rPr>
          <w:b/>
          <w:sz w:val="28"/>
          <w:szCs w:val="28"/>
        </w:rPr>
      </w:pPr>
      <w:r w:rsidRPr="00F072D2">
        <w:rPr>
          <w:b/>
          <w:sz w:val="28"/>
          <w:szCs w:val="28"/>
        </w:rPr>
        <w:t xml:space="preserve">Исполнение расходов </w:t>
      </w:r>
    </w:p>
    <w:p w:rsidR="00AA5EBE" w:rsidRPr="00F072D2" w:rsidRDefault="00F072D2" w:rsidP="00AA5EBE">
      <w:pPr>
        <w:jc w:val="center"/>
        <w:rPr>
          <w:b/>
          <w:sz w:val="28"/>
          <w:szCs w:val="28"/>
        </w:rPr>
      </w:pPr>
      <w:r w:rsidRPr="00F072D2">
        <w:rPr>
          <w:b/>
          <w:sz w:val="28"/>
          <w:szCs w:val="28"/>
        </w:rPr>
        <w:t xml:space="preserve">по </w:t>
      </w:r>
      <w:r w:rsidR="00AA5EBE" w:rsidRPr="00F072D2">
        <w:rPr>
          <w:b/>
          <w:sz w:val="28"/>
          <w:szCs w:val="28"/>
        </w:rPr>
        <w:t>ины</w:t>
      </w:r>
      <w:r w:rsidRPr="00F072D2">
        <w:rPr>
          <w:b/>
          <w:sz w:val="28"/>
          <w:szCs w:val="28"/>
        </w:rPr>
        <w:t>м</w:t>
      </w:r>
      <w:r w:rsidR="00AA5EBE" w:rsidRPr="00F072D2">
        <w:rPr>
          <w:b/>
          <w:sz w:val="28"/>
          <w:szCs w:val="28"/>
        </w:rPr>
        <w:t xml:space="preserve"> межбюджетны</w:t>
      </w:r>
      <w:r w:rsidRPr="00F072D2">
        <w:rPr>
          <w:b/>
          <w:sz w:val="28"/>
          <w:szCs w:val="28"/>
        </w:rPr>
        <w:t>м</w:t>
      </w:r>
      <w:r w:rsidR="00AA5EBE" w:rsidRPr="00F072D2">
        <w:rPr>
          <w:b/>
          <w:sz w:val="28"/>
          <w:szCs w:val="28"/>
        </w:rPr>
        <w:t xml:space="preserve"> трансферт</w:t>
      </w:r>
      <w:r w:rsidRPr="00F072D2">
        <w:rPr>
          <w:b/>
          <w:sz w:val="28"/>
          <w:szCs w:val="28"/>
        </w:rPr>
        <w:t>ам</w:t>
      </w:r>
      <w:r w:rsidR="00AA5EBE" w:rsidRPr="00F072D2">
        <w:rPr>
          <w:b/>
          <w:sz w:val="28"/>
          <w:szCs w:val="28"/>
        </w:rPr>
        <w:t xml:space="preserve"> </w:t>
      </w:r>
    </w:p>
    <w:p w:rsidR="00AA5EBE" w:rsidRPr="00F072D2" w:rsidRDefault="00AA5EBE" w:rsidP="00AA5EBE">
      <w:pPr>
        <w:jc w:val="center"/>
        <w:rPr>
          <w:b/>
          <w:sz w:val="28"/>
          <w:szCs w:val="28"/>
        </w:rPr>
      </w:pPr>
      <w:r w:rsidRPr="00F072D2">
        <w:rPr>
          <w:b/>
          <w:sz w:val="28"/>
          <w:szCs w:val="28"/>
        </w:rPr>
        <w:t xml:space="preserve">бюджетам городских округов на государственную поддержку </w:t>
      </w:r>
    </w:p>
    <w:p w:rsidR="00AA5EBE" w:rsidRPr="00F072D2" w:rsidRDefault="00AA5EBE" w:rsidP="00AA5EBE">
      <w:pPr>
        <w:jc w:val="center"/>
        <w:rPr>
          <w:b/>
          <w:sz w:val="28"/>
          <w:szCs w:val="28"/>
        </w:rPr>
      </w:pPr>
      <w:r w:rsidRPr="00F072D2">
        <w:rPr>
          <w:b/>
          <w:sz w:val="28"/>
          <w:szCs w:val="28"/>
        </w:rPr>
        <w:t xml:space="preserve">муниципальных учреждений культуры </w:t>
      </w:r>
      <w:r w:rsidR="00F072D2" w:rsidRPr="00F072D2">
        <w:rPr>
          <w:b/>
          <w:sz w:val="28"/>
          <w:szCs w:val="28"/>
        </w:rPr>
        <w:t>з</w:t>
      </w:r>
      <w:r w:rsidRPr="00F072D2">
        <w:rPr>
          <w:b/>
          <w:sz w:val="28"/>
          <w:szCs w:val="28"/>
        </w:rPr>
        <w:t>а 2016 год</w:t>
      </w:r>
    </w:p>
    <w:p w:rsidR="009F55EA" w:rsidRDefault="009F55EA" w:rsidP="00AA5EBE">
      <w:pPr>
        <w:jc w:val="right"/>
        <w:rPr>
          <w:sz w:val="28"/>
          <w:szCs w:val="28"/>
        </w:rPr>
      </w:pPr>
    </w:p>
    <w:p w:rsidR="00AA5EBE" w:rsidRPr="00AA5EBE" w:rsidRDefault="00AA5EBE" w:rsidP="00AA5EBE">
      <w:pPr>
        <w:jc w:val="right"/>
        <w:rPr>
          <w:color w:val="000000"/>
          <w:sz w:val="28"/>
          <w:szCs w:val="28"/>
        </w:rPr>
      </w:pPr>
      <w:r w:rsidRPr="00AA5EBE">
        <w:rPr>
          <w:sz w:val="28"/>
          <w:szCs w:val="28"/>
        </w:rPr>
        <w:t>тыс. руб</w:t>
      </w:r>
      <w:r w:rsidR="001419AA">
        <w:rPr>
          <w:sz w:val="28"/>
          <w:szCs w:val="28"/>
        </w:rPr>
        <w:t>.</w:t>
      </w:r>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842"/>
        <w:gridCol w:w="1701"/>
        <w:gridCol w:w="880"/>
      </w:tblGrid>
      <w:tr w:rsidR="00F072D2" w:rsidRPr="009F55EA" w:rsidTr="001419AA">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F072D2" w:rsidRPr="009F55EA" w:rsidRDefault="00F072D2" w:rsidP="00F072D2">
            <w:pPr>
              <w:jc w:val="center"/>
              <w:rPr>
                <w:b/>
                <w:szCs w:val="24"/>
              </w:rPr>
            </w:pPr>
            <w:r w:rsidRPr="009F55EA">
              <w:rPr>
                <w:b/>
                <w:szCs w:val="24"/>
              </w:rPr>
              <w:t>Наименование городского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72D2" w:rsidRPr="009F55EA" w:rsidRDefault="00F072D2" w:rsidP="00F072D2">
            <w:pPr>
              <w:jc w:val="center"/>
              <w:rPr>
                <w:rFonts w:eastAsia="Calibri"/>
                <w:b/>
                <w:szCs w:val="24"/>
                <w:lang w:eastAsia="en-US"/>
              </w:rPr>
            </w:pPr>
            <w:r w:rsidRPr="009F55EA">
              <w:rPr>
                <w:rFonts w:eastAsia="Calibri"/>
                <w:b/>
                <w:szCs w:val="24"/>
                <w:lang w:eastAsia="en-US"/>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72D2" w:rsidRPr="009F55EA" w:rsidRDefault="00F072D2" w:rsidP="00F072D2">
            <w:pPr>
              <w:jc w:val="center"/>
              <w:rPr>
                <w:rFonts w:eastAsia="Calibri"/>
                <w:b/>
                <w:szCs w:val="24"/>
                <w:lang w:eastAsia="en-US"/>
              </w:rPr>
            </w:pPr>
            <w:r w:rsidRPr="009F55EA">
              <w:rPr>
                <w:rFonts w:eastAsia="Calibri"/>
                <w:b/>
                <w:szCs w:val="24"/>
                <w:lang w:eastAsia="en-US"/>
              </w:rPr>
              <w:t>Кассовое</w:t>
            </w:r>
          </w:p>
          <w:p w:rsidR="00F072D2" w:rsidRPr="009F55EA" w:rsidRDefault="00F072D2" w:rsidP="00F072D2">
            <w:pPr>
              <w:jc w:val="center"/>
              <w:rPr>
                <w:rFonts w:eastAsia="Calibri"/>
                <w:b/>
                <w:szCs w:val="24"/>
                <w:lang w:eastAsia="en-US"/>
              </w:rPr>
            </w:pPr>
            <w:r w:rsidRPr="009F55EA">
              <w:rPr>
                <w:rFonts w:eastAsia="Calibri"/>
                <w:b/>
                <w:szCs w:val="24"/>
                <w:lang w:eastAsia="en-US"/>
              </w:rPr>
              <w:t>исполнение</w:t>
            </w:r>
          </w:p>
        </w:tc>
        <w:tc>
          <w:tcPr>
            <w:tcW w:w="880" w:type="dxa"/>
            <w:tcBorders>
              <w:top w:val="single" w:sz="4" w:space="0" w:color="auto"/>
              <w:left w:val="single" w:sz="4" w:space="0" w:color="auto"/>
              <w:bottom w:val="single" w:sz="4" w:space="0" w:color="auto"/>
            </w:tcBorders>
          </w:tcPr>
          <w:p w:rsidR="00F072D2" w:rsidRPr="009F55EA" w:rsidRDefault="00F072D2" w:rsidP="00F072D2">
            <w:pPr>
              <w:jc w:val="center"/>
              <w:rPr>
                <w:rFonts w:eastAsia="Calibri"/>
                <w:b/>
                <w:szCs w:val="24"/>
                <w:lang w:eastAsia="en-US"/>
              </w:rPr>
            </w:pPr>
            <w:r w:rsidRPr="009F55EA">
              <w:rPr>
                <w:rFonts w:eastAsia="Calibri"/>
                <w:b/>
                <w:szCs w:val="24"/>
                <w:lang w:eastAsia="en-US"/>
              </w:rPr>
              <w:t>%%</w:t>
            </w:r>
          </w:p>
          <w:p w:rsidR="00F072D2" w:rsidRPr="009F55EA" w:rsidRDefault="00F072D2" w:rsidP="00F072D2">
            <w:pPr>
              <w:jc w:val="center"/>
              <w:rPr>
                <w:rFonts w:eastAsia="Calibri"/>
                <w:b/>
                <w:szCs w:val="24"/>
                <w:lang w:eastAsia="en-US"/>
              </w:rPr>
            </w:pPr>
            <w:r w:rsidRPr="009F55EA">
              <w:rPr>
                <w:rFonts w:eastAsia="Calibri"/>
                <w:b/>
                <w:szCs w:val="24"/>
                <w:lang w:eastAsia="en-US"/>
              </w:rPr>
              <w:t>исп.</w:t>
            </w:r>
          </w:p>
        </w:tc>
      </w:tr>
      <w:tr w:rsidR="00AA5EBE" w:rsidRPr="009F55EA" w:rsidTr="001419AA">
        <w:tc>
          <w:tcPr>
            <w:tcW w:w="5274" w:type="dxa"/>
            <w:shd w:val="clear" w:color="auto" w:fill="auto"/>
          </w:tcPr>
          <w:p w:rsidR="00AA5EBE" w:rsidRPr="009F55EA" w:rsidRDefault="00AA5EBE" w:rsidP="00AA5EBE">
            <w:pPr>
              <w:rPr>
                <w:rFonts w:eastAsia="Calibri"/>
                <w:b/>
                <w:szCs w:val="24"/>
                <w:lang w:eastAsia="en-US"/>
              </w:rPr>
            </w:pPr>
            <w:r w:rsidRPr="009F55EA">
              <w:rPr>
                <w:rFonts w:eastAsia="Calibri"/>
                <w:b/>
                <w:szCs w:val="24"/>
                <w:lang w:eastAsia="en-US"/>
              </w:rPr>
              <w:t>ВСЕГО</w:t>
            </w:r>
          </w:p>
        </w:tc>
        <w:tc>
          <w:tcPr>
            <w:tcW w:w="1842" w:type="dxa"/>
            <w:shd w:val="clear" w:color="auto" w:fill="auto"/>
          </w:tcPr>
          <w:p w:rsidR="00AA5EBE" w:rsidRPr="009F55EA" w:rsidRDefault="00AA5EBE" w:rsidP="00AA5EBE">
            <w:pPr>
              <w:jc w:val="center"/>
              <w:rPr>
                <w:rFonts w:eastAsia="Calibri"/>
                <w:b/>
                <w:szCs w:val="24"/>
                <w:lang w:eastAsia="en-US"/>
              </w:rPr>
            </w:pPr>
            <w:r w:rsidRPr="009F55EA">
              <w:rPr>
                <w:rFonts w:eastAsia="Calibri"/>
                <w:b/>
                <w:szCs w:val="24"/>
                <w:lang w:eastAsia="en-US"/>
              </w:rPr>
              <w:t>100,0</w:t>
            </w:r>
          </w:p>
        </w:tc>
        <w:tc>
          <w:tcPr>
            <w:tcW w:w="1701" w:type="dxa"/>
          </w:tcPr>
          <w:p w:rsidR="00AA5EBE" w:rsidRPr="009F55EA" w:rsidRDefault="00AA5EBE" w:rsidP="00AA5EBE">
            <w:pPr>
              <w:jc w:val="center"/>
              <w:rPr>
                <w:rFonts w:eastAsia="Calibri"/>
                <w:b/>
                <w:szCs w:val="24"/>
                <w:lang w:eastAsia="en-US"/>
              </w:rPr>
            </w:pPr>
            <w:r w:rsidRPr="009F55EA">
              <w:rPr>
                <w:rFonts w:eastAsia="Calibri"/>
                <w:b/>
                <w:szCs w:val="24"/>
                <w:lang w:eastAsia="en-US"/>
              </w:rPr>
              <w:t>100,0</w:t>
            </w:r>
          </w:p>
        </w:tc>
        <w:tc>
          <w:tcPr>
            <w:tcW w:w="880" w:type="dxa"/>
          </w:tcPr>
          <w:p w:rsidR="00AA5EBE" w:rsidRPr="009F55EA" w:rsidRDefault="00AA5EBE" w:rsidP="00AA5EBE">
            <w:pPr>
              <w:jc w:val="center"/>
              <w:rPr>
                <w:rFonts w:eastAsia="Calibri"/>
                <w:b/>
                <w:szCs w:val="24"/>
                <w:lang w:eastAsia="en-US"/>
              </w:rPr>
            </w:pPr>
            <w:r w:rsidRPr="009F55EA">
              <w:rPr>
                <w:rFonts w:eastAsia="Calibri"/>
                <w:b/>
                <w:szCs w:val="24"/>
                <w:lang w:eastAsia="en-US"/>
              </w:rPr>
              <w:t>100,0</w:t>
            </w:r>
          </w:p>
        </w:tc>
      </w:tr>
      <w:tr w:rsidR="00AA5EBE" w:rsidRPr="009F55EA" w:rsidTr="001419AA">
        <w:tc>
          <w:tcPr>
            <w:tcW w:w="5274" w:type="dxa"/>
            <w:shd w:val="clear" w:color="auto" w:fill="auto"/>
          </w:tcPr>
          <w:p w:rsidR="00AA5EBE" w:rsidRPr="009F55EA" w:rsidRDefault="00AA5EBE" w:rsidP="00AA5EBE">
            <w:pPr>
              <w:rPr>
                <w:rFonts w:eastAsia="Calibri"/>
                <w:szCs w:val="24"/>
                <w:lang w:eastAsia="en-US"/>
              </w:rPr>
            </w:pPr>
            <w:r w:rsidRPr="009F55EA">
              <w:rPr>
                <w:rFonts w:eastAsia="Calibri"/>
                <w:szCs w:val="24"/>
                <w:lang w:eastAsia="en-US"/>
              </w:rPr>
              <w:t>Ольский городской округ</w:t>
            </w:r>
          </w:p>
        </w:tc>
        <w:tc>
          <w:tcPr>
            <w:tcW w:w="1842" w:type="dxa"/>
            <w:tcBorders>
              <w:right w:val="single" w:sz="4" w:space="0" w:color="auto"/>
            </w:tcBorders>
            <w:shd w:val="clear" w:color="auto" w:fill="auto"/>
          </w:tcPr>
          <w:p w:rsidR="00AA5EBE" w:rsidRPr="009F55EA" w:rsidRDefault="00AA5EBE" w:rsidP="00AA5EBE">
            <w:pPr>
              <w:jc w:val="center"/>
              <w:rPr>
                <w:rFonts w:eastAsia="Calibri"/>
                <w:szCs w:val="24"/>
                <w:lang w:eastAsia="en-US"/>
              </w:rPr>
            </w:pPr>
            <w:r w:rsidRPr="009F55EA">
              <w:rPr>
                <w:rFonts w:eastAsia="Calibri"/>
                <w:szCs w:val="24"/>
                <w:lang w:eastAsia="en-US"/>
              </w:rPr>
              <w:t>100,0</w:t>
            </w:r>
          </w:p>
        </w:tc>
        <w:tc>
          <w:tcPr>
            <w:tcW w:w="1701" w:type="dxa"/>
            <w:tcBorders>
              <w:right w:val="single" w:sz="4" w:space="0" w:color="auto"/>
            </w:tcBorders>
          </w:tcPr>
          <w:p w:rsidR="00AA5EBE" w:rsidRPr="009F55EA" w:rsidRDefault="00AA5EBE" w:rsidP="00AA5EBE">
            <w:pPr>
              <w:jc w:val="center"/>
              <w:rPr>
                <w:rFonts w:eastAsia="Calibri"/>
                <w:szCs w:val="24"/>
                <w:lang w:eastAsia="en-US"/>
              </w:rPr>
            </w:pPr>
            <w:r w:rsidRPr="009F55EA">
              <w:rPr>
                <w:rFonts w:eastAsia="Calibri"/>
                <w:szCs w:val="24"/>
                <w:lang w:eastAsia="en-US"/>
              </w:rPr>
              <w:t>100,0</w:t>
            </w:r>
          </w:p>
        </w:tc>
        <w:tc>
          <w:tcPr>
            <w:tcW w:w="880" w:type="dxa"/>
            <w:tcBorders>
              <w:right w:val="single" w:sz="4" w:space="0" w:color="auto"/>
            </w:tcBorders>
          </w:tcPr>
          <w:p w:rsidR="00AA5EBE" w:rsidRPr="009F55EA" w:rsidRDefault="00AA5EBE" w:rsidP="00AA5EBE">
            <w:pPr>
              <w:jc w:val="center"/>
              <w:rPr>
                <w:rFonts w:eastAsia="Calibri"/>
                <w:szCs w:val="24"/>
                <w:lang w:eastAsia="en-US"/>
              </w:rPr>
            </w:pPr>
            <w:r w:rsidRPr="009F55EA">
              <w:rPr>
                <w:rFonts w:eastAsia="Calibri"/>
                <w:szCs w:val="24"/>
                <w:lang w:eastAsia="en-US"/>
              </w:rPr>
              <w:t>100,0</w:t>
            </w:r>
          </w:p>
        </w:tc>
      </w:tr>
    </w:tbl>
    <w:p w:rsidR="00AA5EBE" w:rsidRPr="00AA5EBE" w:rsidRDefault="00AA5EBE" w:rsidP="00AA5EBE">
      <w:pPr>
        <w:ind w:firstLine="567"/>
        <w:contextualSpacing/>
        <w:jc w:val="center"/>
        <w:rPr>
          <w:b/>
          <w:bCs/>
          <w:color w:val="000000"/>
          <w:sz w:val="28"/>
          <w:szCs w:val="28"/>
        </w:rPr>
      </w:pPr>
    </w:p>
    <w:p w:rsidR="00064404" w:rsidRDefault="00064404" w:rsidP="00AA5EBE">
      <w:pPr>
        <w:ind w:firstLine="567"/>
        <w:contextualSpacing/>
        <w:jc w:val="center"/>
        <w:rPr>
          <w:b/>
          <w:bCs/>
          <w:color w:val="000000"/>
          <w:sz w:val="28"/>
          <w:szCs w:val="28"/>
        </w:rPr>
      </w:pPr>
    </w:p>
    <w:p w:rsidR="00AA5EBE" w:rsidRPr="00AA5EBE" w:rsidRDefault="00AA5EBE" w:rsidP="00AA5EBE">
      <w:pPr>
        <w:ind w:firstLine="567"/>
        <w:contextualSpacing/>
        <w:jc w:val="center"/>
        <w:rPr>
          <w:b/>
          <w:bCs/>
          <w:color w:val="000000"/>
          <w:sz w:val="28"/>
          <w:szCs w:val="28"/>
        </w:rPr>
      </w:pPr>
      <w:r w:rsidRPr="00AA5EBE">
        <w:rPr>
          <w:b/>
          <w:bCs/>
          <w:color w:val="000000"/>
          <w:sz w:val="28"/>
          <w:szCs w:val="28"/>
        </w:rPr>
        <w:t>Подпрограмма</w:t>
      </w:r>
    </w:p>
    <w:p w:rsidR="00AA5EBE" w:rsidRPr="00AA5EBE" w:rsidRDefault="00AA5EBE" w:rsidP="00AA5EBE">
      <w:pPr>
        <w:ind w:firstLine="567"/>
        <w:contextualSpacing/>
        <w:jc w:val="center"/>
        <w:rPr>
          <w:b/>
          <w:bCs/>
          <w:color w:val="000000"/>
          <w:sz w:val="28"/>
          <w:szCs w:val="28"/>
        </w:rPr>
      </w:pPr>
      <w:r w:rsidRPr="00AA5EBE">
        <w:rPr>
          <w:b/>
          <w:bCs/>
          <w:color w:val="000000"/>
          <w:sz w:val="28"/>
          <w:szCs w:val="28"/>
        </w:rPr>
        <w:t>«Оказание государственных услуг в сфере культуры и отраслевого образования Магаданской области» на 2014-2020 годы»</w:t>
      </w:r>
    </w:p>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Целью подпрограммы является: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культуры и туризма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AA5EBE" w:rsidRPr="00AA5EBE" w:rsidRDefault="00AA5EBE" w:rsidP="00AA5EBE">
      <w:pPr>
        <w:ind w:firstLine="567"/>
        <w:contextualSpacing/>
        <w:jc w:val="right"/>
        <w:rPr>
          <w:bCs/>
          <w:color w:val="000000"/>
          <w:sz w:val="28"/>
          <w:szCs w:val="28"/>
        </w:rPr>
      </w:pPr>
      <w:r w:rsidRPr="00AA5EBE">
        <w:rPr>
          <w:bCs/>
          <w:color w:val="000000"/>
          <w:sz w:val="28"/>
          <w:szCs w:val="28"/>
        </w:rPr>
        <w:t>тыс. руб.</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441"/>
        <w:gridCol w:w="2030"/>
        <w:gridCol w:w="1588"/>
        <w:gridCol w:w="1358"/>
      </w:tblGrid>
      <w:tr w:rsidR="00AA5EBE" w:rsidRPr="00F072D2" w:rsidTr="000E7CAA">
        <w:tc>
          <w:tcPr>
            <w:tcW w:w="657" w:type="dxa"/>
            <w:shd w:val="clear" w:color="auto" w:fill="auto"/>
          </w:tcPr>
          <w:p w:rsidR="00AA5EBE" w:rsidRPr="00F072D2" w:rsidRDefault="00AA5EBE" w:rsidP="00AA5EBE">
            <w:pPr>
              <w:jc w:val="center"/>
              <w:rPr>
                <w:b/>
                <w:bCs/>
                <w:color w:val="000000"/>
                <w:szCs w:val="24"/>
              </w:rPr>
            </w:pPr>
            <w:r w:rsidRPr="00F072D2">
              <w:rPr>
                <w:b/>
                <w:bCs/>
                <w:color w:val="000000"/>
                <w:szCs w:val="24"/>
              </w:rPr>
              <w:t>№ п/п</w:t>
            </w:r>
          </w:p>
        </w:tc>
        <w:tc>
          <w:tcPr>
            <w:tcW w:w="4441" w:type="dxa"/>
            <w:shd w:val="clear" w:color="auto" w:fill="auto"/>
          </w:tcPr>
          <w:p w:rsidR="00AA5EBE" w:rsidRPr="00F072D2" w:rsidRDefault="00AA5EBE" w:rsidP="00AA5EBE">
            <w:pPr>
              <w:jc w:val="center"/>
              <w:rPr>
                <w:b/>
                <w:bCs/>
                <w:color w:val="000000"/>
                <w:szCs w:val="24"/>
              </w:rPr>
            </w:pPr>
            <w:r w:rsidRPr="00F072D2">
              <w:rPr>
                <w:b/>
                <w:bCs/>
                <w:color w:val="000000"/>
                <w:szCs w:val="24"/>
              </w:rPr>
              <w:t>Наименование основного мероприятия подпрограммы</w:t>
            </w:r>
          </w:p>
        </w:tc>
        <w:tc>
          <w:tcPr>
            <w:tcW w:w="2030" w:type="dxa"/>
            <w:shd w:val="clear" w:color="auto" w:fill="auto"/>
          </w:tcPr>
          <w:p w:rsidR="00AA5EBE" w:rsidRPr="00F072D2" w:rsidRDefault="00AA5EBE" w:rsidP="00AA5EBE">
            <w:pPr>
              <w:jc w:val="center"/>
              <w:rPr>
                <w:b/>
                <w:bCs/>
                <w:color w:val="000000"/>
                <w:szCs w:val="24"/>
              </w:rPr>
            </w:pPr>
            <w:r w:rsidRPr="00F072D2">
              <w:rPr>
                <w:b/>
                <w:bCs/>
                <w:color w:val="000000"/>
                <w:szCs w:val="24"/>
              </w:rPr>
              <w:t>Предусмотрено в бюджете</w:t>
            </w:r>
          </w:p>
        </w:tc>
        <w:tc>
          <w:tcPr>
            <w:tcW w:w="1588" w:type="dxa"/>
            <w:shd w:val="clear" w:color="auto" w:fill="auto"/>
          </w:tcPr>
          <w:p w:rsidR="00AA5EBE" w:rsidRPr="00F072D2" w:rsidRDefault="00AA5EBE" w:rsidP="00AA5EBE">
            <w:pPr>
              <w:jc w:val="center"/>
              <w:rPr>
                <w:b/>
                <w:bCs/>
                <w:color w:val="000000"/>
                <w:szCs w:val="24"/>
              </w:rPr>
            </w:pPr>
            <w:r w:rsidRPr="00F072D2">
              <w:rPr>
                <w:b/>
                <w:bCs/>
                <w:color w:val="000000"/>
                <w:szCs w:val="24"/>
              </w:rPr>
              <w:t>Кассовое исполнение</w:t>
            </w:r>
          </w:p>
        </w:tc>
        <w:tc>
          <w:tcPr>
            <w:tcW w:w="1358" w:type="dxa"/>
            <w:shd w:val="clear" w:color="auto" w:fill="auto"/>
          </w:tcPr>
          <w:p w:rsidR="00AA5EBE" w:rsidRPr="00F072D2" w:rsidRDefault="00AA5EBE" w:rsidP="00F072D2">
            <w:pPr>
              <w:jc w:val="center"/>
              <w:rPr>
                <w:b/>
                <w:bCs/>
                <w:color w:val="000000"/>
                <w:szCs w:val="24"/>
              </w:rPr>
            </w:pPr>
            <w:r w:rsidRPr="00F072D2">
              <w:rPr>
                <w:b/>
                <w:bCs/>
                <w:color w:val="000000"/>
                <w:szCs w:val="24"/>
              </w:rPr>
              <w:t>% исп</w:t>
            </w:r>
            <w:r w:rsidR="00F072D2">
              <w:rPr>
                <w:b/>
                <w:bCs/>
                <w:color w:val="000000"/>
                <w:szCs w:val="24"/>
              </w:rPr>
              <w:t>.</w:t>
            </w:r>
          </w:p>
        </w:tc>
      </w:tr>
      <w:tr w:rsidR="00AA5EBE" w:rsidRPr="00F072D2" w:rsidTr="000E7CAA">
        <w:trPr>
          <w:trHeight w:val="299"/>
        </w:trPr>
        <w:tc>
          <w:tcPr>
            <w:tcW w:w="657" w:type="dxa"/>
            <w:shd w:val="clear" w:color="auto" w:fill="auto"/>
          </w:tcPr>
          <w:p w:rsidR="00AA5EBE" w:rsidRPr="00F072D2" w:rsidRDefault="00AA5EBE" w:rsidP="00AA5EBE">
            <w:pPr>
              <w:jc w:val="center"/>
              <w:rPr>
                <w:b/>
                <w:bCs/>
                <w:color w:val="000000"/>
                <w:szCs w:val="24"/>
              </w:rPr>
            </w:pPr>
          </w:p>
        </w:tc>
        <w:tc>
          <w:tcPr>
            <w:tcW w:w="4441" w:type="dxa"/>
            <w:shd w:val="clear" w:color="auto" w:fill="auto"/>
          </w:tcPr>
          <w:p w:rsidR="00AA5EBE" w:rsidRPr="00F072D2" w:rsidRDefault="00AA5EBE" w:rsidP="00AA5EBE">
            <w:pPr>
              <w:jc w:val="center"/>
              <w:rPr>
                <w:b/>
                <w:bCs/>
                <w:color w:val="000000"/>
                <w:szCs w:val="24"/>
              </w:rPr>
            </w:pPr>
            <w:r w:rsidRPr="00F072D2">
              <w:rPr>
                <w:b/>
                <w:bCs/>
                <w:color w:val="000000"/>
                <w:szCs w:val="24"/>
              </w:rPr>
              <w:t>ВСЕГО:</w:t>
            </w:r>
          </w:p>
        </w:tc>
        <w:tc>
          <w:tcPr>
            <w:tcW w:w="2030" w:type="dxa"/>
            <w:shd w:val="clear" w:color="auto" w:fill="auto"/>
          </w:tcPr>
          <w:p w:rsidR="00AA5EBE" w:rsidRPr="00F072D2" w:rsidRDefault="00AA5EBE" w:rsidP="00AA5EBE">
            <w:pPr>
              <w:jc w:val="center"/>
              <w:rPr>
                <w:b/>
                <w:bCs/>
                <w:color w:val="000000"/>
                <w:szCs w:val="24"/>
              </w:rPr>
            </w:pPr>
            <w:r w:rsidRPr="00F072D2">
              <w:rPr>
                <w:b/>
                <w:bCs/>
                <w:color w:val="000000"/>
                <w:szCs w:val="24"/>
              </w:rPr>
              <w:t>813 501,1</w:t>
            </w:r>
          </w:p>
        </w:tc>
        <w:tc>
          <w:tcPr>
            <w:tcW w:w="1588" w:type="dxa"/>
            <w:shd w:val="clear" w:color="auto" w:fill="auto"/>
          </w:tcPr>
          <w:p w:rsidR="00AA5EBE" w:rsidRPr="00F072D2" w:rsidRDefault="00AA5EBE" w:rsidP="00AA5EBE">
            <w:pPr>
              <w:jc w:val="center"/>
              <w:rPr>
                <w:b/>
                <w:bCs/>
                <w:color w:val="000000"/>
                <w:szCs w:val="24"/>
              </w:rPr>
            </w:pPr>
            <w:r w:rsidRPr="00F072D2">
              <w:rPr>
                <w:b/>
                <w:bCs/>
                <w:color w:val="000000"/>
                <w:szCs w:val="24"/>
              </w:rPr>
              <w:t>810 061,1</w:t>
            </w:r>
          </w:p>
        </w:tc>
        <w:tc>
          <w:tcPr>
            <w:tcW w:w="1358" w:type="dxa"/>
            <w:shd w:val="clear" w:color="auto" w:fill="auto"/>
          </w:tcPr>
          <w:p w:rsidR="00AA5EBE" w:rsidRPr="00F072D2" w:rsidRDefault="00AA5EBE" w:rsidP="00AA5EBE">
            <w:pPr>
              <w:jc w:val="center"/>
              <w:rPr>
                <w:b/>
                <w:bCs/>
                <w:color w:val="000000"/>
                <w:szCs w:val="24"/>
              </w:rPr>
            </w:pPr>
            <w:r w:rsidRPr="00F072D2">
              <w:rPr>
                <w:b/>
                <w:bCs/>
                <w:color w:val="000000"/>
                <w:szCs w:val="24"/>
              </w:rPr>
              <w:t>99,6</w:t>
            </w:r>
          </w:p>
        </w:tc>
      </w:tr>
      <w:tr w:rsidR="00AA5EBE" w:rsidRPr="00F072D2" w:rsidTr="000E7CAA">
        <w:tc>
          <w:tcPr>
            <w:tcW w:w="10074" w:type="dxa"/>
            <w:gridSpan w:val="5"/>
            <w:shd w:val="clear" w:color="auto" w:fill="auto"/>
          </w:tcPr>
          <w:p w:rsidR="00AA5EBE" w:rsidRPr="00F072D2" w:rsidRDefault="00AA5EBE" w:rsidP="00AA5EBE">
            <w:pPr>
              <w:jc w:val="center"/>
              <w:rPr>
                <w:b/>
                <w:bCs/>
                <w:color w:val="000000"/>
                <w:szCs w:val="24"/>
              </w:rPr>
            </w:pPr>
            <w:r w:rsidRPr="00F072D2">
              <w:rPr>
                <w:b/>
                <w:bCs/>
                <w:color w:val="000000"/>
                <w:szCs w:val="24"/>
              </w:rPr>
              <w:t>в том числе:</w:t>
            </w:r>
          </w:p>
        </w:tc>
      </w:tr>
      <w:tr w:rsidR="00AA5EBE" w:rsidRPr="00F072D2" w:rsidTr="000E7CAA">
        <w:tc>
          <w:tcPr>
            <w:tcW w:w="657" w:type="dxa"/>
            <w:shd w:val="clear" w:color="auto" w:fill="auto"/>
          </w:tcPr>
          <w:p w:rsidR="00AA5EBE" w:rsidRPr="00F072D2" w:rsidRDefault="00AA5EBE" w:rsidP="00AA5EBE">
            <w:pPr>
              <w:jc w:val="center"/>
              <w:rPr>
                <w:b/>
                <w:bCs/>
                <w:color w:val="000000"/>
                <w:szCs w:val="24"/>
              </w:rPr>
            </w:pPr>
            <w:r w:rsidRPr="00F072D2">
              <w:rPr>
                <w:b/>
                <w:bCs/>
                <w:color w:val="000000"/>
                <w:szCs w:val="24"/>
              </w:rPr>
              <w:t>1.</w:t>
            </w:r>
          </w:p>
        </w:tc>
        <w:tc>
          <w:tcPr>
            <w:tcW w:w="4441" w:type="dxa"/>
            <w:shd w:val="clear" w:color="auto" w:fill="auto"/>
          </w:tcPr>
          <w:p w:rsidR="00AA5EBE" w:rsidRPr="00F072D2" w:rsidRDefault="00AA5EBE" w:rsidP="00AA5EBE">
            <w:pPr>
              <w:jc w:val="both"/>
              <w:rPr>
                <w:b/>
                <w:bCs/>
                <w:color w:val="000000"/>
                <w:szCs w:val="24"/>
              </w:rPr>
            </w:pPr>
            <w:r w:rsidRPr="00F072D2">
              <w:rPr>
                <w:b/>
                <w:bCs/>
                <w:color w:val="000000"/>
                <w:szCs w:val="24"/>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30" w:type="dxa"/>
            <w:shd w:val="clear" w:color="auto" w:fill="auto"/>
          </w:tcPr>
          <w:p w:rsidR="00AA5EBE" w:rsidRPr="00F072D2" w:rsidRDefault="00AA5EBE" w:rsidP="00AA5EBE">
            <w:pPr>
              <w:jc w:val="center"/>
              <w:rPr>
                <w:b/>
                <w:bCs/>
                <w:color w:val="000000"/>
                <w:szCs w:val="24"/>
              </w:rPr>
            </w:pPr>
            <w:r w:rsidRPr="00F072D2">
              <w:rPr>
                <w:b/>
                <w:bCs/>
                <w:color w:val="000000"/>
                <w:szCs w:val="24"/>
              </w:rPr>
              <w:t>811 892,3</w:t>
            </w:r>
          </w:p>
        </w:tc>
        <w:tc>
          <w:tcPr>
            <w:tcW w:w="1588" w:type="dxa"/>
            <w:shd w:val="clear" w:color="auto" w:fill="auto"/>
          </w:tcPr>
          <w:p w:rsidR="00AA5EBE" w:rsidRPr="00F072D2" w:rsidRDefault="00AA5EBE" w:rsidP="00AA5EBE">
            <w:pPr>
              <w:jc w:val="center"/>
              <w:rPr>
                <w:b/>
                <w:bCs/>
                <w:color w:val="000000"/>
                <w:szCs w:val="24"/>
              </w:rPr>
            </w:pPr>
            <w:r w:rsidRPr="00F072D2">
              <w:rPr>
                <w:b/>
                <w:bCs/>
                <w:color w:val="000000"/>
                <w:szCs w:val="24"/>
              </w:rPr>
              <w:t>808 619,7</w:t>
            </w:r>
          </w:p>
        </w:tc>
        <w:tc>
          <w:tcPr>
            <w:tcW w:w="1358" w:type="dxa"/>
            <w:shd w:val="clear" w:color="auto" w:fill="auto"/>
          </w:tcPr>
          <w:p w:rsidR="00AA5EBE" w:rsidRPr="00F072D2" w:rsidRDefault="00AA5EBE" w:rsidP="00AA5EBE">
            <w:pPr>
              <w:jc w:val="center"/>
              <w:rPr>
                <w:b/>
                <w:bCs/>
                <w:color w:val="000000"/>
                <w:szCs w:val="24"/>
              </w:rPr>
            </w:pPr>
            <w:r w:rsidRPr="00F072D2">
              <w:rPr>
                <w:b/>
                <w:bCs/>
                <w:color w:val="000000"/>
                <w:szCs w:val="24"/>
              </w:rPr>
              <w:t>99,6</w:t>
            </w:r>
          </w:p>
        </w:tc>
      </w:tr>
      <w:tr w:rsidR="00AA5EBE" w:rsidRPr="00F072D2" w:rsidTr="000E7CAA">
        <w:trPr>
          <w:trHeight w:val="535"/>
        </w:trPr>
        <w:tc>
          <w:tcPr>
            <w:tcW w:w="657" w:type="dxa"/>
            <w:shd w:val="clear" w:color="auto" w:fill="auto"/>
          </w:tcPr>
          <w:p w:rsidR="00AA5EBE" w:rsidRPr="00F072D2" w:rsidRDefault="00AA5EBE" w:rsidP="00AA5EBE">
            <w:pPr>
              <w:jc w:val="center"/>
              <w:rPr>
                <w:b/>
                <w:bCs/>
                <w:color w:val="000000"/>
                <w:szCs w:val="24"/>
              </w:rPr>
            </w:pPr>
          </w:p>
        </w:tc>
        <w:tc>
          <w:tcPr>
            <w:tcW w:w="4441" w:type="dxa"/>
            <w:shd w:val="clear" w:color="auto" w:fill="auto"/>
          </w:tcPr>
          <w:p w:rsidR="00AA5EBE" w:rsidRPr="000E7CAA" w:rsidRDefault="00AA5EBE" w:rsidP="000E7CAA">
            <w:pPr>
              <w:pStyle w:val="ConsPlusNormal"/>
              <w:ind w:firstLine="0"/>
              <w:jc w:val="both"/>
              <w:rPr>
                <w:rFonts w:ascii="Times New Roman" w:hAnsi="Times New Roman" w:cs="Times New Roman"/>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2030" w:type="dxa"/>
            <w:shd w:val="clear" w:color="auto" w:fill="auto"/>
          </w:tcPr>
          <w:p w:rsidR="00AA5EBE" w:rsidRPr="000E7CAA" w:rsidRDefault="00AA5EBE" w:rsidP="00AA5EBE">
            <w:pPr>
              <w:jc w:val="center"/>
              <w:rPr>
                <w:bCs/>
                <w:i/>
                <w:color w:val="000000"/>
                <w:szCs w:val="24"/>
              </w:rPr>
            </w:pPr>
            <w:r w:rsidRPr="000E7CAA">
              <w:rPr>
                <w:bCs/>
                <w:i/>
                <w:color w:val="000000"/>
                <w:szCs w:val="24"/>
              </w:rPr>
              <w:t>811 892,3</w:t>
            </w:r>
          </w:p>
          <w:p w:rsidR="00AA5EBE" w:rsidRPr="000E7CAA" w:rsidRDefault="00AA5EBE" w:rsidP="00AA5EBE">
            <w:pPr>
              <w:jc w:val="center"/>
              <w:rPr>
                <w:bCs/>
                <w:i/>
                <w:color w:val="000000"/>
                <w:szCs w:val="24"/>
              </w:rPr>
            </w:pPr>
          </w:p>
        </w:tc>
        <w:tc>
          <w:tcPr>
            <w:tcW w:w="1588" w:type="dxa"/>
            <w:shd w:val="clear" w:color="auto" w:fill="auto"/>
          </w:tcPr>
          <w:p w:rsidR="00AA5EBE" w:rsidRPr="000E7CAA" w:rsidRDefault="00AA5EBE" w:rsidP="00AA5EBE">
            <w:pPr>
              <w:jc w:val="center"/>
              <w:rPr>
                <w:i/>
                <w:szCs w:val="24"/>
              </w:rPr>
            </w:pPr>
            <w:r w:rsidRPr="000E7CAA">
              <w:rPr>
                <w:i/>
                <w:szCs w:val="24"/>
              </w:rPr>
              <w:t>808 619,7</w:t>
            </w:r>
          </w:p>
        </w:tc>
        <w:tc>
          <w:tcPr>
            <w:tcW w:w="1358" w:type="dxa"/>
            <w:shd w:val="clear" w:color="auto" w:fill="auto"/>
          </w:tcPr>
          <w:p w:rsidR="00AA5EBE" w:rsidRPr="000E7CAA" w:rsidRDefault="00AA5EBE" w:rsidP="00AA5EBE">
            <w:pPr>
              <w:jc w:val="center"/>
              <w:rPr>
                <w:i/>
                <w:szCs w:val="24"/>
              </w:rPr>
            </w:pPr>
            <w:r w:rsidRPr="000E7CAA">
              <w:rPr>
                <w:i/>
                <w:szCs w:val="24"/>
              </w:rPr>
              <w:t>99,6</w:t>
            </w:r>
          </w:p>
        </w:tc>
      </w:tr>
      <w:tr w:rsidR="00AA5EBE" w:rsidRPr="00F072D2" w:rsidTr="000E7CAA">
        <w:tc>
          <w:tcPr>
            <w:tcW w:w="657" w:type="dxa"/>
            <w:shd w:val="clear" w:color="auto" w:fill="auto"/>
          </w:tcPr>
          <w:p w:rsidR="00AA5EBE" w:rsidRPr="00F072D2" w:rsidRDefault="00AA5EBE" w:rsidP="00AA5EBE">
            <w:pPr>
              <w:jc w:val="center"/>
              <w:rPr>
                <w:b/>
                <w:bCs/>
                <w:color w:val="000000"/>
                <w:szCs w:val="24"/>
              </w:rPr>
            </w:pPr>
            <w:r w:rsidRPr="00F072D2">
              <w:rPr>
                <w:b/>
                <w:bCs/>
                <w:color w:val="000000"/>
                <w:szCs w:val="24"/>
              </w:rPr>
              <w:t>2.</w:t>
            </w:r>
          </w:p>
        </w:tc>
        <w:tc>
          <w:tcPr>
            <w:tcW w:w="4441" w:type="dxa"/>
            <w:shd w:val="clear" w:color="auto" w:fill="auto"/>
          </w:tcPr>
          <w:p w:rsidR="00AA5EBE" w:rsidRPr="00F072D2" w:rsidRDefault="00AA5EBE" w:rsidP="00AA5EBE">
            <w:pPr>
              <w:jc w:val="both"/>
              <w:rPr>
                <w:b/>
                <w:bCs/>
                <w:color w:val="000000"/>
                <w:szCs w:val="24"/>
              </w:rPr>
            </w:pPr>
            <w:r w:rsidRPr="00F072D2">
              <w:rPr>
                <w:b/>
                <w:bCs/>
                <w:color w:val="000000"/>
                <w:szCs w:val="24"/>
              </w:rPr>
              <w:t>Основное мероприятие «Обеспечение реализации подпрограммы»</w:t>
            </w:r>
          </w:p>
        </w:tc>
        <w:tc>
          <w:tcPr>
            <w:tcW w:w="2030" w:type="dxa"/>
            <w:shd w:val="clear" w:color="auto" w:fill="auto"/>
          </w:tcPr>
          <w:p w:rsidR="00AA5EBE" w:rsidRPr="00F072D2" w:rsidRDefault="00AA5EBE" w:rsidP="00AA5EBE">
            <w:pPr>
              <w:jc w:val="center"/>
              <w:rPr>
                <w:b/>
                <w:bCs/>
                <w:color w:val="000000"/>
                <w:szCs w:val="24"/>
              </w:rPr>
            </w:pPr>
            <w:r w:rsidRPr="00F072D2">
              <w:rPr>
                <w:b/>
                <w:bCs/>
                <w:color w:val="000000"/>
                <w:szCs w:val="24"/>
              </w:rPr>
              <w:t>1 608,8</w:t>
            </w:r>
          </w:p>
        </w:tc>
        <w:tc>
          <w:tcPr>
            <w:tcW w:w="1588" w:type="dxa"/>
            <w:shd w:val="clear" w:color="auto" w:fill="auto"/>
          </w:tcPr>
          <w:p w:rsidR="00AA5EBE" w:rsidRPr="00F072D2" w:rsidRDefault="00AA5EBE" w:rsidP="00AA5EBE">
            <w:pPr>
              <w:jc w:val="center"/>
              <w:rPr>
                <w:b/>
                <w:bCs/>
                <w:color w:val="000000"/>
                <w:szCs w:val="24"/>
              </w:rPr>
            </w:pPr>
            <w:r w:rsidRPr="00F072D2">
              <w:rPr>
                <w:b/>
                <w:bCs/>
                <w:color w:val="000000"/>
                <w:szCs w:val="24"/>
              </w:rPr>
              <w:t>1 441,4</w:t>
            </w:r>
          </w:p>
        </w:tc>
        <w:tc>
          <w:tcPr>
            <w:tcW w:w="1358" w:type="dxa"/>
            <w:shd w:val="clear" w:color="auto" w:fill="auto"/>
          </w:tcPr>
          <w:p w:rsidR="00AA5EBE" w:rsidRPr="00F072D2" w:rsidRDefault="00AA5EBE" w:rsidP="00AA5EBE">
            <w:pPr>
              <w:jc w:val="center"/>
              <w:rPr>
                <w:b/>
                <w:bCs/>
                <w:color w:val="000000"/>
                <w:szCs w:val="24"/>
              </w:rPr>
            </w:pPr>
            <w:r w:rsidRPr="00F072D2">
              <w:rPr>
                <w:b/>
                <w:bCs/>
                <w:color w:val="000000"/>
                <w:szCs w:val="24"/>
              </w:rPr>
              <w:t>89,6</w:t>
            </w:r>
          </w:p>
        </w:tc>
      </w:tr>
      <w:tr w:rsidR="00AA5EBE" w:rsidRPr="00F072D2" w:rsidTr="000E7CAA">
        <w:tc>
          <w:tcPr>
            <w:tcW w:w="657" w:type="dxa"/>
            <w:shd w:val="clear" w:color="auto" w:fill="auto"/>
          </w:tcPr>
          <w:p w:rsidR="00AA5EBE" w:rsidRPr="00F072D2" w:rsidRDefault="00AA5EBE" w:rsidP="00AA5EBE">
            <w:pPr>
              <w:jc w:val="center"/>
              <w:rPr>
                <w:b/>
                <w:bCs/>
                <w:color w:val="000000"/>
                <w:szCs w:val="24"/>
              </w:rPr>
            </w:pPr>
          </w:p>
        </w:tc>
        <w:tc>
          <w:tcPr>
            <w:tcW w:w="4441" w:type="dxa"/>
            <w:shd w:val="clear" w:color="auto" w:fill="auto"/>
          </w:tcPr>
          <w:p w:rsidR="00AA5EBE" w:rsidRPr="000E7CAA" w:rsidRDefault="00AA5EBE" w:rsidP="000E7CAA">
            <w:pPr>
              <w:pStyle w:val="ConsPlusNormal"/>
              <w:ind w:left="41" w:firstLine="0"/>
              <w:jc w:val="both"/>
              <w:rPr>
                <w:rFonts w:ascii="Times New Roman" w:hAnsi="Times New Roman" w:cs="Times New Roman"/>
                <w:b/>
                <w:bCs/>
                <w:i/>
                <w:color w:val="000000"/>
                <w:sz w:val="24"/>
                <w:szCs w:val="24"/>
              </w:rPr>
            </w:pPr>
            <w:r w:rsidRPr="000E7CAA">
              <w:rPr>
                <w:rFonts w:ascii="Times New Roman" w:hAnsi="Times New Roman" w:cs="Times New Roman"/>
                <w:b/>
                <w:bCs/>
                <w:i/>
                <w:color w:val="000000"/>
                <w:sz w:val="24"/>
                <w:szCs w:val="24"/>
              </w:rPr>
              <w:t xml:space="preserve"> </w:t>
            </w: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2030" w:type="dxa"/>
            <w:shd w:val="clear" w:color="auto" w:fill="auto"/>
          </w:tcPr>
          <w:p w:rsidR="00AA5EBE" w:rsidRPr="000E7CAA" w:rsidRDefault="00AA5EBE" w:rsidP="00AA5EBE">
            <w:pPr>
              <w:jc w:val="center"/>
              <w:rPr>
                <w:bCs/>
                <w:i/>
                <w:color w:val="000000"/>
                <w:szCs w:val="24"/>
              </w:rPr>
            </w:pPr>
            <w:r w:rsidRPr="000E7CAA">
              <w:rPr>
                <w:bCs/>
                <w:i/>
                <w:color w:val="000000"/>
                <w:szCs w:val="24"/>
              </w:rPr>
              <w:t>1 608,8</w:t>
            </w:r>
          </w:p>
          <w:p w:rsidR="00AA5EBE" w:rsidRPr="000E7CAA" w:rsidRDefault="00AA5EBE" w:rsidP="00AA5EBE">
            <w:pPr>
              <w:rPr>
                <w:bCs/>
                <w:i/>
                <w:color w:val="000000"/>
                <w:szCs w:val="24"/>
              </w:rPr>
            </w:pPr>
          </w:p>
        </w:tc>
        <w:tc>
          <w:tcPr>
            <w:tcW w:w="1588" w:type="dxa"/>
            <w:shd w:val="clear" w:color="auto" w:fill="auto"/>
          </w:tcPr>
          <w:p w:rsidR="00AA5EBE" w:rsidRPr="000E7CAA" w:rsidRDefault="00AA5EBE" w:rsidP="00AA5EBE">
            <w:pPr>
              <w:jc w:val="center"/>
              <w:rPr>
                <w:bCs/>
                <w:i/>
                <w:color w:val="000000"/>
                <w:szCs w:val="24"/>
              </w:rPr>
            </w:pPr>
            <w:r w:rsidRPr="000E7CAA">
              <w:rPr>
                <w:bCs/>
                <w:i/>
                <w:color w:val="000000"/>
                <w:szCs w:val="24"/>
              </w:rPr>
              <w:t>1 441,4</w:t>
            </w:r>
          </w:p>
        </w:tc>
        <w:tc>
          <w:tcPr>
            <w:tcW w:w="1358" w:type="dxa"/>
            <w:shd w:val="clear" w:color="auto" w:fill="auto"/>
          </w:tcPr>
          <w:p w:rsidR="00AA5EBE" w:rsidRPr="000E7CAA" w:rsidRDefault="00AA5EBE" w:rsidP="00AA5EBE">
            <w:pPr>
              <w:jc w:val="center"/>
              <w:rPr>
                <w:bCs/>
                <w:i/>
                <w:color w:val="000000"/>
                <w:szCs w:val="24"/>
              </w:rPr>
            </w:pPr>
            <w:r w:rsidRPr="000E7CAA">
              <w:rPr>
                <w:bCs/>
                <w:i/>
                <w:color w:val="000000"/>
                <w:szCs w:val="24"/>
              </w:rPr>
              <w:t>89,6</w:t>
            </w:r>
          </w:p>
          <w:p w:rsidR="00AA5EBE" w:rsidRPr="000E7CAA" w:rsidRDefault="00AA5EBE" w:rsidP="00AA5EBE">
            <w:pPr>
              <w:jc w:val="center"/>
              <w:rPr>
                <w:bCs/>
                <w:i/>
                <w:color w:val="000000"/>
                <w:szCs w:val="24"/>
              </w:rPr>
            </w:pPr>
          </w:p>
        </w:tc>
      </w:tr>
    </w:tbl>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Исполнение по подпрограмме «Оказание государственных услуг в сфере культуры и отраслевого образования Магаданской области» на 2014-2020 годы» в 2016 году составляет 810 061,1 тыс. рублей или 99,6% при плане 813 501,1 тыс. рублей.</w:t>
      </w:r>
    </w:p>
    <w:p w:rsidR="00AA5EBE" w:rsidRPr="00AA5EBE" w:rsidRDefault="00AA5EBE" w:rsidP="00AA5EBE">
      <w:pPr>
        <w:ind w:firstLine="567"/>
        <w:contextualSpacing/>
        <w:jc w:val="both"/>
        <w:rPr>
          <w:bCs/>
          <w:color w:val="000000"/>
          <w:sz w:val="28"/>
          <w:szCs w:val="28"/>
        </w:rPr>
      </w:pPr>
      <w:r w:rsidRPr="00AA5EBE">
        <w:rPr>
          <w:bCs/>
          <w:color w:val="000000"/>
          <w:sz w:val="28"/>
          <w:szCs w:val="28"/>
        </w:rPr>
        <w:lastRenderedPageBreak/>
        <w:t>Финансирование расходов осуществлялось по основному мероприятию «Обеспечение выполнения функций государственными органами и находящимися в их ведении государственными учреждениями», при плановых назначениях 811 892,3 тыс. рублей исполнение составляет 808 619,7 тыс. рублей или 99,6%.</w:t>
      </w:r>
    </w:p>
    <w:p w:rsidR="00AA5EBE" w:rsidRPr="00AA5EBE" w:rsidRDefault="00AA5EBE" w:rsidP="00AA5EBE">
      <w:pPr>
        <w:ind w:firstLine="567"/>
        <w:jc w:val="both"/>
        <w:rPr>
          <w:bCs/>
          <w:color w:val="000000"/>
          <w:sz w:val="28"/>
          <w:szCs w:val="28"/>
        </w:rPr>
      </w:pPr>
      <w:r w:rsidRPr="00AA5EBE">
        <w:rPr>
          <w:bCs/>
          <w:color w:val="000000"/>
          <w:sz w:val="28"/>
          <w:szCs w:val="28"/>
        </w:rPr>
        <w:t>Исполнение данного мероприятия в разрезе направлений расходов:</w:t>
      </w:r>
    </w:p>
    <w:p w:rsidR="00AA5EBE" w:rsidRPr="00AA5EBE" w:rsidRDefault="00AA5EBE" w:rsidP="00B7115A">
      <w:pPr>
        <w:pStyle w:val="afd"/>
        <w:numPr>
          <w:ilvl w:val="0"/>
          <w:numId w:val="18"/>
        </w:numPr>
        <w:ind w:left="0" w:firstLine="1125"/>
        <w:jc w:val="both"/>
        <w:rPr>
          <w:bCs/>
          <w:color w:val="000000"/>
          <w:sz w:val="28"/>
          <w:szCs w:val="28"/>
        </w:rPr>
      </w:pPr>
      <w:r w:rsidRPr="00AA5EBE">
        <w:rPr>
          <w:bCs/>
          <w:color w:val="000000"/>
          <w:sz w:val="28"/>
          <w:szCs w:val="28"/>
        </w:rPr>
        <w:t>обеспечение содержания центрального аппарата. Кассовое исполнение за отчетный период при годовых плановых назначениях в объеме 26 776,0 тыс. рублей составляет 25 768,0 тыс. рублей или 96,2%, из них: на расходы на выплату персоналу направлено 24 189,2 тыс. рублей (99,5%), на закупку товаров, работ и услуг – 1 578,8 тыс. рублей (63,9%);</w:t>
      </w:r>
    </w:p>
    <w:p w:rsidR="00AA5EBE" w:rsidRPr="00AA5EBE" w:rsidRDefault="00AA5EBE" w:rsidP="00B7115A">
      <w:pPr>
        <w:pStyle w:val="afd"/>
        <w:numPr>
          <w:ilvl w:val="0"/>
          <w:numId w:val="18"/>
        </w:numPr>
        <w:ind w:left="0" w:firstLine="1125"/>
        <w:jc w:val="both"/>
        <w:rPr>
          <w:bCs/>
          <w:color w:val="000000"/>
          <w:sz w:val="28"/>
          <w:szCs w:val="28"/>
        </w:rPr>
      </w:pPr>
      <w:r w:rsidRPr="00AA5EBE">
        <w:rPr>
          <w:bCs/>
          <w:color w:val="000000"/>
          <w:sz w:val="28"/>
          <w:szCs w:val="28"/>
        </w:rPr>
        <w:t xml:space="preserve">расходы на обеспечение деятельности (оказание услуг) государственных учреждений (библиотеки). На содержание библиотек в 2016 году предусмотрено 149 735,4 тыс. рублей, годовое исполнение составляет 100,0%. За отчетный период государственные библиотеки осуществили </w:t>
      </w:r>
      <w:r w:rsidRPr="00AA5EBE">
        <w:rPr>
          <w:bCs/>
          <w:sz w:val="28"/>
          <w:szCs w:val="28"/>
        </w:rPr>
        <w:t>968 050 книговыдач</w:t>
      </w:r>
      <w:r w:rsidRPr="00AA5EBE">
        <w:rPr>
          <w:bCs/>
          <w:color w:val="000000"/>
          <w:sz w:val="28"/>
          <w:szCs w:val="28"/>
        </w:rPr>
        <w:t>, библиотеки посетили 258 572 человек, количество внесенных в электронный каталог библиографических записей составило 59 760 единиц. Плановые показатели государственными библиотеками выполнены в полном объеме;</w:t>
      </w:r>
    </w:p>
    <w:p w:rsidR="00AA5EBE" w:rsidRPr="00AA5EBE" w:rsidRDefault="00AA5EBE" w:rsidP="00B7115A">
      <w:pPr>
        <w:pStyle w:val="afd"/>
        <w:numPr>
          <w:ilvl w:val="0"/>
          <w:numId w:val="18"/>
        </w:numPr>
        <w:ind w:left="0" w:firstLine="558"/>
        <w:jc w:val="both"/>
        <w:rPr>
          <w:bCs/>
          <w:color w:val="000000"/>
          <w:sz w:val="28"/>
          <w:szCs w:val="28"/>
        </w:rPr>
      </w:pPr>
      <w:r w:rsidRPr="00AA5EBE">
        <w:rPr>
          <w:bCs/>
          <w:color w:val="000000"/>
          <w:sz w:val="28"/>
          <w:szCs w:val="28"/>
        </w:rPr>
        <w:t>расходы на обеспечение деятельности (оказание услуг) государственных учреждений (театры, цирки, концертные и другие организации исполнительских</w:t>
      </w:r>
      <w:r w:rsidRPr="00AA5EBE">
        <w:rPr>
          <w:bCs/>
          <w:i/>
          <w:color w:val="000000"/>
          <w:sz w:val="28"/>
          <w:szCs w:val="28"/>
        </w:rPr>
        <w:t xml:space="preserve"> </w:t>
      </w:r>
      <w:r w:rsidRPr="00AA5EBE">
        <w:rPr>
          <w:bCs/>
          <w:color w:val="000000"/>
          <w:sz w:val="28"/>
          <w:szCs w:val="28"/>
        </w:rPr>
        <w:t>искусств). На обеспечение деятельности (оказание услуг) государственных учреждений</w:t>
      </w:r>
      <w:r w:rsidRPr="00AA5EBE">
        <w:rPr>
          <w:bCs/>
          <w:i/>
          <w:color w:val="000000"/>
          <w:sz w:val="28"/>
          <w:szCs w:val="28"/>
        </w:rPr>
        <w:t xml:space="preserve"> </w:t>
      </w:r>
      <w:r w:rsidRPr="00AA5EBE">
        <w:rPr>
          <w:bCs/>
          <w:color w:val="000000"/>
          <w:sz w:val="28"/>
          <w:szCs w:val="28"/>
        </w:rPr>
        <w:t>в текущем отчетном периоде направлено 199 364,5 тыс. рублей или 100,0% от утвержденных плановых назначений. В 2016 году государственными театрами МОГАУК «Магаданский государственный музыкальный и драматический театр» и  ОГАУК «Магаданский областной театр кукол», а также  концертной организацией ОГАУК «Магаданская областная филармония»  проведено 537  мероприятий (спектаклей, концертов, выездных мероприятий) которые посетило     65 655 зрителей;</w:t>
      </w:r>
    </w:p>
    <w:p w:rsidR="00AA5EBE" w:rsidRPr="00AA5EBE" w:rsidRDefault="00AA5EBE" w:rsidP="00B7115A">
      <w:pPr>
        <w:pStyle w:val="afd"/>
        <w:numPr>
          <w:ilvl w:val="0"/>
          <w:numId w:val="18"/>
        </w:numPr>
        <w:ind w:left="0" w:firstLine="1125"/>
        <w:jc w:val="both"/>
        <w:rPr>
          <w:bCs/>
          <w:sz w:val="28"/>
          <w:szCs w:val="28"/>
        </w:rPr>
      </w:pPr>
      <w:r w:rsidRPr="00AA5EBE">
        <w:rPr>
          <w:bCs/>
          <w:color w:val="000000"/>
          <w:sz w:val="28"/>
          <w:szCs w:val="28"/>
        </w:rPr>
        <w:t>расходы на обеспечение деятельности (оказание услуг) государственных учреждений. При плане 281 574,5 тыс. рублей, расходы на обеспечение деятельности (оказание услуг) государственных учреждений за 2016 год составили 281 025,1 тыс. рублей или 99,8%. За отчетный период:</w:t>
      </w:r>
      <w:r w:rsidRPr="00AA5EBE">
        <w:rPr>
          <w:sz w:val="28"/>
          <w:szCs w:val="28"/>
        </w:rPr>
        <w:t xml:space="preserve"> </w:t>
      </w:r>
      <w:r w:rsidRPr="00AA5EBE">
        <w:rPr>
          <w:bCs/>
          <w:color w:val="000000"/>
          <w:sz w:val="28"/>
          <w:szCs w:val="28"/>
        </w:rPr>
        <w:t>ГБУК «Магаданский областной краеведческий музей» создано 5 выездных экспозиций, проведено 19 выставки, из них за счет собственных фондов – 6; экскурсий</w:t>
      </w:r>
      <w:r w:rsidR="002623A5">
        <w:rPr>
          <w:bCs/>
          <w:color w:val="000000"/>
          <w:sz w:val="28"/>
          <w:szCs w:val="28"/>
          <w:lang w:val="ru-RU"/>
        </w:rPr>
        <w:t xml:space="preserve"> </w:t>
      </w:r>
      <w:r w:rsidRPr="00AA5EBE">
        <w:rPr>
          <w:bCs/>
          <w:color w:val="000000"/>
          <w:sz w:val="28"/>
          <w:szCs w:val="28"/>
        </w:rPr>
        <w:t>-  1 109; посетило музеи 27 130 человек; учреждением народного творчества ГАУК «Образовательное творческое объединение культуры»  проведены 15 мероприятий (конкурсы, смотры, конференции, семинары, фестивали, совещания), участниками которых стало 1 450 человек, проведено 19 культурно-массовых мероприятий, которые посетило 15 396 человек; МОГКУК «Магаданкиновидеопрокат» выдано в прокат кино и видеофильмов 500 штук; у</w:t>
      </w:r>
      <w:r w:rsidRPr="00AA5EBE">
        <w:rPr>
          <w:bCs/>
          <w:sz w:val="28"/>
          <w:szCs w:val="28"/>
        </w:rPr>
        <w:t xml:space="preserve">чреждением дополнительного образования в сфере культуры ГАПОУ «Магаданский колледж искусств» выполнены контрольные цифры набора, отсев учащихся был в пределах нормы; ОГАУ «Издательский дом «Магаданская </w:t>
      </w:r>
      <w:r w:rsidRPr="00AA5EBE">
        <w:rPr>
          <w:bCs/>
          <w:sz w:val="28"/>
          <w:szCs w:val="28"/>
        </w:rPr>
        <w:lastRenderedPageBreak/>
        <w:t>правда» общий тираж газеты в отчетном периоде составил 2 994 856 печатных листов; учреждением культуры, обеспечивающим деятельность министерства и учреждений культуры автотранспортом МГАУК «Специализированный автопарк министерства</w:t>
      </w:r>
      <w:r w:rsidRPr="00AA5EBE">
        <w:rPr>
          <w:bCs/>
          <w:color w:val="000000"/>
          <w:sz w:val="28"/>
          <w:szCs w:val="28"/>
        </w:rPr>
        <w:t xml:space="preserve"> культуры и туризма Магаданской области» количество машино-смен за 2016 год составило 2 670 единиц. </w:t>
      </w:r>
    </w:p>
    <w:p w:rsidR="00AA5EBE" w:rsidRPr="00AA5EBE" w:rsidRDefault="00AA5EBE" w:rsidP="00B7115A">
      <w:pPr>
        <w:pStyle w:val="afd"/>
        <w:numPr>
          <w:ilvl w:val="0"/>
          <w:numId w:val="18"/>
        </w:numPr>
        <w:ind w:left="0" w:firstLine="1125"/>
        <w:jc w:val="both"/>
        <w:rPr>
          <w:bCs/>
          <w:sz w:val="28"/>
          <w:szCs w:val="28"/>
        </w:rPr>
      </w:pPr>
      <w:r w:rsidRPr="00AA5EBE">
        <w:rPr>
          <w:bCs/>
          <w:sz w:val="28"/>
          <w:szCs w:val="28"/>
        </w:rPr>
        <w:t xml:space="preserve">Целевые субсидии. В рамках основного мероприятия «Обеспечение выполнения функций государственными органами и находящимися в их ведении государственными учреждениями» подведомственным учреждениям культуры в 2016 году предусмотрены расходы в виде целевых субсидий в размере 126 331,4 тыс. рублей на услуги по производству и размещению телевизионных программ в рамках реализации социально-культурного проекта «Колыма сегодня и завтра», а также </w:t>
      </w:r>
      <w:r w:rsidRPr="00AA5EBE">
        <w:rPr>
          <w:sz w:val="28"/>
          <w:szCs w:val="28"/>
        </w:rPr>
        <w:t>на услуги информационного освещения деятельности губернатора Магаданской области и Правительства Магаданской области в региональных и федеральных средствах массовой информации</w:t>
      </w:r>
      <w:r w:rsidRPr="00AA5EBE">
        <w:rPr>
          <w:bCs/>
          <w:sz w:val="28"/>
          <w:szCs w:val="28"/>
        </w:rPr>
        <w:t>, исполнение на 01.01.2017 г. составляет 100,0%;</w:t>
      </w:r>
    </w:p>
    <w:p w:rsidR="00AA5EBE" w:rsidRPr="00AA5EBE" w:rsidRDefault="00AA5EBE" w:rsidP="00B7115A">
      <w:pPr>
        <w:pStyle w:val="afd"/>
        <w:numPr>
          <w:ilvl w:val="0"/>
          <w:numId w:val="18"/>
        </w:numPr>
        <w:ind w:left="0" w:firstLine="558"/>
        <w:jc w:val="both"/>
        <w:rPr>
          <w:bCs/>
          <w:color w:val="000000"/>
          <w:sz w:val="28"/>
          <w:szCs w:val="28"/>
        </w:rPr>
      </w:pPr>
      <w:r w:rsidRPr="00AA5EBE">
        <w:rPr>
          <w:bCs/>
          <w:color w:val="000000"/>
          <w:sz w:val="28"/>
          <w:szCs w:val="28"/>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утверждено 11 222,4 тыс. рублей, исполнено в сумме 90,9% или 10 204,2 тыс. рублей. Низкий процент исполнения сложился ввиду того, что данные расходы финансируются в соответствии с произведенными расходами работников учреждений культуры, находящихся в  ведении городских округов:</w:t>
      </w:r>
    </w:p>
    <w:p w:rsidR="00AA5EBE" w:rsidRPr="00AA5EBE" w:rsidRDefault="00AA5EBE" w:rsidP="00AA5EBE">
      <w:pPr>
        <w:ind w:firstLine="567"/>
        <w:contextualSpacing/>
        <w:jc w:val="both"/>
        <w:rPr>
          <w:bCs/>
          <w:color w:val="000000"/>
          <w:sz w:val="28"/>
          <w:szCs w:val="28"/>
        </w:rPr>
      </w:pPr>
    </w:p>
    <w:p w:rsidR="00BE2EB3" w:rsidRDefault="002F3A75" w:rsidP="00BE2EB3">
      <w:pPr>
        <w:ind w:firstLine="567"/>
        <w:contextualSpacing/>
        <w:jc w:val="center"/>
        <w:rPr>
          <w:rFonts w:eastAsia="Calibri"/>
          <w:b/>
          <w:sz w:val="28"/>
          <w:szCs w:val="28"/>
          <w:lang w:eastAsia="en-US"/>
        </w:rPr>
      </w:pPr>
      <w:r w:rsidRPr="00BE2EB3">
        <w:rPr>
          <w:rFonts w:eastAsia="Calibri"/>
          <w:b/>
          <w:sz w:val="28"/>
          <w:szCs w:val="28"/>
          <w:lang w:eastAsia="en-US"/>
        </w:rPr>
        <w:t>Исполнение расходов</w:t>
      </w:r>
    </w:p>
    <w:p w:rsidR="00AA5EBE" w:rsidRPr="00BE2EB3" w:rsidRDefault="002F3A75" w:rsidP="00BE2EB3">
      <w:pPr>
        <w:ind w:firstLine="567"/>
        <w:contextualSpacing/>
        <w:jc w:val="center"/>
        <w:rPr>
          <w:rFonts w:eastAsia="Calibri"/>
          <w:b/>
          <w:sz w:val="28"/>
          <w:szCs w:val="28"/>
          <w:lang w:eastAsia="en-US"/>
        </w:rPr>
      </w:pPr>
      <w:r w:rsidRPr="00BE2EB3">
        <w:rPr>
          <w:rFonts w:eastAsia="Calibri"/>
          <w:b/>
          <w:sz w:val="28"/>
          <w:szCs w:val="28"/>
          <w:lang w:eastAsia="en-US"/>
        </w:rPr>
        <w:t xml:space="preserve"> по иным</w:t>
      </w:r>
      <w:r w:rsidR="00AA5EBE" w:rsidRPr="00BE2EB3">
        <w:rPr>
          <w:rFonts w:eastAsia="Calibri"/>
          <w:b/>
          <w:sz w:val="28"/>
          <w:szCs w:val="28"/>
          <w:lang w:eastAsia="en-US"/>
        </w:rPr>
        <w:t xml:space="preserve"> межбюджетны</w:t>
      </w:r>
      <w:r w:rsidRPr="00BE2EB3">
        <w:rPr>
          <w:rFonts w:eastAsia="Calibri"/>
          <w:b/>
          <w:sz w:val="28"/>
          <w:szCs w:val="28"/>
          <w:lang w:eastAsia="en-US"/>
        </w:rPr>
        <w:t>м</w:t>
      </w:r>
      <w:r w:rsidR="00AA5EBE" w:rsidRPr="00BE2EB3">
        <w:rPr>
          <w:rFonts w:eastAsia="Calibri"/>
          <w:b/>
          <w:sz w:val="28"/>
          <w:szCs w:val="28"/>
          <w:lang w:eastAsia="en-US"/>
        </w:rPr>
        <w:t xml:space="preserve"> трансферт</w:t>
      </w:r>
      <w:r w:rsidRPr="00BE2EB3">
        <w:rPr>
          <w:rFonts w:eastAsia="Calibri"/>
          <w:b/>
          <w:sz w:val="28"/>
          <w:szCs w:val="28"/>
          <w:lang w:eastAsia="en-US"/>
        </w:rPr>
        <w:t>ам</w:t>
      </w:r>
      <w:r w:rsidR="00AA5EBE" w:rsidRPr="00BE2EB3">
        <w:rPr>
          <w:rFonts w:eastAsia="Calibri"/>
          <w:b/>
          <w:sz w:val="28"/>
          <w:szCs w:val="28"/>
          <w:lang w:eastAsia="en-US"/>
        </w:rPr>
        <w:t xml:space="preserve"> бюджетам</w:t>
      </w:r>
    </w:p>
    <w:p w:rsidR="00AA5EBE" w:rsidRPr="00BE2EB3" w:rsidRDefault="00AA5EBE" w:rsidP="00BE2EB3">
      <w:pPr>
        <w:ind w:firstLine="567"/>
        <w:contextualSpacing/>
        <w:jc w:val="center"/>
        <w:rPr>
          <w:rFonts w:eastAsia="Calibri"/>
          <w:b/>
          <w:sz w:val="28"/>
          <w:szCs w:val="28"/>
          <w:lang w:eastAsia="en-US"/>
        </w:rPr>
      </w:pPr>
      <w:r w:rsidRPr="00BE2EB3">
        <w:rPr>
          <w:rFonts w:eastAsia="Calibri"/>
          <w:b/>
          <w:sz w:val="28"/>
          <w:szCs w:val="28"/>
          <w:lang w:eastAsia="en-US"/>
        </w:rPr>
        <w:t>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w:t>
      </w:r>
    </w:p>
    <w:p w:rsidR="00AA5EBE" w:rsidRDefault="00AA5EBE" w:rsidP="00BE2EB3">
      <w:pPr>
        <w:ind w:firstLine="567"/>
        <w:contextualSpacing/>
        <w:jc w:val="center"/>
        <w:rPr>
          <w:rFonts w:eastAsia="Calibri"/>
          <w:b/>
          <w:sz w:val="28"/>
          <w:szCs w:val="28"/>
          <w:lang w:eastAsia="en-US"/>
        </w:rPr>
      </w:pPr>
      <w:r w:rsidRPr="00BE2EB3">
        <w:rPr>
          <w:rFonts w:eastAsia="Calibri"/>
          <w:b/>
          <w:sz w:val="28"/>
          <w:szCs w:val="28"/>
          <w:lang w:eastAsia="en-US"/>
        </w:rPr>
        <w:t xml:space="preserve">Магаданской области </w:t>
      </w:r>
      <w:r w:rsidR="002F3A75" w:rsidRPr="00BE2EB3">
        <w:rPr>
          <w:rFonts w:eastAsia="Calibri"/>
          <w:b/>
          <w:sz w:val="28"/>
          <w:szCs w:val="28"/>
          <w:lang w:eastAsia="en-US"/>
        </w:rPr>
        <w:t>за</w:t>
      </w:r>
      <w:r w:rsidRPr="00BE2EB3">
        <w:rPr>
          <w:rFonts w:eastAsia="Calibri"/>
          <w:b/>
          <w:sz w:val="28"/>
          <w:szCs w:val="28"/>
          <w:lang w:eastAsia="en-US"/>
        </w:rPr>
        <w:t xml:space="preserve"> 2016 год</w:t>
      </w:r>
    </w:p>
    <w:p w:rsidR="00B0540F" w:rsidRDefault="00B0540F" w:rsidP="00AA5EBE">
      <w:pPr>
        <w:ind w:firstLine="567"/>
        <w:contextualSpacing/>
        <w:jc w:val="right"/>
        <w:rPr>
          <w:rFonts w:eastAsia="Calibri"/>
          <w:sz w:val="28"/>
          <w:szCs w:val="28"/>
          <w:lang w:eastAsia="en-US"/>
        </w:rPr>
      </w:pPr>
    </w:p>
    <w:p w:rsidR="00AA5EBE" w:rsidRPr="00AA5EBE" w:rsidRDefault="00AA5EBE" w:rsidP="00AA5EBE">
      <w:pPr>
        <w:ind w:firstLine="567"/>
        <w:contextualSpacing/>
        <w:jc w:val="right"/>
        <w:rPr>
          <w:rFonts w:eastAsia="Calibri"/>
          <w:sz w:val="28"/>
          <w:szCs w:val="28"/>
          <w:lang w:eastAsia="en-US"/>
        </w:rPr>
      </w:pPr>
      <w:r w:rsidRPr="00AA5EBE">
        <w:rPr>
          <w:rFonts w:eastAsia="Calibri"/>
          <w:sz w:val="28"/>
          <w:szCs w:val="28"/>
          <w:lang w:eastAsia="en-US"/>
        </w:rPr>
        <w:t>тыс. руб</w:t>
      </w:r>
      <w:r w:rsidR="001419AA">
        <w:rPr>
          <w:rFonts w:eastAsia="Calibri"/>
          <w:sz w:val="28"/>
          <w:szCs w:val="28"/>
          <w:lang w:eastAsia="en-US"/>
        </w:rPr>
        <w:t>.</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446"/>
        <w:gridCol w:w="2410"/>
        <w:gridCol w:w="1275"/>
      </w:tblGrid>
      <w:tr w:rsidR="00BE2EB3" w:rsidRPr="009F55EA" w:rsidTr="00BE2EB3">
        <w:trPr>
          <w:trHeight w:val="562"/>
        </w:trPr>
        <w:tc>
          <w:tcPr>
            <w:tcW w:w="4390" w:type="dxa"/>
            <w:shd w:val="clear" w:color="auto" w:fill="auto"/>
            <w:vAlign w:val="center"/>
          </w:tcPr>
          <w:p w:rsidR="00BE2EB3" w:rsidRPr="009F55EA" w:rsidRDefault="00BE2EB3" w:rsidP="00BE2EB3">
            <w:pPr>
              <w:jc w:val="center"/>
              <w:rPr>
                <w:b/>
                <w:szCs w:val="24"/>
              </w:rPr>
            </w:pPr>
            <w:r w:rsidRPr="009F55EA">
              <w:rPr>
                <w:b/>
                <w:szCs w:val="24"/>
              </w:rPr>
              <w:t>Наименование городского округа</w:t>
            </w:r>
          </w:p>
        </w:tc>
        <w:tc>
          <w:tcPr>
            <w:tcW w:w="1446" w:type="dxa"/>
            <w:shd w:val="clear" w:color="auto" w:fill="auto"/>
          </w:tcPr>
          <w:p w:rsidR="00BE2EB3" w:rsidRPr="009F55EA" w:rsidRDefault="00BE2EB3" w:rsidP="00BE2EB3">
            <w:pPr>
              <w:jc w:val="center"/>
              <w:rPr>
                <w:rFonts w:eastAsia="Calibri"/>
                <w:b/>
                <w:szCs w:val="24"/>
                <w:lang w:eastAsia="en-US"/>
              </w:rPr>
            </w:pPr>
            <w:r w:rsidRPr="009F55EA">
              <w:rPr>
                <w:rFonts w:eastAsia="Calibri"/>
                <w:b/>
                <w:szCs w:val="24"/>
                <w:lang w:eastAsia="en-US"/>
              </w:rPr>
              <w:t>Бюджет</w:t>
            </w:r>
          </w:p>
        </w:tc>
        <w:tc>
          <w:tcPr>
            <w:tcW w:w="2410" w:type="dxa"/>
            <w:shd w:val="clear" w:color="auto" w:fill="auto"/>
          </w:tcPr>
          <w:p w:rsidR="00BE2EB3" w:rsidRPr="009F55EA" w:rsidRDefault="00BE2EB3" w:rsidP="00BE2EB3">
            <w:pPr>
              <w:jc w:val="center"/>
              <w:rPr>
                <w:rFonts w:eastAsia="Calibri"/>
                <w:b/>
                <w:szCs w:val="24"/>
                <w:lang w:eastAsia="en-US"/>
              </w:rPr>
            </w:pPr>
            <w:r w:rsidRPr="009F55EA">
              <w:rPr>
                <w:rFonts w:eastAsia="Calibri"/>
                <w:b/>
                <w:szCs w:val="24"/>
                <w:lang w:eastAsia="en-US"/>
              </w:rPr>
              <w:t>Кассовое</w:t>
            </w:r>
          </w:p>
          <w:p w:rsidR="00BE2EB3" w:rsidRPr="009F55EA" w:rsidRDefault="00BE2EB3" w:rsidP="00BE2EB3">
            <w:pPr>
              <w:jc w:val="center"/>
              <w:rPr>
                <w:rFonts w:eastAsia="Calibri"/>
                <w:b/>
                <w:szCs w:val="24"/>
                <w:lang w:eastAsia="en-US"/>
              </w:rPr>
            </w:pPr>
            <w:r w:rsidRPr="009F55EA">
              <w:rPr>
                <w:rFonts w:eastAsia="Calibri"/>
                <w:b/>
                <w:szCs w:val="24"/>
                <w:lang w:eastAsia="en-US"/>
              </w:rPr>
              <w:t>исполнение</w:t>
            </w:r>
          </w:p>
        </w:tc>
        <w:tc>
          <w:tcPr>
            <w:tcW w:w="1275" w:type="dxa"/>
          </w:tcPr>
          <w:p w:rsidR="00BE2EB3" w:rsidRPr="009F55EA" w:rsidRDefault="00BE2EB3" w:rsidP="00BE2EB3">
            <w:pPr>
              <w:jc w:val="center"/>
              <w:rPr>
                <w:rFonts w:eastAsia="Calibri"/>
                <w:b/>
                <w:szCs w:val="24"/>
                <w:lang w:eastAsia="en-US"/>
              </w:rPr>
            </w:pPr>
            <w:r w:rsidRPr="009F55EA">
              <w:rPr>
                <w:rFonts w:eastAsia="Calibri"/>
                <w:b/>
                <w:szCs w:val="24"/>
                <w:lang w:eastAsia="en-US"/>
              </w:rPr>
              <w:t>%%</w:t>
            </w:r>
          </w:p>
          <w:p w:rsidR="00BE2EB3" w:rsidRPr="009F55EA" w:rsidRDefault="00BE2EB3" w:rsidP="00BE2EB3">
            <w:pPr>
              <w:jc w:val="center"/>
              <w:rPr>
                <w:rFonts w:eastAsia="Calibri"/>
                <w:b/>
                <w:szCs w:val="24"/>
                <w:lang w:eastAsia="en-US"/>
              </w:rPr>
            </w:pPr>
            <w:r w:rsidRPr="009F55EA">
              <w:rPr>
                <w:rFonts w:eastAsia="Calibri"/>
                <w:b/>
                <w:szCs w:val="24"/>
                <w:lang w:eastAsia="en-US"/>
              </w:rPr>
              <w:t>исп.</w:t>
            </w:r>
          </w:p>
        </w:tc>
      </w:tr>
      <w:tr w:rsidR="00AA5EBE" w:rsidRPr="009F55EA" w:rsidTr="00BE2EB3">
        <w:trPr>
          <w:trHeight w:val="20"/>
        </w:trPr>
        <w:tc>
          <w:tcPr>
            <w:tcW w:w="4390" w:type="dxa"/>
            <w:shd w:val="clear" w:color="auto" w:fill="auto"/>
          </w:tcPr>
          <w:p w:rsidR="00AA5EBE" w:rsidRPr="009F55EA" w:rsidRDefault="00AA5EBE" w:rsidP="00AA5EBE">
            <w:pPr>
              <w:autoSpaceDE w:val="0"/>
              <w:autoSpaceDN w:val="0"/>
              <w:adjustRightInd w:val="0"/>
              <w:jc w:val="both"/>
              <w:rPr>
                <w:rFonts w:eastAsia="Calibri"/>
                <w:b/>
                <w:szCs w:val="24"/>
                <w:lang w:eastAsia="en-US"/>
              </w:rPr>
            </w:pPr>
            <w:r w:rsidRPr="009F55EA">
              <w:rPr>
                <w:rFonts w:eastAsia="Calibri"/>
                <w:b/>
                <w:szCs w:val="24"/>
                <w:lang w:eastAsia="en-US"/>
              </w:rPr>
              <w:t>ВСЕГО</w:t>
            </w:r>
          </w:p>
        </w:tc>
        <w:tc>
          <w:tcPr>
            <w:tcW w:w="1446" w:type="dxa"/>
          </w:tcPr>
          <w:p w:rsidR="00AA5EBE" w:rsidRPr="009F55EA" w:rsidRDefault="00AA5EBE" w:rsidP="00BE2EB3">
            <w:pPr>
              <w:autoSpaceDE w:val="0"/>
              <w:autoSpaceDN w:val="0"/>
              <w:adjustRightInd w:val="0"/>
              <w:jc w:val="right"/>
              <w:rPr>
                <w:rFonts w:eastAsia="Calibri"/>
                <w:b/>
                <w:bCs/>
                <w:iCs/>
                <w:szCs w:val="24"/>
                <w:lang w:eastAsia="en-US"/>
              </w:rPr>
            </w:pPr>
            <w:r w:rsidRPr="009F55EA">
              <w:rPr>
                <w:rFonts w:eastAsia="Calibri"/>
                <w:b/>
                <w:bCs/>
                <w:iCs/>
                <w:szCs w:val="24"/>
                <w:lang w:eastAsia="en-US"/>
              </w:rPr>
              <w:t>11 222,4</w:t>
            </w:r>
          </w:p>
        </w:tc>
        <w:tc>
          <w:tcPr>
            <w:tcW w:w="2410" w:type="dxa"/>
          </w:tcPr>
          <w:p w:rsidR="00AA5EBE" w:rsidRPr="009F55EA" w:rsidRDefault="00AA5EBE" w:rsidP="00BE2EB3">
            <w:pPr>
              <w:autoSpaceDE w:val="0"/>
              <w:autoSpaceDN w:val="0"/>
              <w:adjustRightInd w:val="0"/>
              <w:jc w:val="right"/>
              <w:rPr>
                <w:rFonts w:eastAsia="Calibri"/>
                <w:b/>
                <w:szCs w:val="24"/>
                <w:lang w:eastAsia="en-US"/>
              </w:rPr>
            </w:pPr>
            <w:r w:rsidRPr="009F55EA">
              <w:rPr>
                <w:rFonts w:eastAsia="Calibri"/>
                <w:b/>
                <w:szCs w:val="24"/>
                <w:lang w:eastAsia="en-US"/>
              </w:rPr>
              <w:t>10 204,2</w:t>
            </w:r>
          </w:p>
        </w:tc>
        <w:tc>
          <w:tcPr>
            <w:tcW w:w="1275" w:type="dxa"/>
          </w:tcPr>
          <w:p w:rsidR="00AA5EBE" w:rsidRPr="009F55EA" w:rsidRDefault="00AA5EBE" w:rsidP="00BE2EB3">
            <w:pPr>
              <w:jc w:val="right"/>
              <w:rPr>
                <w:b/>
                <w:bCs/>
                <w:szCs w:val="24"/>
              </w:rPr>
            </w:pPr>
            <w:r w:rsidRPr="009F55EA">
              <w:rPr>
                <w:b/>
                <w:bCs/>
                <w:szCs w:val="24"/>
              </w:rPr>
              <w:t>90,9</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город Магадан</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807,4</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922,6</w:t>
            </w:r>
          </w:p>
        </w:tc>
        <w:tc>
          <w:tcPr>
            <w:tcW w:w="1275" w:type="dxa"/>
          </w:tcPr>
          <w:p w:rsidR="00AA5EBE" w:rsidRPr="009F55EA" w:rsidRDefault="00AA5EBE" w:rsidP="00BE2EB3">
            <w:pPr>
              <w:jc w:val="right"/>
              <w:rPr>
                <w:szCs w:val="24"/>
              </w:rPr>
            </w:pPr>
            <w:r w:rsidRPr="009F55EA">
              <w:rPr>
                <w:szCs w:val="24"/>
              </w:rPr>
              <w:t>114,3</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Ольский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2 309,8</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2 073,3</w:t>
            </w:r>
          </w:p>
        </w:tc>
        <w:tc>
          <w:tcPr>
            <w:tcW w:w="1275" w:type="dxa"/>
          </w:tcPr>
          <w:p w:rsidR="00AA5EBE" w:rsidRPr="009F55EA" w:rsidRDefault="00AA5EBE" w:rsidP="00BE2EB3">
            <w:pPr>
              <w:jc w:val="right"/>
              <w:rPr>
                <w:szCs w:val="24"/>
              </w:rPr>
            </w:pPr>
            <w:r w:rsidRPr="009F55EA">
              <w:rPr>
                <w:szCs w:val="24"/>
              </w:rPr>
              <w:t>89,8</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Омсукчанский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1 929,4</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1 702,9</w:t>
            </w:r>
          </w:p>
        </w:tc>
        <w:tc>
          <w:tcPr>
            <w:tcW w:w="1275" w:type="dxa"/>
          </w:tcPr>
          <w:p w:rsidR="00AA5EBE" w:rsidRPr="009F55EA" w:rsidRDefault="00AA5EBE" w:rsidP="00BE2EB3">
            <w:pPr>
              <w:jc w:val="right"/>
              <w:rPr>
                <w:szCs w:val="24"/>
              </w:rPr>
            </w:pPr>
            <w:r w:rsidRPr="009F55EA">
              <w:rPr>
                <w:szCs w:val="24"/>
              </w:rPr>
              <w:t>88,3</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Северо-Эвенский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909,5</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807,6</w:t>
            </w:r>
          </w:p>
        </w:tc>
        <w:tc>
          <w:tcPr>
            <w:tcW w:w="1275" w:type="dxa"/>
          </w:tcPr>
          <w:p w:rsidR="00AA5EBE" w:rsidRPr="009F55EA" w:rsidRDefault="00AA5EBE" w:rsidP="00BE2EB3">
            <w:pPr>
              <w:jc w:val="right"/>
              <w:rPr>
                <w:szCs w:val="24"/>
              </w:rPr>
            </w:pPr>
            <w:r w:rsidRPr="009F55EA">
              <w:rPr>
                <w:szCs w:val="24"/>
              </w:rPr>
              <w:t>88,8</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Среднеканский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593,0</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593,0</w:t>
            </w:r>
          </w:p>
        </w:tc>
        <w:tc>
          <w:tcPr>
            <w:tcW w:w="1275" w:type="dxa"/>
          </w:tcPr>
          <w:p w:rsidR="00AA5EBE" w:rsidRPr="009F55EA" w:rsidRDefault="00AA5EBE" w:rsidP="00BE2EB3">
            <w:pPr>
              <w:jc w:val="right"/>
              <w:rPr>
                <w:szCs w:val="24"/>
              </w:rPr>
            </w:pPr>
            <w:r w:rsidRPr="009F55EA">
              <w:rPr>
                <w:szCs w:val="24"/>
              </w:rPr>
              <w:t>100,0</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Сусуманский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904,1</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920,3</w:t>
            </w:r>
          </w:p>
        </w:tc>
        <w:tc>
          <w:tcPr>
            <w:tcW w:w="1275" w:type="dxa"/>
          </w:tcPr>
          <w:p w:rsidR="00AA5EBE" w:rsidRPr="009F55EA" w:rsidRDefault="00AA5EBE" w:rsidP="00BE2EB3">
            <w:pPr>
              <w:jc w:val="right"/>
              <w:rPr>
                <w:szCs w:val="24"/>
              </w:rPr>
            </w:pPr>
            <w:r w:rsidRPr="009F55EA">
              <w:rPr>
                <w:szCs w:val="24"/>
              </w:rPr>
              <w:t>101,8</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Тенькинский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794,4</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535,9</w:t>
            </w:r>
          </w:p>
        </w:tc>
        <w:tc>
          <w:tcPr>
            <w:tcW w:w="1275" w:type="dxa"/>
          </w:tcPr>
          <w:p w:rsidR="00AA5EBE" w:rsidRPr="009F55EA" w:rsidRDefault="00AA5EBE" w:rsidP="00BE2EB3">
            <w:pPr>
              <w:jc w:val="right"/>
              <w:rPr>
                <w:szCs w:val="24"/>
              </w:rPr>
            </w:pPr>
            <w:r w:rsidRPr="009F55EA">
              <w:rPr>
                <w:szCs w:val="24"/>
              </w:rPr>
              <w:t>67,5</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t>Хасынский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1 617,7</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1 477,7</w:t>
            </w:r>
          </w:p>
        </w:tc>
        <w:tc>
          <w:tcPr>
            <w:tcW w:w="1275" w:type="dxa"/>
          </w:tcPr>
          <w:p w:rsidR="00AA5EBE" w:rsidRPr="009F55EA" w:rsidRDefault="00AA5EBE" w:rsidP="00BE2EB3">
            <w:pPr>
              <w:jc w:val="right"/>
              <w:rPr>
                <w:color w:val="000000"/>
                <w:szCs w:val="24"/>
              </w:rPr>
            </w:pPr>
            <w:r w:rsidRPr="009F55EA">
              <w:rPr>
                <w:color w:val="000000"/>
                <w:szCs w:val="24"/>
              </w:rPr>
              <w:t>91,4</w:t>
            </w:r>
          </w:p>
        </w:tc>
      </w:tr>
      <w:tr w:rsidR="00AA5EBE" w:rsidRPr="009F55EA" w:rsidTr="00BE2EB3">
        <w:trPr>
          <w:trHeight w:val="20"/>
        </w:trPr>
        <w:tc>
          <w:tcPr>
            <w:tcW w:w="4390" w:type="dxa"/>
            <w:shd w:val="clear" w:color="auto" w:fill="auto"/>
            <w:noWrap/>
          </w:tcPr>
          <w:p w:rsidR="00AA5EBE" w:rsidRPr="009F55EA" w:rsidRDefault="00AA5EBE" w:rsidP="00AA5EBE">
            <w:pPr>
              <w:autoSpaceDE w:val="0"/>
              <w:autoSpaceDN w:val="0"/>
              <w:adjustRightInd w:val="0"/>
              <w:jc w:val="both"/>
              <w:rPr>
                <w:rFonts w:eastAsia="Calibri"/>
                <w:szCs w:val="24"/>
                <w:lang w:eastAsia="en-US"/>
              </w:rPr>
            </w:pPr>
            <w:r w:rsidRPr="009F55EA">
              <w:rPr>
                <w:rFonts w:eastAsia="Calibri"/>
                <w:szCs w:val="24"/>
                <w:lang w:eastAsia="en-US"/>
              </w:rPr>
              <w:lastRenderedPageBreak/>
              <w:t>Ягоднинский городской округ</w:t>
            </w:r>
          </w:p>
        </w:tc>
        <w:tc>
          <w:tcPr>
            <w:tcW w:w="1446" w:type="dxa"/>
          </w:tcPr>
          <w:p w:rsidR="00AA5EBE" w:rsidRPr="009F55EA" w:rsidRDefault="00AA5EBE" w:rsidP="00BE2EB3">
            <w:pPr>
              <w:autoSpaceDE w:val="0"/>
              <w:autoSpaceDN w:val="0"/>
              <w:adjustRightInd w:val="0"/>
              <w:jc w:val="right"/>
              <w:rPr>
                <w:rFonts w:eastAsia="Calibri"/>
                <w:bCs/>
                <w:iCs/>
                <w:szCs w:val="24"/>
                <w:lang w:eastAsia="en-US"/>
              </w:rPr>
            </w:pPr>
            <w:r w:rsidRPr="009F55EA">
              <w:rPr>
                <w:rFonts w:eastAsia="Calibri"/>
                <w:bCs/>
                <w:iCs/>
                <w:szCs w:val="24"/>
                <w:lang w:eastAsia="en-US"/>
              </w:rPr>
              <w:t>1 357,1</w:t>
            </w:r>
          </w:p>
        </w:tc>
        <w:tc>
          <w:tcPr>
            <w:tcW w:w="2410" w:type="dxa"/>
          </w:tcPr>
          <w:p w:rsidR="00AA5EBE" w:rsidRPr="009F55EA" w:rsidRDefault="00AA5EBE" w:rsidP="00BE2EB3">
            <w:pPr>
              <w:autoSpaceDE w:val="0"/>
              <w:autoSpaceDN w:val="0"/>
              <w:adjustRightInd w:val="0"/>
              <w:jc w:val="right"/>
              <w:rPr>
                <w:rFonts w:eastAsia="Calibri"/>
                <w:szCs w:val="24"/>
                <w:lang w:eastAsia="en-US"/>
              </w:rPr>
            </w:pPr>
            <w:r w:rsidRPr="009F55EA">
              <w:rPr>
                <w:rFonts w:eastAsia="Calibri"/>
                <w:szCs w:val="24"/>
                <w:lang w:eastAsia="en-US"/>
              </w:rPr>
              <w:t>1 170,9</w:t>
            </w:r>
          </w:p>
        </w:tc>
        <w:tc>
          <w:tcPr>
            <w:tcW w:w="1275" w:type="dxa"/>
          </w:tcPr>
          <w:p w:rsidR="00AA5EBE" w:rsidRPr="009F55EA" w:rsidRDefault="00AA5EBE" w:rsidP="00BE2EB3">
            <w:pPr>
              <w:jc w:val="right"/>
              <w:rPr>
                <w:color w:val="000000"/>
                <w:szCs w:val="24"/>
              </w:rPr>
            </w:pPr>
            <w:r w:rsidRPr="009F55EA">
              <w:rPr>
                <w:color w:val="000000"/>
                <w:szCs w:val="24"/>
              </w:rPr>
              <w:t>86,3</w:t>
            </w:r>
          </w:p>
        </w:tc>
      </w:tr>
    </w:tbl>
    <w:p w:rsidR="00AA5EBE" w:rsidRPr="00AA5EBE" w:rsidRDefault="00AA5EBE" w:rsidP="00AA5EBE">
      <w:pPr>
        <w:contextualSpacing/>
        <w:jc w:val="both"/>
        <w:rPr>
          <w:bCs/>
          <w:color w:val="000000"/>
          <w:sz w:val="28"/>
          <w:szCs w:val="28"/>
        </w:rPr>
      </w:pPr>
    </w:p>
    <w:p w:rsidR="00BE2EB3" w:rsidRPr="00AA5EBE" w:rsidRDefault="00AA5EBE" w:rsidP="00BE2EB3">
      <w:pPr>
        <w:contextualSpacing/>
        <w:jc w:val="both"/>
        <w:rPr>
          <w:bCs/>
          <w:color w:val="000000"/>
          <w:sz w:val="28"/>
          <w:szCs w:val="28"/>
        </w:rPr>
      </w:pPr>
      <w:r w:rsidRPr="00AA5EBE">
        <w:rPr>
          <w:bCs/>
          <w:color w:val="000000"/>
          <w:sz w:val="28"/>
          <w:szCs w:val="28"/>
        </w:rPr>
        <w:tab/>
      </w:r>
      <w:r w:rsidR="00BE2EB3" w:rsidRPr="00AA5EBE">
        <w:rPr>
          <w:bCs/>
          <w:color w:val="000000"/>
          <w:sz w:val="28"/>
          <w:szCs w:val="28"/>
        </w:rPr>
        <w:t>Перефинансирование средств областного бюджета на возмещение расходов</w:t>
      </w:r>
      <w:r w:rsidR="00BE2EB3" w:rsidRPr="00AA5EBE">
        <w:rPr>
          <w:rFonts w:eastAsia="Calibri"/>
          <w:sz w:val="28"/>
          <w:szCs w:val="28"/>
          <w:lang w:eastAsia="en-US"/>
        </w:rPr>
        <w:t xml:space="preserve"> на предоставление </w:t>
      </w:r>
      <w:r w:rsidR="00BE2EB3" w:rsidRPr="00AA5EBE">
        <w:rPr>
          <w:bCs/>
          <w:color w:val="000000"/>
          <w:sz w:val="28"/>
          <w:szCs w:val="28"/>
        </w:rPr>
        <w:t>мер социальной поддержки по оплате жилых помещений и коммунальных услуг отдельных категорий граждан МО «Город Магадан» и МО «</w:t>
      </w:r>
      <w:r w:rsidR="00BE2EB3" w:rsidRPr="00AA5EBE">
        <w:rPr>
          <w:rFonts w:eastAsia="Calibri"/>
          <w:sz w:val="28"/>
          <w:szCs w:val="28"/>
          <w:lang w:eastAsia="en-US"/>
        </w:rPr>
        <w:t>Сусуманский городской округ»</w:t>
      </w:r>
      <w:r w:rsidR="00BE2EB3" w:rsidRPr="00AA5EBE">
        <w:rPr>
          <w:bCs/>
          <w:color w:val="000000"/>
          <w:sz w:val="28"/>
          <w:szCs w:val="28"/>
        </w:rPr>
        <w:t xml:space="preserve"> сложилось в связи с неэффективным использованием бюджетных средств и отсутствием контроля министерства по перечислению предельных объемов финансирования между городскими округами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На основное мероприятие «Обеспечение реализации подпрограммы» предусмотрено 1 608,8 тыс. рублей тыс. рублей, в том числе:</w:t>
      </w:r>
    </w:p>
    <w:p w:rsidR="00AA5EBE" w:rsidRPr="00AA5EBE" w:rsidRDefault="00AA5EBE" w:rsidP="00B7115A">
      <w:pPr>
        <w:numPr>
          <w:ilvl w:val="0"/>
          <w:numId w:val="4"/>
        </w:numPr>
        <w:ind w:left="0" w:firstLine="927"/>
        <w:contextualSpacing/>
        <w:jc w:val="both"/>
        <w:rPr>
          <w:bCs/>
          <w:color w:val="000000"/>
          <w:sz w:val="28"/>
          <w:szCs w:val="28"/>
        </w:rPr>
      </w:pPr>
      <w:r w:rsidRPr="00AA5EBE">
        <w:rPr>
          <w:bCs/>
          <w:color w:val="000000"/>
          <w:sz w:val="28"/>
          <w:szCs w:val="28"/>
        </w:rPr>
        <w:t>по направлению расходов «Совершенствование стипендиального обеспечения обучающихся в государственных образовательных учреждениях профессионального образования» профинансировано в 2016 году 1 233,0 рублей или 94,6%, при плановых назначениях 1 303,8 тыс. рублей;</w:t>
      </w:r>
    </w:p>
    <w:p w:rsidR="00AA5EBE" w:rsidRPr="00FD690A" w:rsidRDefault="00AA5EBE" w:rsidP="00B7115A">
      <w:pPr>
        <w:pStyle w:val="afd"/>
        <w:numPr>
          <w:ilvl w:val="0"/>
          <w:numId w:val="4"/>
        </w:numPr>
        <w:ind w:left="0" w:firstLine="927"/>
        <w:jc w:val="both"/>
        <w:rPr>
          <w:color w:val="000000"/>
          <w:sz w:val="28"/>
          <w:szCs w:val="28"/>
        </w:rPr>
      </w:pPr>
      <w:r w:rsidRPr="00FD690A">
        <w:rPr>
          <w:bCs/>
          <w:color w:val="000000"/>
          <w:sz w:val="28"/>
          <w:szCs w:val="28"/>
        </w:rPr>
        <w:t xml:space="preserve">по направлению расходов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 в отчетном финансовом году предусмотрено 305,0 тыс. рублей, исполнение составляет 208,4 тыс. рублей или 68,3%. </w:t>
      </w:r>
      <w:r w:rsidRPr="00FD690A">
        <w:rPr>
          <w:color w:val="000000"/>
          <w:sz w:val="28"/>
          <w:szCs w:val="28"/>
        </w:rPr>
        <w:t>Низкое исполнение сложилось ввиду отчисления одного студента, относящегося к категории детей-сирот.</w:t>
      </w:r>
    </w:p>
    <w:p w:rsidR="00AA5EBE" w:rsidRPr="00AA5EBE" w:rsidRDefault="00AA5EBE" w:rsidP="00AA5EBE">
      <w:pPr>
        <w:contextualSpacing/>
        <w:jc w:val="both"/>
        <w:rPr>
          <w:bCs/>
          <w:color w:val="000000"/>
          <w:sz w:val="28"/>
          <w:szCs w:val="28"/>
        </w:rPr>
      </w:pPr>
    </w:p>
    <w:p w:rsidR="001419AA" w:rsidRDefault="001419AA" w:rsidP="00AA5EBE">
      <w:pPr>
        <w:ind w:firstLine="567"/>
        <w:contextualSpacing/>
        <w:jc w:val="center"/>
        <w:rPr>
          <w:b/>
          <w:bCs/>
          <w:color w:val="000000"/>
          <w:sz w:val="28"/>
          <w:szCs w:val="28"/>
        </w:rPr>
      </w:pPr>
      <w:bookmarkStart w:id="0" w:name="sub_6000"/>
    </w:p>
    <w:p w:rsidR="00AA5EBE" w:rsidRPr="00AA5EBE" w:rsidRDefault="00AA5EBE" w:rsidP="00AA5EBE">
      <w:pPr>
        <w:ind w:firstLine="567"/>
        <w:contextualSpacing/>
        <w:jc w:val="center"/>
        <w:rPr>
          <w:b/>
          <w:bCs/>
          <w:color w:val="000000"/>
          <w:sz w:val="28"/>
          <w:szCs w:val="28"/>
        </w:rPr>
      </w:pPr>
      <w:r w:rsidRPr="00AA5EBE">
        <w:rPr>
          <w:b/>
          <w:bCs/>
          <w:color w:val="000000"/>
          <w:sz w:val="28"/>
          <w:szCs w:val="28"/>
        </w:rPr>
        <w:t xml:space="preserve">Подпрограмма </w:t>
      </w:r>
    </w:p>
    <w:p w:rsidR="00AA5EBE" w:rsidRPr="00AA5EBE" w:rsidRDefault="00AA5EBE" w:rsidP="00AA5EBE">
      <w:pPr>
        <w:ind w:firstLine="567"/>
        <w:contextualSpacing/>
        <w:jc w:val="center"/>
        <w:rPr>
          <w:b/>
          <w:bCs/>
          <w:color w:val="000000"/>
          <w:sz w:val="28"/>
          <w:szCs w:val="28"/>
        </w:rPr>
      </w:pPr>
      <w:r w:rsidRPr="00AA5EBE">
        <w:rPr>
          <w:b/>
          <w:bCs/>
          <w:color w:val="000000"/>
          <w:sz w:val="28"/>
          <w:szCs w:val="28"/>
        </w:rPr>
        <w:t>«Развитие туризма в Магаданской области» на 2015-2020 годы»</w:t>
      </w:r>
    </w:p>
    <w:bookmarkEnd w:id="0"/>
    <w:p w:rsidR="00AA5EBE" w:rsidRPr="00AA5EBE" w:rsidRDefault="00AA5EBE" w:rsidP="00AA5EBE">
      <w:pPr>
        <w:widowControl w:val="0"/>
        <w:autoSpaceDE w:val="0"/>
        <w:autoSpaceDN w:val="0"/>
        <w:adjustRightInd w:val="0"/>
        <w:ind w:firstLine="720"/>
        <w:jc w:val="both"/>
        <w:rPr>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t>Целью подпрограммы является:</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развитие въездного туризма на территории Магаданской области;</w:t>
      </w:r>
    </w:p>
    <w:p w:rsidR="00AA5EBE" w:rsidRPr="00AA5EBE" w:rsidRDefault="00AA5EBE" w:rsidP="00AA5EBE">
      <w:pPr>
        <w:ind w:firstLine="567"/>
        <w:contextualSpacing/>
        <w:jc w:val="both"/>
        <w:rPr>
          <w:bCs/>
          <w:color w:val="000000"/>
          <w:sz w:val="28"/>
          <w:szCs w:val="28"/>
        </w:rPr>
      </w:pPr>
      <w:r w:rsidRPr="00AA5EBE">
        <w:rPr>
          <w:bCs/>
          <w:color w:val="000000"/>
          <w:sz w:val="28"/>
          <w:szCs w:val="28"/>
        </w:rPr>
        <w:t>- укрепление потенциала Магаданской области в сфере туризма.</w:t>
      </w:r>
    </w:p>
    <w:p w:rsidR="00AA5EBE" w:rsidRPr="00AA5EBE" w:rsidRDefault="00AA5EBE" w:rsidP="00AA5EBE">
      <w:pPr>
        <w:ind w:firstLine="567"/>
        <w:contextualSpacing/>
        <w:jc w:val="both"/>
        <w:rPr>
          <w:bCs/>
          <w:color w:val="000000"/>
          <w:sz w:val="28"/>
          <w:szCs w:val="28"/>
        </w:rPr>
      </w:pPr>
      <w:r w:rsidRPr="00AA5EBE">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p>
    <w:p w:rsidR="00AA5EBE" w:rsidRPr="00AA5EBE" w:rsidRDefault="00AA5EBE" w:rsidP="00AA5EBE">
      <w:pPr>
        <w:ind w:firstLine="567"/>
        <w:contextualSpacing/>
        <w:jc w:val="right"/>
        <w:rPr>
          <w:bCs/>
          <w:color w:val="000000"/>
          <w:sz w:val="28"/>
          <w:szCs w:val="28"/>
        </w:rPr>
      </w:pPr>
    </w:p>
    <w:p w:rsidR="00AA5EBE" w:rsidRPr="00AA5EBE" w:rsidRDefault="00AA5EBE" w:rsidP="00AA5EBE">
      <w:pPr>
        <w:ind w:firstLine="567"/>
        <w:contextualSpacing/>
        <w:jc w:val="right"/>
        <w:rPr>
          <w:bCs/>
          <w:color w:val="000000"/>
          <w:sz w:val="28"/>
          <w:szCs w:val="28"/>
        </w:rPr>
      </w:pPr>
      <w:r w:rsidRPr="00AA5EBE">
        <w:rPr>
          <w:bCs/>
          <w:color w:val="000000"/>
          <w:sz w:val="28"/>
          <w:szCs w:val="28"/>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4"/>
        <w:gridCol w:w="1891"/>
        <w:gridCol w:w="1559"/>
        <w:gridCol w:w="944"/>
      </w:tblGrid>
      <w:tr w:rsidR="00AA5EBE" w:rsidRPr="00AE46EA" w:rsidTr="001419AA">
        <w:tc>
          <w:tcPr>
            <w:tcW w:w="668" w:type="dxa"/>
            <w:shd w:val="clear" w:color="auto" w:fill="auto"/>
          </w:tcPr>
          <w:p w:rsidR="00AA5EBE" w:rsidRPr="00AE46EA" w:rsidRDefault="00AA5EBE" w:rsidP="00AA5EBE">
            <w:pPr>
              <w:jc w:val="center"/>
              <w:rPr>
                <w:b/>
                <w:bCs/>
                <w:color w:val="000000"/>
                <w:szCs w:val="24"/>
              </w:rPr>
            </w:pPr>
            <w:r w:rsidRPr="00AE46EA">
              <w:rPr>
                <w:b/>
                <w:bCs/>
                <w:color w:val="000000"/>
                <w:szCs w:val="24"/>
              </w:rPr>
              <w:t>№ п/п</w:t>
            </w:r>
          </w:p>
        </w:tc>
        <w:tc>
          <w:tcPr>
            <w:tcW w:w="4714" w:type="dxa"/>
            <w:shd w:val="clear" w:color="auto" w:fill="auto"/>
          </w:tcPr>
          <w:p w:rsidR="00AA5EBE" w:rsidRPr="00AE46EA" w:rsidRDefault="00AA5EBE" w:rsidP="00AA5EBE">
            <w:pPr>
              <w:jc w:val="center"/>
              <w:rPr>
                <w:b/>
                <w:bCs/>
                <w:color w:val="000000"/>
                <w:szCs w:val="24"/>
              </w:rPr>
            </w:pPr>
            <w:r w:rsidRPr="00AE46EA">
              <w:rPr>
                <w:b/>
                <w:bCs/>
                <w:color w:val="000000"/>
                <w:szCs w:val="24"/>
              </w:rPr>
              <w:t>Наименование основного мероприятия подпрограммы</w:t>
            </w:r>
          </w:p>
        </w:tc>
        <w:tc>
          <w:tcPr>
            <w:tcW w:w="1891" w:type="dxa"/>
            <w:shd w:val="clear" w:color="auto" w:fill="auto"/>
          </w:tcPr>
          <w:p w:rsidR="00AA5EBE" w:rsidRPr="00AE46EA" w:rsidRDefault="00AA5EBE" w:rsidP="00AA5EBE">
            <w:pPr>
              <w:jc w:val="center"/>
              <w:rPr>
                <w:b/>
                <w:bCs/>
                <w:color w:val="000000"/>
                <w:szCs w:val="24"/>
              </w:rPr>
            </w:pPr>
            <w:r w:rsidRPr="00AE46EA">
              <w:rPr>
                <w:b/>
                <w:bCs/>
                <w:color w:val="000000"/>
                <w:szCs w:val="24"/>
              </w:rPr>
              <w:t>Предусмотрено в бюджете</w:t>
            </w:r>
          </w:p>
        </w:tc>
        <w:tc>
          <w:tcPr>
            <w:tcW w:w="1559" w:type="dxa"/>
            <w:shd w:val="clear" w:color="auto" w:fill="auto"/>
          </w:tcPr>
          <w:p w:rsidR="00AA5EBE" w:rsidRPr="00AE46EA" w:rsidRDefault="00AA5EBE" w:rsidP="00AA5EBE">
            <w:pPr>
              <w:jc w:val="center"/>
              <w:rPr>
                <w:b/>
                <w:bCs/>
                <w:color w:val="000000"/>
                <w:szCs w:val="24"/>
              </w:rPr>
            </w:pPr>
            <w:r w:rsidRPr="00AE46EA">
              <w:rPr>
                <w:b/>
                <w:bCs/>
                <w:color w:val="000000"/>
                <w:szCs w:val="24"/>
              </w:rPr>
              <w:t>Кассовое исполнение</w:t>
            </w:r>
          </w:p>
        </w:tc>
        <w:tc>
          <w:tcPr>
            <w:tcW w:w="944" w:type="dxa"/>
            <w:shd w:val="clear" w:color="auto" w:fill="auto"/>
          </w:tcPr>
          <w:p w:rsidR="00AA5EBE" w:rsidRPr="00AE46EA" w:rsidRDefault="00AA5EBE" w:rsidP="00AE46EA">
            <w:pPr>
              <w:jc w:val="center"/>
              <w:rPr>
                <w:b/>
                <w:bCs/>
                <w:color w:val="000000"/>
                <w:szCs w:val="24"/>
              </w:rPr>
            </w:pPr>
            <w:r w:rsidRPr="00AE46EA">
              <w:rPr>
                <w:b/>
                <w:bCs/>
                <w:color w:val="000000"/>
                <w:szCs w:val="24"/>
              </w:rPr>
              <w:t>% исп</w:t>
            </w:r>
            <w:r w:rsidR="00AE46EA">
              <w:rPr>
                <w:b/>
                <w:bCs/>
                <w:color w:val="000000"/>
                <w:szCs w:val="24"/>
              </w:rPr>
              <w:t>.</w:t>
            </w:r>
          </w:p>
        </w:tc>
      </w:tr>
      <w:tr w:rsidR="00AA5EBE" w:rsidRPr="00AE46EA" w:rsidTr="001419AA">
        <w:trPr>
          <w:trHeight w:val="299"/>
        </w:trPr>
        <w:tc>
          <w:tcPr>
            <w:tcW w:w="668" w:type="dxa"/>
            <w:shd w:val="clear" w:color="auto" w:fill="auto"/>
          </w:tcPr>
          <w:p w:rsidR="00AA5EBE" w:rsidRPr="00AE46EA" w:rsidRDefault="00AA5EBE" w:rsidP="00AA5EBE">
            <w:pPr>
              <w:jc w:val="center"/>
              <w:rPr>
                <w:b/>
                <w:bCs/>
                <w:color w:val="000000"/>
                <w:szCs w:val="24"/>
              </w:rPr>
            </w:pPr>
          </w:p>
        </w:tc>
        <w:tc>
          <w:tcPr>
            <w:tcW w:w="4714" w:type="dxa"/>
            <w:shd w:val="clear" w:color="auto" w:fill="auto"/>
          </w:tcPr>
          <w:p w:rsidR="00AA5EBE" w:rsidRPr="00AE46EA" w:rsidRDefault="00AA5EBE" w:rsidP="00AA5EBE">
            <w:pPr>
              <w:jc w:val="center"/>
              <w:rPr>
                <w:b/>
                <w:bCs/>
                <w:color w:val="000000"/>
                <w:szCs w:val="24"/>
              </w:rPr>
            </w:pPr>
            <w:r w:rsidRPr="00AE46EA">
              <w:rPr>
                <w:b/>
                <w:bCs/>
                <w:color w:val="000000"/>
                <w:szCs w:val="24"/>
              </w:rPr>
              <w:t>ВСЕГО:</w:t>
            </w:r>
          </w:p>
        </w:tc>
        <w:tc>
          <w:tcPr>
            <w:tcW w:w="1891" w:type="dxa"/>
            <w:shd w:val="clear" w:color="auto" w:fill="auto"/>
          </w:tcPr>
          <w:p w:rsidR="00AA5EBE" w:rsidRPr="00AE46EA" w:rsidRDefault="00AA5EBE" w:rsidP="00AA5EBE">
            <w:pPr>
              <w:jc w:val="center"/>
              <w:rPr>
                <w:b/>
                <w:bCs/>
                <w:color w:val="000000"/>
                <w:szCs w:val="24"/>
              </w:rPr>
            </w:pPr>
            <w:r w:rsidRPr="00AE46EA">
              <w:rPr>
                <w:b/>
                <w:bCs/>
                <w:color w:val="000000"/>
                <w:szCs w:val="24"/>
              </w:rPr>
              <w:t>5 539,3</w:t>
            </w:r>
          </w:p>
        </w:tc>
        <w:tc>
          <w:tcPr>
            <w:tcW w:w="1559" w:type="dxa"/>
            <w:shd w:val="clear" w:color="auto" w:fill="auto"/>
          </w:tcPr>
          <w:p w:rsidR="00AA5EBE" w:rsidRPr="00AE46EA" w:rsidRDefault="00AA5EBE" w:rsidP="00AA5EBE">
            <w:pPr>
              <w:jc w:val="center"/>
              <w:rPr>
                <w:b/>
                <w:bCs/>
                <w:color w:val="000000"/>
                <w:szCs w:val="24"/>
              </w:rPr>
            </w:pPr>
            <w:r w:rsidRPr="00AE46EA">
              <w:rPr>
                <w:b/>
                <w:bCs/>
                <w:color w:val="000000"/>
                <w:szCs w:val="24"/>
              </w:rPr>
              <w:t>5 143,7</w:t>
            </w:r>
          </w:p>
        </w:tc>
        <w:tc>
          <w:tcPr>
            <w:tcW w:w="944" w:type="dxa"/>
            <w:shd w:val="clear" w:color="auto" w:fill="auto"/>
          </w:tcPr>
          <w:p w:rsidR="00AA5EBE" w:rsidRPr="00AE46EA" w:rsidRDefault="00AA5EBE" w:rsidP="00AA5EBE">
            <w:pPr>
              <w:jc w:val="center"/>
              <w:rPr>
                <w:b/>
                <w:bCs/>
                <w:color w:val="000000"/>
                <w:szCs w:val="24"/>
              </w:rPr>
            </w:pPr>
            <w:r w:rsidRPr="00AE46EA">
              <w:rPr>
                <w:b/>
                <w:bCs/>
                <w:color w:val="000000"/>
                <w:szCs w:val="24"/>
              </w:rPr>
              <w:t>92,9</w:t>
            </w:r>
          </w:p>
        </w:tc>
      </w:tr>
      <w:tr w:rsidR="00AA5EBE" w:rsidRPr="00AE46EA" w:rsidTr="001419AA">
        <w:tc>
          <w:tcPr>
            <w:tcW w:w="9776" w:type="dxa"/>
            <w:gridSpan w:val="5"/>
            <w:shd w:val="clear" w:color="auto" w:fill="auto"/>
          </w:tcPr>
          <w:p w:rsidR="00AA5EBE" w:rsidRPr="00AE46EA" w:rsidRDefault="00AA5EBE" w:rsidP="00AA5EBE">
            <w:pPr>
              <w:jc w:val="center"/>
              <w:rPr>
                <w:b/>
                <w:bCs/>
                <w:color w:val="000000"/>
                <w:szCs w:val="24"/>
              </w:rPr>
            </w:pPr>
            <w:r w:rsidRPr="00AE46EA">
              <w:rPr>
                <w:b/>
                <w:bCs/>
                <w:color w:val="000000"/>
                <w:szCs w:val="24"/>
              </w:rPr>
              <w:t>в том числе:</w:t>
            </w:r>
          </w:p>
        </w:tc>
      </w:tr>
      <w:tr w:rsidR="00AA5EBE" w:rsidRPr="00AE46EA" w:rsidTr="001419AA">
        <w:tc>
          <w:tcPr>
            <w:tcW w:w="668" w:type="dxa"/>
            <w:shd w:val="clear" w:color="auto" w:fill="auto"/>
          </w:tcPr>
          <w:p w:rsidR="00AA5EBE" w:rsidRPr="00AE46EA" w:rsidRDefault="00AA5EBE" w:rsidP="00AA5EBE">
            <w:pPr>
              <w:jc w:val="center"/>
              <w:rPr>
                <w:b/>
                <w:bCs/>
                <w:color w:val="000000"/>
                <w:szCs w:val="24"/>
              </w:rPr>
            </w:pPr>
            <w:r w:rsidRPr="00AE46EA">
              <w:rPr>
                <w:b/>
                <w:bCs/>
                <w:color w:val="000000"/>
                <w:szCs w:val="24"/>
              </w:rPr>
              <w:t>1.</w:t>
            </w:r>
          </w:p>
        </w:tc>
        <w:tc>
          <w:tcPr>
            <w:tcW w:w="4714" w:type="dxa"/>
            <w:shd w:val="clear" w:color="auto" w:fill="auto"/>
          </w:tcPr>
          <w:p w:rsidR="00AA5EBE" w:rsidRPr="00AE46EA" w:rsidRDefault="00AA5EBE" w:rsidP="00AA5EBE">
            <w:pPr>
              <w:jc w:val="both"/>
              <w:rPr>
                <w:b/>
                <w:bCs/>
                <w:color w:val="000000"/>
                <w:szCs w:val="24"/>
              </w:rPr>
            </w:pPr>
            <w:r w:rsidRPr="00AE46EA">
              <w:rPr>
                <w:b/>
                <w:bCs/>
                <w:color w:val="000000"/>
                <w:szCs w:val="24"/>
              </w:rPr>
              <w:t>Основное мероприятие «Создание условий для развития туризма и укрепление потенциала Магаданской области в сфере туризма»</w:t>
            </w:r>
          </w:p>
        </w:tc>
        <w:tc>
          <w:tcPr>
            <w:tcW w:w="1891" w:type="dxa"/>
            <w:shd w:val="clear" w:color="auto" w:fill="auto"/>
          </w:tcPr>
          <w:p w:rsidR="00AA5EBE" w:rsidRPr="00AE46EA" w:rsidRDefault="00AA5EBE" w:rsidP="00AA5EBE">
            <w:pPr>
              <w:jc w:val="center"/>
              <w:rPr>
                <w:b/>
                <w:bCs/>
                <w:color w:val="000000"/>
                <w:szCs w:val="24"/>
              </w:rPr>
            </w:pPr>
            <w:r w:rsidRPr="00AE46EA">
              <w:rPr>
                <w:b/>
                <w:bCs/>
                <w:color w:val="000000"/>
                <w:szCs w:val="24"/>
              </w:rPr>
              <w:t>5 539,3</w:t>
            </w:r>
          </w:p>
        </w:tc>
        <w:tc>
          <w:tcPr>
            <w:tcW w:w="1559" w:type="dxa"/>
            <w:shd w:val="clear" w:color="auto" w:fill="auto"/>
          </w:tcPr>
          <w:p w:rsidR="00AA5EBE" w:rsidRPr="00AE46EA" w:rsidRDefault="00AA5EBE" w:rsidP="00AA5EBE">
            <w:pPr>
              <w:jc w:val="center"/>
              <w:rPr>
                <w:b/>
                <w:bCs/>
                <w:color w:val="000000"/>
                <w:szCs w:val="24"/>
              </w:rPr>
            </w:pPr>
            <w:r w:rsidRPr="00AE46EA">
              <w:rPr>
                <w:b/>
                <w:bCs/>
                <w:color w:val="000000"/>
                <w:szCs w:val="24"/>
              </w:rPr>
              <w:t>5 143,7</w:t>
            </w:r>
          </w:p>
        </w:tc>
        <w:tc>
          <w:tcPr>
            <w:tcW w:w="944" w:type="dxa"/>
            <w:shd w:val="clear" w:color="auto" w:fill="auto"/>
          </w:tcPr>
          <w:p w:rsidR="00AA5EBE" w:rsidRPr="00AE46EA" w:rsidRDefault="00AA5EBE" w:rsidP="00AA5EBE">
            <w:pPr>
              <w:jc w:val="center"/>
              <w:rPr>
                <w:b/>
                <w:bCs/>
                <w:color w:val="000000"/>
                <w:szCs w:val="24"/>
              </w:rPr>
            </w:pPr>
            <w:r w:rsidRPr="00AE46EA">
              <w:rPr>
                <w:b/>
                <w:bCs/>
                <w:color w:val="000000"/>
                <w:szCs w:val="24"/>
              </w:rPr>
              <w:t>92,9</w:t>
            </w:r>
          </w:p>
        </w:tc>
      </w:tr>
      <w:tr w:rsidR="00AA5EBE" w:rsidRPr="00AE46EA" w:rsidTr="001419AA">
        <w:trPr>
          <w:trHeight w:val="532"/>
        </w:trPr>
        <w:tc>
          <w:tcPr>
            <w:tcW w:w="668" w:type="dxa"/>
            <w:shd w:val="clear" w:color="auto" w:fill="auto"/>
          </w:tcPr>
          <w:p w:rsidR="00AA5EBE" w:rsidRPr="00AE46EA" w:rsidRDefault="00AA5EBE" w:rsidP="00AA5EBE">
            <w:pPr>
              <w:jc w:val="center"/>
              <w:rPr>
                <w:b/>
                <w:bCs/>
                <w:color w:val="000000"/>
                <w:szCs w:val="24"/>
              </w:rPr>
            </w:pPr>
          </w:p>
        </w:tc>
        <w:tc>
          <w:tcPr>
            <w:tcW w:w="4714" w:type="dxa"/>
            <w:shd w:val="clear" w:color="auto" w:fill="auto"/>
          </w:tcPr>
          <w:p w:rsidR="00AA5EBE" w:rsidRPr="000E7CAA" w:rsidRDefault="00AA5EBE" w:rsidP="000E7CAA">
            <w:pPr>
              <w:pStyle w:val="ConsPlusNormal"/>
              <w:ind w:left="41" w:firstLine="0"/>
              <w:jc w:val="both"/>
              <w:rPr>
                <w:rFonts w:ascii="Times New Roman" w:hAnsi="Times New Roman" w:cs="Times New Roman"/>
                <w:i/>
                <w:color w:val="000000"/>
                <w:sz w:val="24"/>
                <w:szCs w:val="24"/>
              </w:rPr>
            </w:pPr>
            <w:r w:rsidRPr="000E7CAA">
              <w:rPr>
                <w:rFonts w:ascii="Times New Roman" w:hAnsi="Times New Roman" w:cs="Times New Roman"/>
                <w:bCs/>
                <w:i/>
                <w:color w:val="000000"/>
                <w:sz w:val="24"/>
                <w:szCs w:val="24"/>
              </w:rPr>
              <w:t>м</w:t>
            </w:r>
            <w:r w:rsidRPr="000E7CAA">
              <w:rPr>
                <w:rFonts w:ascii="Times New Roman" w:hAnsi="Times New Roman" w:cs="Times New Roman"/>
                <w:i/>
                <w:color w:val="000000"/>
                <w:sz w:val="24"/>
                <w:szCs w:val="24"/>
              </w:rPr>
              <w:t>инистерство культуры и туризма Магаданской области</w:t>
            </w:r>
          </w:p>
        </w:tc>
        <w:tc>
          <w:tcPr>
            <w:tcW w:w="1891" w:type="dxa"/>
            <w:shd w:val="clear" w:color="auto" w:fill="auto"/>
          </w:tcPr>
          <w:p w:rsidR="00AA5EBE" w:rsidRPr="000E7CAA" w:rsidRDefault="00AA5EBE" w:rsidP="00AA5EBE">
            <w:pPr>
              <w:jc w:val="center"/>
              <w:rPr>
                <w:bCs/>
                <w:i/>
                <w:color w:val="000000"/>
                <w:szCs w:val="24"/>
              </w:rPr>
            </w:pPr>
            <w:r w:rsidRPr="000E7CAA">
              <w:rPr>
                <w:bCs/>
                <w:i/>
                <w:color w:val="000000"/>
                <w:szCs w:val="24"/>
              </w:rPr>
              <w:t>5 539,3</w:t>
            </w:r>
          </w:p>
        </w:tc>
        <w:tc>
          <w:tcPr>
            <w:tcW w:w="1559" w:type="dxa"/>
            <w:shd w:val="clear" w:color="auto" w:fill="auto"/>
          </w:tcPr>
          <w:p w:rsidR="00AA5EBE" w:rsidRPr="000E7CAA" w:rsidRDefault="00AA5EBE" w:rsidP="00AA5EBE">
            <w:pPr>
              <w:jc w:val="center"/>
              <w:rPr>
                <w:bCs/>
                <w:i/>
                <w:color w:val="000000"/>
                <w:szCs w:val="24"/>
              </w:rPr>
            </w:pPr>
            <w:r w:rsidRPr="000E7CAA">
              <w:rPr>
                <w:bCs/>
                <w:i/>
                <w:color w:val="000000"/>
                <w:szCs w:val="24"/>
              </w:rPr>
              <w:t>5 143,7</w:t>
            </w:r>
          </w:p>
        </w:tc>
        <w:tc>
          <w:tcPr>
            <w:tcW w:w="944" w:type="dxa"/>
            <w:shd w:val="clear" w:color="auto" w:fill="auto"/>
          </w:tcPr>
          <w:p w:rsidR="00AA5EBE" w:rsidRPr="000E7CAA" w:rsidRDefault="00AA5EBE" w:rsidP="00AA5EBE">
            <w:pPr>
              <w:jc w:val="center"/>
              <w:rPr>
                <w:bCs/>
                <w:i/>
                <w:color w:val="000000"/>
                <w:szCs w:val="24"/>
              </w:rPr>
            </w:pPr>
            <w:r w:rsidRPr="000E7CAA">
              <w:rPr>
                <w:bCs/>
                <w:i/>
                <w:color w:val="000000"/>
                <w:szCs w:val="24"/>
              </w:rPr>
              <w:t>92,9</w:t>
            </w:r>
          </w:p>
        </w:tc>
      </w:tr>
    </w:tbl>
    <w:p w:rsidR="00AA5EBE" w:rsidRPr="00AA5EBE" w:rsidRDefault="00AA5EBE" w:rsidP="00AA5EBE">
      <w:pPr>
        <w:ind w:firstLine="567"/>
        <w:contextualSpacing/>
        <w:jc w:val="both"/>
        <w:rPr>
          <w:bCs/>
          <w:color w:val="000000"/>
          <w:sz w:val="28"/>
          <w:szCs w:val="28"/>
        </w:rPr>
      </w:pPr>
    </w:p>
    <w:p w:rsidR="00AA5EBE" w:rsidRPr="00AA5EBE" w:rsidRDefault="00AA5EBE" w:rsidP="00AA5EBE">
      <w:pPr>
        <w:ind w:firstLine="567"/>
        <w:contextualSpacing/>
        <w:jc w:val="both"/>
        <w:rPr>
          <w:bCs/>
          <w:color w:val="000000"/>
          <w:sz w:val="28"/>
          <w:szCs w:val="28"/>
        </w:rPr>
      </w:pPr>
      <w:r w:rsidRPr="00AA5EBE">
        <w:rPr>
          <w:bCs/>
          <w:color w:val="000000"/>
          <w:sz w:val="28"/>
          <w:szCs w:val="28"/>
        </w:rPr>
        <w:lastRenderedPageBreak/>
        <w:t xml:space="preserve">В целом в рамках подпрограммы «Развитие туризма в Магаданской области» на 2015-2020 годы» по основному мероприятию «Создание условий для развития туризма и укрепление потенциала Магаданской области в сфере туризма» в 2016 году запланировано 5 539,3 тыс. рублей, кассовое исполнение составило 5 143,7 тыс. рублей или 92,9% от плановых назначений. </w:t>
      </w:r>
    </w:p>
    <w:p w:rsidR="00AA5EBE" w:rsidRPr="00AA5EBE" w:rsidRDefault="00AA5EBE" w:rsidP="00B7115A">
      <w:pPr>
        <w:pStyle w:val="afd"/>
        <w:numPr>
          <w:ilvl w:val="0"/>
          <w:numId w:val="4"/>
        </w:numPr>
        <w:ind w:left="0" w:firstLine="360"/>
        <w:jc w:val="both"/>
        <w:rPr>
          <w:bCs/>
          <w:color w:val="000000"/>
          <w:sz w:val="28"/>
          <w:szCs w:val="28"/>
        </w:rPr>
      </w:pPr>
      <w:r w:rsidRPr="00AA5EBE">
        <w:rPr>
          <w:bCs/>
          <w:color w:val="000000"/>
          <w:sz w:val="28"/>
          <w:szCs w:val="28"/>
        </w:rPr>
        <w:t xml:space="preserve">по направлению расходов «Организация, подготовка и издание путеводителей, сувенирной продукции, рекламных буклетов и других видов печатной продукции, содержащих справочно-информационный материал о туризме в Магаданской области» исполнение по состоянию на 01.01.2017 г. составило 100% или 3 276,2 тыс. рублей. Финансирование осуществлялось на следующие расходы: размещение материалов в Российском географическом журнале «Живописная Россия»  (№ 2-2016); специальный выпуск журнала «Региональная Россия» - «Календарь на 2016»; подготовка и опубликование материалов в журнале «Регионы России национальные приоритеты» № 6 (122) и РИА «Регионы», размещение информационных материалов в телекоммуникационной сети Интернет на порталах «Отдых в России», «Российский туризм», «Инвестиции в туризм»; организация и подготовка  к участию во </w:t>
      </w:r>
      <w:r w:rsidRPr="00AA5EBE">
        <w:rPr>
          <w:bCs/>
          <w:color w:val="000000"/>
          <w:sz w:val="28"/>
          <w:szCs w:val="28"/>
          <w:lang w:val="en-US"/>
        </w:rPr>
        <w:t>II</w:t>
      </w:r>
      <w:r w:rsidRPr="00AA5EBE">
        <w:rPr>
          <w:bCs/>
          <w:color w:val="000000"/>
          <w:sz w:val="28"/>
          <w:szCs w:val="28"/>
        </w:rPr>
        <w:t xml:space="preserve"> Тихоокеанском туристическом форуме и XX Тихоокеанской международной туристической выставке (г. Владивосток), Восточном экономическом форуме (г.</w:t>
      </w:r>
      <w:r w:rsidR="001664BB">
        <w:rPr>
          <w:bCs/>
          <w:color w:val="000000"/>
          <w:sz w:val="28"/>
          <w:szCs w:val="28"/>
          <w:lang w:val="ru-RU"/>
        </w:rPr>
        <w:t xml:space="preserve"> </w:t>
      </w:r>
      <w:r w:rsidRPr="00AA5EBE">
        <w:rPr>
          <w:bCs/>
          <w:color w:val="000000"/>
          <w:sz w:val="28"/>
          <w:szCs w:val="28"/>
        </w:rPr>
        <w:t>Владивосток);</w:t>
      </w:r>
    </w:p>
    <w:p w:rsidR="00AA5EBE" w:rsidRPr="00AA5EBE" w:rsidRDefault="00AA5EBE" w:rsidP="00B7115A">
      <w:pPr>
        <w:pStyle w:val="afd"/>
        <w:numPr>
          <w:ilvl w:val="0"/>
          <w:numId w:val="14"/>
        </w:numPr>
        <w:ind w:left="0" w:firstLine="927"/>
        <w:jc w:val="both"/>
        <w:rPr>
          <w:bCs/>
          <w:color w:val="000000"/>
          <w:sz w:val="28"/>
          <w:szCs w:val="28"/>
        </w:rPr>
      </w:pPr>
      <w:r w:rsidRPr="00AA5EBE">
        <w:rPr>
          <w:bCs/>
          <w:color w:val="000000"/>
          <w:sz w:val="28"/>
          <w:szCs w:val="28"/>
        </w:rPr>
        <w:t xml:space="preserve">по направлению расходов «Участие в туристических выставках, совещаниях по туризму» при плане 2 263,1 тыс. рублей исполнение за 2016 год составило 1 867,6 тыс. рублей или 82,5%. Финансирование осуществлялось для участия делегации Магаданской области во </w:t>
      </w:r>
      <w:r w:rsidRPr="00AA5EBE">
        <w:rPr>
          <w:bCs/>
          <w:color w:val="000000"/>
          <w:sz w:val="28"/>
          <w:szCs w:val="28"/>
          <w:lang w:val="en-US"/>
        </w:rPr>
        <w:t>II</w:t>
      </w:r>
      <w:r w:rsidRPr="00AA5EBE">
        <w:rPr>
          <w:bCs/>
          <w:color w:val="000000"/>
          <w:sz w:val="28"/>
          <w:szCs w:val="28"/>
        </w:rPr>
        <w:t xml:space="preserve"> Тихоокеанском туристическом форуме и XX Тихоокеанской международной туристической выставке (г. Владивосток), Восточном экономическом форуме (г.</w:t>
      </w:r>
      <w:r w:rsidR="001664BB">
        <w:rPr>
          <w:bCs/>
          <w:color w:val="000000"/>
          <w:sz w:val="28"/>
          <w:szCs w:val="28"/>
          <w:lang w:val="ru-RU"/>
        </w:rPr>
        <w:t xml:space="preserve"> </w:t>
      </w:r>
      <w:r w:rsidRPr="00AA5EBE">
        <w:rPr>
          <w:bCs/>
          <w:color w:val="000000"/>
          <w:sz w:val="28"/>
          <w:szCs w:val="28"/>
        </w:rPr>
        <w:t>Владивосток); участие в выставке «Открой свою Россию» (г. Москва): участие в международном форуме «Эколого-познавательный туризм: проблемы и перспективы развития на Дальнем Востоке» (Петропавловск-Камчатский), организационные мероприятия участников программы «Поедем, поедим!»; участие в выставке «Открой свою Россию» (г. Москва).</w:t>
      </w:r>
    </w:p>
    <w:p w:rsidR="00AA5EBE" w:rsidRDefault="00AA5EBE" w:rsidP="00AF6DED">
      <w:pPr>
        <w:autoSpaceDE w:val="0"/>
        <w:autoSpaceDN w:val="0"/>
        <w:adjustRightInd w:val="0"/>
        <w:contextualSpacing/>
        <w:jc w:val="center"/>
        <w:rPr>
          <w:rFonts w:eastAsia="Calibri"/>
          <w:b/>
          <w:sz w:val="28"/>
          <w:szCs w:val="28"/>
          <w:lang w:eastAsia="en-US"/>
        </w:rPr>
      </w:pPr>
    </w:p>
    <w:p w:rsidR="00B0540F" w:rsidRDefault="00B0540F" w:rsidP="00AF6DED">
      <w:pPr>
        <w:autoSpaceDE w:val="0"/>
        <w:autoSpaceDN w:val="0"/>
        <w:adjustRightInd w:val="0"/>
        <w:contextualSpacing/>
        <w:jc w:val="center"/>
        <w:rPr>
          <w:rFonts w:eastAsia="Calibri"/>
          <w:b/>
          <w:sz w:val="28"/>
          <w:szCs w:val="28"/>
          <w:lang w:eastAsia="en-US"/>
        </w:rPr>
      </w:pPr>
    </w:p>
    <w:p w:rsidR="00454B2F" w:rsidRDefault="001664BB" w:rsidP="001664BB">
      <w:pPr>
        <w:ind w:firstLine="708"/>
        <w:jc w:val="center"/>
        <w:rPr>
          <w:b/>
          <w:bCs/>
          <w:color w:val="000000"/>
          <w:sz w:val="28"/>
          <w:szCs w:val="28"/>
        </w:rPr>
      </w:pPr>
      <w:r w:rsidRPr="00454B2F">
        <w:rPr>
          <w:b/>
          <w:bCs/>
          <w:color w:val="000000"/>
          <w:sz w:val="28"/>
          <w:szCs w:val="28"/>
        </w:rPr>
        <w:t xml:space="preserve">05. Государственная программа Магаданской области </w:t>
      </w:r>
    </w:p>
    <w:p w:rsidR="001664BB" w:rsidRPr="00454B2F" w:rsidRDefault="001664BB" w:rsidP="001664BB">
      <w:pPr>
        <w:ind w:firstLine="708"/>
        <w:jc w:val="center"/>
        <w:rPr>
          <w:b/>
          <w:sz w:val="28"/>
          <w:szCs w:val="28"/>
        </w:rPr>
      </w:pPr>
      <w:r w:rsidRPr="00454B2F">
        <w:rPr>
          <w:b/>
          <w:sz w:val="28"/>
          <w:szCs w:val="28"/>
        </w:rPr>
        <w:t>«Развитие физической культуры и спорта в Магаданской области на 2014-2020 годы»</w:t>
      </w:r>
    </w:p>
    <w:p w:rsidR="001664BB" w:rsidRPr="00454B2F" w:rsidRDefault="001664BB" w:rsidP="001664BB">
      <w:pPr>
        <w:ind w:firstLine="708"/>
        <w:jc w:val="center"/>
        <w:rPr>
          <w:b/>
          <w:bCs/>
          <w:color w:val="000000"/>
          <w:sz w:val="28"/>
          <w:szCs w:val="28"/>
        </w:rPr>
      </w:pPr>
      <w:r w:rsidRPr="00454B2F">
        <w:rPr>
          <w:b/>
          <w:sz w:val="28"/>
          <w:szCs w:val="28"/>
        </w:rPr>
        <w:t xml:space="preserve"> </w:t>
      </w:r>
    </w:p>
    <w:p w:rsidR="001664BB" w:rsidRPr="00454B2F" w:rsidRDefault="001664BB" w:rsidP="001664BB">
      <w:pPr>
        <w:autoSpaceDE w:val="0"/>
        <w:autoSpaceDN w:val="0"/>
        <w:ind w:firstLine="708"/>
        <w:jc w:val="both"/>
        <w:rPr>
          <w:sz w:val="28"/>
          <w:szCs w:val="28"/>
        </w:rPr>
      </w:pPr>
      <w:r w:rsidRPr="00454B2F">
        <w:rPr>
          <w:sz w:val="28"/>
          <w:szCs w:val="28"/>
        </w:rPr>
        <w:t>Целями государственной программы</w:t>
      </w:r>
      <w:r w:rsidRPr="00454B2F">
        <w:rPr>
          <w:b/>
          <w:sz w:val="28"/>
          <w:szCs w:val="28"/>
        </w:rPr>
        <w:t xml:space="preserve"> </w:t>
      </w:r>
      <w:r w:rsidRPr="00454B2F">
        <w:rPr>
          <w:sz w:val="28"/>
          <w:szCs w:val="28"/>
        </w:rPr>
        <w:t>являются:</w:t>
      </w:r>
    </w:p>
    <w:p w:rsidR="001664BB" w:rsidRPr="00454B2F" w:rsidRDefault="001664BB" w:rsidP="001664BB">
      <w:pPr>
        <w:widowControl w:val="0"/>
        <w:autoSpaceDE w:val="0"/>
        <w:autoSpaceDN w:val="0"/>
        <w:adjustRightInd w:val="0"/>
        <w:ind w:firstLine="708"/>
        <w:jc w:val="both"/>
        <w:rPr>
          <w:sz w:val="28"/>
          <w:szCs w:val="28"/>
        </w:rPr>
      </w:pPr>
      <w:r w:rsidRPr="00454B2F">
        <w:rPr>
          <w:sz w:val="28"/>
          <w:szCs w:val="28"/>
        </w:rPr>
        <w:t>- развитие массовой физической культуры и спорта;</w:t>
      </w:r>
    </w:p>
    <w:p w:rsidR="001664BB" w:rsidRPr="00454B2F" w:rsidRDefault="001664BB" w:rsidP="001664BB">
      <w:pPr>
        <w:widowControl w:val="0"/>
        <w:autoSpaceDE w:val="0"/>
        <w:autoSpaceDN w:val="0"/>
        <w:adjustRightInd w:val="0"/>
        <w:ind w:firstLine="708"/>
        <w:jc w:val="both"/>
        <w:rPr>
          <w:sz w:val="28"/>
          <w:szCs w:val="28"/>
        </w:rPr>
      </w:pPr>
      <w:r w:rsidRPr="00454B2F">
        <w:rPr>
          <w:sz w:val="28"/>
          <w:szCs w:val="28"/>
        </w:rPr>
        <w:t>- создание условий для укрепления здоровья населения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p>
    <w:p w:rsidR="001664BB" w:rsidRPr="00454B2F" w:rsidRDefault="001664BB" w:rsidP="001664BB">
      <w:pPr>
        <w:widowControl w:val="0"/>
        <w:autoSpaceDE w:val="0"/>
        <w:autoSpaceDN w:val="0"/>
        <w:adjustRightInd w:val="0"/>
        <w:ind w:firstLine="708"/>
        <w:jc w:val="both"/>
        <w:rPr>
          <w:sz w:val="28"/>
          <w:szCs w:val="28"/>
        </w:rPr>
      </w:pPr>
      <w:r w:rsidRPr="00454B2F">
        <w:rPr>
          <w:sz w:val="28"/>
          <w:szCs w:val="28"/>
        </w:rPr>
        <w:t xml:space="preserve">- спортивная подготовка перспективных спортсменов для достижения </w:t>
      </w:r>
      <w:r w:rsidRPr="00454B2F">
        <w:rPr>
          <w:sz w:val="28"/>
          <w:szCs w:val="28"/>
        </w:rPr>
        <w:lastRenderedPageBreak/>
        <w:t>высоких стабильных результатов по базовым олимпийским видам спорта (далее – базовые виды спорта);</w:t>
      </w:r>
    </w:p>
    <w:p w:rsidR="001664BB" w:rsidRPr="00454B2F" w:rsidRDefault="001664BB" w:rsidP="001664BB">
      <w:pPr>
        <w:widowControl w:val="0"/>
        <w:autoSpaceDE w:val="0"/>
        <w:autoSpaceDN w:val="0"/>
        <w:adjustRightInd w:val="0"/>
        <w:ind w:firstLine="708"/>
        <w:jc w:val="both"/>
        <w:rPr>
          <w:sz w:val="28"/>
          <w:szCs w:val="28"/>
        </w:rPr>
      </w:pPr>
      <w:r w:rsidRPr="00454B2F">
        <w:rPr>
          <w:sz w:val="28"/>
          <w:szCs w:val="28"/>
        </w:rPr>
        <w:t>- организация областных физкультурных и спортивных мероприятий;</w:t>
      </w:r>
    </w:p>
    <w:p w:rsidR="001664BB" w:rsidRPr="00454B2F" w:rsidRDefault="001664BB" w:rsidP="001664BB">
      <w:pPr>
        <w:widowControl w:val="0"/>
        <w:autoSpaceDE w:val="0"/>
        <w:autoSpaceDN w:val="0"/>
        <w:adjustRightInd w:val="0"/>
        <w:ind w:firstLine="708"/>
        <w:jc w:val="both"/>
        <w:rPr>
          <w:sz w:val="28"/>
          <w:szCs w:val="28"/>
        </w:rPr>
      </w:pPr>
      <w:r w:rsidRPr="00454B2F">
        <w:rPr>
          <w:sz w:val="28"/>
          <w:szCs w:val="28"/>
        </w:rPr>
        <w:t>- пропаганда физической культуры и спорта как важнейшей составляющей здорового образа жизни;</w:t>
      </w:r>
    </w:p>
    <w:p w:rsidR="001664BB" w:rsidRPr="00454B2F" w:rsidRDefault="001664BB" w:rsidP="001664BB">
      <w:pPr>
        <w:autoSpaceDE w:val="0"/>
        <w:autoSpaceDN w:val="0"/>
        <w:ind w:firstLine="720"/>
        <w:jc w:val="both"/>
        <w:rPr>
          <w:sz w:val="28"/>
          <w:szCs w:val="28"/>
        </w:rPr>
      </w:pPr>
      <w:r w:rsidRPr="00454B2F">
        <w:rPr>
          <w:sz w:val="28"/>
          <w:szCs w:val="28"/>
        </w:rPr>
        <w:t xml:space="preserve">Ответственным исполнителем данной </w:t>
      </w:r>
      <w:hyperlink r:id="rId32" w:history="1">
        <w:r w:rsidRPr="00454B2F">
          <w:rPr>
            <w:sz w:val="28"/>
            <w:szCs w:val="28"/>
          </w:rPr>
          <w:t>программы</w:t>
        </w:r>
      </w:hyperlink>
      <w:r w:rsidRPr="00454B2F">
        <w:rPr>
          <w:sz w:val="28"/>
          <w:szCs w:val="28"/>
        </w:rPr>
        <w:t xml:space="preserve"> является Департамент физической культуры и спорта Магаданская область.</w:t>
      </w:r>
    </w:p>
    <w:p w:rsidR="001664BB" w:rsidRPr="00454B2F" w:rsidRDefault="001664BB" w:rsidP="001664BB">
      <w:pPr>
        <w:autoSpaceDE w:val="0"/>
        <w:autoSpaceDN w:val="0"/>
        <w:ind w:firstLine="720"/>
        <w:jc w:val="both"/>
        <w:rPr>
          <w:sz w:val="28"/>
          <w:szCs w:val="28"/>
        </w:rPr>
      </w:pPr>
      <w:r w:rsidRPr="00454B2F">
        <w:rPr>
          <w:sz w:val="28"/>
          <w:szCs w:val="28"/>
        </w:rPr>
        <w:t>Участники государственной программы - Магаданское областное государственное автономное учреждение «Физкультурно-спортивный комплекс «Колымский»; Магаданское государственное автономное учреждение «Центр спортивной подготовки сборных команд Магаданской области», органы местного самоуправления муниципальных образований Магаданской области.</w:t>
      </w:r>
    </w:p>
    <w:p w:rsidR="001664BB" w:rsidRPr="00454B2F" w:rsidRDefault="001664BB" w:rsidP="001664BB">
      <w:pPr>
        <w:ind w:firstLine="708"/>
        <w:jc w:val="both"/>
        <w:rPr>
          <w:sz w:val="28"/>
          <w:szCs w:val="28"/>
        </w:rPr>
      </w:pPr>
      <w:r w:rsidRPr="00454B2F">
        <w:rPr>
          <w:sz w:val="28"/>
          <w:szCs w:val="28"/>
        </w:rPr>
        <w:t xml:space="preserve">Законом Магаданской области от 25.12.2015 </w:t>
      </w:r>
      <w:r w:rsidR="00454B2F">
        <w:rPr>
          <w:sz w:val="28"/>
          <w:szCs w:val="28"/>
        </w:rPr>
        <w:t>№</w:t>
      </w:r>
      <w:r w:rsidRPr="00454B2F">
        <w:rPr>
          <w:sz w:val="28"/>
          <w:szCs w:val="28"/>
        </w:rPr>
        <w:t xml:space="preserve"> 1986-ОЗ «Об областном бюджете на 2016 год» на реализацию </w:t>
      </w:r>
      <w:r w:rsidRPr="00454B2F">
        <w:rPr>
          <w:bCs/>
          <w:color w:val="000000"/>
          <w:sz w:val="28"/>
          <w:szCs w:val="28"/>
        </w:rPr>
        <w:t xml:space="preserve">государственной программы Магаданской области </w:t>
      </w:r>
      <w:r w:rsidRPr="00454B2F">
        <w:rPr>
          <w:sz w:val="28"/>
          <w:szCs w:val="28"/>
        </w:rPr>
        <w:t xml:space="preserve">«Развитие физической культуры и спорта в Магаданской области на 2014-2020 годы» </w:t>
      </w:r>
      <w:r w:rsidRPr="00454B2F">
        <w:rPr>
          <w:bCs/>
          <w:color w:val="000000"/>
          <w:sz w:val="28"/>
          <w:szCs w:val="28"/>
        </w:rPr>
        <w:t xml:space="preserve">утверждены бюджетные ассигнования </w:t>
      </w:r>
      <w:r w:rsidRPr="00454B2F">
        <w:rPr>
          <w:sz w:val="28"/>
          <w:szCs w:val="28"/>
        </w:rPr>
        <w:t>на 2016 год</w:t>
      </w:r>
      <w:r w:rsidRPr="00454B2F">
        <w:rPr>
          <w:b/>
          <w:sz w:val="28"/>
          <w:szCs w:val="28"/>
        </w:rPr>
        <w:t xml:space="preserve"> </w:t>
      </w:r>
      <w:r w:rsidRPr="00454B2F">
        <w:rPr>
          <w:sz w:val="28"/>
          <w:szCs w:val="28"/>
        </w:rPr>
        <w:t>в сумме 521 256,1 тыс. рублей, в том числе:</w:t>
      </w:r>
    </w:p>
    <w:p w:rsidR="001664BB" w:rsidRPr="00454B2F" w:rsidRDefault="001664BB" w:rsidP="001664BB">
      <w:pPr>
        <w:widowControl w:val="0"/>
        <w:adjustRightInd w:val="0"/>
        <w:ind w:firstLine="708"/>
        <w:jc w:val="both"/>
        <w:rPr>
          <w:sz w:val="28"/>
          <w:szCs w:val="28"/>
        </w:rPr>
      </w:pPr>
      <w:r w:rsidRPr="00454B2F">
        <w:rPr>
          <w:sz w:val="28"/>
          <w:szCs w:val="28"/>
        </w:rPr>
        <w:t>средства федерального бюджета – 141 933,5 тыс. рублей;</w:t>
      </w:r>
    </w:p>
    <w:p w:rsidR="001664BB" w:rsidRPr="00454B2F" w:rsidRDefault="001664BB" w:rsidP="001664BB">
      <w:pPr>
        <w:widowControl w:val="0"/>
        <w:adjustRightInd w:val="0"/>
        <w:ind w:firstLine="708"/>
        <w:jc w:val="both"/>
        <w:rPr>
          <w:sz w:val="28"/>
          <w:szCs w:val="28"/>
        </w:rPr>
      </w:pPr>
      <w:r w:rsidRPr="00454B2F">
        <w:rPr>
          <w:sz w:val="28"/>
          <w:szCs w:val="28"/>
        </w:rPr>
        <w:t>средства областного бюджета – 379 322,6 тыс. рублей.</w:t>
      </w:r>
    </w:p>
    <w:p w:rsidR="001664BB" w:rsidRPr="00454B2F" w:rsidRDefault="001664BB" w:rsidP="001664BB">
      <w:pPr>
        <w:widowControl w:val="0"/>
        <w:adjustRightInd w:val="0"/>
        <w:ind w:firstLine="708"/>
        <w:jc w:val="both"/>
        <w:rPr>
          <w:sz w:val="28"/>
          <w:szCs w:val="28"/>
        </w:rPr>
      </w:pPr>
      <w:r w:rsidRPr="00454B2F">
        <w:rPr>
          <w:sz w:val="28"/>
          <w:szCs w:val="28"/>
        </w:rPr>
        <w:t xml:space="preserve">Исполнение за 2016 год составило 510 242,8 тыс. рублей, или 97,9% от годовых назначений. </w:t>
      </w:r>
    </w:p>
    <w:p w:rsidR="001664BB" w:rsidRPr="00454B2F" w:rsidRDefault="001664BB" w:rsidP="001664BB">
      <w:pPr>
        <w:widowControl w:val="0"/>
        <w:adjustRightInd w:val="0"/>
        <w:ind w:firstLine="708"/>
        <w:jc w:val="both"/>
        <w:rPr>
          <w:sz w:val="28"/>
          <w:szCs w:val="28"/>
        </w:rPr>
      </w:pPr>
      <w:r w:rsidRPr="00454B2F">
        <w:rPr>
          <w:sz w:val="28"/>
          <w:szCs w:val="28"/>
        </w:rPr>
        <w:t>В рамках государственной программы финансирование осуществлялось по 5 подпрограмм</w:t>
      </w:r>
      <w:r w:rsidR="009F55EA">
        <w:rPr>
          <w:sz w:val="28"/>
          <w:szCs w:val="28"/>
        </w:rPr>
        <w:t>ам</w:t>
      </w:r>
      <w:r w:rsidRPr="00454B2F">
        <w:rPr>
          <w:sz w:val="28"/>
          <w:szCs w:val="28"/>
        </w:rPr>
        <w:t>, а именно:</w:t>
      </w:r>
      <w:r w:rsidRPr="00454B2F">
        <w:rPr>
          <w:bCs/>
          <w:sz w:val="28"/>
          <w:szCs w:val="28"/>
        </w:rPr>
        <w:t xml:space="preserve"> </w:t>
      </w:r>
    </w:p>
    <w:p w:rsidR="001664BB" w:rsidRPr="00454B2F" w:rsidRDefault="001664BB" w:rsidP="001664BB">
      <w:pPr>
        <w:ind w:firstLine="720"/>
        <w:jc w:val="both"/>
        <w:rPr>
          <w:bCs/>
          <w:sz w:val="28"/>
          <w:szCs w:val="28"/>
        </w:rPr>
      </w:pPr>
      <w:r w:rsidRPr="00454B2F">
        <w:rPr>
          <w:bCs/>
          <w:sz w:val="28"/>
          <w:szCs w:val="28"/>
        </w:rPr>
        <w:t>- «Развитие массовой физической культуры и спорта»,</w:t>
      </w:r>
    </w:p>
    <w:p w:rsidR="001664BB" w:rsidRPr="00454B2F" w:rsidRDefault="001664BB" w:rsidP="001664BB">
      <w:pPr>
        <w:ind w:firstLine="720"/>
        <w:jc w:val="both"/>
        <w:rPr>
          <w:bCs/>
          <w:sz w:val="28"/>
          <w:szCs w:val="28"/>
        </w:rPr>
      </w:pPr>
      <w:r w:rsidRPr="00454B2F">
        <w:rPr>
          <w:bCs/>
          <w:sz w:val="28"/>
          <w:szCs w:val="28"/>
        </w:rPr>
        <w:t>- «Обеспечение процесса физической подготовки и спорта»,</w:t>
      </w:r>
    </w:p>
    <w:p w:rsidR="001664BB" w:rsidRPr="00454B2F" w:rsidRDefault="001664BB" w:rsidP="001664BB">
      <w:pPr>
        <w:ind w:firstLine="720"/>
        <w:jc w:val="both"/>
        <w:rPr>
          <w:bCs/>
          <w:sz w:val="28"/>
          <w:szCs w:val="28"/>
        </w:rPr>
      </w:pPr>
      <w:r w:rsidRPr="00454B2F">
        <w:rPr>
          <w:bCs/>
          <w:sz w:val="28"/>
          <w:szCs w:val="28"/>
        </w:rPr>
        <w:t>- «Развитие базовых олимпийских видов спорта»</w:t>
      </w:r>
    </w:p>
    <w:p w:rsidR="001664BB" w:rsidRPr="00454B2F" w:rsidRDefault="001664BB" w:rsidP="001664BB">
      <w:pPr>
        <w:ind w:firstLine="720"/>
        <w:jc w:val="both"/>
        <w:rPr>
          <w:bCs/>
          <w:sz w:val="28"/>
          <w:szCs w:val="28"/>
        </w:rPr>
      </w:pPr>
      <w:r w:rsidRPr="00454B2F">
        <w:rPr>
          <w:bCs/>
          <w:sz w:val="28"/>
          <w:szCs w:val="28"/>
        </w:rPr>
        <w:t xml:space="preserve">- «Развитие адаптивной физической культуры и адаптивного спорта», </w:t>
      </w:r>
    </w:p>
    <w:p w:rsidR="001664BB" w:rsidRPr="00454B2F" w:rsidRDefault="001664BB" w:rsidP="001664BB">
      <w:pPr>
        <w:ind w:firstLine="720"/>
        <w:jc w:val="both"/>
        <w:rPr>
          <w:sz w:val="28"/>
          <w:szCs w:val="28"/>
        </w:rPr>
      </w:pPr>
      <w:r w:rsidRPr="00454B2F">
        <w:rPr>
          <w:bCs/>
          <w:sz w:val="28"/>
          <w:szCs w:val="28"/>
        </w:rPr>
        <w:t>- «Управление развитием отрасли физической культуры и спорта».</w:t>
      </w:r>
    </w:p>
    <w:p w:rsidR="001664BB" w:rsidRPr="00454B2F" w:rsidRDefault="001664BB" w:rsidP="001664BB">
      <w:pPr>
        <w:ind w:firstLine="720"/>
        <w:jc w:val="both"/>
        <w:rPr>
          <w:sz w:val="28"/>
          <w:szCs w:val="28"/>
        </w:rPr>
      </w:pPr>
      <w:r w:rsidRPr="00454B2F">
        <w:rPr>
          <w:b/>
          <w:bCs/>
          <w:sz w:val="28"/>
          <w:szCs w:val="28"/>
        </w:rPr>
        <w:t>По подпрограмме</w:t>
      </w:r>
      <w:r w:rsidRPr="00454B2F">
        <w:rPr>
          <w:b/>
          <w:sz w:val="28"/>
          <w:szCs w:val="28"/>
        </w:rPr>
        <w:t xml:space="preserve"> «Развитие массовой физической культуры и спорта» </w:t>
      </w:r>
      <w:r w:rsidRPr="00454B2F">
        <w:rPr>
          <w:sz w:val="28"/>
          <w:szCs w:val="28"/>
        </w:rPr>
        <w:t>на реализацию мероприятий в 2016 году предусмотрено 31 776,5 тыс. рублей, в том числе:</w:t>
      </w:r>
    </w:p>
    <w:p w:rsidR="001664BB" w:rsidRPr="00454B2F" w:rsidRDefault="001664BB" w:rsidP="00B7115A">
      <w:pPr>
        <w:pStyle w:val="afd"/>
        <w:numPr>
          <w:ilvl w:val="0"/>
          <w:numId w:val="20"/>
        </w:numPr>
        <w:jc w:val="both"/>
        <w:rPr>
          <w:sz w:val="28"/>
          <w:szCs w:val="28"/>
        </w:rPr>
      </w:pPr>
      <w:r w:rsidRPr="00454B2F">
        <w:rPr>
          <w:sz w:val="28"/>
          <w:szCs w:val="28"/>
        </w:rPr>
        <w:t>средства федерального бюджета - 633,6 тыс. рублей;</w:t>
      </w:r>
    </w:p>
    <w:p w:rsidR="001664BB" w:rsidRPr="00454B2F" w:rsidRDefault="001664BB" w:rsidP="00B7115A">
      <w:pPr>
        <w:pStyle w:val="afd"/>
        <w:numPr>
          <w:ilvl w:val="0"/>
          <w:numId w:val="20"/>
        </w:numPr>
        <w:jc w:val="both"/>
        <w:rPr>
          <w:sz w:val="28"/>
          <w:szCs w:val="28"/>
        </w:rPr>
      </w:pPr>
      <w:r w:rsidRPr="00454B2F">
        <w:rPr>
          <w:sz w:val="28"/>
          <w:szCs w:val="28"/>
        </w:rPr>
        <w:t>средства областного бюджета – 31 142,9 тыс. рублей.</w:t>
      </w:r>
    </w:p>
    <w:p w:rsidR="001664BB" w:rsidRPr="00454B2F" w:rsidRDefault="001664BB" w:rsidP="001664BB">
      <w:pPr>
        <w:ind w:firstLine="708"/>
        <w:jc w:val="both"/>
        <w:rPr>
          <w:sz w:val="28"/>
          <w:szCs w:val="28"/>
        </w:rPr>
      </w:pPr>
      <w:r w:rsidRPr="00454B2F">
        <w:rPr>
          <w:sz w:val="28"/>
          <w:szCs w:val="28"/>
        </w:rPr>
        <w:t>Объем кассового исполнения составил 31 707,7 тыс. рублей, что составило 99,8% от годовых назначений, в том числе:</w:t>
      </w:r>
    </w:p>
    <w:p w:rsidR="001664BB" w:rsidRPr="00454B2F" w:rsidRDefault="001664BB" w:rsidP="00B7115A">
      <w:pPr>
        <w:pStyle w:val="afd"/>
        <w:numPr>
          <w:ilvl w:val="0"/>
          <w:numId w:val="21"/>
        </w:numPr>
        <w:jc w:val="both"/>
        <w:rPr>
          <w:sz w:val="28"/>
          <w:szCs w:val="28"/>
        </w:rPr>
      </w:pPr>
      <w:r w:rsidRPr="00454B2F">
        <w:rPr>
          <w:sz w:val="28"/>
          <w:szCs w:val="28"/>
        </w:rPr>
        <w:t>средства федерального бюджета - 633,6 тыс. рублей (100,0% от годовых назначений);</w:t>
      </w:r>
    </w:p>
    <w:p w:rsidR="001664BB" w:rsidRPr="00454B2F" w:rsidRDefault="001664BB" w:rsidP="00B7115A">
      <w:pPr>
        <w:pStyle w:val="afd"/>
        <w:numPr>
          <w:ilvl w:val="0"/>
          <w:numId w:val="21"/>
        </w:numPr>
        <w:jc w:val="both"/>
        <w:rPr>
          <w:sz w:val="28"/>
          <w:szCs w:val="28"/>
        </w:rPr>
      </w:pPr>
      <w:r w:rsidRPr="00454B2F">
        <w:rPr>
          <w:sz w:val="28"/>
          <w:szCs w:val="28"/>
        </w:rPr>
        <w:t>средства областного бюджета – 31 074,1 тыс. рублей (99,8%).</w:t>
      </w:r>
    </w:p>
    <w:p w:rsidR="001664BB" w:rsidRPr="00454B2F" w:rsidRDefault="001664BB" w:rsidP="001664BB">
      <w:pPr>
        <w:ind w:firstLine="720"/>
        <w:jc w:val="both"/>
        <w:rPr>
          <w:bCs/>
          <w:sz w:val="28"/>
          <w:szCs w:val="28"/>
        </w:rPr>
      </w:pPr>
      <w:r w:rsidRPr="00454B2F">
        <w:rPr>
          <w:sz w:val="28"/>
          <w:szCs w:val="28"/>
        </w:rPr>
        <w:t xml:space="preserve">За счет средств федерального бюджета в объеме 633,6 тыс. рублей и средств областного бюджета в объеме 145,4 тыс. рублей в рамках </w:t>
      </w:r>
      <w:r w:rsidRPr="00454B2F">
        <w:rPr>
          <w:bCs/>
          <w:sz w:val="28"/>
          <w:szCs w:val="28"/>
        </w:rPr>
        <w:t xml:space="preserve">мероприятия по поэтапному внедрению Всероссийского физкультурно - спортивного комплекса «Готов к труду и обороне» (ГТО) </w:t>
      </w:r>
      <w:r w:rsidRPr="00454B2F">
        <w:rPr>
          <w:sz w:val="28"/>
          <w:szCs w:val="28"/>
        </w:rPr>
        <w:t xml:space="preserve">осуществлена подготовка спортивных судей главной судейской коллегии и судейских бригад физкультурных и спортивных </w:t>
      </w:r>
      <w:r w:rsidRPr="00454B2F">
        <w:rPr>
          <w:sz w:val="28"/>
          <w:szCs w:val="28"/>
        </w:rPr>
        <w:lastRenderedPageBreak/>
        <w:t xml:space="preserve">мероприятий Всероссийского физкультурно-спортивного комплекса «Готов к труду и бороне». </w:t>
      </w:r>
    </w:p>
    <w:p w:rsidR="001664BB" w:rsidRPr="00454B2F" w:rsidRDefault="001664BB" w:rsidP="001664BB">
      <w:pPr>
        <w:ind w:firstLine="720"/>
        <w:jc w:val="both"/>
        <w:rPr>
          <w:sz w:val="28"/>
          <w:szCs w:val="28"/>
        </w:rPr>
      </w:pPr>
      <w:r w:rsidRPr="00454B2F">
        <w:rPr>
          <w:sz w:val="28"/>
          <w:szCs w:val="28"/>
        </w:rPr>
        <w:t>За 2016</w:t>
      </w:r>
      <w:r w:rsidR="00B0540F">
        <w:rPr>
          <w:sz w:val="28"/>
          <w:szCs w:val="28"/>
        </w:rPr>
        <w:t xml:space="preserve"> </w:t>
      </w:r>
      <w:r w:rsidRPr="00454B2F">
        <w:rPr>
          <w:sz w:val="28"/>
          <w:szCs w:val="28"/>
        </w:rPr>
        <w:t>год проведены включенные в календарный план спортивно-массовые мероприятия, из них:</w:t>
      </w:r>
    </w:p>
    <w:p w:rsidR="001664BB" w:rsidRPr="00454B2F" w:rsidRDefault="001664BB" w:rsidP="009F55EA">
      <w:pPr>
        <w:ind w:firstLine="720"/>
        <w:jc w:val="both"/>
        <w:rPr>
          <w:sz w:val="28"/>
          <w:szCs w:val="28"/>
        </w:rPr>
      </w:pPr>
      <w:r w:rsidRPr="00454B2F">
        <w:rPr>
          <w:sz w:val="28"/>
          <w:szCs w:val="28"/>
        </w:rPr>
        <w:t>за отчетный период проведено 249 физкультурно-спортивных мероприяти</w:t>
      </w:r>
      <w:r w:rsidR="003203C1">
        <w:rPr>
          <w:sz w:val="28"/>
          <w:szCs w:val="28"/>
        </w:rPr>
        <w:t>й</w:t>
      </w:r>
      <w:r w:rsidRPr="00454B2F">
        <w:rPr>
          <w:sz w:val="28"/>
          <w:szCs w:val="28"/>
        </w:rPr>
        <w:t xml:space="preserve"> по видам спорта, включенных в календарный план спортивно-массовых мероприятий, из них:</w:t>
      </w:r>
    </w:p>
    <w:p w:rsidR="001664BB" w:rsidRPr="00454B2F" w:rsidRDefault="001664BB" w:rsidP="009F55EA">
      <w:pPr>
        <w:ind w:firstLine="720"/>
        <w:jc w:val="both"/>
        <w:rPr>
          <w:sz w:val="28"/>
          <w:szCs w:val="28"/>
        </w:rPr>
      </w:pPr>
      <w:r w:rsidRPr="00454B2F">
        <w:rPr>
          <w:sz w:val="28"/>
          <w:szCs w:val="28"/>
        </w:rPr>
        <w:t xml:space="preserve">- 10 комплексных Спартакиад по 21 виду спорта, в которых приняло участие 5860 человек (в 2015г – 5152); </w:t>
      </w:r>
    </w:p>
    <w:p w:rsidR="001664BB" w:rsidRPr="00454B2F" w:rsidRDefault="001664BB" w:rsidP="009F55EA">
      <w:pPr>
        <w:ind w:firstLine="720"/>
        <w:jc w:val="both"/>
        <w:rPr>
          <w:sz w:val="28"/>
          <w:szCs w:val="28"/>
        </w:rPr>
      </w:pPr>
      <w:r w:rsidRPr="00454B2F">
        <w:rPr>
          <w:sz w:val="28"/>
          <w:szCs w:val="28"/>
        </w:rPr>
        <w:t>- 88 (в 2015 г – 73) областных соревнований по видам спорта, в которых приняли участие 7445 человек (в 2015 г – 6875</w:t>
      </w:r>
      <w:r w:rsidR="003203C1">
        <w:rPr>
          <w:sz w:val="28"/>
          <w:szCs w:val="28"/>
        </w:rPr>
        <w:t xml:space="preserve"> человек</w:t>
      </w:r>
      <w:r w:rsidRPr="00454B2F">
        <w:rPr>
          <w:sz w:val="28"/>
          <w:szCs w:val="28"/>
        </w:rPr>
        <w:t>);</w:t>
      </w:r>
    </w:p>
    <w:p w:rsidR="001664BB" w:rsidRPr="00454B2F" w:rsidRDefault="001664BB" w:rsidP="009F55EA">
      <w:pPr>
        <w:ind w:firstLine="720"/>
        <w:jc w:val="both"/>
        <w:rPr>
          <w:sz w:val="28"/>
          <w:szCs w:val="28"/>
        </w:rPr>
      </w:pPr>
      <w:r w:rsidRPr="00454B2F">
        <w:rPr>
          <w:sz w:val="28"/>
          <w:szCs w:val="28"/>
        </w:rPr>
        <w:t>- участие в 151 (в 2015 г – 115) всероссийском и международных мероприятиях.</w:t>
      </w:r>
    </w:p>
    <w:p w:rsidR="001664BB" w:rsidRPr="00454B2F" w:rsidRDefault="001664BB" w:rsidP="009F55EA">
      <w:pPr>
        <w:ind w:firstLine="720"/>
        <w:jc w:val="both"/>
        <w:rPr>
          <w:sz w:val="28"/>
          <w:szCs w:val="28"/>
        </w:rPr>
      </w:pPr>
      <w:r w:rsidRPr="00454B2F">
        <w:rPr>
          <w:color w:val="000000" w:themeColor="text1"/>
          <w:sz w:val="28"/>
          <w:szCs w:val="28"/>
        </w:rPr>
        <w:t xml:space="preserve">Общее число граждан, принявших участие в массовых спортивных мероприятиях, составило </w:t>
      </w:r>
      <w:r w:rsidRPr="00454B2F">
        <w:rPr>
          <w:sz w:val="28"/>
          <w:szCs w:val="28"/>
        </w:rPr>
        <w:t>14 237 человек.</w:t>
      </w:r>
    </w:p>
    <w:p w:rsidR="001664BB" w:rsidRPr="00454B2F" w:rsidRDefault="001664BB" w:rsidP="001664BB">
      <w:pPr>
        <w:ind w:firstLine="720"/>
        <w:jc w:val="both"/>
        <w:rPr>
          <w:sz w:val="28"/>
          <w:szCs w:val="28"/>
        </w:rPr>
      </w:pPr>
      <w:r w:rsidRPr="00454B2F">
        <w:rPr>
          <w:b/>
          <w:sz w:val="28"/>
          <w:szCs w:val="28"/>
        </w:rPr>
        <w:t>По подпрограмме «Обеспечение процесса физической подготовки и спорта</w:t>
      </w:r>
      <w:r w:rsidRPr="00454B2F">
        <w:rPr>
          <w:sz w:val="28"/>
          <w:szCs w:val="28"/>
        </w:rPr>
        <w:t>» на 2014-2020 годы» на реализацию мероприятий за 2016 год плановый объем средств составил 305 207,1 тыс. рублей, в том числе:</w:t>
      </w:r>
    </w:p>
    <w:p w:rsidR="001664BB" w:rsidRPr="00454B2F" w:rsidRDefault="001664BB" w:rsidP="001664BB">
      <w:pPr>
        <w:ind w:firstLine="720"/>
        <w:jc w:val="both"/>
        <w:rPr>
          <w:bCs/>
          <w:sz w:val="28"/>
          <w:szCs w:val="28"/>
        </w:rPr>
      </w:pPr>
      <w:r w:rsidRPr="00454B2F">
        <w:rPr>
          <w:sz w:val="28"/>
          <w:szCs w:val="28"/>
        </w:rPr>
        <w:t>средства федерального бюджета</w:t>
      </w:r>
      <w:r w:rsidRPr="00454B2F">
        <w:rPr>
          <w:bCs/>
          <w:sz w:val="28"/>
          <w:szCs w:val="28"/>
        </w:rPr>
        <w:t xml:space="preserve"> – 135 129,0 тыс. рублей;</w:t>
      </w:r>
    </w:p>
    <w:p w:rsidR="001664BB" w:rsidRPr="00454B2F" w:rsidRDefault="001664BB" w:rsidP="001664BB">
      <w:pPr>
        <w:ind w:firstLine="720"/>
        <w:jc w:val="both"/>
        <w:rPr>
          <w:bCs/>
          <w:sz w:val="28"/>
          <w:szCs w:val="28"/>
        </w:rPr>
      </w:pPr>
      <w:r w:rsidRPr="00454B2F">
        <w:rPr>
          <w:bCs/>
          <w:sz w:val="28"/>
          <w:szCs w:val="28"/>
        </w:rPr>
        <w:t xml:space="preserve"> </w:t>
      </w:r>
      <w:r w:rsidRPr="00454B2F">
        <w:rPr>
          <w:sz w:val="28"/>
          <w:szCs w:val="28"/>
        </w:rPr>
        <w:t>средства областного бюджета – 170 078,1 тыс. рублей.</w:t>
      </w:r>
    </w:p>
    <w:p w:rsidR="001664BB" w:rsidRPr="00454B2F" w:rsidRDefault="001664BB" w:rsidP="001664BB">
      <w:pPr>
        <w:ind w:firstLine="708"/>
        <w:jc w:val="both"/>
        <w:rPr>
          <w:sz w:val="28"/>
          <w:szCs w:val="28"/>
        </w:rPr>
      </w:pPr>
      <w:r w:rsidRPr="00454B2F">
        <w:rPr>
          <w:sz w:val="28"/>
          <w:szCs w:val="28"/>
        </w:rPr>
        <w:t>Объем кассового исполнения составили 294 755,8 тыс. рублей, что составило 96,6% от годовых назначений, в том числе:</w:t>
      </w:r>
    </w:p>
    <w:p w:rsidR="001664BB" w:rsidRPr="00454B2F" w:rsidRDefault="001664BB" w:rsidP="001664BB">
      <w:pPr>
        <w:ind w:firstLine="720"/>
        <w:jc w:val="both"/>
        <w:rPr>
          <w:bCs/>
          <w:color w:val="000000" w:themeColor="text1"/>
          <w:sz w:val="28"/>
          <w:szCs w:val="28"/>
        </w:rPr>
      </w:pPr>
      <w:r w:rsidRPr="00454B2F">
        <w:rPr>
          <w:color w:val="000000" w:themeColor="text1"/>
          <w:sz w:val="28"/>
          <w:szCs w:val="28"/>
        </w:rPr>
        <w:t>средства федерального бюджета</w:t>
      </w:r>
      <w:r w:rsidRPr="00454B2F">
        <w:rPr>
          <w:bCs/>
          <w:color w:val="000000" w:themeColor="text1"/>
          <w:sz w:val="28"/>
          <w:szCs w:val="28"/>
        </w:rPr>
        <w:t xml:space="preserve"> – 134 247,6 тыс. рублей или 99,3%;</w:t>
      </w:r>
    </w:p>
    <w:p w:rsidR="001664BB" w:rsidRPr="00454B2F" w:rsidRDefault="001664BB" w:rsidP="001664BB">
      <w:pPr>
        <w:ind w:firstLine="720"/>
        <w:jc w:val="both"/>
        <w:rPr>
          <w:bCs/>
          <w:color w:val="000000" w:themeColor="text1"/>
          <w:sz w:val="28"/>
          <w:szCs w:val="28"/>
        </w:rPr>
      </w:pPr>
      <w:r w:rsidRPr="00454B2F">
        <w:rPr>
          <w:bCs/>
          <w:sz w:val="28"/>
          <w:szCs w:val="28"/>
        </w:rPr>
        <w:t xml:space="preserve"> </w:t>
      </w:r>
      <w:r w:rsidRPr="00454B2F">
        <w:rPr>
          <w:sz w:val="28"/>
          <w:szCs w:val="28"/>
        </w:rPr>
        <w:t>средства областного бюджета – 160 508,2 тыс. рублей</w:t>
      </w:r>
      <w:r w:rsidRPr="00454B2F">
        <w:rPr>
          <w:bCs/>
          <w:sz w:val="28"/>
          <w:szCs w:val="28"/>
        </w:rPr>
        <w:t xml:space="preserve"> или 94,4%</w:t>
      </w:r>
      <w:r w:rsidRPr="00454B2F">
        <w:rPr>
          <w:sz w:val="28"/>
          <w:szCs w:val="28"/>
        </w:rPr>
        <w:t>.</w:t>
      </w:r>
    </w:p>
    <w:p w:rsidR="001664BB" w:rsidRPr="00454B2F" w:rsidRDefault="001664BB" w:rsidP="001664BB">
      <w:pPr>
        <w:ind w:firstLine="720"/>
        <w:jc w:val="both"/>
        <w:rPr>
          <w:sz w:val="28"/>
          <w:szCs w:val="28"/>
        </w:rPr>
      </w:pPr>
      <w:r w:rsidRPr="00454B2F">
        <w:rPr>
          <w:sz w:val="28"/>
          <w:szCs w:val="28"/>
        </w:rPr>
        <w:t>В рамках данной подпрограммы реализованы следующие мероприятия:</w:t>
      </w:r>
    </w:p>
    <w:p w:rsidR="001664BB" w:rsidRDefault="001664BB" w:rsidP="001664BB">
      <w:pPr>
        <w:ind w:firstLine="720"/>
        <w:jc w:val="both"/>
        <w:rPr>
          <w:sz w:val="28"/>
          <w:szCs w:val="28"/>
        </w:rPr>
      </w:pPr>
      <w:r w:rsidRPr="00454B2F">
        <w:rPr>
          <w:sz w:val="28"/>
          <w:szCs w:val="28"/>
        </w:rPr>
        <w:t>- в рамках мероприятия «Укрепление материально-технической базы в области физической культуры и спорта» заменено футбольное покрытие с комплектующими материалами и оборудованием в Магаданском областном государственном автономном учреждении «Физкультурно-спортивный комплекс «Колымский», приобретено оборудование для оснащения центров тестирования в рамках мероприятий комплекса ГТО для п. Ягодное, п. Северо-Эвенск, п. Сеймчан, выполнены работы по обустройству универсальной спортивной площадки в п. Оротукан, приобретены спортивные тренажеры для тренажерного зала в п. Сеймчан Среднеканского городского округа.  По данному мероприятию запланировано 25 773,8 тыс. рублей, кассовое исполнение 100,0%;</w:t>
      </w:r>
    </w:p>
    <w:p w:rsidR="0009506E" w:rsidRDefault="0009506E" w:rsidP="0009506E">
      <w:pPr>
        <w:autoSpaceDE w:val="0"/>
        <w:autoSpaceDN w:val="0"/>
        <w:adjustRightInd w:val="0"/>
        <w:jc w:val="center"/>
        <w:rPr>
          <w:sz w:val="28"/>
          <w:szCs w:val="28"/>
        </w:rPr>
      </w:pPr>
    </w:p>
    <w:p w:rsidR="004E7455" w:rsidRDefault="0009506E" w:rsidP="0009506E">
      <w:pPr>
        <w:autoSpaceDE w:val="0"/>
        <w:autoSpaceDN w:val="0"/>
        <w:adjustRightInd w:val="0"/>
        <w:jc w:val="center"/>
        <w:rPr>
          <w:b/>
          <w:sz w:val="28"/>
          <w:szCs w:val="28"/>
        </w:rPr>
      </w:pPr>
      <w:r w:rsidRPr="0009506E">
        <w:rPr>
          <w:b/>
          <w:sz w:val="28"/>
          <w:szCs w:val="28"/>
        </w:rPr>
        <w:t xml:space="preserve">Исполнение расходов </w:t>
      </w:r>
    </w:p>
    <w:p w:rsidR="0009506E" w:rsidRPr="0009506E" w:rsidRDefault="00064404" w:rsidP="0009506E">
      <w:pPr>
        <w:autoSpaceDE w:val="0"/>
        <w:autoSpaceDN w:val="0"/>
        <w:adjustRightInd w:val="0"/>
        <w:jc w:val="center"/>
        <w:rPr>
          <w:b/>
          <w:sz w:val="28"/>
          <w:szCs w:val="28"/>
        </w:rPr>
      </w:pPr>
      <w:r>
        <w:rPr>
          <w:b/>
          <w:sz w:val="28"/>
          <w:szCs w:val="28"/>
        </w:rPr>
        <w:t xml:space="preserve">по </w:t>
      </w:r>
      <w:r w:rsidR="0009506E" w:rsidRPr="0009506E">
        <w:rPr>
          <w:b/>
          <w:sz w:val="28"/>
          <w:szCs w:val="28"/>
        </w:rPr>
        <w:t>субсиди</w:t>
      </w:r>
      <w:r>
        <w:rPr>
          <w:b/>
          <w:sz w:val="28"/>
          <w:szCs w:val="28"/>
        </w:rPr>
        <w:t>ям</w:t>
      </w:r>
      <w:r w:rsidR="0009506E" w:rsidRPr="0009506E">
        <w:rPr>
          <w:b/>
          <w:sz w:val="28"/>
          <w:szCs w:val="28"/>
        </w:rPr>
        <w:t xml:space="preserve"> бюджетам городских округов</w:t>
      </w:r>
    </w:p>
    <w:p w:rsidR="0009506E" w:rsidRPr="0009506E" w:rsidRDefault="0009506E" w:rsidP="0009506E">
      <w:pPr>
        <w:autoSpaceDE w:val="0"/>
        <w:autoSpaceDN w:val="0"/>
        <w:adjustRightInd w:val="0"/>
        <w:jc w:val="center"/>
        <w:rPr>
          <w:b/>
          <w:sz w:val="28"/>
          <w:szCs w:val="28"/>
        </w:rPr>
      </w:pPr>
      <w:r w:rsidRPr="0009506E">
        <w:rPr>
          <w:b/>
          <w:sz w:val="28"/>
          <w:szCs w:val="28"/>
        </w:rPr>
        <w:t>на укрепление материально-технической базы в области</w:t>
      </w:r>
    </w:p>
    <w:p w:rsidR="0009506E" w:rsidRPr="0009506E" w:rsidRDefault="0009506E" w:rsidP="0009506E">
      <w:pPr>
        <w:autoSpaceDE w:val="0"/>
        <w:autoSpaceDN w:val="0"/>
        <w:adjustRightInd w:val="0"/>
        <w:jc w:val="center"/>
        <w:rPr>
          <w:b/>
          <w:sz w:val="28"/>
          <w:szCs w:val="28"/>
        </w:rPr>
      </w:pPr>
      <w:r w:rsidRPr="0009506E">
        <w:rPr>
          <w:b/>
          <w:sz w:val="28"/>
          <w:szCs w:val="28"/>
        </w:rPr>
        <w:t>физической культуры и спорта в рамках реализации</w:t>
      </w:r>
    </w:p>
    <w:p w:rsidR="0009506E" w:rsidRPr="0009506E" w:rsidRDefault="0009506E" w:rsidP="0009506E">
      <w:pPr>
        <w:autoSpaceDE w:val="0"/>
        <w:autoSpaceDN w:val="0"/>
        <w:adjustRightInd w:val="0"/>
        <w:jc w:val="center"/>
        <w:rPr>
          <w:b/>
          <w:sz w:val="28"/>
          <w:szCs w:val="28"/>
        </w:rPr>
      </w:pPr>
      <w:r>
        <w:rPr>
          <w:b/>
          <w:sz w:val="28"/>
          <w:szCs w:val="28"/>
        </w:rPr>
        <w:t>подпрограммы «</w:t>
      </w:r>
      <w:r w:rsidRPr="0009506E">
        <w:rPr>
          <w:b/>
          <w:sz w:val="28"/>
          <w:szCs w:val="28"/>
        </w:rPr>
        <w:t>Обеспечение процесса физической подготовки</w:t>
      </w:r>
    </w:p>
    <w:p w:rsidR="0009506E" w:rsidRPr="0009506E" w:rsidRDefault="0009506E" w:rsidP="0009506E">
      <w:pPr>
        <w:autoSpaceDE w:val="0"/>
        <w:autoSpaceDN w:val="0"/>
        <w:adjustRightInd w:val="0"/>
        <w:jc w:val="center"/>
        <w:rPr>
          <w:b/>
          <w:sz w:val="28"/>
          <w:szCs w:val="28"/>
        </w:rPr>
      </w:pPr>
      <w:r w:rsidRPr="0009506E">
        <w:rPr>
          <w:b/>
          <w:sz w:val="28"/>
          <w:szCs w:val="28"/>
        </w:rPr>
        <w:t>и спорта</w:t>
      </w:r>
      <w:r>
        <w:rPr>
          <w:b/>
          <w:sz w:val="28"/>
          <w:szCs w:val="28"/>
        </w:rPr>
        <w:t>»</w:t>
      </w:r>
      <w:r w:rsidRPr="0009506E">
        <w:rPr>
          <w:b/>
          <w:sz w:val="28"/>
          <w:szCs w:val="28"/>
        </w:rPr>
        <w:t xml:space="preserve"> на 2014-2020 годы</w:t>
      </w:r>
      <w:r>
        <w:rPr>
          <w:b/>
          <w:sz w:val="28"/>
          <w:szCs w:val="28"/>
        </w:rPr>
        <w:t>»</w:t>
      </w:r>
      <w:r w:rsidRPr="0009506E">
        <w:rPr>
          <w:b/>
          <w:sz w:val="28"/>
          <w:szCs w:val="28"/>
        </w:rPr>
        <w:t xml:space="preserve"> государственной программы</w:t>
      </w:r>
    </w:p>
    <w:p w:rsidR="0009506E" w:rsidRPr="0009506E" w:rsidRDefault="0009506E" w:rsidP="0009506E">
      <w:pPr>
        <w:autoSpaceDE w:val="0"/>
        <w:autoSpaceDN w:val="0"/>
        <w:adjustRightInd w:val="0"/>
        <w:jc w:val="center"/>
        <w:rPr>
          <w:b/>
          <w:sz w:val="28"/>
          <w:szCs w:val="28"/>
        </w:rPr>
      </w:pPr>
      <w:r>
        <w:rPr>
          <w:b/>
          <w:sz w:val="28"/>
          <w:szCs w:val="28"/>
        </w:rPr>
        <w:t>Магаданской области «</w:t>
      </w:r>
      <w:r w:rsidRPr="0009506E">
        <w:rPr>
          <w:b/>
          <w:sz w:val="28"/>
          <w:szCs w:val="28"/>
        </w:rPr>
        <w:t>Развитие физической культуры и спорта</w:t>
      </w:r>
    </w:p>
    <w:p w:rsidR="0009506E" w:rsidRPr="0009506E" w:rsidRDefault="0009506E" w:rsidP="0009506E">
      <w:pPr>
        <w:autoSpaceDE w:val="0"/>
        <w:autoSpaceDN w:val="0"/>
        <w:adjustRightInd w:val="0"/>
        <w:jc w:val="center"/>
        <w:rPr>
          <w:b/>
          <w:sz w:val="28"/>
          <w:szCs w:val="28"/>
        </w:rPr>
      </w:pPr>
      <w:r w:rsidRPr="0009506E">
        <w:rPr>
          <w:b/>
          <w:sz w:val="28"/>
          <w:szCs w:val="28"/>
        </w:rPr>
        <w:t>Магаданск</w:t>
      </w:r>
      <w:r>
        <w:rPr>
          <w:b/>
          <w:sz w:val="28"/>
          <w:szCs w:val="28"/>
        </w:rPr>
        <w:t xml:space="preserve">ой области» на 2014-2020 годы» </w:t>
      </w:r>
      <w:r w:rsidRPr="0009506E">
        <w:rPr>
          <w:b/>
          <w:sz w:val="28"/>
          <w:szCs w:val="28"/>
        </w:rPr>
        <w:t>за 2016 год</w:t>
      </w:r>
    </w:p>
    <w:p w:rsidR="0009506E" w:rsidRDefault="0009506E" w:rsidP="0009506E">
      <w:pPr>
        <w:autoSpaceDE w:val="0"/>
        <w:autoSpaceDN w:val="0"/>
        <w:adjustRightInd w:val="0"/>
        <w:jc w:val="both"/>
        <w:rPr>
          <w:sz w:val="28"/>
          <w:szCs w:val="28"/>
        </w:rPr>
      </w:pPr>
    </w:p>
    <w:p w:rsidR="0009506E" w:rsidRDefault="0009506E" w:rsidP="0009506E">
      <w:pPr>
        <w:autoSpaceDE w:val="0"/>
        <w:autoSpaceDN w:val="0"/>
        <w:adjustRightInd w:val="0"/>
        <w:jc w:val="right"/>
        <w:rPr>
          <w:sz w:val="28"/>
          <w:szCs w:val="28"/>
        </w:rPr>
      </w:pPr>
      <w:r>
        <w:rPr>
          <w:sz w:val="28"/>
          <w:szCs w:val="28"/>
        </w:rPr>
        <w:lastRenderedPageBreak/>
        <w:t>тыс. руб.</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329"/>
        <w:gridCol w:w="1329"/>
        <w:gridCol w:w="1984"/>
        <w:gridCol w:w="992"/>
      </w:tblGrid>
      <w:tr w:rsidR="0009506E" w:rsidRPr="0009506E" w:rsidTr="001419AA">
        <w:tc>
          <w:tcPr>
            <w:tcW w:w="5329" w:type="dxa"/>
            <w:tcBorders>
              <w:top w:val="single" w:sz="4" w:space="0" w:color="auto"/>
              <w:left w:val="single" w:sz="4" w:space="0" w:color="auto"/>
              <w:bottom w:val="single" w:sz="4" w:space="0" w:color="auto"/>
              <w:right w:val="single" w:sz="4" w:space="0" w:color="auto"/>
            </w:tcBorders>
            <w:shd w:val="clear" w:color="auto" w:fill="auto"/>
            <w:vAlign w:val="center"/>
          </w:tcPr>
          <w:p w:rsidR="0009506E" w:rsidRPr="0009506E" w:rsidRDefault="0009506E" w:rsidP="0009506E">
            <w:pPr>
              <w:jc w:val="center"/>
              <w:rPr>
                <w:b/>
                <w:szCs w:val="24"/>
              </w:rPr>
            </w:pPr>
            <w:r w:rsidRPr="0009506E">
              <w:rPr>
                <w:b/>
                <w:szCs w:val="24"/>
              </w:rPr>
              <w:t>Наименование городского округа</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09506E" w:rsidRPr="0009506E" w:rsidRDefault="0009506E" w:rsidP="0009506E">
            <w:pPr>
              <w:jc w:val="center"/>
              <w:rPr>
                <w:rFonts w:eastAsia="Calibri"/>
                <w:b/>
                <w:szCs w:val="24"/>
                <w:lang w:eastAsia="en-US"/>
              </w:rPr>
            </w:pPr>
            <w:r w:rsidRPr="0009506E">
              <w:rPr>
                <w:rFonts w:eastAsia="Calibri"/>
                <w:b/>
                <w:szCs w:val="24"/>
                <w:lang w:eastAsia="en-US"/>
              </w:rPr>
              <w:t>Бюджет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506E" w:rsidRPr="0009506E" w:rsidRDefault="0009506E" w:rsidP="0009506E">
            <w:pPr>
              <w:jc w:val="center"/>
              <w:rPr>
                <w:rFonts w:eastAsia="Calibri"/>
                <w:b/>
                <w:szCs w:val="24"/>
                <w:lang w:eastAsia="en-US"/>
              </w:rPr>
            </w:pPr>
            <w:r w:rsidRPr="0009506E">
              <w:rPr>
                <w:rFonts w:eastAsia="Calibri"/>
                <w:b/>
                <w:szCs w:val="24"/>
                <w:lang w:eastAsia="en-US"/>
              </w:rPr>
              <w:t>Кассовое</w:t>
            </w:r>
          </w:p>
          <w:p w:rsidR="0009506E" w:rsidRPr="0009506E" w:rsidRDefault="0009506E" w:rsidP="0009506E">
            <w:pPr>
              <w:jc w:val="center"/>
              <w:rPr>
                <w:rFonts w:eastAsia="Calibri"/>
                <w:b/>
                <w:szCs w:val="24"/>
                <w:lang w:eastAsia="en-US"/>
              </w:rPr>
            </w:pPr>
            <w:r w:rsidRPr="0009506E">
              <w:rPr>
                <w:rFonts w:eastAsia="Calibri"/>
                <w:b/>
                <w:szCs w:val="24"/>
                <w:lang w:eastAsia="en-US"/>
              </w:rPr>
              <w:t>исполнение</w:t>
            </w:r>
          </w:p>
        </w:tc>
        <w:tc>
          <w:tcPr>
            <w:tcW w:w="992" w:type="dxa"/>
            <w:tcBorders>
              <w:top w:val="single" w:sz="4" w:space="0" w:color="auto"/>
              <w:left w:val="single" w:sz="4" w:space="0" w:color="auto"/>
              <w:bottom w:val="single" w:sz="4" w:space="0" w:color="auto"/>
              <w:right w:val="single" w:sz="4" w:space="0" w:color="auto"/>
            </w:tcBorders>
          </w:tcPr>
          <w:p w:rsidR="0009506E" w:rsidRPr="0009506E" w:rsidRDefault="0009506E" w:rsidP="0009506E">
            <w:pPr>
              <w:jc w:val="center"/>
              <w:rPr>
                <w:rFonts w:eastAsia="Calibri"/>
                <w:b/>
                <w:szCs w:val="24"/>
                <w:lang w:eastAsia="en-US"/>
              </w:rPr>
            </w:pPr>
            <w:r w:rsidRPr="0009506E">
              <w:rPr>
                <w:rFonts w:eastAsia="Calibri"/>
                <w:b/>
                <w:szCs w:val="24"/>
                <w:lang w:eastAsia="en-US"/>
              </w:rPr>
              <w:t>%%</w:t>
            </w:r>
          </w:p>
          <w:p w:rsidR="0009506E" w:rsidRPr="0009506E" w:rsidRDefault="0009506E" w:rsidP="0009506E">
            <w:pPr>
              <w:jc w:val="center"/>
              <w:rPr>
                <w:rFonts w:eastAsia="Calibri"/>
                <w:b/>
                <w:szCs w:val="24"/>
                <w:lang w:eastAsia="en-US"/>
              </w:rPr>
            </w:pPr>
            <w:r w:rsidRPr="0009506E">
              <w:rPr>
                <w:rFonts w:eastAsia="Calibri"/>
                <w:b/>
                <w:szCs w:val="24"/>
                <w:lang w:eastAsia="en-US"/>
              </w:rPr>
              <w:t>исп.</w:t>
            </w:r>
          </w:p>
        </w:tc>
      </w:tr>
      <w:tr w:rsidR="0009506E" w:rsidRPr="0009506E" w:rsidTr="001419AA">
        <w:tc>
          <w:tcPr>
            <w:tcW w:w="5329" w:type="dxa"/>
            <w:tcBorders>
              <w:top w:val="single" w:sz="4" w:space="0" w:color="auto"/>
              <w:left w:val="single" w:sz="4" w:space="0" w:color="auto"/>
              <w:bottom w:val="single" w:sz="4" w:space="0" w:color="auto"/>
              <w:right w:val="single" w:sz="4" w:space="0" w:color="auto"/>
            </w:tcBorders>
            <w:vAlign w:val="bottom"/>
          </w:tcPr>
          <w:p w:rsidR="0009506E" w:rsidRPr="0009506E" w:rsidRDefault="0009506E">
            <w:pPr>
              <w:autoSpaceDE w:val="0"/>
              <w:autoSpaceDN w:val="0"/>
              <w:adjustRightInd w:val="0"/>
              <w:jc w:val="both"/>
              <w:rPr>
                <w:b/>
                <w:szCs w:val="24"/>
              </w:rPr>
            </w:pPr>
            <w:r w:rsidRPr="0009506E">
              <w:rPr>
                <w:b/>
                <w:szCs w:val="24"/>
              </w:rPr>
              <w:t>ВСЕГО</w:t>
            </w:r>
          </w:p>
        </w:tc>
        <w:tc>
          <w:tcPr>
            <w:tcW w:w="1329"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b/>
                <w:szCs w:val="24"/>
              </w:rPr>
            </w:pPr>
            <w:r w:rsidRPr="0009506E">
              <w:rPr>
                <w:b/>
                <w:szCs w:val="24"/>
              </w:rPr>
              <w:t>1 000,0</w:t>
            </w:r>
          </w:p>
        </w:tc>
        <w:tc>
          <w:tcPr>
            <w:tcW w:w="1984"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b/>
                <w:szCs w:val="24"/>
              </w:rPr>
            </w:pPr>
            <w:r>
              <w:rPr>
                <w:b/>
                <w:szCs w:val="24"/>
              </w:rPr>
              <w:t>1 000,0</w:t>
            </w:r>
          </w:p>
        </w:tc>
        <w:tc>
          <w:tcPr>
            <w:tcW w:w="992"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b/>
                <w:szCs w:val="24"/>
              </w:rPr>
            </w:pPr>
            <w:r>
              <w:rPr>
                <w:b/>
                <w:szCs w:val="24"/>
              </w:rPr>
              <w:t>100,0</w:t>
            </w:r>
          </w:p>
        </w:tc>
      </w:tr>
      <w:tr w:rsidR="0009506E" w:rsidRPr="0009506E" w:rsidTr="001419AA">
        <w:tc>
          <w:tcPr>
            <w:tcW w:w="5329" w:type="dxa"/>
            <w:tcBorders>
              <w:top w:val="single" w:sz="4" w:space="0" w:color="auto"/>
              <w:left w:val="single" w:sz="4" w:space="0" w:color="auto"/>
              <w:bottom w:val="single" w:sz="4" w:space="0" w:color="auto"/>
              <w:right w:val="single" w:sz="4" w:space="0" w:color="auto"/>
            </w:tcBorders>
            <w:vAlign w:val="bottom"/>
          </w:tcPr>
          <w:p w:rsidR="0009506E" w:rsidRPr="0009506E" w:rsidRDefault="0009506E">
            <w:pPr>
              <w:autoSpaceDE w:val="0"/>
              <w:autoSpaceDN w:val="0"/>
              <w:adjustRightInd w:val="0"/>
              <w:jc w:val="both"/>
              <w:rPr>
                <w:szCs w:val="24"/>
              </w:rPr>
            </w:pPr>
            <w:r w:rsidRPr="0009506E">
              <w:rPr>
                <w:szCs w:val="24"/>
              </w:rPr>
              <w:t>Среднеканский городской округ</w:t>
            </w:r>
          </w:p>
        </w:tc>
        <w:tc>
          <w:tcPr>
            <w:tcW w:w="1329"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szCs w:val="24"/>
              </w:rPr>
            </w:pPr>
            <w:r w:rsidRPr="0009506E">
              <w:rPr>
                <w:szCs w:val="24"/>
              </w:rPr>
              <w:t>1 000,0</w:t>
            </w:r>
          </w:p>
        </w:tc>
        <w:tc>
          <w:tcPr>
            <w:tcW w:w="1984"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szCs w:val="24"/>
              </w:rPr>
            </w:pPr>
            <w:r>
              <w:rPr>
                <w:szCs w:val="24"/>
              </w:rPr>
              <w:t>1 000,0</w:t>
            </w:r>
          </w:p>
        </w:tc>
        <w:tc>
          <w:tcPr>
            <w:tcW w:w="992" w:type="dxa"/>
            <w:tcBorders>
              <w:top w:val="single" w:sz="4" w:space="0" w:color="auto"/>
              <w:left w:val="single" w:sz="4" w:space="0" w:color="auto"/>
              <w:bottom w:val="single" w:sz="4" w:space="0" w:color="auto"/>
              <w:right w:val="single" w:sz="4" w:space="0" w:color="auto"/>
            </w:tcBorders>
          </w:tcPr>
          <w:p w:rsidR="0009506E" w:rsidRPr="0009506E" w:rsidRDefault="0009506E">
            <w:pPr>
              <w:autoSpaceDE w:val="0"/>
              <w:autoSpaceDN w:val="0"/>
              <w:adjustRightInd w:val="0"/>
              <w:jc w:val="right"/>
              <w:rPr>
                <w:szCs w:val="24"/>
              </w:rPr>
            </w:pPr>
            <w:r>
              <w:rPr>
                <w:szCs w:val="24"/>
              </w:rPr>
              <w:t>100,0</w:t>
            </w:r>
          </w:p>
        </w:tc>
      </w:tr>
    </w:tbl>
    <w:p w:rsidR="0009506E" w:rsidRPr="00454B2F" w:rsidRDefault="0009506E" w:rsidP="001664BB">
      <w:pPr>
        <w:ind w:firstLine="720"/>
        <w:jc w:val="both"/>
        <w:rPr>
          <w:sz w:val="28"/>
          <w:szCs w:val="28"/>
        </w:rPr>
      </w:pPr>
    </w:p>
    <w:p w:rsidR="001664BB" w:rsidRPr="00454B2F" w:rsidRDefault="001664BB" w:rsidP="001664BB">
      <w:pPr>
        <w:ind w:firstLine="720"/>
        <w:jc w:val="both"/>
        <w:rPr>
          <w:sz w:val="28"/>
          <w:szCs w:val="28"/>
        </w:rPr>
      </w:pPr>
      <w:r w:rsidRPr="00454B2F">
        <w:rPr>
          <w:sz w:val="28"/>
          <w:szCs w:val="28"/>
        </w:rPr>
        <w:t>- в рамках мероприятия «Укрепление и развитие спортивной материально-технической базы зимних видов спорта» выделена субсидия «Русской горнолыжной школы-Магадан» на приобретение мастер-плана по строительству горнолыжного комплекса «Солнечный. Магадан», приобретение оборудования для строительства 3-й очереди системы искусственного оснежения склонов «Русской горнолыжной школы-Магадан» и запасных частей для реконструкции подъемного устройства склона для скоростного спуска.</w:t>
      </w:r>
    </w:p>
    <w:p w:rsidR="001664BB" w:rsidRDefault="001664BB" w:rsidP="001664BB">
      <w:pPr>
        <w:ind w:firstLine="720"/>
        <w:jc w:val="both"/>
        <w:rPr>
          <w:sz w:val="28"/>
          <w:szCs w:val="28"/>
        </w:rPr>
      </w:pPr>
      <w:r w:rsidRPr="00454B2F">
        <w:rPr>
          <w:sz w:val="28"/>
          <w:szCs w:val="28"/>
        </w:rPr>
        <w:t>Исполнителем данной подпрограммы является муниципальное образование «Город Магадан». По состоянию на 01.01.2017 года при плане 9 2</w:t>
      </w:r>
      <w:r w:rsidR="005D489E">
        <w:rPr>
          <w:sz w:val="28"/>
          <w:szCs w:val="28"/>
        </w:rPr>
        <w:t>63,0 тыс. рублей освоено 100,0%:</w:t>
      </w:r>
    </w:p>
    <w:p w:rsidR="005D489E" w:rsidRDefault="005D489E" w:rsidP="00454B2F">
      <w:pPr>
        <w:autoSpaceDE w:val="0"/>
        <w:autoSpaceDN w:val="0"/>
        <w:adjustRightInd w:val="0"/>
        <w:jc w:val="center"/>
        <w:rPr>
          <w:sz w:val="28"/>
          <w:szCs w:val="28"/>
        </w:rPr>
      </w:pPr>
    </w:p>
    <w:p w:rsidR="00436FB3" w:rsidRDefault="00436FB3" w:rsidP="00454B2F">
      <w:pPr>
        <w:autoSpaceDE w:val="0"/>
        <w:autoSpaceDN w:val="0"/>
        <w:adjustRightInd w:val="0"/>
        <w:jc w:val="center"/>
        <w:rPr>
          <w:b/>
          <w:sz w:val="28"/>
          <w:szCs w:val="28"/>
        </w:rPr>
      </w:pPr>
    </w:p>
    <w:p w:rsidR="004E7455" w:rsidRDefault="005D489E" w:rsidP="00454B2F">
      <w:pPr>
        <w:autoSpaceDE w:val="0"/>
        <w:autoSpaceDN w:val="0"/>
        <w:adjustRightInd w:val="0"/>
        <w:jc w:val="center"/>
        <w:rPr>
          <w:b/>
          <w:sz w:val="28"/>
          <w:szCs w:val="28"/>
        </w:rPr>
      </w:pPr>
      <w:r w:rsidRPr="005D489E">
        <w:rPr>
          <w:b/>
          <w:sz w:val="28"/>
          <w:szCs w:val="28"/>
        </w:rPr>
        <w:t xml:space="preserve">Исполнение расходов </w:t>
      </w:r>
    </w:p>
    <w:p w:rsidR="00454B2F" w:rsidRPr="005D489E" w:rsidRDefault="005D489E" w:rsidP="00454B2F">
      <w:pPr>
        <w:autoSpaceDE w:val="0"/>
        <w:autoSpaceDN w:val="0"/>
        <w:adjustRightInd w:val="0"/>
        <w:jc w:val="center"/>
        <w:rPr>
          <w:b/>
          <w:sz w:val="28"/>
          <w:szCs w:val="28"/>
        </w:rPr>
      </w:pPr>
      <w:r w:rsidRPr="005D489E">
        <w:rPr>
          <w:b/>
          <w:sz w:val="28"/>
          <w:szCs w:val="28"/>
        </w:rPr>
        <w:t>по</w:t>
      </w:r>
      <w:r w:rsidR="00454B2F" w:rsidRPr="005D489E">
        <w:rPr>
          <w:b/>
          <w:sz w:val="28"/>
          <w:szCs w:val="28"/>
        </w:rPr>
        <w:t xml:space="preserve"> субсиди</w:t>
      </w:r>
      <w:r w:rsidRPr="005D489E">
        <w:rPr>
          <w:b/>
          <w:sz w:val="28"/>
          <w:szCs w:val="28"/>
        </w:rPr>
        <w:t>ям</w:t>
      </w:r>
      <w:r w:rsidR="00454B2F" w:rsidRPr="005D489E">
        <w:rPr>
          <w:b/>
          <w:sz w:val="28"/>
          <w:szCs w:val="28"/>
        </w:rPr>
        <w:t xml:space="preserve"> бюджетам городских округов на</w:t>
      </w:r>
    </w:p>
    <w:p w:rsidR="00454B2F" w:rsidRPr="005D489E" w:rsidRDefault="00454B2F" w:rsidP="00454B2F">
      <w:pPr>
        <w:autoSpaceDE w:val="0"/>
        <w:autoSpaceDN w:val="0"/>
        <w:adjustRightInd w:val="0"/>
        <w:jc w:val="center"/>
        <w:rPr>
          <w:b/>
          <w:sz w:val="28"/>
          <w:szCs w:val="28"/>
        </w:rPr>
      </w:pPr>
      <w:r w:rsidRPr="005D489E">
        <w:rPr>
          <w:b/>
          <w:sz w:val="28"/>
          <w:szCs w:val="28"/>
        </w:rPr>
        <w:t>укрепление и развитие спортивной материально-технической</w:t>
      </w:r>
    </w:p>
    <w:p w:rsidR="00454B2F" w:rsidRPr="005D489E" w:rsidRDefault="00454B2F" w:rsidP="00454B2F">
      <w:pPr>
        <w:autoSpaceDE w:val="0"/>
        <w:autoSpaceDN w:val="0"/>
        <w:adjustRightInd w:val="0"/>
        <w:jc w:val="center"/>
        <w:rPr>
          <w:b/>
          <w:sz w:val="28"/>
          <w:szCs w:val="28"/>
        </w:rPr>
      </w:pPr>
      <w:r w:rsidRPr="005D489E">
        <w:rPr>
          <w:b/>
          <w:sz w:val="28"/>
          <w:szCs w:val="28"/>
        </w:rPr>
        <w:t>базы зимних видов спорта в рамках подпрограммы "Обеспечение</w:t>
      </w:r>
    </w:p>
    <w:p w:rsidR="00454B2F" w:rsidRPr="005D489E" w:rsidRDefault="00454B2F" w:rsidP="00454B2F">
      <w:pPr>
        <w:autoSpaceDE w:val="0"/>
        <w:autoSpaceDN w:val="0"/>
        <w:adjustRightInd w:val="0"/>
        <w:jc w:val="center"/>
        <w:rPr>
          <w:b/>
          <w:sz w:val="28"/>
          <w:szCs w:val="28"/>
        </w:rPr>
      </w:pPr>
      <w:r w:rsidRPr="005D489E">
        <w:rPr>
          <w:b/>
          <w:sz w:val="28"/>
          <w:szCs w:val="28"/>
        </w:rPr>
        <w:t>процесса физической подготовки и спорта" на 2014-2020 годы"</w:t>
      </w:r>
    </w:p>
    <w:p w:rsidR="00454B2F" w:rsidRPr="005D489E" w:rsidRDefault="00454B2F" w:rsidP="00454B2F">
      <w:pPr>
        <w:autoSpaceDE w:val="0"/>
        <w:autoSpaceDN w:val="0"/>
        <w:adjustRightInd w:val="0"/>
        <w:jc w:val="center"/>
        <w:rPr>
          <w:b/>
          <w:sz w:val="28"/>
          <w:szCs w:val="28"/>
        </w:rPr>
      </w:pPr>
      <w:r w:rsidRPr="005D489E">
        <w:rPr>
          <w:b/>
          <w:sz w:val="28"/>
          <w:szCs w:val="28"/>
        </w:rPr>
        <w:t>государственной программы Магаданской области "Развитие</w:t>
      </w:r>
    </w:p>
    <w:p w:rsidR="00454B2F" w:rsidRPr="005D489E" w:rsidRDefault="00454B2F" w:rsidP="00454B2F">
      <w:pPr>
        <w:autoSpaceDE w:val="0"/>
        <w:autoSpaceDN w:val="0"/>
        <w:adjustRightInd w:val="0"/>
        <w:jc w:val="center"/>
        <w:rPr>
          <w:b/>
          <w:sz w:val="28"/>
          <w:szCs w:val="28"/>
        </w:rPr>
      </w:pPr>
      <w:r w:rsidRPr="005D489E">
        <w:rPr>
          <w:b/>
          <w:sz w:val="28"/>
          <w:szCs w:val="28"/>
        </w:rPr>
        <w:t>физической культуры и спорта в Магаданской области"</w:t>
      </w:r>
    </w:p>
    <w:p w:rsidR="00454B2F" w:rsidRDefault="005D489E" w:rsidP="002B6037">
      <w:pPr>
        <w:autoSpaceDE w:val="0"/>
        <w:autoSpaceDN w:val="0"/>
        <w:adjustRightInd w:val="0"/>
        <w:jc w:val="center"/>
        <w:rPr>
          <w:b/>
          <w:sz w:val="28"/>
          <w:szCs w:val="28"/>
        </w:rPr>
      </w:pPr>
      <w:r w:rsidRPr="005D489E">
        <w:rPr>
          <w:b/>
          <w:sz w:val="28"/>
          <w:szCs w:val="28"/>
        </w:rPr>
        <w:t>на 2014-2020 годы" з</w:t>
      </w:r>
      <w:r w:rsidR="00454B2F" w:rsidRPr="005D489E">
        <w:rPr>
          <w:b/>
          <w:sz w:val="28"/>
          <w:szCs w:val="28"/>
        </w:rPr>
        <w:t>а 2016 год</w:t>
      </w:r>
    </w:p>
    <w:p w:rsidR="00454B2F" w:rsidRDefault="00454B2F" w:rsidP="00454B2F">
      <w:pPr>
        <w:autoSpaceDE w:val="0"/>
        <w:autoSpaceDN w:val="0"/>
        <w:adjustRightInd w:val="0"/>
        <w:jc w:val="right"/>
        <w:rPr>
          <w:sz w:val="28"/>
          <w:szCs w:val="28"/>
        </w:rPr>
      </w:pPr>
      <w:r>
        <w:rPr>
          <w:sz w:val="28"/>
          <w:szCs w:val="28"/>
        </w:rPr>
        <w:t>тыс. руб.</w:t>
      </w:r>
    </w:p>
    <w:tbl>
      <w:tblPr>
        <w:tblW w:w="9390" w:type="dxa"/>
        <w:tblInd w:w="-5" w:type="dxa"/>
        <w:tblLayout w:type="fixed"/>
        <w:tblCellMar>
          <w:top w:w="102" w:type="dxa"/>
          <w:left w:w="62" w:type="dxa"/>
          <w:bottom w:w="102" w:type="dxa"/>
          <w:right w:w="62" w:type="dxa"/>
        </w:tblCellMar>
        <w:tblLook w:val="0000" w:firstRow="0" w:lastRow="0" w:firstColumn="0" w:lastColumn="0" w:noHBand="0" w:noVBand="0"/>
      </w:tblPr>
      <w:tblGrid>
        <w:gridCol w:w="5387"/>
        <w:gridCol w:w="1134"/>
        <w:gridCol w:w="1984"/>
        <w:gridCol w:w="885"/>
      </w:tblGrid>
      <w:tr w:rsidR="005D489E" w:rsidRPr="009F55EA" w:rsidTr="001419AA">
        <w:trPr>
          <w:trHeight w:val="537"/>
        </w:trPr>
        <w:tc>
          <w:tcPr>
            <w:tcW w:w="5387"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center"/>
              <w:rPr>
                <w:b/>
                <w:szCs w:val="24"/>
              </w:rPr>
            </w:pPr>
            <w:r w:rsidRPr="009F55EA">
              <w:rPr>
                <w:b/>
                <w:szCs w:val="24"/>
              </w:rPr>
              <w:t>Наименование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center"/>
              <w:rPr>
                <w:b/>
                <w:szCs w:val="24"/>
              </w:rPr>
            </w:pPr>
            <w:r w:rsidRPr="009F55EA">
              <w:rPr>
                <w:b/>
                <w:szCs w:val="24"/>
              </w:rPr>
              <w:t>Бюджет</w:t>
            </w:r>
          </w:p>
        </w:tc>
        <w:tc>
          <w:tcPr>
            <w:tcW w:w="198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center"/>
              <w:rPr>
                <w:b/>
                <w:szCs w:val="24"/>
              </w:rPr>
            </w:pPr>
            <w:r w:rsidRPr="009F55EA">
              <w:rPr>
                <w:b/>
                <w:szCs w:val="24"/>
              </w:rPr>
              <w:t>Кассовое исполнение</w:t>
            </w:r>
          </w:p>
        </w:tc>
        <w:tc>
          <w:tcPr>
            <w:tcW w:w="885"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center"/>
              <w:rPr>
                <w:b/>
                <w:szCs w:val="24"/>
              </w:rPr>
            </w:pPr>
            <w:r w:rsidRPr="009F55EA">
              <w:rPr>
                <w:b/>
                <w:szCs w:val="24"/>
              </w:rPr>
              <w:t>% исп.</w:t>
            </w:r>
          </w:p>
        </w:tc>
      </w:tr>
      <w:tr w:rsidR="005D489E" w:rsidRPr="009F55EA" w:rsidTr="001419AA">
        <w:trPr>
          <w:trHeight w:val="264"/>
        </w:trPr>
        <w:tc>
          <w:tcPr>
            <w:tcW w:w="5387"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both"/>
              <w:rPr>
                <w:b/>
                <w:szCs w:val="24"/>
              </w:rPr>
            </w:pPr>
            <w:r w:rsidRPr="009F55EA">
              <w:rPr>
                <w:b/>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b/>
                <w:szCs w:val="24"/>
              </w:rPr>
            </w:pPr>
            <w:r w:rsidRPr="009F55EA">
              <w:rPr>
                <w:b/>
                <w:szCs w:val="24"/>
              </w:rPr>
              <w:t>9 263,0</w:t>
            </w:r>
          </w:p>
        </w:tc>
        <w:tc>
          <w:tcPr>
            <w:tcW w:w="198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b/>
                <w:szCs w:val="24"/>
              </w:rPr>
            </w:pPr>
            <w:r w:rsidRPr="009F55EA">
              <w:rPr>
                <w:b/>
                <w:szCs w:val="24"/>
              </w:rPr>
              <w:t>9 263,0</w:t>
            </w:r>
          </w:p>
        </w:tc>
        <w:tc>
          <w:tcPr>
            <w:tcW w:w="885"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b/>
                <w:szCs w:val="24"/>
              </w:rPr>
            </w:pPr>
            <w:r w:rsidRPr="009F55EA">
              <w:rPr>
                <w:b/>
                <w:szCs w:val="24"/>
              </w:rPr>
              <w:t>100,0</w:t>
            </w:r>
          </w:p>
        </w:tc>
      </w:tr>
      <w:tr w:rsidR="005D489E" w:rsidRPr="009F55EA" w:rsidTr="001419AA">
        <w:trPr>
          <w:trHeight w:val="300"/>
        </w:trPr>
        <w:tc>
          <w:tcPr>
            <w:tcW w:w="5387"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both"/>
              <w:rPr>
                <w:szCs w:val="24"/>
              </w:rPr>
            </w:pPr>
            <w:r w:rsidRPr="009F55EA">
              <w:rPr>
                <w:szCs w:val="24"/>
              </w:rPr>
              <w:t>город Магадан</w:t>
            </w:r>
          </w:p>
        </w:tc>
        <w:tc>
          <w:tcPr>
            <w:tcW w:w="113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szCs w:val="24"/>
              </w:rPr>
            </w:pPr>
            <w:r w:rsidRPr="009F55EA">
              <w:rPr>
                <w:szCs w:val="24"/>
              </w:rPr>
              <w:t>9 263,0</w:t>
            </w:r>
          </w:p>
        </w:tc>
        <w:tc>
          <w:tcPr>
            <w:tcW w:w="1984"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szCs w:val="24"/>
              </w:rPr>
            </w:pPr>
            <w:r w:rsidRPr="009F55EA">
              <w:rPr>
                <w:szCs w:val="24"/>
              </w:rPr>
              <w:t>9 263,0</w:t>
            </w:r>
          </w:p>
        </w:tc>
        <w:tc>
          <w:tcPr>
            <w:tcW w:w="885" w:type="dxa"/>
            <w:tcBorders>
              <w:top w:val="single" w:sz="4" w:space="0" w:color="auto"/>
              <w:left w:val="single" w:sz="4" w:space="0" w:color="auto"/>
              <w:bottom w:val="single" w:sz="4" w:space="0" w:color="auto"/>
              <w:right w:val="single" w:sz="4" w:space="0" w:color="auto"/>
            </w:tcBorders>
          </w:tcPr>
          <w:p w:rsidR="005D489E" w:rsidRPr="009F55EA" w:rsidRDefault="005D489E">
            <w:pPr>
              <w:autoSpaceDE w:val="0"/>
              <w:autoSpaceDN w:val="0"/>
              <w:adjustRightInd w:val="0"/>
              <w:jc w:val="right"/>
              <w:rPr>
                <w:szCs w:val="24"/>
              </w:rPr>
            </w:pPr>
            <w:r w:rsidRPr="009F55EA">
              <w:rPr>
                <w:szCs w:val="24"/>
              </w:rPr>
              <w:t>100,0</w:t>
            </w:r>
          </w:p>
        </w:tc>
      </w:tr>
    </w:tbl>
    <w:p w:rsidR="00454B2F" w:rsidRDefault="00454B2F" w:rsidP="001664BB">
      <w:pPr>
        <w:ind w:firstLine="720"/>
        <w:jc w:val="both"/>
        <w:rPr>
          <w:sz w:val="28"/>
          <w:szCs w:val="28"/>
        </w:rPr>
      </w:pPr>
    </w:p>
    <w:p w:rsidR="001664BB" w:rsidRPr="00454B2F" w:rsidRDefault="001664BB" w:rsidP="001664BB">
      <w:pPr>
        <w:ind w:firstLine="720"/>
        <w:jc w:val="both"/>
        <w:rPr>
          <w:sz w:val="28"/>
          <w:szCs w:val="28"/>
        </w:rPr>
      </w:pPr>
      <w:r w:rsidRPr="00454B2F">
        <w:rPr>
          <w:sz w:val="28"/>
          <w:szCs w:val="28"/>
        </w:rPr>
        <w:t>- в рамках основного мероприятия "Строительство объекта "Физкультурно-оздоровительный комплекс с универсальным игровым залом в г. Сусуман" при плановых назначениях 174 613,3 тыс. рублей</w:t>
      </w:r>
      <w:r w:rsidRPr="00454B2F">
        <w:rPr>
          <w:color w:val="000000" w:themeColor="text1"/>
          <w:sz w:val="28"/>
          <w:szCs w:val="28"/>
        </w:rPr>
        <w:t>, в том числе:</w:t>
      </w:r>
    </w:p>
    <w:p w:rsidR="001664BB" w:rsidRPr="00454B2F" w:rsidRDefault="001664BB" w:rsidP="00B7115A">
      <w:pPr>
        <w:pStyle w:val="afd"/>
        <w:numPr>
          <w:ilvl w:val="0"/>
          <w:numId w:val="20"/>
        </w:numPr>
        <w:jc w:val="both"/>
        <w:rPr>
          <w:sz w:val="28"/>
          <w:szCs w:val="28"/>
        </w:rPr>
      </w:pPr>
      <w:r w:rsidRPr="00454B2F">
        <w:rPr>
          <w:sz w:val="28"/>
          <w:szCs w:val="28"/>
        </w:rPr>
        <w:t>средства федерального бюджета – 54 076,8 тыс. рублей;</w:t>
      </w:r>
    </w:p>
    <w:p w:rsidR="001664BB" w:rsidRPr="00454B2F" w:rsidRDefault="001664BB" w:rsidP="00B7115A">
      <w:pPr>
        <w:pStyle w:val="afd"/>
        <w:numPr>
          <w:ilvl w:val="0"/>
          <w:numId w:val="20"/>
        </w:numPr>
        <w:jc w:val="both"/>
        <w:rPr>
          <w:sz w:val="28"/>
          <w:szCs w:val="28"/>
        </w:rPr>
      </w:pPr>
      <w:r w:rsidRPr="00454B2F">
        <w:rPr>
          <w:sz w:val="28"/>
          <w:szCs w:val="28"/>
        </w:rPr>
        <w:t>средства областного бюджета – 120 536,5 тыс. рублей.</w:t>
      </w:r>
    </w:p>
    <w:p w:rsidR="001664BB" w:rsidRPr="00454B2F" w:rsidRDefault="001664BB" w:rsidP="001664BB">
      <w:pPr>
        <w:autoSpaceDE w:val="0"/>
        <w:autoSpaceDN w:val="0"/>
        <w:ind w:firstLine="720"/>
        <w:jc w:val="both"/>
        <w:rPr>
          <w:color w:val="000000" w:themeColor="text1"/>
          <w:sz w:val="28"/>
          <w:szCs w:val="28"/>
        </w:rPr>
      </w:pPr>
      <w:r w:rsidRPr="00454B2F">
        <w:rPr>
          <w:color w:val="000000" w:themeColor="text1"/>
          <w:sz w:val="28"/>
          <w:szCs w:val="28"/>
        </w:rPr>
        <w:t>По государственному контракту № 51/1-2015 от 31.12.2015 г. между Министерством строительства, жилищно-коммунального хозяйства и энергетики Магаданской области и ООО "КБК СоцСтрой" освоено 169 119,3 тыс. рублей, в том числе:</w:t>
      </w:r>
    </w:p>
    <w:p w:rsidR="001664BB" w:rsidRPr="00454B2F" w:rsidRDefault="001664BB" w:rsidP="00B7115A">
      <w:pPr>
        <w:pStyle w:val="afd"/>
        <w:numPr>
          <w:ilvl w:val="0"/>
          <w:numId w:val="21"/>
        </w:numPr>
        <w:jc w:val="both"/>
        <w:rPr>
          <w:sz w:val="28"/>
          <w:szCs w:val="28"/>
        </w:rPr>
      </w:pPr>
      <w:r w:rsidRPr="00454B2F">
        <w:rPr>
          <w:sz w:val="28"/>
          <w:szCs w:val="28"/>
        </w:rPr>
        <w:lastRenderedPageBreak/>
        <w:t>средства федерального бюджета – 54 076,8 тыс. рублей (100 % от годовых назначений);</w:t>
      </w:r>
    </w:p>
    <w:p w:rsidR="001664BB" w:rsidRPr="00454B2F" w:rsidRDefault="001664BB" w:rsidP="00B7115A">
      <w:pPr>
        <w:pStyle w:val="afd"/>
        <w:numPr>
          <w:ilvl w:val="0"/>
          <w:numId w:val="21"/>
        </w:numPr>
        <w:jc w:val="both"/>
        <w:rPr>
          <w:sz w:val="28"/>
          <w:szCs w:val="28"/>
        </w:rPr>
      </w:pPr>
      <w:r w:rsidRPr="00454B2F">
        <w:rPr>
          <w:sz w:val="28"/>
          <w:szCs w:val="28"/>
        </w:rPr>
        <w:t>средства областного бюджета – 115 042,5 тыс. рублей (95,4 % от годовых назначений).</w:t>
      </w:r>
    </w:p>
    <w:p w:rsidR="001664BB" w:rsidRPr="00454B2F" w:rsidRDefault="005D489E" w:rsidP="005D489E">
      <w:pPr>
        <w:tabs>
          <w:tab w:val="left" w:pos="240"/>
        </w:tabs>
        <w:spacing w:after="160"/>
        <w:jc w:val="both"/>
        <w:rPr>
          <w:rFonts w:eastAsiaTheme="minorHAnsi"/>
          <w:color w:val="000000"/>
          <w:sz w:val="28"/>
          <w:szCs w:val="28"/>
          <w:lang w:eastAsia="en-US"/>
        </w:rPr>
      </w:pPr>
      <w:r>
        <w:rPr>
          <w:rFonts w:eastAsia="Calibri"/>
          <w:sz w:val="28"/>
          <w:szCs w:val="28"/>
        </w:rPr>
        <w:tab/>
      </w:r>
      <w:r>
        <w:rPr>
          <w:rFonts w:eastAsia="Calibri"/>
          <w:sz w:val="28"/>
          <w:szCs w:val="28"/>
        </w:rPr>
        <w:tab/>
      </w:r>
      <w:r w:rsidR="001664BB" w:rsidRPr="00454B2F">
        <w:rPr>
          <w:rFonts w:eastAsia="Calibri"/>
          <w:sz w:val="28"/>
          <w:szCs w:val="28"/>
        </w:rPr>
        <w:t>Выдано разрешение на ввод объекта в эксплуатацию № 49 – 306 – 3 – 2016 от 29.12.2016 г.</w:t>
      </w:r>
      <w:r w:rsidR="001664BB" w:rsidRPr="00454B2F">
        <w:rPr>
          <w:sz w:val="28"/>
          <w:szCs w:val="28"/>
        </w:rPr>
        <w:tab/>
        <w:t>П</w:t>
      </w:r>
      <w:r w:rsidR="001664BB" w:rsidRPr="00454B2F">
        <w:rPr>
          <w:rFonts w:eastAsiaTheme="minorHAnsi"/>
          <w:color w:val="000000"/>
          <w:sz w:val="28"/>
          <w:szCs w:val="28"/>
          <w:lang w:eastAsia="en-US"/>
        </w:rPr>
        <w:t>лощадь объекта составляет 1861,2 м², в том числе: тренажерный зал 15х4,5 м 85,64м²; зал для спортивных игр 27х42 м 1144,17м², зал для занятия аэробикой 6х12 м 68м², комната тренеров и инструкторов5,8×2,8м 16,32м², комната инструктора 4,4×2,2 м 9,7 м.</w:t>
      </w:r>
    </w:p>
    <w:p w:rsidR="001664BB" w:rsidRPr="00454B2F" w:rsidRDefault="001664BB" w:rsidP="001664BB">
      <w:pPr>
        <w:ind w:firstLine="567"/>
        <w:jc w:val="both"/>
        <w:rPr>
          <w:b/>
          <w:sz w:val="28"/>
          <w:szCs w:val="28"/>
        </w:rPr>
      </w:pPr>
      <w:r w:rsidRPr="00454B2F">
        <w:rPr>
          <w:sz w:val="28"/>
          <w:szCs w:val="28"/>
        </w:rPr>
        <w:t>- в рамках основного мероприятия «</w:t>
      </w:r>
      <w:r w:rsidRPr="00454B2F">
        <w:rPr>
          <w:b/>
          <w:sz w:val="28"/>
          <w:szCs w:val="28"/>
        </w:rPr>
        <w:t xml:space="preserve">Строительство объекта «Физкультурно-оздоровительный комплекс с плавательным бассейном 25х8,5 м» в пос. Омсукчан Магаданской области» </w:t>
      </w:r>
      <w:r w:rsidRPr="00454B2F">
        <w:rPr>
          <w:sz w:val="28"/>
          <w:szCs w:val="28"/>
        </w:rPr>
        <w:t>при плановых назначения 95 557,0 тыс. рублей</w:t>
      </w:r>
      <w:r w:rsidRPr="00454B2F">
        <w:rPr>
          <w:color w:val="000000" w:themeColor="text1"/>
          <w:sz w:val="28"/>
          <w:szCs w:val="28"/>
        </w:rPr>
        <w:t>, в том числе:</w:t>
      </w:r>
    </w:p>
    <w:p w:rsidR="001664BB" w:rsidRPr="00454B2F" w:rsidRDefault="001664BB" w:rsidP="00B7115A">
      <w:pPr>
        <w:pStyle w:val="afd"/>
        <w:numPr>
          <w:ilvl w:val="0"/>
          <w:numId w:val="20"/>
        </w:numPr>
        <w:jc w:val="both"/>
        <w:rPr>
          <w:sz w:val="28"/>
          <w:szCs w:val="28"/>
        </w:rPr>
      </w:pPr>
      <w:r w:rsidRPr="00454B2F">
        <w:rPr>
          <w:sz w:val="28"/>
          <w:szCs w:val="28"/>
        </w:rPr>
        <w:t>средства федерального бюджета – 81 052,2 тыс. рублей;</w:t>
      </w:r>
    </w:p>
    <w:p w:rsidR="001664BB" w:rsidRPr="00454B2F" w:rsidRDefault="001664BB" w:rsidP="00B7115A">
      <w:pPr>
        <w:pStyle w:val="afd"/>
        <w:numPr>
          <w:ilvl w:val="0"/>
          <w:numId w:val="20"/>
        </w:numPr>
        <w:jc w:val="both"/>
        <w:rPr>
          <w:sz w:val="28"/>
          <w:szCs w:val="28"/>
        </w:rPr>
      </w:pPr>
      <w:r w:rsidRPr="00454B2F">
        <w:rPr>
          <w:sz w:val="28"/>
          <w:szCs w:val="28"/>
        </w:rPr>
        <w:t>средства областного бюджета – 14 504,8 тыс. рублей.</w:t>
      </w:r>
    </w:p>
    <w:p w:rsidR="001664BB" w:rsidRPr="00454B2F" w:rsidRDefault="001664BB" w:rsidP="001664BB">
      <w:pPr>
        <w:autoSpaceDE w:val="0"/>
        <w:autoSpaceDN w:val="0"/>
        <w:ind w:firstLine="708"/>
        <w:jc w:val="both"/>
        <w:rPr>
          <w:color w:val="000000" w:themeColor="text1"/>
          <w:sz w:val="28"/>
          <w:szCs w:val="28"/>
        </w:rPr>
      </w:pPr>
      <w:r w:rsidRPr="00454B2F">
        <w:rPr>
          <w:color w:val="000000" w:themeColor="text1"/>
          <w:sz w:val="28"/>
          <w:szCs w:val="28"/>
        </w:rPr>
        <w:t>По государственному контакту № 14/1-2015 от 18.05.2015 г. между Министерством строительства, ЖКХ и Э МО и ООО "ЛидерСтрой" освоено 90 599,7 тыс. рублей, в том числе:</w:t>
      </w:r>
    </w:p>
    <w:p w:rsidR="001664BB" w:rsidRPr="00454B2F" w:rsidRDefault="001664BB" w:rsidP="00B7115A">
      <w:pPr>
        <w:pStyle w:val="afd"/>
        <w:numPr>
          <w:ilvl w:val="0"/>
          <w:numId w:val="21"/>
        </w:numPr>
        <w:jc w:val="both"/>
        <w:rPr>
          <w:sz w:val="28"/>
          <w:szCs w:val="28"/>
        </w:rPr>
      </w:pPr>
      <w:r w:rsidRPr="00454B2F">
        <w:rPr>
          <w:sz w:val="28"/>
          <w:szCs w:val="28"/>
        </w:rPr>
        <w:t>средства федерального бюджета – 80 170,8 тыс. рублей (98,9% от годовых назначений);</w:t>
      </w:r>
    </w:p>
    <w:p w:rsidR="001664BB" w:rsidRPr="00454B2F" w:rsidRDefault="001664BB" w:rsidP="00B7115A">
      <w:pPr>
        <w:pStyle w:val="afd"/>
        <w:numPr>
          <w:ilvl w:val="0"/>
          <w:numId w:val="21"/>
        </w:numPr>
        <w:jc w:val="both"/>
        <w:rPr>
          <w:sz w:val="28"/>
          <w:szCs w:val="28"/>
        </w:rPr>
      </w:pPr>
      <w:r w:rsidRPr="00454B2F">
        <w:rPr>
          <w:sz w:val="28"/>
          <w:szCs w:val="28"/>
        </w:rPr>
        <w:t>средства областного бюджета – 10 428,9 тыс. рублей (71,9% от годовых назначений).</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Выполнено 100% утепления, собран каркас под аллюкобонд. Отделка аллюкобондом входной группы в осях 1-2 будет произведена в летнее время после устройства железобетонной лестницы.</w:t>
      </w:r>
      <w:r w:rsidR="005D489E">
        <w:rPr>
          <w:rFonts w:eastAsia="Calibri"/>
          <w:sz w:val="28"/>
          <w:szCs w:val="28"/>
          <w:lang w:eastAsia="en-US"/>
        </w:rPr>
        <w:t xml:space="preserve"> </w:t>
      </w:r>
      <w:r w:rsidRPr="00454B2F">
        <w:rPr>
          <w:rFonts w:eastAsia="Calibri"/>
          <w:sz w:val="28"/>
          <w:szCs w:val="28"/>
          <w:lang w:eastAsia="en-US"/>
        </w:rPr>
        <w:t>На втором этаже смонтированы все каркасы перегородок, выполнена 100% обшивка гипсокартоном, ведется заполнение перегородок мин. ватой. Общая готовность перегородок 2-го этажа 90%. Выполнено шпатлевание стен – 80%.</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Выполнена укладка стеновой кафельной плитки -95%, напольной 70%.</w:t>
      </w:r>
      <w:r w:rsidR="005D489E">
        <w:rPr>
          <w:rFonts w:eastAsia="Calibri"/>
          <w:sz w:val="28"/>
          <w:szCs w:val="28"/>
          <w:lang w:eastAsia="en-US"/>
        </w:rPr>
        <w:t xml:space="preserve"> </w:t>
      </w:r>
      <w:r w:rsidRPr="00454B2F">
        <w:rPr>
          <w:rFonts w:eastAsia="Calibri"/>
          <w:sz w:val="28"/>
          <w:szCs w:val="28"/>
          <w:lang w:eastAsia="en-US"/>
        </w:rPr>
        <w:t>На первом этаже, готовность перегородок составляет 60%.</w:t>
      </w:r>
      <w:r w:rsidR="005D489E">
        <w:rPr>
          <w:rFonts w:eastAsia="Calibri"/>
          <w:sz w:val="28"/>
          <w:szCs w:val="28"/>
          <w:lang w:eastAsia="en-US"/>
        </w:rPr>
        <w:t xml:space="preserve"> </w:t>
      </w:r>
      <w:r w:rsidRPr="00454B2F">
        <w:rPr>
          <w:rFonts w:eastAsia="Calibri"/>
          <w:sz w:val="28"/>
          <w:szCs w:val="28"/>
          <w:lang w:eastAsia="en-US"/>
        </w:rPr>
        <w:t>Оштукатурена диафрагма жесткости – 90%.</w:t>
      </w:r>
      <w:r w:rsidR="005D489E">
        <w:rPr>
          <w:rFonts w:eastAsia="Calibri"/>
          <w:sz w:val="28"/>
          <w:szCs w:val="28"/>
          <w:lang w:eastAsia="en-US"/>
        </w:rPr>
        <w:t xml:space="preserve"> </w:t>
      </w:r>
      <w:r w:rsidRPr="00454B2F">
        <w:rPr>
          <w:rFonts w:eastAsia="Calibri"/>
          <w:sz w:val="28"/>
          <w:szCs w:val="28"/>
          <w:lang w:eastAsia="en-US"/>
        </w:rPr>
        <w:t>Выполнена установка трубопроводов экстренного слива бассейна. Протянуты основные стояки и подводы к санитарным узлам.</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 xml:space="preserve">На втором этаже в административной части завершена прокладка магистралей освещения, розеток и аварийного электроснабжения, распаяны коробки. </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На первом этаже выполнена прокладка магистралей освещения и розеток, заканчиваются работы по прокладке кабелей аварийного освещения.</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Выполнен монтаж наружной подсветки здания.</w:t>
      </w:r>
      <w:r w:rsidR="005D489E">
        <w:rPr>
          <w:rFonts w:eastAsia="Calibri"/>
          <w:sz w:val="28"/>
          <w:szCs w:val="28"/>
          <w:lang w:eastAsia="en-US"/>
        </w:rPr>
        <w:t xml:space="preserve"> </w:t>
      </w:r>
      <w:r w:rsidRPr="00454B2F">
        <w:rPr>
          <w:rFonts w:eastAsia="Calibri"/>
          <w:sz w:val="28"/>
          <w:szCs w:val="28"/>
          <w:lang w:eastAsia="en-US"/>
        </w:rPr>
        <w:t xml:space="preserve">Закуплен недостающий силовой кабель. Выполняют работы по подключению здания на постоянную схему. Отсутствуют муфты соединения кабеля. Выполнено изготовление воздуховодов. Закуплены осушители воздуха, изготовление 40 дней. </w:t>
      </w:r>
      <w:r w:rsidR="005D489E">
        <w:rPr>
          <w:rFonts w:eastAsia="Calibri"/>
          <w:sz w:val="28"/>
          <w:szCs w:val="28"/>
          <w:lang w:eastAsia="en-US"/>
        </w:rPr>
        <w:t xml:space="preserve"> </w:t>
      </w:r>
      <w:r w:rsidRPr="00454B2F">
        <w:rPr>
          <w:rFonts w:eastAsia="Calibri"/>
          <w:sz w:val="28"/>
          <w:szCs w:val="28"/>
          <w:lang w:eastAsia="en-US"/>
        </w:rPr>
        <w:t>Выполнена установка радиаторов на втором этаже в части АБК.</w:t>
      </w:r>
      <w:r w:rsidR="005D489E">
        <w:rPr>
          <w:rFonts w:eastAsia="Calibri"/>
          <w:sz w:val="28"/>
          <w:szCs w:val="28"/>
          <w:lang w:eastAsia="en-US"/>
        </w:rPr>
        <w:t xml:space="preserve"> </w:t>
      </w:r>
      <w:r w:rsidRPr="00454B2F">
        <w:rPr>
          <w:rFonts w:eastAsia="Calibri"/>
          <w:sz w:val="28"/>
          <w:szCs w:val="28"/>
          <w:lang w:eastAsia="en-US"/>
        </w:rPr>
        <w:t>Выполнен монтаж теплого пола в чаши бассейна.</w:t>
      </w:r>
      <w:r w:rsidR="005D489E">
        <w:rPr>
          <w:rFonts w:eastAsia="Calibri"/>
          <w:sz w:val="28"/>
          <w:szCs w:val="28"/>
          <w:lang w:eastAsia="en-US"/>
        </w:rPr>
        <w:t xml:space="preserve"> </w:t>
      </w:r>
      <w:r w:rsidRPr="00454B2F">
        <w:rPr>
          <w:rFonts w:eastAsia="Calibri"/>
          <w:sz w:val="28"/>
          <w:szCs w:val="28"/>
          <w:lang w:eastAsia="en-US"/>
        </w:rPr>
        <w:t>Смонтированы регистры отопления в чаше бассейна и техническом помещении (под чашей).</w:t>
      </w:r>
      <w:r w:rsidR="005D489E">
        <w:rPr>
          <w:rFonts w:eastAsia="Calibri"/>
          <w:sz w:val="28"/>
          <w:szCs w:val="28"/>
          <w:lang w:eastAsia="en-US"/>
        </w:rPr>
        <w:t xml:space="preserve"> </w:t>
      </w:r>
      <w:r w:rsidRPr="00454B2F">
        <w:rPr>
          <w:rFonts w:eastAsia="Calibri"/>
          <w:sz w:val="28"/>
          <w:szCs w:val="28"/>
          <w:lang w:eastAsia="en-US"/>
        </w:rPr>
        <w:t xml:space="preserve">Выполнен монтаж теплового пункта с </w:t>
      </w:r>
      <w:r w:rsidRPr="00454B2F">
        <w:rPr>
          <w:rFonts w:eastAsia="Calibri"/>
          <w:sz w:val="28"/>
          <w:szCs w:val="28"/>
          <w:lang w:eastAsia="en-US"/>
        </w:rPr>
        <w:lastRenderedPageBreak/>
        <w:t>подключением его к тепловым сетям.</w:t>
      </w:r>
      <w:r w:rsidR="005D489E">
        <w:rPr>
          <w:rFonts w:eastAsia="Calibri"/>
          <w:sz w:val="28"/>
          <w:szCs w:val="28"/>
          <w:lang w:eastAsia="en-US"/>
        </w:rPr>
        <w:t xml:space="preserve"> </w:t>
      </w:r>
      <w:r w:rsidRPr="00454B2F">
        <w:rPr>
          <w:rFonts w:eastAsia="Calibri"/>
          <w:sz w:val="28"/>
          <w:szCs w:val="28"/>
          <w:lang w:eastAsia="en-US"/>
        </w:rPr>
        <w:t>Запущены все контуры отопления, осталось смонтировать 3 радиатора отопления входной группы 6-7.</w:t>
      </w:r>
    </w:p>
    <w:p w:rsidR="001664BB" w:rsidRPr="00454B2F" w:rsidRDefault="001664BB" w:rsidP="001664BB">
      <w:pPr>
        <w:ind w:firstLine="708"/>
        <w:jc w:val="both"/>
        <w:rPr>
          <w:rFonts w:eastAsia="Calibri"/>
          <w:sz w:val="28"/>
          <w:szCs w:val="28"/>
          <w:lang w:eastAsia="en-US"/>
        </w:rPr>
      </w:pPr>
      <w:r w:rsidRPr="00454B2F">
        <w:rPr>
          <w:rFonts w:eastAsia="Calibri"/>
          <w:sz w:val="28"/>
          <w:szCs w:val="28"/>
          <w:lang w:eastAsia="en-US"/>
        </w:rPr>
        <w:t>Выполнена разметка и монтаж отверстий под донные сливы, форсунки. Выполнен монтаж уголка по периметру чаши для установки решеток. Выполнена пескоструйная обработка поверхности чаши, выполнена обработка праймером-реабондом. Смонтированы в проектное положение префильтры и реакторная емкость. Ведется подготовка к установке и заполнению песчаные фильтры. Выполнен монтаж донных сливов.</w:t>
      </w:r>
    </w:p>
    <w:p w:rsidR="001664BB" w:rsidRPr="00454B2F" w:rsidRDefault="001664BB" w:rsidP="001664BB">
      <w:pPr>
        <w:ind w:firstLine="708"/>
        <w:jc w:val="both"/>
        <w:rPr>
          <w:b/>
          <w:sz w:val="28"/>
          <w:szCs w:val="28"/>
        </w:rPr>
      </w:pPr>
      <w:r w:rsidRPr="00454B2F">
        <w:rPr>
          <w:rFonts w:eastAsia="Calibri"/>
          <w:sz w:val="28"/>
          <w:szCs w:val="28"/>
          <w:lang w:eastAsia="en-US"/>
        </w:rPr>
        <w:t xml:space="preserve">Закупленные материалы и оборудование: сушители воздуха (система вентиляции), щиты автоматики (изготовление 40 дней), мебель, санфоянс, тротуарная плитка, бордюры (на объекте), уличное освещение (столбы, светильники) и др. </w:t>
      </w:r>
    </w:p>
    <w:p w:rsidR="001664BB" w:rsidRPr="00454B2F" w:rsidRDefault="001664BB" w:rsidP="001664BB">
      <w:pPr>
        <w:ind w:firstLine="720"/>
        <w:jc w:val="both"/>
        <w:rPr>
          <w:b/>
          <w:sz w:val="28"/>
          <w:szCs w:val="28"/>
        </w:rPr>
      </w:pPr>
    </w:p>
    <w:p w:rsidR="001664BB" w:rsidRPr="00454B2F" w:rsidRDefault="001664BB" w:rsidP="001664BB">
      <w:pPr>
        <w:ind w:firstLine="720"/>
        <w:jc w:val="both"/>
        <w:rPr>
          <w:sz w:val="28"/>
          <w:szCs w:val="28"/>
        </w:rPr>
      </w:pPr>
      <w:r w:rsidRPr="00454B2F">
        <w:rPr>
          <w:b/>
          <w:sz w:val="28"/>
          <w:szCs w:val="28"/>
        </w:rPr>
        <w:t xml:space="preserve">По Подпрограмме «Развитие базовых олимпийских видов спорта» </w:t>
      </w:r>
      <w:r w:rsidRPr="00454B2F">
        <w:rPr>
          <w:sz w:val="28"/>
          <w:szCs w:val="28"/>
        </w:rPr>
        <w:t>на реализацию мероприятий в 2016 году запланировано 36 745,6 тыс. рублей,</w:t>
      </w:r>
      <w:r w:rsidRPr="00454B2F">
        <w:rPr>
          <w:b/>
          <w:sz w:val="28"/>
          <w:szCs w:val="28"/>
        </w:rPr>
        <w:t xml:space="preserve"> </w:t>
      </w:r>
      <w:r w:rsidRPr="00454B2F">
        <w:rPr>
          <w:sz w:val="28"/>
          <w:szCs w:val="28"/>
        </w:rPr>
        <w:t>в том числе:</w:t>
      </w:r>
    </w:p>
    <w:p w:rsidR="001664BB" w:rsidRPr="00454B2F" w:rsidRDefault="001664BB" w:rsidP="001664BB">
      <w:pPr>
        <w:ind w:firstLine="720"/>
        <w:jc w:val="both"/>
        <w:rPr>
          <w:sz w:val="28"/>
          <w:szCs w:val="28"/>
        </w:rPr>
      </w:pPr>
      <w:r w:rsidRPr="00454B2F">
        <w:rPr>
          <w:sz w:val="28"/>
          <w:szCs w:val="28"/>
        </w:rPr>
        <w:t>средства федерального бюджета - 6 170,9 тыс. рублей</w:t>
      </w:r>
    </w:p>
    <w:p w:rsidR="001664BB" w:rsidRPr="00454B2F" w:rsidRDefault="001664BB" w:rsidP="001664BB">
      <w:pPr>
        <w:ind w:firstLine="720"/>
        <w:jc w:val="both"/>
        <w:rPr>
          <w:sz w:val="28"/>
          <w:szCs w:val="28"/>
        </w:rPr>
      </w:pPr>
      <w:r w:rsidRPr="00454B2F">
        <w:rPr>
          <w:sz w:val="28"/>
          <w:szCs w:val="28"/>
        </w:rPr>
        <w:t>средства областного бюджета - 30 574,7 тыс. рублей.</w:t>
      </w:r>
    </w:p>
    <w:p w:rsidR="001664BB" w:rsidRPr="00454B2F" w:rsidRDefault="001664BB" w:rsidP="001664BB">
      <w:pPr>
        <w:ind w:firstLine="720"/>
        <w:jc w:val="both"/>
        <w:rPr>
          <w:sz w:val="28"/>
          <w:szCs w:val="28"/>
        </w:rPr>
      </w:pPr>
      <w:r w:rsidRPr="00454B2F">
        <w:rPr>
          <w:sz w:val="28"/>
          <w:szCs w:val="28"/>
        </w:rPr>
        <w:t>Объем кассового исполнения расходов составил 100,0% от годовых назначений.</w:t>
      </w:r>
    </w:p>
    <w:p w:rsidR="001664BB" w:rsidRPr="00454B2F" w:rsidRDefault="001664BB" w:rsidP="001664BB">
      <w:pPr>
        <w:ind w:firstLine="708"/>
        <w:jc w:val="both"/>
        <w:rPr>
          <w:sz w:val="28"/>
          <w:szCs w:val="28"/>
        </w:rPr>
      </w:pPr>
      <w:r w:rsidRPr="00454B2F">
        <w:rPr>
          <w:sz w:val="28"/>
          <w:szCs w:val="28"/>
        </w:rPr>
        <w:t>Проведены областные соревнования и организованы выезды спортсменов Магаданской области по базовым видам спорта (бокс, сноуборд, прыжки на лыжах с трамплина, плавание, горнолыжный спорт) на всероссийские и международные соревнования.</w:t>
      </w:r>
    </w:p>
    <w:p w:rsidR="001664BB" w:rsidRPr="00454B2F" w:rsidRDefault="001664BB" w:rsidP="001664BB">
      <w:pPr>
        <w:ind w:firstLine="708"/>
        <w:jc w:val="both"/>
        <w:rPr>
          <w:sz w:val="28"/>
          <w:szCs w:val="28"/>
        </w:rPr>
      </w:pPr>
      <w:r w:rsidRPr="00454B2F">
        <w:rPr>
          <w:sz w:val="28"/>
          <w:szCs w:val="28"/>
        </w:rPr>
        <w:t>В рамках данной подпрограммы проводятся областные соревнования и организовываются выезды спортсменов Магаданской области по базовым видам спорта (бокс, сноуборд, прыжки на лыжах с трамплина, плавание, горнолыжный спорт) на всероссийские и международные соревнования.</w:t>
      </w:r>
    </w:p>
    <w:p w:rsidR="001664BB" w:rsidRPr="00454B2F" w:rsidRDefault="001664BB" w:rsidP="001664BB">
      <w:pPr>
        <w:ind w:firstLine="708"/>
        <w:jc w:val="both"/>
        <w:rPr>
          <w:sz w:val="28"/>
          <w:szCs w:val="28"/>
        </w:rPr>
      </w:pPr>
      <w:r w:rsidRPr="00454B2F">
        <w:rPr>
          <w:sz w:val="28"/>
          <w:szCs w:val="28"/>
        </w:rPr>
        <w:t>По состоянию на 01.01.2017 года проведены следующие спортивно-массовые мероприятия:</w:t>
      </w:r>
    </w:p>
    <w:p w:rsidR="001664BB" w:rsidRPr="00454B2F" w:rsidRDefault="001664BB" w:rsidP="001664BB">
      <w:pPr>
        <w:ind w:firstLine="708"/>
        <w:jc w:val="both"/>
        <w:rPr>
          <w:sz w:val="28"/>
          <w:szCs w:val="28"/>
        </w:rPr>
      </w:pPr>
      <w:r w:rsidRPr="00454B2F">
        <w:rPr>
          <w:sz w:val="28"/>
          <w:szCs w:val="28"/>
        </w:rPr>
        <w:t>-  8 областных соревнований, в которых приняли участие 398 человек;</w:t>
      </w:r>
    </w:p>
    <w:p w:rsidR="001664BB" w:rsidRPr="00454B2F" w:rsidRDefault="001664BB" w:rsidP="001664BB">
      <w:pPr>
        <w:ind w:firstLine="708"/>
        <w:jc w:val="both"/>
        <w:rPr>
          <w:sz w:val="28"/>
          <w:szCs w:val="28"/>
        </w:rPr>
      </w:pPr>
      <w:r w:rsidRPr="00454B2F">
        <w:rPr>
          <w:sz w:val="28"/>
          <w:szCs w:val="28"/>
        </w:rPr>
        <w:t xml:space="preserve">- </w:t>
      </w:r>
      <w:r w:rsidR="005D489E">
        <w:rPr>
          <w:sz w:val="28"/>
          <w:szCs w:val="28"/>
        </w:rPr>
        <w:t>1</w:t>
      </w:r>
      <w:r w:rsidRPr="00454B2F">
        <w:rPr>
          <w:sz w:val="28"/>
          <w:szCs w:val="28"/>
        </w:rPr>
        <w:t>34 спортсмен</w:t>
      </w:r>
      <w:r w:rsidR="001B4AC8">
        <w:rPr>
          <w:sz w:val="28"/>
          <w:szCs w:val="28"/>
        </w:rPr>
        <w:t>а</w:t>
      </w:r>
      <w:r w:rsidRPr="00454B2F">
        <w:rPr>
          <w:sz w:val="28"/>
          <w:szCs w:val="28"/>
        </w:rPr>
        <w:t xml:space="preserve"> приняли участие в 27 выездн</w:t>
      </w:r>
      <w:r w:rsidR="001B4AC8">
        <w:rPr>
          <w:sz w:val="28"/>
          <w:szCs w:val="28"/>
        </w:rPr>
        <w:t>ых</w:t>
      </w:r>
      <w:r w:rsidRPr="00454B2F">
        <w:rPr>
          <w:sz w:val="28"/>
          <w:szCs w:val="28"/>
        </w:rPr>
        <w:t xml:space="preserve"> всероссийск</w:t>
      </w:r>
      <w:r w:rsidR="001B4AC8">
        <w:rPr>
          <w:sz w:val="28"/>
          <w:szCs w:val="28"/>
        </w:rPr>
        <w:t>их</w:t>
      </w:r>
      <w:r w:rsidRPr="00454B2F">
        <w:rPr>
          <w:sz w:val="28"/>
          <w:szCs w:val="28"/>
        </w:rPr>
        <w:t xml:space="preserve"> мероприяти</w:t>
      </w:r>
      <w:r w:rsidR="001B4AC8">
        <w:rPr>
          <w:sz w:val="28"/>
          <w:szCs w:val="28"/>
        </w:rPr>
        <w:t>ях</w:t>
      </w:r>
      <w:r w:rsidRPr="00454B2F">
        <w:rPr>
          <w:sz w:val="28"/>
          <w:szCs w:val="28"/>
        </w:rPr>
        <w:t>.</w:t>
      </w:r>
    </w:p>
    <w:p w:rsidR="001664BB" w:rsidRPr="00454B2F" w:rsidRDefault="001664BB" w:rsidP="001664BB">
      <w:pPr>
        <w:ind w:firstLine="708"/>
        <w:jc w:val="both"/>
        <w:rPr>
          <w:sz w:val="28"/>
          <w:szCs w:val="28"/>
        </w:rPr>
      </w:pPr>
      <w:r w:rsidRPr="00454B2F">
        <w:rPr>
          <w:sz w:val="28"/>
          <w:szCs w:val="28"/>
        </w:rPr>
        <w:t>- 3 мероприятия всероссийского масштаба, в которых приняли участие 520 человек («День снега» - 360 человек, «</w:t>
      </w:r>
      <w:r w:rsidRPr="00454B2F">
        <w:rPr>
          <w:sz w:val="28"/>
          <w:szCs w:val="28"/>
          <w:lang w:val="en-US"/>
        </w:rPr>
        <w:t>VII</w:t>
      </w:r>
      <w:r w:rsidRPr="00454B2F">
        <w:rPr>
          <w:sz w:val="28"/>
          <w:szCs w:val="28"/>
        </w:rPr>
        <w:t xml:space="preserve"> Открытое соревнование по боксу класса «Б» памяти Я. Высоцкого – 160 человек, «46 Всероссийское соревнование-мемориал класса «А» по боксу на приз Олимпийского Чемпиона В.В.</w:t>
      </w:r>
      <w:r w:rsidR="005D489E">
        <w:rPr>
          <w:sz w:val="28"/>
          <w:szCs w:val="28"/>
        </w:rPr>
        <w:t xml:space="preserve"> </w:t>
      </w:r>
      <w:r w:rsidRPr="00454B2F">
        <w:rPr>
          <w:sz w:val="28"/>
          <w:szCs w:val="28"/>
        </w:rPr>
        <w:t>Попенченко – 130 человек).</w:t>
      </w:r>
    </w:p>
    <w:p w:rsidR="001664BB" w:rsidRPr="00454B2F" w:rsidRDefault="001664BB" w:rsidP="001664BB">
      <w:pPr>
        <w:ind w:firstLine="720"/>
        <w:jc w:val="both"/>
        <w:rPr>
          <w:sz w:val="28"/>
          <w:szCs w:val="28"/>
        </w:rPr>
      </w:pPr>
      <w:r w:rsidRPr="00454B2F">
        <w:rPr>
          <w:sz w:val="28"/>
          <w:szCs w:val="28"/>
        </w:rPr>
        <w:t xml:space="preserve">В целях </w:t>
      </w:r>
      <w:r w:rsidRPr="00454B2F">
        <w:rPr>
          <w:bCs/>
          <w:sz w:val="28"/>
          <w:szCs w:val="28"/>
        </w:rPr>
        <w:t>оказания адресной финансовой поддержки спортивным организациям, осуществляющим подготовку спортивного резерва для сборных команд РФ из федерального бюджета Магаданскому государственному автономному учреждению</w:t>
      </w:r>
      <w:r w:rsidRPr="00454B2F">
        <w:rPr>
          <w:bCs/>
          <w:color w:val="000000"/>
          <w:sz w:val="28"/>
          <w:szCs w:val="28"/>
        </w:rPr>
        <w:t xml:space="preserve"> «Центр спортивной подготовки сборных команд Магаданской области»</w:t>
      </w:r>
      <w:r w:rsidRPr="00454B2F">
        <w:rPr>
          <w:bCs/>
          <w:sz w:val="28"/>
          <w:szCs w:val="28"/>
        </w:rPr>
        <w:t xml:space="preserve"> предоставлена</w:t>
      </w:r>
      <w:r w:rsidRPr="00454B2F">
        <w:rPr>
          <w:b/>
          <w:bCs/>
          <w:sz w:val="28"/>
          <w:szCs w:val="28"/>
        </w:rPr>
        <w:t xml:space="preserve"> </w:t>
      </w:r>
      <w:r w:rsidRPr="00454B2F">
        <w:rPr>
          <w:bCs/>
          <w:sz w:val="28"/>
          <w:szCs w:val="28"/>
        </w:rPr>
        <w:t xml:space="preserve">субсидия </w:t>
      </w:r>
      <w:r w:rsidRPr="00454B2F">
        <w:rPr>
          <w:sz w:val="28"/>
          <w:szCs w:val="28"/>
        </w:rPr>
        <w:t xml:space="preserve">на проведение тренировочных мероприятий по базовым олимпийским, паралимпийским и сурдлимпийским видам спорта, обеспечение питания и проживания спортсменов при проведении </w:t>
      </w:r>
      <w:r w:rsidRPr="00454B2F">
        <w:rPr>
          <w:sz w:val="28"/>
          <w:szCs w:val="28"/>
        </w:rPr>
        <w:lastRenderedPageBreak/>
        <w:t>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По данному мероприятию израсходовано 7 670,9 тыс. рублей, что составило 100,0% от годовых назначений, в том числе:</w:t>
      </w:r>
    </w:p>
    <w:p w:rsidR="001664BB" w:rsidRPr="00454B2F" w:rsidRDefault="001664BB" w:rsidP="00B7115A">
      <w:pPr>
        <w:pStyle w:val="afd"/>
        <w:numPr>
          <w:ilvl w:val="0"/>
          <w:numId w:val="21"/>
        </w:numPr>
        <w:jc w:val="both"/>
        <w:rPr>
          <w:sz w:val="28"/>
          <w:szCs w:val="28"/>
        </w:rPr>
      </w:pPr>
      <w:r w:rsidRPr="00454B2F">
        <w:rPr>
          <w:sz w:val="28"/>
          <w:szCs w:val="28"/>
        </w:rPr>
        <w:t>средства федерального бюджета – 6 170,9 тыс. рублей (100,0% от годовых назначений);</w:t>
      </w:r>
    </w:p>
    <w:p w:rsidR="001664BB" w:rsidRPr="00454B2F" w:rsidRDefault="001664BB" w:rsidP="00B7115A">
      <w:pPr>
        <w:pStyle w:val="afd"/>
        <w:numPr>
          <w:ilvl w:val="0"/>
          <w:numId w:val="21"/>
        </w:numPr>
        <w:jc w:val="both"/>
        <w:rPr>
          <w:sz w:val="28"/>
          <w:szCs w:val="28"/>
        </w:rPr>
      </w:pPr>
      <w:r w:rsidRPr="00454B2F">
        <w:rPr>
          <w:sz w:val="28"/>
          <w:szCs w:val="28"/>
        </w:rPr>
        <w:t>средства областного бюджета – 1 500 тыс. рублей (100,0% от годовых назначений).</w:t>
      </w:r>
    </w:p>
    <w:p w:rsidR="001664BB" w:rsidRPr="00454B2F" w:rsidRDefault="001664BB" w:rsidP="005D489E">
      <w:pPr>
        <w:ind w:firstLine="720"/>
        <w:jc w:val="both"/>
        <w:rPr>
          <w:sz w:val="28"/>
          <w:szCs w:val="28"/>
        </w:rPr>
      </w:pPr>
      <w:r w:rsidRPr="00454B2F">
        <w:rPr>
          <w:sz w:val="28"/>
          <w:szCs w:val="28"/>
        </w:rPr>
        <w:t>По подпрограмме «</w:t>
      </w:r>
      <w:r w:rsidRPr="00454B2F">
        <w:rPr>
          <w:b/>
          <w:sz w:val="28"/>
          <w:szCs w:val="28"/>
        </w:rPr>
        <w:t xml:space="preserve">Развитие адаптивной физической культуры и адаптивного спорта» </w:t>
      </w:r>
      <w:r w:rsidRPr="00454B2F">
        <w:rPr>
          <w:sz w:val="28"/>
          <w:szCs w:val="28"/>
        </w:rPr>
        <w:t>на реализацию мероприятий плановый объем средств областного бюджета составил 949,0 тыс. рублей,</w:t>
      </w:r>
      <w:r w:rsidRPr="00454B2F">
        <w:rPr>
          <w:b/>
          <w:sz w:val="28"/>
          <w:szCs w:val="28"/>
        </w:rPr>
        <w:t xml:space="preserve"> </w:t>
      </w:r>
      <w:r w:rsidRPr="00454B2F">
        <w:rPr>
          <w:sz w:val="28"/>
          <w:szCs w:val="28"/>
        </w:rPr>
        <w:t>объем фактического и кассового исполнения составил 946,2 тыс. рублей, что составило 99,7% от годовых назначений.</w:t>
      </w:r>
    </w:p>
    <w:p w:rsidR="001664BB" w:rsidRPr="00454B2F" w:rsidRDefault="001664BB" w:rsidP="005D489E">
      <w:pPr>
        <w:ind w:firstLine="708"/>
        <w:contextualSpacing/>
        <w:jc w:val="both"/>
        <w:rPr>
          <w:sz w:val="28"/>
          <w:szCs w:val="28"/>
        </w:rPr>
      </w:pPr>
      <w:r w:rsidRPr="00454B2F">
        <w:rPr>
          <w:sz w:val="28"/>
          <w:szCs w:val="28"/>
        </w:rPr>
        <w:t>В рамках данной подпрограммы в 2016 году:</w:t>
      </w:r>
    </w:p>
    <w:p w:rsidR="001664BB" w:rsidRPr="00454B2F" w:rsidRDefault="001664BB" w:rsidP="005D489E">
      <w:pPr>
        <w:ind w:firstLine="708"/>
        <w:contextualSpacing/>
        <w:jc w:val="both"/>
        <w:rPr>
          <w:sz w:val="28"/>
          <w:szCs w:val="28"/>
        </w:rPr>
      </w:pPr>
      <w:r w:rsidRPr="00454B2F">
        <w:rPr>
          <w:sz w:val="28"/>
          <w:szCs w:val="28"/>
        </w:rPr>
        <w:t>- организованы и проведены физкультурные и спортивные мероприятия среди лиц с инвалидностью и пенсионеров;</w:t>
      </w:r>
    </w:p>
    <w:p w:rsidR="001664BB" w:rsidRPr="00454B2F" w:rsidRDefault="001664BB" w:rsidP="005D489E">
      <w:pPr>
        <w:ind w:firstLine="708"/>
        <w:contextualSpacing/>
        <w:jc w:val="both"/>
        <w:rPr>
          <w:sz w:val="28"/>
          <w:szCs w:val="28"/>
        </w:rPr>
      </w:pPr>
      <w:r w:rsidRPr="00454B2F">
        <w:rPr>
          <w:sz w:val="28"/>
          <w:szCs w:val="28"/>
        </w:rPr>
        <w:t>- предусмотрено развитие материально-технической спортивной базы, в соответствии с особенностями спорта среди инвалидов;</w:t>
      </w:r>
    </w:p>
    <w:p w:rsidR="001664BB" w:rsidRPr="00454B2F" w:rsidRDefault="001664BB" w:rsidP="005D489E">
      <w:pPr>
        <w:ind w:firstLine="708"/>
        <w:contextualSpacing/>
        <w:jc w:val="both"/>
        <w:rPr>
          <w:sz w:val="28"/>
          <w:szCs w:val="28"/>
        </w:rPr>
      </w:pPr>
      <w:r w:rsidRPr="00454B2F">
        <w:rPr>
          <w:sz w:val="28"/>
          <w:szCs w:val="28"/>
        </w:rPr>
        <w:t>-1 специалист по адаптивному плаванию прошел курсы повышения квалификации в национальном государственном университете физической культуры, спорта и здоровья им. П.Ф. Лесгафта по программе "АФК. Теория и методика гидрореабилитации";</w:t>
      </w:r>
    </w:p>
    <w:p w:rsidR="001664BB" w:rsidRPr="00454B2F" w:rsidRDefault="001664BB" w:rsidP="005D489E">
      <w:pPr>
        <w:ind w:firstLine="708"/>
        <w:contextualSpacing/>
        <w:jc w:val="both"/>
        <w:rPr>
          <w:sz w:val="28"/>
          <w:szCs w:val="28"/>
        </w:rPr>
      </w:pPr>
      <w:r w:rsidRPr="00454B2F">
        <w:rPr>
          <w:sz w:val="28"/>
          <w:szCs w:val="28"/>
        </w:rPr>
        <w:t>- впервые сборная Магаданской области пенсионеров по шахматам приняла участие во всероссийском турнире среди пенсионеров России (Самара).</w:t>
      </w:r>
    </w:p>
    <w:p w:rsidR="001664BB" w:rsidRPr="00454B2F" w:rsidRDefault="001664BB" w:rsidP="005D489E">
      <w:pPr>
        <w:ind w:firstLine="708"/>
        <w:contextualSpacing/>
        <w:jc w:val="both"/>
        <w:rPr>
          <w:sz w:val="28"/>
          <w:szCs w:val="28"/>
        </w:rPr>
      </w:pPr>
      <w:r w:rsidRPr="00454B2F">
        <w:rPr>
          <w:sz w:val="28"/>
          <w:szCs w:val="28"/>
        </w:rPr>
        <w:t>- впервые проведена областная Спартакиада среди пенсионеров, по окончанию которой была сформирована сборная пенсионеров Магаданской области и принимала участие в финале 3-ей Спартакиады пенсионеров России в г. Тула;</w:t>
      </w:r>
    </w:p>
    <w:p w:rsidR="001664BB" w:rsidRPr="00454B2F" w:rsidRDefault="001664BB" w:rsidP="005D489E">
      <w:pPr>
        <w:ind w:firstLine="708"/>
        <w:contextualSpacing/>
        <w:jc w:val="both"/>
        <w:rPr>
          <w:sz w:val="28"/>
          <w:szCs w:val="28"/>
        </w:rPr>
      </w:pPr>
      <w:r w:rsidRPr="00454B2F">
        <w:rPr>
          <w:sz w:val="28"/>
          <w:szCs w:val="28"/>
        </w:rPr>
        <w:t xml:space="preserve">- сборная команда по адаптивному плаванию участвовала в г. Салават во всероссийском турнире по плаванию, где спортсмен – инвалид по слуху выполнил 2 юношеский разряд. </w:t>
      </w:r>
    </w:p>
    <w:p w:rsidR="001664BB" w:rsidRPr="00454B2F" w:rsidRDefault="001664BB" w:rsidP="005D489E">
      <w:pPr>
        <w:ind w:firstLine="708"/>
        <w:contextualSpacing/>
        <w:jc w:val="both"/>
        <w:rPr>
          <w:sz w:val="28"/>
          <w:szCs w:val="28"/>
        </w:rPr>
      </w:pPr>
      <w:r w:rsidRPr="00454B2F">
        <w:rPr>
          <w:sz w:val="28"/>
          <w:szCs w:val="28"/>
        </w:rPr>
        <w:t>Всего в 2016 году проведено 16 мероприятий по адаптивной физической культуре и спорту, в которых приняло участие более 1</w:t>
      </w:r>
      <w:r w:rsidR="001B4AC8">
        <w:rPr>
          <w:sz w:val="28"/>
          <w:szCs w:val="28"/>
        </w:rPr>
        <w:t xml:space="preserve"> </w:t>
      </w:r>
      <w:r w:rsidRPr="00454B2F">
        <w:rPr>
          <w:sz w:val="28"/>
          <w:szCs w:val="28"/>
        </w:rPr>
        <w:t>100 человек.</w:t>
      </w:r>
    </w:p>
    <w:p w:rsidR="001664BB" w:rsidRPr="00454B2F" w:rsidRDefault="001664BB" w:rsidP="001664BB">
      <w:pPr>
        <w:ind w:firstLine="720"/>
        <w:jc w:val="both"/>
        <w:rPr>
          <w:sz w:val="28"/>
          <w:szCs w:val="28"/>
        </w:rPr>
      </w:pPr>
      <w:r w:rsidRPr="00454B2F">
        <w:rPr>
          <w:sz w:val="28"/>
          <w:szCs w:val="28"/>
        </w:rPr>
        <w:t>По подпрограмме</w:t>
      </w:r>
      <w:r w:rsidRPr="00454B2F">
        <w:rPr>
          <w:b/>
          <w:sz w:val="28"/>
          <w:szCs w:val="28"/>
        </w:rPr>
        <w:t xml:space="preserve"> «Управление развитием отрасли физической культуры и спорта» </w:t>
      </w:r>
      <w:r w:rsidRPr="00454B2F">
        <w:rPr>
          <w:sz w:val="28"/>
          <w:szCs w:val="28"/>
        </w:rPr>
        <w:t>на реализацию мероприятий запланировано средств областного бюджета в объеме 146 577,9 тыс. рублей, объем кассового исполнение составил 146 087,5 тыс. рублей, что составило 99,7 % от годовых назначений.</w:t>
      </w:r>
    </w:p>
    <w:p w:rsidR="001664BB" w:rsidRPr="00454B2F" w:rsidRDefault="001664BB" w:rsidP="001664BB">
      <w:pPr>
        <w:ind w:firstLine="708"/>
        <w:jc w:val="both"/>
        <w:rPr>
          <w:bCs/>
          <w:color w:val="000000"/>
          <w:sz w:val="28"/>
          <w:szCs w:val="28"/>
        </w:rPr>
      </w:pPr>
      <w:r w:rsidRPr="00454B2F">
        <w:rPr>
          <w:bCs/>
          <w:color w:val="000000"/>
          <w:sz w:val="28"/>
          <w:szCs w:val="28"/>
        </w:rPr>
        <w:t>Исполнение данного мероприятия в разрезе направлений расходов:</w:t>
      </w:r>
    </w:p>
    <w:p w:rsidR="001664BB" w:rsidRPr="00454B2F" w:rsidRDefault="001664BB" w:rsidP="001664BB">
      <w:pPr>
        <w:ind w:firstLine="708"/>
        <w:jc w:val="both"/>
        <w:rPr>
          <w:bCs/>
          <w:color w:val="000000"/>
          <w:sz w:val="28"/>
          <w:szCs w:val="28"/>
        </w:rPr>
      </w:pPr>
      <w:r w:rsidRPr="00454B2F">
        <w:rPr>
          <w:bCs/>
          <w:color w:val="000000"/>
          <w:sz w:val="28"/>
          <w:szCs w:val="28"/>
        </w:rPr>
        <w:t xml:space="preserve">- </w:t>
      </w:r>
      <w:r w:rsidRPr="00454B2F">
        <w:rPr>
          <w:bCs/>
          <w:i/>
          <w:color w:val="000000"/>
          <w:sz w:val="28"/>
          <w:szCs w:val="28"/>
        </w:rPr>
        <w:t>обеспечение содержания центрального аппарата</w:t>
      </w:r>
      <w:r w:rsidRPr="00454B2F">
        <w:rPr>
          <w:bCs/>
          <w:color w:val="000000"/>
          <w:sz w:val="28"/>
          <w:szCs w:val="28"/>
        </w:rPr>
        <w:t xml:space="preserve">. Кассовое исполнение за отчетный период при годовых плановых назначениях в объеме 17 763,5 тыс. рублей составило 17 738,5 тыс. рублей или 99,8 %, из них: </w:t>
      </w:r>
    </w:p>
    <w:p w:rsidR="001664BB" w:rsidRPr="00454B2F" w:rsidRDefault="001664BB" w:rsidP="001664BB">
      <w:pPr>
        <w:ind w:firstLine="708"/>
        <w:jc w:val="both"/>
        <w:rPr>
          <w:bCs/>
          <w:color w:val="000000"/>
          <w:sz w:val="28"/>
          <w:szCs w:val="28"/>
        </w:rPr>
      </w:pPr>
      <w:r w:rsidRPr="00454B2F">
        <w:rPr>
          <w:bCs/>
          <w:color w:val="000000"/>
          <w:sz w:val="28"/>
          <w:szCs w:val="28"/>
        </w:rPr>
        <w:t>на расходы на выплату персоналу направлено 16 635,7 тыс. рублей (99,9 %), на закупку товаров, работ и услуг – 1</w:t>
      </w:r>
      <w:r w:rsidR="001B4AC8">
        <w:rPr>
          <w:bCs/>
          <w:color w:val="000000"/>
          <w:sz w:val="28"/>
          <w:szCs w:val="28"/>
        </w:rPr>
        <w:t xml:space="preserve"> </w:t>
      </w:r>
      <w:r w:rsidRPr="00454B2F">
        <w:rPr>
          <w:bCs/>
          <w:color w:val="000000"/>
          <w:sz w:val="28"/>
          <w:szCs w:val="28"/>
        </w:rPr>
        <w:t>102,8 тыс. рублей (99,3 %);</w:t>
      </w:r>
    </w:p>
    <w:p w:rsidR="001664BB" w:rsidRPr="00454B2F" w:rsidRDefault="001664BB" w:rsidP="001664BB">
      <w:pPr>
        <w:ind w:firstLine="567"/>
        <w:contextualSpacing/>
        <w:jc w:val="both"/>
        <w:rPr>
          <w:bCs/>
          <w:color w:val="000000"/>
          <w:sz w:val="28"/>
          <w:szCs w:val="28"/>
        </w:rPr>
      </w:pPr>
      <w:r w:rsidRPr="00454B2F">
        <w:rPr>
          <w:bCs/>
          <w:i/>
          <w:color w:val="000000"/>
          <w:sz w:val="28"/>
          <w:szCs w:val="28"/>
        </w:rPr>
        <w:lastRenderedPageBreak/>
        <w:t xml:space="preserve">- расходы на обеспечение деятельности (оказание услуг) государственных учреждений. </w:t>
      </w:r>
      <w:r w:rsidRPr="00454B2F">
        <w:rPr>
          <w:bCs/>
          <w:color w:val="000000"/>
          <w:sz w:val="28"/>
          <w:szCs w:val="28"/>
        </w:rPr>
        <w:t>На содержание подведомственных учреждений по данному мероприятию в 2016 году предусмотрено 126 687,8 тыс. рублей, исполнение составляет 126 222,4 тыс. рублей или 99,6%;</w:t>
      </w:r>
    </w:p>
    <w:p w:rsidR="001664BB" w:rsidRPr="00454B2F" w:rsidRDefault="001664BB" w:rsidP="001664BB">
      <w:pPr>
        <w:ind w:firstLine="567"/>
        <w:contextualSpacing/>
        <w:jc w:val="both"/>
        <w:rPr>
          <w:bCs/>
          <w:color w:val="000000"/>
          <w:sz w:val="28"/>
          <w:szCs w:val="28"/>
        </w:rPr>
      </w:pPr>
      <w:r w:rsidRPr="00454B2F">
        <w:rPr>
          <w:bCs/>
          <w:color w:val="000000"/>
          <w:sz w:val="28"/>
          <w:szCs w:val="28"/>
        </w:rPr>
        <w:t xml:space="preserve">- на расходы по </w:t>
      </w:r>
      <w:r w:rsidRPr="00454B2F">
        <w:rPr>
          <w:bCs/>
          <w:i/>
          <w:color w:val="000000"/>
          <w:sz w:val="28"/>
          <w:szCs w:val="28"/>
        </w:rPr>
        <w:t xml:space="preserve">подготовке управленческих кадров в сфере физической культуры и спорта </w:t>
      </w:r>
      <w:r w:rsidRPr="00454B2F">
        <w:rPr>
          <w:bCs/>
          <w:color w:val="000000"/>
          <w:sz w:val="28"/>
          <w:szCs w:val="28"/>
        </w:rPr>
        <w:t>в 2016 году направлено 127,5 тыс. рублей или 100,0%;</w:t>
      </w:r>
    </w:p>
    <w:p w:rsidR="001664BB" w:rsidRPr="00454B2F" w:rsidRDefault="001664BB" w:rsidP="001664BB">
      <w:pPr>
        <w:ind w:firstLine="567"/>
        <w:contextualSpacing/>
        <w:jc w:val="both"/>
        <w:rPr>
          <w:bCs/>
          <w:color w:val="000000"/>
          <w:sz w:val="28"/>
          <w:szCs w:val="28"/>
        </w:rPr>
      </w:pPr>
      <w:r w:rsidRPr="00454B2F">
        <w:rPr>
          <w:bCs/>
          <w:color w:val="000000"/>
          <w:sz w:val="28"/>
          <w:szCs w:val="28"/>
        </w:rPr>
        <w:t xml:space="preserve">- в рамках </w:t>
      </w:r>
      <w:r w:rsidRPr="00454B2F">
        <w:rPr>
          <w:bCs/>
          <w:i/>
          <w:color w:val="000000"/>
          <w:sz w:val="28"/>
          <w:szCs w:val="28"/>
        </w:rPr>
        <w:t xml:space="preserve">организационно-методических мероприятий в сфере физической культуры и спорта </w:t>
      </w:r>
      <w:r w:rsidRPr="00454B2F">
        <w:rPr>
          <w:bCs/>
          <w:color w:val="000000"/>
          <w:sz w:val="28"/>
          <w:szCs w:val="28"/>
        </w:rPr>
        <w:t>в отчетном финансовом году предусмотрено 100,0 тыс. рублей, исполнение составило 100,0%;</w:t>
      </w:r>
    </w:p>
    <w:p w:rsidR="001664BB" w:rsidRPr="00454B2F" w:rsidRDefault="001664BB" w:rsidP="001664BB">
      <w:pPr>
        <w:ind w:firstLine="567"/>
        <w:contextualSpacing/>
        <w:jc w:val="both"/>
        <w:rPr>
          <w:bCs/>
          <w:color w:val="000000"/>
          <w:sz w:val="28"/>
          <w:szCs w:val="28"/>
        </w:rPr>
      </w:pPr>
      <w:r w:rsidRPr="00454B2F">
        <w:rPr>
          <w:bCs/>
          <w:i/>
          <w:color w:val="000000"/>
          <w:sz w:val="28"/>
          <w:szCs w:val="28"/>
        </w:rPr>
        <w:t xml:space="preserve">-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w:t>
      </w:r>
      <w:r w:rsidRPr="00454B2F">
        <w:rPr>
          <w:bCs/>
          <w:color w:val="000000"/>
          <w:sz w:val="28"/>
          <w:szCs w:val="28"/>
        </w:rPr>
        <w:t xml:space="preserve">в текущем финансовом году запланирована в размере 1 899,1 тыс. рублей, кассовое исполнение составляет 100,0%. </w:t>
      </w:r>
    </w:p>
    <w:p w:rsidR="001664BB" w:rsidRPr="00454B2F" w:rsidRDefault="001664BB" w:rsidP="001664BB">
      <w:pPr>
        <w:ind w:firstLine="567"/>
        <w:contextualSpacing/>
        <w:jc w:val="both"/>
        <w:rPr>
          <w:bCs/>
          <w:color w:val="000000"/>
          <w:sz w:val="28"/>
          <w:szCs w:val="28"/>
        </w:rPr>
      </w:pPr>
    </w:p>
    <w:p w:rsidR="001B4AC8" w:rsidRDefault="001B4AC8" w:rsidP="00077992">
      <w:pPr>
        <w:spacing w:line="276" w:lineRule="auto"/>
        <w:ind w:firstLine="567"/>
        <w:contextualSpacing/>
        <w:jc w:val="both"/>
        <w:rPr>
          <w:bCs/>
          <w:color w:val="000000"/>
        </w:rPr>
      </w:pPr>
    </w:p>
    <w:p w:rsidR="001B4AC8" w:rsidRDefault="001B4AC8" w:rsidP="00077992">
      <w:pPr>
        <w:spacing w:line="276" w:lineRule="auto"/>
        <w:ind w:firstLine="567"/>
        <w:contextualSpacing/>
        <w:jc w:val="both"/>
        <w:rPr>
          <w:bCs/>
          <w:color w:val="000000"/>
        </w:rPr>
      </w:pPr>
    </w:p>
    <w:p w:rsidR="001664BB" w:rsidRPr="005D489E" w:rsidRDefault="001664BB" w:rsidP="00077992">
      <w:pPr>
        <w:spacing w:line="276" w:lineRule="auto"/>
        <w:ind w:firstLine="567"/>
        <w:contextualSpacing/>
        <w:jc w:val="both"/>
        <w:rPr>
          <w:b/>
          <w:bCs/>
          <w:sz w:val="28"/>
          <w:szCs w:val="28"/>
        </w:rPr>
      </w:pPr>
      <w:r>
        <w:rPr>
          <w:bCs/>
          <w:color w:val="000000"/>
        </w:rPr>
        <w:t xml:space="preserve"> </w:t>
      </w:r>
      <w:r w:rsidRPr="005D489E">
        <w:rPr>
          <w:b/>
          <w:bCs/>
          <w:sz w:val="28"/>
          <w:szCs w:val="28"/>
        </w:rPr>
        <w:t>06. Государственная программа Магаданской области</w:t>
      </w:r>
    </w:p>
    <w:p w:rsidR="001664BB" w:rsidRPr="005D489E" w:rsidRDefault="001664BB" w:rsidP="005D489E">
      <w:pPr>
        <w:jc w:val="center"/>
        <w:rPr>
          <w:b/>
          <w:bCs/>
          <w:sz w:val="28"/>
          <w:szCs w:val="28"/>
        </w:rPr>
      </w:pPr>
      <w:r w:rsidRPr="005D489E">
        <w:rPr>
          <w:b/>
          <w:bCs/>
          <w:sz w:val="28"/>
          <w:szCs w:val="28"/>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p>
    <w:p w:rsidR="001664BB" w:rsidRPr="005D489E" w:rsidRDefault="001664BB" w:rsidP="005D489E">
      <w:pPr>
        <w:jc w:val="center"/>
        <w:rPr>
          <w:b/>
          <w:bCs/>
          <w:color w:val="000000"/>
          <w:sz w:val="28"/>
          <w:szCs w:val="28"/>
        </w:rPr>
      </w:pP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 xml:space="preserve">Целью государственной </w:t>
      </w:r>
      <w:hyperlink r:id="rId33" w:history="1">
        <w:r w:rsidRPr="005D489E">
          <w:rPr>
            <w:rFonts w:ascii="Times New Roman" w:hAnsi="Times New Roman" w:cs="Times New Roman"/>
            <w:color w:val="000000"/>
            <w:sz w:val="28"/>
            <w:szCs w:val="28"/>
          </w:rPr>
          <w:t>программы</w:t>
        </w:r>
      </w:hyperlink>
      <w:r w:rsidRPr="005D489E">
        <w:rPr>
          <w:rFonts w:ascii="Times New Roman" w:hAnsi="Times New Roman" w:cs="Times New Roman"/>
          <w:color w:val="000000"/>
          <w:sz w:val="28"/>
          <w:szCs w:val="28"/>
        </w:rPr>
        <w:t xml:space="preserve">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 является: </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 устранение причин, порождающих коррупцию и противодействие условиям, способствующим ее распространению;</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 противодействие незаконному обороту и распространению наркотических средств на территории Магаданской области</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 xml:space="preserve">Ответственным исполнителем данной </w:t>
      </w:r>
      <w:hyperlink r:id="rId34" w:history="1">
        <w:r w:rsidRPr="005D489E">
          <w:rPr>
            <w:rFonts w:ascii="Times New Roman" w:hAnsi="Times New Roman" w:cs="Times New Roman"/>
            <w:color w:val="000000"/>
            <w:sz w:val="28"/>
            <w:szCs w:val="28"/>
          </w:rPr>
          <w:t>программы</w:t>
        </w:r>
      </w:hyperlink>
      <w:r w:rsidRPr="005D489E">
        <w:rPr>
          <w:rFonts w:ascii="Times New Roman" w:hAnsi="Times New Roman" w:cs="Times New Roman"/>
          <w:color w:val="000000"/>
          <w:sz w:val="28"/>
          <w:szCs w:val="28"/>
        </w:rPr>
        <w:t xml:space="preserve"> является аппарат губернатора Магаданской области.</w:t>
      </w:r>
    </w:p>
    <w:p w:rsidR="001664BB" w:rsidRPr="0009506E" w:rsidRDefault="001664BB" w:rsidP="005D489E">
      <w:pPr>
        <w:pStyle w:val="ConsPlusNormal"/>
        <w:ind w:firstLine="540"/>
        <w:jc w:val="both"/>
        <w:rPr>
          <w:rFonts w:ascii="Times New Roman" w:hAnsi="Times New Roman" w:cs="Times New Roman"/>
          <w:color w:val="000000"/>
          <w:sz w:val="28"/>
          <w:szCs w:val="28"/>
        </w:rPr>
      </w:pPr>
      <w:r w:rsidRPr="0009506E">
        <w:rPr>
          <w:rFonts w:ascii="Times New Roman" w:hAnsi="Times New Roman" w:cs="Times New Roman"/>
          <w:color w:val="000000"/>
          <w:sz w:val="28"/>
          <w:szCs w:val="28"/>
        </w:rPr>
        <w:t xml:space="preserve">Законом Магаданской области от 25.12.2016 года № 1986-ОЗ «Об  областном бюджете на 2016 год» на реализацию государственной </w:t>
      </w:r>
      <w:hyperlink r:id="rId35" w:history="1">
        <w:r w:rsidRPr="0009506E">
          <w:rPr>
            <w:rFonts w:ascii="Times New Roman" w:hAnsi="Times New Roman" w:cs="Times New Roman"/>
            <w:color w:val="000000"/>
            <w:sz w:val="28"/>
            <w:szCs w:val="28"/>
          </w:rPr>
          <w:t>программы</w:t>
        </w:r>
      </w:hyperlink>
      <w:r w:rsidR="00C813E0" w:rsidRPr="0009506E">
        <w:rPr>
          <w:rFonts w:ascii="Times New Roman" w:hAnsi="Times New Roman" w:cs="Times New Roman"/>
          <w:color w:val="000000"/>
          <w:sz w:val="28"/>
          <w:szCs w:val="28"/>
        </w:rPr>
        <w:t xml:space="preserve"> «</w:t>
      </w:r>
      <w:r w:rsidRPr="0009506E">
        <w:rPr>
          <w:rFonts w:ascii="Times New Roman" w:hAnsi="Times New Roman" w:cs="Times New Roman"/>
          <w:color w:val="000000"/>
          <w:sz w:val="28"/>
          <w:szCs w:val="28"/>
        </w:rPr>
        <w:t xml:space="preserve">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 утверждены бюджетные ассигнования на 2016 год в сумме 18 243,5 тыс. рублей. Кассовые выплаты за 2016 год составили 15 122,1 тыс. рублей или 82,9 %. </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09506E">
        <w:rPr>
          <w:rFonts w:ascii="Times New Roman" w:hAnsi="Times New Roman" w:cs="Times New Roman"/>
          <w:color w:val="000000"/>
          <w:sz w:val="28"/>
          <w:szCs w:val="28"/>
        </w:rPr>
        <w:t xml:space="preserve">Постановлением Правительства Магаданской области от 30 декабря 2016 г. </w:t>
      </w:r>
      <w:r w:rsidRPr="0009506E">
        <w:rPr>
          <w:rFonts w:ascii="Times New Roman" w:hAnsi="Times New Roman" w:cs="Times New Roman"/>
          <w:color w:val="000000"/>
          <w:sz w:val="28"/>
          <w:szCs w:val="28"/>
        </w:rPr>
        <w:lastRenderedPageBreak/>
        <w:t>№ 1021-пп «О внесении изменений в постановление администрации Магаданской области от 20.11.2013 г. № 1144-па» указанная государственная программа приведена в соответствие с законом Магаданской области от 25.12.2015 г. № 1986</w:t>
      </w:r>
      <w:r w:rsidRPr="005D489E">
        <w:rPr>
          <w:rFonts w:ascii="Times New Roman" w:hAnsi="Times New Roman" w:cs="Times New Roman"/>
          <w:color w:val="000000"/>
          <w:sz w:val="28"/>
          <w:szCs w:val="28"/>
        </w:rPr>
        <w:t>-ОЗ «Об областном бюджете на 2016 год».</w:t>
      </w:r>
    </w:p>
    <w:p w:rsidR="001664BB" w:rsidRPr="005D489E" w:rsidRDefault="001664BB" w:rsidP="005D489E">
      <w:pPr>
        <w:pStyle w:val="ConsPlusNormal"/>
        <w:ind w:firstLine="540"/>
        <w:jc w:val="both"/>
        <w:rPr>
          <w:rFonts w:ascii="Times New Roman" w:hAnsi="Times New Roman" w:cs="Times New Roman"/>
          <w:color w:val="000000"/>
          <w:sz w:val="28"/>
          <w:szCs w:val="28"/>
        </w:rPr>
      </w:pPr>
      <w:r w:rsidRPr="005D489E">
        <w:rPr>
          <w:rFonts w:ascii="Times New Roman" w:hAnsi="Times New Roman" w:cs="Times New Roman"/>
          <w:color w:val="000000"/>
          <w:sz w:val="28"/>
          <w:szCs w:val="28"/>
        </w:rPr>
        <w:t>Государственная программа состоит из 3 подпрограмм, в разрезе подпрограмм исполнение расходов по государственной программе характеризуется следующими данными:</w:t>
      </w:r>
    </w:p>
    <w:p w:rsidR="001664BB" w:rsidRPr="005D489E" w:rsidRDefault="001664BB" w:rsidP="005D489E">
      <w:pPr>
        <w:jc w:val="right"/>
        <w:rPr>
          <w:color w:val="000000"/>
          <w:sz w:val="28"/>
          <w:szCs w:val="28"/>
        </w:rPr>
      </w:pPr>
      <w:r w:rsidRPr="005D489E">
        <w:rPr>
          <w:color w:val="000000"/>
          <w:sz w:val="28"/>
          <w:szCs w:val="28"/>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912"/>
        <w:gridCol w:w="1535"/>
        <w:gridCol w:w="947"/>
      </w:tblGrid>
      <w:tr w:rsidR="001664BB" w:rsidRPr="00C813E0" w:rsidTr="001419AA">
        <w:tc>
          <w:tcPr>
            <w:tcW w:w="561" w:type="dxa"/>
            <w:shd w:val="clear" w:color="auto" w:fill="auto"/>
          </w:tcPr>
          <w:p w:rsidR="001664BB" w:rsidRPr="00C813E0" w:rsidRDefault="001664BB" w:rsidP="005D489E">
            <w:pPr>
              <w:jc w:val="center"/>
              <w:rPr>
                <w:b/>
                <w:bCs/>
                <w:color w:val="000000"/>
                <w:szCs w:val="24"/>
              </w:rPr>
            </w:pPr>
            <w:r w:rsidRPr="00C813E0">
              <w:rPr>
                <w:b/>
                <w:bCs/>
                <w:color w:val="000000"/>
                <w:szCs w:val="24"/>
              </w:rPr>
              <w:t>№ п/п</w:t>
            </w:r>
          </w:p>
        </w:tc>
        <w:tc>
          <w:tcPr>
            <w:tcW w:w="4679" w:type="dxa"/>
            <w:shd w:val="clear" w:color="auto" w:fill="auto"/>
          </w:tcPr>
          <w:p w:rsidR="001664BB" w:rsidRPr="00C813E0" w:rsidRDefault="001664BB" w:rsidP="00C813E0">
            <w:pPr>
              <w:jc w:val="center"/>
              <w:rPr>
                <w:b/>
                <w:bCs/>
                <w:color w:val="000000"/>
                <w:szCs w:val="24"/>
              </w:rPr>
            </w:pPr>
            <w:r w:rsidRPr="00C813E0">
              <w:rPr>
                <w:b/>
                <w:bCs/>
                <w:color w:val="000000"/>
                <w:szCs w:val="24"/>
              </w:rPr>
              <w:t>Наименование государственной программы, подпрограммы</w:t>
            </w:r>
          </w:p>
        </w:tc>
        <w:tc>
          <w:tcPr>
            <w:tcW w:w="1912" w:type="dxa"/>
            <w:shd w:val="clear" w:color="auto" w:fill="auto"/>
          </w:tcPr>
          <w:p w:rsidR="001664BB" w:rsidRPr="00C813E0" w:rsidRDefault="001664BB" w:rsidP="005D489E">
            <w:pPr>
              <w:jc w:val="center"/>
              <w:rPr>
                <w:b/>
                <w:bCs/>
                <w:color w:val="000000"/>
                <w:szCs w:val="24"/>
              </w:rPr>
            </w:pPr>
            <w:r w:rsidRPr="00C813E0">
              <w:rPr>
                <w:b/>
                <w:bCs/>
                <w:color w:val="000000"/>
                <w:szCs w:val="24"/>
              </w:rPr>
              <w:t>Предусмотрено в бюджете</w:t>
            </w:r>
          </w:p>
        </w:tc>
        <w:tc>
          <w:tcPr>
            <w:tcW w:w="1535" w:type="dxa"/>
            <w:shd w:val="clear" w:color="auto" w:fill="auto"/>
          </w:tcPr>
          <w:p w:rsidR="001664BB" w:rsidRPr="00C813E0" w:rsidRDefault="001664BB" w:rsidP="005D489E">
            <w:pPr>
              <w:jc w:val="center"/>
              <w:rPr>
                <w:b/>
                <w:bCs/>
                <w:color w:val="000000"/>
                <w:szCs w:val="24"/>
              </w:rPr>
            </w:pPr>
            <w:r w:rsidRPr="00C813E0">
              <w:rPr>
                <w:b/>
                <w:bCs/>
                <w:color w:val="000000"/>
                <w:szCs w:val="24"/>
              </w:rPr>
              <w:t>Кассовое исполнение</w:t>
            </w:r>
          </w:p>
        </w:tc>
        <w:tc>
          <w:tcPr>
            <w:tcW w:w="947" w:type="dxa"/>
            <w:shd w:val="clear" w:color="auto" w:fill="auto"/>
          </w:tcPr>
          <w:p w:rsidR="001664BB" w:rsidRPr="00C813E0" w:rsidRDefault="001664BB" w:rsidP="00C813E0">
            <w:pPr>
              <w:jc w:val="center"/>
              <w:rPr>
                <w:b/>
                <w:bCs/>
                <w:color w:val="000000"/>
                <w:szCs w:val="24"/>
              </w:rPr>
            </w:pPr>
            <w:r w:rsidRPr="00C813E0">
              <w:rPr>
                <w:b/>
                <w:bCs/>
                <w:color w:val="000000"/>
                <w:szCs w:val="24"/>
              </w:rPr>
              <w:t>% исп</w:t>
            </w:r>
            <w:r w:rsidR="00C813E0">
              <w:rPr>
                <w:b/>
                <w:bCs/>
                <w:color w:val="000000"/>
                <w:szCs w:val="24"/>
              </w:rPr>
              <w:t>.</w:t>
            </w:r>
          </w:p>
        </w:tc>
      </w:tr>
      <w:tr w:rsidR="001664BB" w:rsidRPr="00C813E0" w:rsidTr="001419AA">
        <w:tc>
          <w:tcPr>
            <w:tcW w:w="561" w:type="dxa"/>
            <w:shd w:val="clear" w:color="auto" w:fill="auto"/>
          </w:tcPr>
          <w:p w:rsidR="001664BB" w:rsidRPr="00C813E0" w:rsidRDefault="001664BB" w:rsidP="005D489E">
            <w:pPr>
              <w:jc w:val="center"/>
              <w:rPr>
                <w:b/>
                <w:bCs/>
                <w:color w:val="000000"/>
                <w:szCs w:val="24"/>
              </w:rPr>
            </w:pPr>
          </w:p>
        </w:tc>
        <w:tc>
          <w:tcPr>
            <w:tcW w:w="4679" w:type="dxa"/>
            <w:shd w:val="clear" w:color="auto" w:fill="auto"/>
          </w:tcPr>
          <w:p w:rsidR="001664BB" w:rsidRPr="00C813E0" w:rsidRDefault="001664BB" w:rsidP="00C813E0">
            <w:pPr>
              <w:jc w:val="both"/>
              <w:rPr>
                <w:b/>
                <w:bCs/>
                <w:color w:val="000000"/>
                <w:szCs w:val="24"/>
              </w:rPr>
            </w:pPr>
            <w:r w:rsidRPr="00C813E0">
              <w:rPr>
                <w:b/>
                <w:bCs/>
                <w:color w:val="000000"/>
                <w:szCs w:val="24"/>
              </w:rPr>
              <w:t>Государственная программа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всего:</w:t>
            </w:r>
          </w:p>
        </w:tc>
        <w:tc>
          <w:tcPr>
            <w:tcW w:w="1912"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18 243,5</w:t>
            </w:r>
          </w:p>
          <w:p w:rsidR="001664BB" w:rsidRPr="00C813E0" w:rsidRDefault="001664BB" w:rsidP="005D489E">
            <w:pPr>
              <w:jc w:val="center"/>
              <w:rPr>
                <w:b/>
                <w:bCs/>
                <w:color w:val="000000"/>
                <w:szCs w:val="24"/>
              </w:rPr>
            </w:pPr>
          </w:p>
        </w:tc>
        <w:tc>
          <w:tcPr>
            <w:tcW w:w="1535"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15 122,1</w:t>
            </w:r>
          </w:p>
        </w:tc>
        <w:tc>
          <w:tcPr>
            <w:tcW w:w="947"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82,9</w:t>
            </w:r>
          </w:p>
        </w:tc>
      </w:tr>
      <w:tr w:rsidR="001664BB" w:rsidRPr="00C813E0" w:rsidTr="001419AA">
        <w:tc>
          <w:tcPr>
            <w:tcW w:w="9634" w:type="dxa"/>
            <w:gridSpan w:val="5"/>
            <w:shd w:val="clear" w:color="auto" w:fill="auto"/>
          </w:tcPr>
          <w:p w:rsidR="001664BB" w:rsidRPr="00C813E0" w:rsidRDefault="001664BB" w:rsidP="00C813E0">
            <w:pPr>
              <w:jc w:val="both"/>
              <w:rPr>
                <w:b/>
                <w:bCs/>
                <w:color w:val="000000"/>
                <w:szCs w:val="24"/>
              </w:rPr>
            </w:pPr>
            <w:r w:rsidRPr="00C813E0">
              <w:rPr>
                <w:b/>
                <w:bCs/>
                <w:color w:val="000000"/>
                <w:szCs w:val="24"/>
              </w:rPr>
              <w:t>в том числе:</w:t>
            </w:r>
          </w:p>
        </w:tc>
      </w:tr>
      <w:tr w:rsidR="001664BB" w:rsidRPr="00C813E0" w:rsidTr="001419AA">
        <w:tc>
          <w:tcPr>
            <w:tcW w:w="561" w:type="dxa"/>
            <w:shd w:val="clear" w:color="auto" w:fill="auto"/>
          </w:tcPr>
          <w:p w:rsidR="001664BB" w:rsidRPr="00C813E0" w:rsidRDefault="001664BB" w:rsidP="005D489E">
            <w:pPr>
              <w:jc w:val="center"/>
              <w:rPr>
                <w:bCs/>
                <w:color w:val="000000"/>
                <w:szCs w:val="24"/>
              </w:rPr>
            </w:pPr>
            <w:r w:rsidRPr="00C813E0">
              <w:rPr>
                <w:bCs/>
                <w:color w:val="000000"/>
                <w:szCs w:val="24"/>
              </w:rPr>
              <w:t>1.</w:t>
            </w:r>
          </w:p>
        </w:tc>
        <w:tc>
          <w:tcPr>
            <w:tcW w:w="4679" w:type="dxa"/>
            <w:shd w:val="clear" w:color="auto" w:fill="auto"/>
          </w:tcPr>
          <w:p w:rsidR="001664BB" w:rsidRPr="00C813E0" w:rsidRDefault="001664BB" w:rsidP="00AD02DF">
            <w:pPr>
              <w:jc w:val="both"/>
              <w:rPr>
                <w:bCs/>
                <w:color w:val="000000"/>
                <w:szCs w:val="24"/>
              </w:rPr>
            </w:pPr>
            <w:r w:rsidRPr="00C813E0">
              <w:rPr>
                <w:szCs w:val="24"/>
              </w:rPr>
              <w:t>Подпрограмма "Профилактика правонарушений и обеспечение общественной безопасности в Магаданской области" на 2014-2018 годы</w:t>
            </w:r>
            <w:r w:rsidRPr="00C813E0">
              <w:rPr>
                <w:bCs/>
                <w:color w:val="000000"/>
                <w:szCs w:val="24"/>
              </w:rPr>
              <w:t xml:space="preserve"> </w:t>
            </w:r>
          </w:p>
        </w:tc>
        <w:tc>
          <w:tcPr>
            <w:tcW w:w="1912"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11 661,1</w:t>
            </w:r>
          </w:p>
        </w:tc>
        <w:tc>
          <w:tcPr>
            <w:tcW w:w="1535"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9 584,6</w:t>
            </w:r>
          </w:p>
        </w:tc>
        <w:tc>
          <w:tcPr>
            <w:tcW w:w="947"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82,2</w:t>
            </w:r>
          </w:p>
        </w:tc>
      </w:tr>
      <w:tr w:rsidR="001664BB" w:rsidRPr="00C813E0" w:rsidTr="001419AA">
        <w:tc>
          <w:tcPr>
            <w:tcW w:w="561" w:type="dxa"/>
            <w:shd w:val="clear" w:color="auto" w:fill="auto"/>
          </w:tcPr>
          <w:p w:rsidR="001664BB" w:rsidRPr="00C813E0" w:rsidRDefault="001664BB" w:rsidP="005D489E">
            <w:pPr>
              <w:jc w:val="center"/>
              <w:rPr>
                <w:bCs/>
                <w:color w:val="000000"/>
                <w:szCs w:val="24"/>
              </w:rPr>
            </w:pPr>
            <w:r w:rsidRPr="00C813E0">
              <w:rPr>
                <w:bCs/>
                <w:color w:val="000000"/>
                <w:szCs w:val="24"/>
              </w:rPr>
              <w:t>2.</w:t>
            </w:r>
          </w:p>
        </w:tc>
        <w:tc>
          <w:tcPr>
            <w:tcW w:w="4679" w:type="dxa"/>
            <w:shd w:val="clear" w:color="auto" w:fill="auto"/>
          </w:tcPr>
          <w:p w:rsidR="001664BB" w:rsidRPr="00C813E0" w:rsidRDefault="001664BB" w:rsidP="00C813E0">
            <w:pPr>
              <w:jc w:val="both"/>
              <w:rPr>
                <w:szCs w:val="24"/>
              </w:rPr>
            </w:pPr>
            <w:r w:rsidRPr="00C813E0">
              <w:rPr>
                <w:szCs w:val="24"/>
              </w:rPr>
              <w:t xml:space="preserve">Подпрограмма "Профилактика коррупции в Магаданской области" на 2014-2016 годы </w:t>
            </w:r>
          </w:p>
        </w:tc>
        <w:tc>
          <w:tcPr>
            <w:tcW w:w="1912"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570,0</w:t>
            </w:r>
          </w:p>
        </w:tc>
        <w:tc>
          <w:tcPr>
            <w:tcW w:w="1535"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560,5</w:t>
            </w:r>
          </w:p>
        </w:tc>
        <w:tc>
          <w:tcPr>
            <w:tcW w:w="947"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98,3</w:t>
            </w:r>
          </w:p>
        </w:tc>
      </w:tr>
      <w:tr w:rsidR="001664BB" w:rsidRPr="00C813E0" w:rsidTr="001419AA">
        <w:tc>
          <w:tcPr>
            <w:tcW w:w="561" w:type="dxa"/>
            <w:shd w:val="clear" w:color="auto" w:fill="auto"/>
          </w:tcPr>
          <w:p w:rsidR="001664BB" w:rsidRPr="00C813E0" w:rsidRDefault="001664BB" w:rsidP="005D489E">
            <w:pPr>
              <w:jc w:val="center"/>
              <w:rPr>
                <w:bCs/>
                <w:color w:val="000000"/>
                <w:szCs w:val="24"/>
              </w:rPr>
            </w:pPr>
            <w:r w:rsidRPr="00C813E0">
              <w:rPr>
                <w:bCs/>
                <w:color w:val="000000"/>
                <w:szCs w:val="24"/>
              </w:rPr>
              <w:t>3.</w:t>
            </w:r>
          </w:p>
        </w:tc>
        <w:tc>
          <w:tcPr>
            <w:tcW w:w="4679" w:type="dxa"/>
            <w:shd w:val="clear" w:color="auto" w:fill="auto"/>
          </w:tcPr>
          <w:p w:rsidR="001664BB" w:rsidRPr="00C813E0" w:rsidRDefault="001664BB" w:rsidP="00C813E0">
            <w:pPr>
              <w:jc w:val="both"/>
              <w:rPr>
                <w:szCs w:val="24"/>
              </w:rPr>
            </w:pPr>
            <w:r w:rsidRPr="00C813E0">
              <w:rPr>
                <w:szCs w:val="24"/>
              </w:rPr>
              <w:t xml:space="preserve">Подпрограмма "Комплексные меры противодействия злоупотребления наркотическими средствами и их незаконному обороту на территории Магаданской области" </w:t>
            </w:r>
          </w:p>
          <w:p w:rsidR="001664BB" w:rsidRPr="00C813E0" w:rsidRDefault="001664BB" w:rsidP="00C813E0">
            <w:pPr>
              <w:jc w:val="both"/>
              <w:rPr>
                <w:szCs w:val="24"/>
              </w:rPr>
            </w:pPr>
            <w:r w:rsidRPr="00C813E0">
              <w:rPr>
                <w:szCs w:val="24"/>
              </w:rPr>
              <w:t xml:space="preserve">на 2014-2016 годы </w:t>
            </w:r>
          </w:p>
        </w:tc>
        <w:tc>
          <w:tcPr>
            <w:tcW w:w="1912"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6 012,4</w:t>
            </w:r>
          </w:p>
        </w:tc>
        <w:tc>
          <w:tcPr>
            <w:tcW w:w="1535"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4 977,0</w:t>
            </w:r>
          </w:p>
        </w:tc>
        <w:tc>
          <w:tcPr>
            <w:tcW w:w="947" w:type="dxa"/>
            <w:shd w:val="clear" w:color="auto" w:fill="auto"/>
          </w:tcPr>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p>
          <w:p w:rsidR="001664BB" w:rsidRPr="00C813E0" w:rsidRDefault="001664BB" w:rsidP="005D489E">
            <w:pPr>
              <w:jc w:val="center"/>
              <w:rPr>
                <w:szCs w:val="24"/>
              </w:rPr>
            </w:pPr>
            <w:r w:rsidRPr="00C813E0">
              <w:rPr>
                <w:szCs w:val="24"/>
              </w:rPr>
              <w:t>82,8</w:t>
            </w:r>
          </w:p>
        </w:tc>
      </w:tr>
    </w:tbl>
    <w:p w:rsidR="001664BB" w:rsidRPr="005D489E" w:rsidRDefault="001664BB" w:rsidP="005D489E">
      <w:pPr>
        <w:rPr>
          <w:sz w:val="28"/>
          <w:szCs w:val="28"/>
        </w:rPr>
      </w:pPr>
    </w:p>
    <w:p w:rsidR="001664BB" w:rsidRPr="00C813E0" w:rsidRDefault="001664BB" w:rsidP="005D489E">
      <w:pPr>
        <w:widowControl w:val="0"/>
        <w:autoSpaceDE w:val="0"/>
        <w:autoSpaceDN w:val="0"/>
        <w:adjustRightInd w:val="0"/>
        <w:jc w:val="center"/>
        <w:rPr>
          <w:b/>
          <w:color w:val="000000"/>
          <w:sz w:val="28"/>
          <w:szCs w:val="28"/>
        </w:rPr>
      </w:pPr>
      <w:r w:rsidRPr="00C813E0">
        <w:rPr>
          <w:b/>
          <w:color w:val="000000"/>
          <w:sz w:val="28"/>
          <w:szCs w:val="28"/>
        </w:rPr>
        <w:t xml:space="preserve">Подпрограмма «Профилактика правонарушений и обеспечение общественной безопасности в Магаданской области» на 2014-2018 годы» </w:t>
      </w:r>
    </w:p>
    <w:p w:rsidR="001664BB" w:rsidRPr="00C813E0" w:rsidRDefault="001664BB" w:rsidP="005D489E">
      <w:pPr>
        <w:widowControl w:val="0"/>
        <w:autoSpaceDE w:val="0"/>
        <w:autoSpaceDN w:val="0"/>
        <w:adjustRightInd w:val="0"/>
        <w:jc w:val="center"/>
        <w:rPr>
          <w:b/>
          <w:color w:val="000000"/>
          <w:sz w:val="28"/>
          <w:szCs w:val="28"/>
        </w:rPr>
      </w:pP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Целью подпрограммы является: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Ответственный исполнитель – аппарат губернатора Магаданской области, участники - правительство Магаданской области, министерство труда и социальной политики Магаданской области, министерство образования и молодежной политики Магаданской области, министерство культуры, спорта и туризма Магаданской области, министерство здравоохранения Магаданской области.</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Исполнение расходов областного бюджета по подпрограмме «</w:t>
      </w:r>
      <w:r w:rsidRPr="005D489E">
        <w:rPr>
          <w:color w:val="000000"/>
          <w:sz w:val="28"/>
          <w:szCs w:val="28"/>
        </w:rPr>
        <w:t xml:space="preserve">Профилактика правонарушений и обеспечение общественной безопасности в Магаданской области» на 2014-2018 годы» </w:t>
      </w:r>
      <w:r w:rsidRPr="005D489E">
        <w:rPr>
          <w:sz w:val="28"/>
          <w:szCs w:val="28"/>
        </w:rPr>
        <w:t>на 2014-2017 годы» характеризуется следующими данными:</w:t>
      </w:r>
    </w:p>
    <w:p w:rsidR="001664BB" w:rsidRPr="005D489E" w:rsidRDefault="001664BB" w:rsidP="005D489E">
      <w:pPr>
        <w:widowControl w:val="0"/>
        <w:autoSpaceDE w:val="0"/>
        <w:autoSpaceDN w:val="0"/>
        <w:adjustRightInd w:val="0"/>
        <w:jc w:val="both"/>
        <w:rPr>
          <w:sz w:val="28"/>
          <w:szCs w:val="28"/>
        </w:rPr>
      </w:pPr>
    </w:p>
    <w:p w:rsidR="001664BB" w:rsidRPr="005D489E" w:rsidRDefault="001664BB" w:rsidP="005D489E">
      <w:pPr>
        <w:widowControl w:val="0"/>
        <w:autoSpaceDE w:val="0"/>
        <w:autoSpaceDN w:val="0"/>
        <w:adjustRightInd w:val="0"/>
        <w:jc w:val="right"/>
        <w:rPr>
          <w:sz w:val="28"/>
          <w:szCs w:val="28"/>
        </w:rPr>
      </w:pPr>
      <w:r w:rsidRPr="005D489E">
        <w:rPr>
          <w:sz w:val="28"/>
          <w:szCs w:val="28"/>
        </w:rPr>
        <w:lastRenderedPageBreak/>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2"/>
        <w:gridCol w:w="2014"/>
        <w:gridCol w:w="1511"/>
        <w:gridCol w:w="869"/>
      </w:tblGrid>
      <w:tr w:rsidR="001664BB" w:rsidRPr="00C813E0" w:rsidTr="001419AA">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 п/п</w:t>
            </w:r>
          </w:p>
        </w:tc>
        <w:tc>
          <w:tcPr>
            <w:tcW w:w="4572" w:type="dxa"/>
            <w:shd w:val="clear" w:color="auto" w:fill="auto"/>
          </w:tcPr>
          <w:p w:rsidR="001664BB" w:rsidRPr="00C813E0" w:rsidRDefault="001664BB" w:rsidP="005D489E">
            <w:pPr>
              <w:jc w:val="center"/>
              <w:rPr>
                <w:b/>
                <w:bCs/>
                <w:color w:val="000000"/>
                <w:szCs w:val="24"/>
              </w:rPr>
            </w:pPr>
            <w:r w:rsidRPr="00C813E0">
              <w:rPr>
                <w:b/>
                <w:bCs/>
                <w:color w:val="000000"/>
                <w:szCs w:val="24"/>
              </w:rPr>
              <w:t>Наименование государственной программы, подпрограммы</w:t>
            </w:r>
          </w:p>
        </w:tc>
        <w:tc>
          <w:tcPr>
            <w:tcW w:w="2014" w:type="dxa"/>
            <w:shd w:val="clear" w:color="auto" w:fill="auto"/>
          </w:tcPr>
          <w:p w:rsidR="001664BB" w:rsidRPr="00C813E0" w:rsidRDefault="001664BB" w:rsidP="005D489E">
            <w:pPr>
              <w:jc w:val="center"/>
              <w:rPr>
                <w:b/>
                <w:bCs/>
                <w:color w:val="000000"/>
                <w:szCs w:val="24"/>
              </w:rPr>
            </w:pPr>
            <w:r w:rsidRPr="00C813E0">
              <w:rPr>
                <w:b/>
                <w:bCs/>
                <w:color w:val="000000"/>
                <w:szCs w:val="24"/>
              </w:rPr>
              <w:t>Предусмотрено в бюджете</w:t>
            </w:r>
          </w:p>
        </w:tc>
        <w:tc>
          <w:tcPr>
            <w:tcW w:w="1511" w:type="dxa"/>
            <w:shd w:val="clear" w:color="auto" w:fill="auto"/>
          </w:tcPr>
          <w:p w:rsidR="001664BB" w:rsidRPr="00C813E0" w:rsidRDefault="001664BB" w:rsidP="005D489E">
            <w:pPr>
              <w:jc w:val="center"/>
              <w:rPr>
                <w:b/>
                <w:bCs/>
                <w:color w:val="000000"/>
                <w:szCs w:val="24"/>
              </w:rPr>
            </w:pPr>
            <w:r w:rsidRPr="00C813E0">
              <w:rPr>
                <w:b/>
                <w:bCs/>
                <w:color w:val="000000"/>
                <w:szCs w:val="24"/>
              </w:rPr>
              <w:t>Кассовое исполнение</w:t>
            </w:r>
          </w:p>
        </w:tc>
        <w:tc>
          <w:tcPr>
            <w:tcW w:w="869" w:type="dxa"/>
            <w:shd w:val="clear" w:color="auto" w:fill="auto"/>
          </w:tcPr>
          <w:p w:rsidR="001664BB" w:rsidRPr="00C813E0" w:rsidRDefault="001664BB" w:rsidP="00C813E0">
            <w:pPr>
              <w:jc w:val="center"/>
              <w:rPr>
                <w:b/>
                <w:bCs/>
                <w:color w:val="000000"/>
                <w:szCs w:val="24"/>
              </w:rPr>
            </w:pPr>
            <w:r w:rsidRPr="00C813E0">
              <w:rPr>
                <w:b/>
                <w:bCs/>
                <w:color w:val="000000"/>
                <w:szCs w:val="24"/>
              </w:rPr>
              <w:t>% исп</w:t>
            </w:r>
            <w:r w:rsidR="00C813E0">
              <w:rPr>
                <w:b/>
                <w:bCs/>
                <w:color w:val="000000"/>
                <w:szCs w:val="24"/>
              </w:rPr>
              <w:t>.</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ВСЕГО:</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11 661,1</w:t>
            </w: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9 584,6</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82,2</w:t>
            </w:r>
          </w:p>
        </w:tc>
      </w:tr>
      <w:tr w:rsidR="001664BB" w:rsidRPr="00C813E0" w:rsidTr="001419AA">
        <w:tc>
          <w:tcPr>
            <w:tcW w:w="9634" w:type="dxa"/>
            <w:gridSpan w:val="5"/>
            <w:shd w:val="clear" w:color="auto" w:fill="auto"/>
          </w:tcPr>
          <w:p w:rsidR="001664BB" w:rsidRPr="00C813E0" w:rsidRDefault="001664BB" w:rsidP="005D489E">
            <w:pPr>
              <w:jc w:val="center"/>
              <w:rPr>
                <w:b/>
                <w:bCs/>
                <w:color w:val="000000"/>
                <w:szCs w:val="24"/>
              </w:rPr>
            </w:pPr>
            <w:r w:rsidRPr="00C813E0">
              <w:rPr>
                <w:b/>
                <w:bCs/>
                <w:color w:val="000000"/>
                <w:szCs w:val="24"/>
              </w:rPr>
              <w:t>в том числе:</w:t>
            </w:r>
          </w:p>
        </w:tc>
      </w:tr>
      <w:tr w:rsidR="001664BB" w:rsidRPr="00C813E0" w:rsidTr="001419AA">
        <w:trPr>
          <w:trHeight w:val="649"/>
        </w:trPr>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1.</w:t>
            </w:r>
          </w:p>
        </w:tc>
        <w:tc>
          <w:tcPr>
            <w:tcW w:w="4572" w:type="dxa"/>
            <w:shd w:val="clear" w:color="auto" w:fill="auto"/>
          </w:tcPr>
          <w:p w:rsidR="001664BB" w:rsidRPr="00C813E0" w:rsidRDefault="001664BB" w:rsidP="00B006D9">
            <w:pPr>
              <w:jc w:val="both"/>
              <w:rPr>
                <w:b/>
                <w:bCs/>
                <w:color w:val="000000"/>
                <w:szCs w:val="24"/>
              </w:rPr>
            </w:pPr>
            <w:r w:rsidRPr="00C813E0">
              <w:rPr>
                <w:b/>
                <w:color w:val="000000"/>
                <w:szCs w:val="24"/>
              </w:rPr>
              <w:t>Основное мероприятие "Профилактика правонарушений в общественных местах и на улицах</w:t>
            </w:r>
            <w:r w:rsidRPr="00C813E0">
              <w:rPr>
                <w:color w:val="000000"/>
                <w:szCs w:val="24"/>
              </w:rPr>
              <w:t>"</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7 456,5</w:t>
            </w:r>
          </w:p>
          <w:p w:rsidR="001664BB" w:rsidRPr="00C813E0" w:rsidRDefault="001664BB" w:rsidP="005D489E">
            <w:pPr>
              <w:jc w:val="center"/>
              <w:rPr>
                <w:b/>
                <w:bCs/>
                <w:color w:val="000000"/>
                <w:szCs w:val="24"/>
              </w:rPr>
            </w:pP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7 456,0</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100,0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i/>
                <w:szCs w:val="24"/>
              </w:rPr>
            </w:pPr>
            <w:r w:rsidRPr="000774E2">
              <w:rPr>
                <w:i/>
                <w:szCs w:val="24"/>
              </w:rPr>
              <w:t>-м</w:t>
            </w:r>
            <w:r w:rsidRPr="000774E2">
              <w:rPr>
                <w:i/>
                <w:color w:val="000000"/>
                <w:szCs w:val="24"/>
              </w:rPr>
              <w:t>инистерство здравоохранения и демографической политики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7 456,5</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7 456,0</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100,0</w:t>
            </w:r>
          </w:p>
        </w:tc>
      </w:tr>
      <w:tr w:rsidR="001664BB" w:rsidRPr="00C813E0" w:rsidTr="001419AA">
        <w:trPr>
          <w:trHeight w:val="673"/>
        </w:trPr>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2.</w:t>
            </w:r>
          </w:p>
        </w:tc>
        <w:tc>
          <w:tcPr>
            <w:tcW w:w="4572" w:type="dxa"/>
            <w:shd w:val="clear" w:color="auto" w:fill="auto"/>
          </w:tcPr>
          <w:p w:rsidR="001664BB" w:rsidRPr="00C813E0" w:rsidRDefault="001664BB" w:rsidP="00B34B51">
            <w:pPr>
              <w:jc w:val="both"/>
              <w:rPr>
                <w:b/>
                <w:szCs w:val="24"/>
              </w:rPr>
            </w:pPr>
            <w:r w:rsidRPr="00C813E0">
              <w:rPr>
                <w:b/>
                <w:color w:val="000000"/>
                <w:szCs w:val="24"/>
              </w:rPr>
              <w:t>Основное мероприятие "Профилактика безнадзорности и правонарушений несовершеннолетних</w:t>
            </w:r>
            <w:r w:rsidRPr="00C813E0">
              <w:rPr>
                <w:color w:val="000000"/>
                <w:szCs w:val="24"/>
              </w:rPr>
              <w:t>"</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1 893,5</w:t>
            </w: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1 878,7</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99,2</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i/>
                <w:szCs w:val="24"/>
              </w:rPr>
            </w:pPr>
            <w:r w:rsidRPr="000774E2">
              <w:rPr>
                <w:i/>
                <w:szCs w:val="24"/>
              </w:rPr>
              <w:t>-м</w:t>
            </w:r>
            <w:r w:rsidRPr="000774E2">
              <w:rPr>
                <w:i/>
                <w:color w:val="000000"/>
                <w:szCs w:val="24"/>
              </w:rPr>
              <w:t>инистерство образования и молодежной политики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1 716,5</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1 701,7</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99,0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i/>
                <w:szCs w:val="24"/>
              </w:rPr>
            </w:pPr>
            <w:r w:rsidRPr="000774E2">
              <w:rPr>
                <w:i/>
                <w:color w:val="000000"/>
                <w:szCs w:val="24"/>
              </w:rPr>
              <w:t>-министерство культуры и туризма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12,0</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12,0</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100,0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i/>
                <w:color w:val="000000"/>
                <w:szCs w:val="24"/>
              </w:rPr>
            </w:pPr>
            <w:r w:rsidRPr="000774E2">
              <w:rPr>
                <w:i/>
                <w:color w:val="000000"/>
                <w:szCs w:val="24"/>
              </w:rPr>
              <w:t>-министерство труда и социальной политики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165,0</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165,0</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100,0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3.</w:t>
            </w:r>
          </w:p>
        </w:tc>
        <w:tc>
          <w:tcPr>
            <w:tcW w:w="4572" w:type="dxa"/>
            <w:shd w:val="clear" w:color="auto" w:fill="auto"/>
          </w:tcPr>
          <w:p w:rsidR="001664BB" w:rsidRPr="00C813E0" w:rsidRDefault="001664BB" w:rsidP="00B34B51">
            <w:pPr>
              <w:jc w:val="both"/>
              <w:rPr>
                <w:color w:val="000000"/>
                <w:szCs w:val="24"/>
              </w:rPr>
            </w:pPr>
            <w:r w:rsidRPr="00C813E0">
              <w:rPr>
                <w:b/>
                <w:color w:val="000000"/>
                <w:szCs w:val="24"/>
              </w:rPr>
              <w:t>Основное мероприятие "Профилактика алкоголизма, популяризация здорового и социально активного образа жизни"</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116,0</w:t>
            </w: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109,0</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94,0</w:t>
            </w:r>
          </w:p>
        </w:tc>
      </w:tr>
      <w:tr w:rsidR="001664BB" w:rsidRPr="00C813E0" w:rsidTr="001419AA">
        <w:trPr>
          <w:trHeight w:val="504"/>
        </w:trPr>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b/>
                <w:i/>
                <w:color w:val="000000"/>
                <w:szCs w:val="24"/>
              </w:rPr>
            </w:pPr>
            <w:r w:rsidRPr="000774E2">
              <w:rPr>
                <w:i/>
                <w:color w:val="000000"/>
                <w:szCs w:val="24"/>
              </w:rPr>
              <w:t>-министерство культуры и туризма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116,0</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109,0</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94,0</w:t>
            </w:r>
          </w:p>
        </w:tc>
      </w:tr>
      <w:tr w:rsidR="001664BB" w:rsidRPr="00C813E0" w:rsidTr="001419AA">
        <w:trPr>
          <w:trHeight w:val="799"/>
        </w:trPr>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4.</w:t>
            </w:r>
          </w:p>
        </w:tc>
        <w:tc>
          <w:tcPr>
            <w:tcW w:w="4572" w:type="dxa"/>
            <w:shd w:val="clear" w:color="auto" w:fill="auto"/>
          </w:tcPr>
          <w:p w:rsidR="001664BB" w:rsidRPr="00C813E0" w:rsidRDefault="001664BB" w:rsidP="0009506E">
            <w:pPr>
              <w:jc w:val="both"/>
              <w:rPr>
                <w:color w:val="000000"/>
                <w:szCs w:val="24"/>
              </w:rPr>
            </w:pPr>
            <w:r w:rsidRPr="00C813E0">
              <w:rPr>
                <w:b/>
                <w:color w:val="000000"/>
                <w:szCs w:val="24"/>
              </w:rPr>
              <w:t>Основное мероприятие "Противодействие незаконной миграции и терроризму"</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150,0</w:t>
            </w: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64,0</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
                <w:bCs/>
                <w:color w:val="000000"/>
                <w:szCs w:val="24"/>
              </w:rPr>
            </w:pPr>
            <w:r w:rsidRPr="00C813E0">
              <w:rPr>
                <w:b/>
                <w:bCs/>
                <w:color w:val="000000"/>
                <w:szCs w:val="24"/>
              </w:rPr>
              <w:t>42,7</w:t>
            </w:r>
          </w:p>
        </w:tc>
      </w:tr>
      <w:tr w:rsidR="001664BB" w:rsidRPr="00C813E0" w:rsidTr="001419AA">
        <w:trPr>
          <w:trHeight w:val="545"/>
        </w:trPr>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1664BB" w:rsidP="00B34B51">
            <w:pPr>
              <w:jc w:val="both"/>
              <w:rPr>
                <w:b/>
                <w:i/>
                <w:color w:val="000000"/>
                <w:szCs w:val="24"/>
              </w:rPr>
            </w:pPr>
            <w:r w:rsidRPr="000774E2">
              <w:rPr>
                <w:i/>
                <w:color w:val="000000"/>
                <w:szCs w:val="24"/>
              </w:rPr>
              <w:t>-министерство труда и социальной политики Магаданской области</w:t>
            </w:r>
          </w:p>
        </w:tc>
        <w:tc>
          <w:tcPr>
            <w:tcW w:w="2014"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150,0</w:t>
            </w:r>
          </w:p>
        </w:tc>
        <w:tc>
          <w:tcPr>
            <w:tcW w:w="1511"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64,0</w:t>
            </w:r>
          </w:p>
        </w:tc>
        <w:tc>
          <w:tcPr>
            <w:tcW w:w="869" w:type="dxa"/>
            <w:shd w:val="clear" w:color="auto" w:fill="auto"/>
          </w:tcPr>
          <w:p w:rsidR="001664BB" w:rsidRPr="000774E2" w:rsidRDefault="001664BB" w:rsidP="005D489E">
            <w:pPr>
              <w:jc w:val="center"/>
              <w:rPr>
                <w:bCs/>
                <w:i/>
                <w:color w:val="000000"/>
                <w:szCs w:val="24"/>
              </w:rPr>
            </w:pPr>
          </w:p>
          <w:p w:rsidR="001664BB" w:rsidRPr="000774E2" w:rsidRDefault="001664BB" w:rsidP="005D489E">
            <w:pPr>
              <w:jc w:val="center"/>
              <w:rPr>
                <w:bCs/>
                <w:i/>
                <w:color w:val="000000"/>
                <w:szCs w:val="24"/>
              </w:rPr>
            </w:pPr>
            <w:r w:rsidRPr="000774E2">
              <w:rPr>
                <w:bCs/>
                <w:i/>
                <w:color w:val="000000"/>
                <w:szCs w:val="24"/>
              </w:rPr>
              <w:t>42,7</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5.</w:t>
            </w:r>
          </w:p>
        </w:tc>
        <w:tc>
          <w:tcPr>
            <w:tcW w:w="4572" w:type="dxa"/>
            <w:shd w:val="clear" w:color="auto" w:fill="auto"/>
          </w:tcPr>
          <w:p w:rsidR="001664BB" w:rsidRPr="00C813E0" w:rsidRDefault="001664BB" w:rsidP="005D489E">
            <w:pPr>
              <w:jc w:val="both"/>
              <w:rPr>
                <w:color w:val="000000"/>
                <w:szCs w:val="24"/>
              </w:rPr>
            </w:pPr>
            <w:r w:rsidRPr="00C813E0">
              <w:rPr>
                <w:b/>
                <w:color w:val="000000"/>
                <w:szCs w:val="24"/>
              </w:rPr>
              <w:t>Основное мероприятие «Расходы на реализацию полномочий по составлению протоколов»</w:t>
            </w:r>
          </w:p>
        </w:tc>
        <w:tc>
          <w:tcPr>
            <w:tcW w:w="2014"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Cs/>
                <w:color w:val="000000"/>
                <w:szCs w:val="24"/>
              </w:rPr>
            </w:pPr>
            <w:r w:rsidRPr="00C813E0">
              <w:rPr>
                <w:b/>
                <w:bCs/>
                <w:color w:val="000000"/>
                <w:szCs w:val="24"/>
              </w:rPr>
              <w:t>1 968,1</w:t>
            </w:r>
          </w:p>
        </w:tc>
        <w:tc>
          <w:tcPr>
            <w:tcW w:w="1511"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Cs/>
                <w:color w:val="000000"/>
                <w:szCs w:val="24"/>
              </w:rPr>
            </w:pPr>
            <w:r w:rsidRPr="00C813E0">
              <w:rPr>
                <w:b/>
                <w:bCs/>
                <w:color w:val="000000"/>
                <w:szCs w:val="24"/>
              </w:rPr>
              <w:t>0,0</w:t>
            </w:r>
          </w:p>
        </w:tc>
        <w:tc>
          <w:tcPr>
            <w:tcW w:w="869" w:type="dxa"/>
            <w:shd w:val="clear" w:color="auto" w:fill="auto"/>
          </w:tcPr>
          <w:p w:rsidR="001664BB" w:rsidRPr="00C813E0" w:rsidRDefault="001664BB" w:rsidP="005D489E">
            <w:pPr>
              <w:jc w:val="center"/>
              <w:rPr>
                <w:b/>
                <w:bCs/>
                <w:color w:val="000000"/>
                <w:szCs w:val="24"/>
              </w:rPr>
            </w:pPr>
          </w:p>
          <w:p w:rsidR="001664BB" w:rsidRPr="00C813E0" w:rsidRDefault="001664BB" w:rsidP="005D489E">
            <w:pPr>
              <w:jc w:val="center"/>
              <w:rPr>
                <w:bCs/>
                <w:color w:val="000000"/>
                <w:szCs w:val="24"/>
              </w:rPr>
            </w:pPr>
            <w:r w:rsidRPr="00C813E0">
              <w:rPr>
                <w:b/>
                <w:bCs/>
                <w:color w:val="000000"/>
                <w:szCs w:val="24"/>
              </w:rPr>
              <w:t>0,0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p>
        </w:tc>
        <w:tc>
          <w:tcPr>
            <w:tcW w:w="4572" w:type="dxa"/>
            <w:shd w:val="clear" w:color="auto" w:fill="auto"/>
          </w:tcPr>
          <w:p w:rsidR="001664BB" w:rsidRPr="000774E2" w:rsidRDefault="000774E2" w:rsidP="005D489E">
            <w:pPr>
              <w:jc w:val="both"/>
              <w:rPr>
                <w:b/>
                <w:i/>
                <w:color w:val="000000"/>
                <w:szCs w:val="24"/>
              </w:rPr>
            </w:pPr>
            <w:r>
              <w:rPr>
                <w:i/>
                <w:color w:val="000000"/>
                <w:szCs w:val="24"/>
              </w:rPr>
              <w:t>-аппарат губернатора Магаданской области</w:t>
            </w:r>
          </w:p>
        </w:tc>
        <w:tc>
          <w:tcPr>
            <w:tcW w:w="2014" w:type="dxa"/>
            <w:shd w:val="clear" w:color="auto" w:fill="auto"/>
          </w:tcPr>
          <w:p w:rsidR="001664BB" w:rsidRPr="000774E2" w:rsidRDefault="001664BB" w:rsidP="005D489E">
            <w:pPr>
              <w:jc w:val="center"/>
              <w:rPr>
                <w:bCs/>
                <w:i/>
                <w:color w:val="000000"/>
                <w:szCs w:val="24"/>
              </w:rPr>
            </w:pPr>
            <w:r w:rsidRPr="000774E2">
              <w:rPr>
                <w:bCs/>
                <w:i/>
                <w:color w:val="000000"/>
                <w:szCs w:val="24"/>
              </w:rPr>
              <w:t>1968,1</w:t>
            </w:r>
          </w:p>
        </w:tc>
        <w:tc>
          <w:tcPr>
            <w:tcW w:w="1511" w:type="dxa"/>
            <w:shd w:val="clear" w:color="auto" w:fill="auto"/>
          </w:tcPr>
          <w:p w:rsidR="001664BB" w:rsidRPr="000774E2" w:rsidRDefault="001664BB" w:rsidP="005D489E">
            <w:pPr>
              <w:jc w:val="center"/>
              <w:rPr>
                <w:bCs/>
                <w:i/>
                <w:color w:val="000000"/>
                <w:szCs w:val="24"/>
              </w:rPr>
            </w:pPr>
            <w:r w:rsidRPr="000774E2">
              <w:rPr>
                <w:bCs/>
                <w:i/>
                <w:color w:val="000000"/>
                <w:szCs w:val="24"/>
              </w:rPr>
              <w:t>0,0</w:t>
            </w:r>
          </w:p>
        </w:tc>
        <w:tc>
          <w:tcPr>
            <w:tcW w:w="869" w:type="dxa"/>
            <w:shd w:val="clear" w:color="auto" w:fill="auto"/>
          </w:tcPr>
          <w:p w:rsidR="001664BB" w:rsidRPr="000774E2" w:rsidRDefault="001664BB" w:rsidP="005D489E">
            <w:pPr>
              <w:jc w:val="center"/>
              <w:rPr>
                <w:bCs/>
                <w:i/>
                <w:color w:val="000000"/>
                <w:szCs w:val="24"/>
              </w:rPr>
            </w:pPr>
            <w:r w:rsidRPr="000774E2">
              <w:rPr>
                <w:bCs/>
                <w:i/>
                <w:color w:val="000000"/>
                <w:szCs w:val="24"/>
              </w:rPr>
              <w:t>0,0</w:t>
            </w:r>
          </w:p>
        </w:tc>
      </w:tr>
      <w:tr w:rsidR="001664BB" w:rsidRPr="00C813E0" w:rsidTr="001419AA">
        <w:tc>
          <w:tcPr>
            <w:tcW w:w="668" w:type="dxa"/>
            <w:shd w:val="clear" w:color="auto" w:fill="auto"/>
          </w:tcPr>
          <w:p w:rsidR="001664BB" w:rsidRPr="00C813E0" w:rsidRDefault="001664BB" w:rsidP="005D489E">
            <w:pPr>
              <w:jc w:val="center"/>
              <w:rPr>
                <w:b/>
                <w:bCs/>
                <w:color w:val="000000"/>
                <w:szCs w:val="24"/>
              </w:rPr>
            </w:pPr>
            <w:r w:rsidRPr="00C813E0">
              <w:rPr>
                <w:b/>
                <w:bCs/>
                <w:color w:val="000000"/>
                <w:szCs w:val="24"/>
              </w:rPr>
              <w:t>6.</w:t>
            </w:r>
          </w:p>
        </w:tc>
        <w:tc>
          <w:tcPr>
            <w:tcW w:w="4572" w:type="dxa"/>
            <w:shd w:val="clear" w:color="auto" w:fill="auto"/>
          </w:tcPr>
          <w:p w:rsidR="001664BB" w:rsidRPr="000774E2" w:rsidRDefault="001664BB" w:rsidP="005D489E">
            <w:pPr>
              <w:jc w:val="both"/>
              <w:rPr>
                <w:b/>
                <w:color w:val="000000"/>
                <w:szCs w:val="24"/>
              </w:rPr>
            </w:pPr>
            <w:r w:rsidRPr="000774E2">
              <w:rPr>
                <w:b/>
                <w:color w:val="000000"/>
                <w:szCs w:val="24"/>
              </w:rPr>
              <w:t>Оказание содействия социально ориентированным некоммерческим организациям в реализации проектов, пропагандирующих здоровый образ жизни и профилактику правонарушений</w:t>
            </w:r>
          </w:p>
        </w:tc>
        <w:tc>
          <w:tcPr>
            <w:tcW w:w="2014" w:type="dxa"/>
            <w:shd w:val="clear" w:color="auto" w:fill="auto"/>
          </w:tcPr>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r w:rsidRPr="000774E2">
              <w:rPr>
                <w:b/>
                <w:bCs/>
                <w:color w:val="000000"/>
                <w:szCs w:val="24"/>
              </w:rPr>
              <w:t>77,0</w:t>
            </w:r>
          </w:p>
        </w:tc>
        <w:tc>
          <w:tcPr>
            <w:tcW w:w="1511" w:type="dxa"/>
            <w:shd w:val="clear" w:color="auto" w:fill="auto"/>
          </w:tcPr>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r w:rsidRPr="000774E2">
              <w:rPr>
                <w:b/>
                <w:bCs/>
                <w:color w:val="000000"/>
                <w:szCs w:val="24"/>
              </w:rPr>
              <w:t>76,9</w:t>
            </w:r>
          </w:p>
        </w:tc>
        <w:tc>
          <w:tcPr>
            <w:tcW w:w="869" w:type="dxa"/>
            <w:shd w:val="clear" w:color="auto" w:fill="auto"/>
          </w:tcPr>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p>
          <w:p w:rsidR="001664BB" w:rsidRPr="000774E2" w:rsidRDefault="001664BB" w:rsidP="005D489E">
            <w:pPr>
              <w:jc w:val="center"/>
              <w:rPr>
                <w:b/>
                <w:bCs/>
                <w:color w:val="000000"/>
                <w:szCs w:val="24"/>
              </w:rPr>
            </w:pPr>
            <w:r w:rsidRPr="000774E2">
              <w:rPr>
                <w:b/>
                <w:bCs/>
                <w:color w:val="000000"/>
                <w:szCs w:val="24"/>
              </w:rPr>
              <w:t>99,9</w:t>
            </w:r>
          </w:p>
        </w:tc>
      </w:tr>
      <w:tr w:rsidR="001664BB" w:rsidRPr="000774E2" w:rsidTr="001419AA">
        <w:tc>
          <w:tcPr>
            <w:tcW w:w="668" w:type="dxa"/>
            <w:shd w:val="clear" w:color="auto" w:fill="auto"/>
          </w:tcPr>
          <w:p w:rsidR="001664BB" w:rsidRPr="000774E2" w:rsidRDefault="001664BB" w:rsidP="005D489E">
            <w:pPr>
              <w:jc w:val="center"/>
              <w:rPr>
                <w:b/>
                <w:bCs/>
                <w:i/>
                <w:color w:val="000000"/>
                <w:szCs w:val="24"/>
              </w:rPr>
            </w:pPr>
          </w:p>
        </w:tc>
        <w:tc>
          <w:tcPr>
            <w:tcW w:w="4572" w:type="dxa"/>
            <w:shd w:val="clear" w:color="auto" w:fill="auto"/>
          </w:tcPr>
          <w:p w:rsidR="001664BB" w:rsidRPr="000774E2" w:rsidRDefault="000774E2" w:rsidP="005D489E">
            <w:pPr>
              <w:jc w:val="both"/>
              <w:rPr>
                <w:i/>
                <w:color w:val="000000"/>
                <w:szCs w:val="24"/>
              </w:rPr>
            </w:pPr>
            <w:r>
              <w:rPr>
                <w:i/>
                <w:color w:val="000000"/>
                <w:szCs w:val="24"/>
              </w:rPr>
              <w:t>-аппарат губернатора Магаданской области</w:t>
            </w:r>
          </w:p>
        </w:tc>
        <w:tc>
          <w:tcPr>
            <w:tcW w:w="2014" w:type="dxa"/>
            <w:shd w:val="clear" w:color="auto" w:fill="auto"/>
          </w:tcPr>
          <w:p w:rsidR="001664BB" w:rsidRPr="000774E2" w:rsidRDefault="001664BB" w:rsidP="005D489E">
            <w:pPr>
              <w:jc w:val="center"/>
              <w:rPr>
                <w:bCs/>
                <w:i/>
                <w:color w:val="000000"/>
                <w:szCs w:val="24"/>
              </w:rPr>
            </w:pPr>
            <w:r w:rsidRPr="000774E2">
              <w:rPr>
                <w:bCs/>
                <w:i/>
                <w:color w:val="000000"/>
                <w:szCs w:val="24"/>
              </w:rPr>
              <w:t>77,0</w:t>
            </w:r>
          </w:p>
        </w:tc>
        <w:tc>
          <w:tcPr>
            <w:tcW w:w="1511" w:type="dxa"/>
            <w:shd w:val="clear" w:color="auto" w:fill="auto"/>
          </w:tcPr>
          <w:p w:rsidR="001664BB" w:rsidRPr="000774E2" w:rsidRDefault="001664BB" w:rsidP="005D489E">
            <w:pPr>
              <w:jc w:val="center"/>
              <w:rPr>
                <w:bCs/>
                <w:i/>
                <w:color w:val="000000"/>
                <w:szCs w:val="24"/>
              </w:rPr>
            </w:pPr>
            <w:r w:rsidRPr="000774E2">
              <w:rPr>
                <w:bCs/>
                <w:i/>
                <w:color w:val="000000"/>
                <w:szCs w:val="24"/>
              </w:rPr>
              <w:t>76,9</w:t>
            </w:r>
          </w:p>
        </w:tc>
        <w:tc>
          <w:tcPr>
            <w:tcW w:w="869" w:type="dxa"/>
            <w:shd w:val="clear" w:color="auto" w:fill="auto"/>
          </w:tcPr>
          <w:p w:rsidR="001664BB" w:rsidRPr="000774E2" w:rsidRDefault="001664BB" w:rsidP="005D489E">
            <w:pPr>
              <w:jc w:val="center"/>
              <w:rPr>
                <w:bCs/>
                <w:i/>
                <w:color w:val="000000"/>
                <w:szCs w:val="24"/>
              </w:rPr>
            </w:pPr>
            <w:r w:rsidRPr="000774E2">
              <w:rPr>
                <w:bCs/>
                <w:i/>
                <w:color w:val="000000"/>
                <w:szCs w:val="24"/>
              </w:rPr>
              <w:t>99,9</w:t>
            </w:r>
          </w:p>
        </w:tc>
      </w:tr>
    </w:tbl>
    <w:p w:rsidR="001664BB" w:rsidRPr="000774E2" w:rsidRDefault="001664BB" w:rsidP="005D489E">
      <w:pPr>
        <w:jc w:val="both"/>
        <w:rPr>
          <w:i/>
          <w:sz w:val="28"/>
          <w:szCs w:val="28"/>
        </w:rPr>
      </w:pPr>
    </w:p>
    <w:p w:rsidR="001664BB" w:rsidRPr="005D489E" w:rsidRDefault="001664BB" w:rsidP="005D489E">
      <w:pPr>
        <w:ind w:firstLine="709"/>
        <w:jc w:val="both"/>
        <w:rPr>
          <w:sz w:val="28"/>
          <w:szCs w:val="28"/>
        </w:rPr>
      </w:pPr>
      <w:r w:rsidRPr="005D489E">
        <w:rPr>
          <w:sz w:val="28"/>
          <w:szCs w:val="28"/>
        </w:rPr>
        <w:t xml:space="preserve">В рамках основного мероприятия </w:t>
      </w:r>
      <w:r w:rsidRPr="005D489E">
        <w:rPr>
          <w:b/>
          <w:sz w:val="28"/>
          <w:szCs w:val="28"/>
        </w:rPr>
        <w:t xml:space="preserve">«Профилактика правонарушений в общественных местах и на улицах» </w:t>
      </w:r>
      <w:r w:rsidRPr="005D489E">
        <w:rPr>
          <w:sz w:val="28"/>
          <w:szCs w:val="28"/>
        </w:rPr>
        <w:t xml:space="preserve">запланированы бюджетные средства на оснащение системами внутреннего и наружного видеонаблюдения объектов здравоохранения области, исполнитель -  министерство здравоохранения и </w:t>
      </w:r>
      <w:r w:rsidRPr="005D489E">
        <w:rPr>
          <w:sz w:val="28"/>
          <w:szCs w:val="28"/>
        </w:rPr>
        <w:lastRenderedPageBreak/>
        <w:t>демографической политики Магаданской области. Плановые назначения в объеме 7 456,5 тыс. рублей в отчетном периоде исполнены в полном объеме.</w:t>
      </w:r>
    </w:p>
    <w:p w:rsidR="001664BB" w:rsidRPr="005D489E" w:rsidRDefault="001664BB" w:rsidP="005D489E">
      <w:pPr>
        <w:ind w:firstLine="708"/>
        <w:jc w:val="both"/>
        <w:rPr>
          <w:color w:val="000000"/>
          <w:sz w:val="28"/>
          <w:szCs w:val="28"/>
        </w:rPr>
      </w:pPr>
      <w:r w:rsidRPr="005D489E">
        <w:rPr>
          <w:sz w:val="28"/>
          <w:szCs w:val="28"/>
        </w:rPr>
        <w:t>В рамках данной подпрограммы запланированы средства на оказание содействия социально ориентированным некоммерческим организациям в реализации проектов, пропагандирующих здоровый образ жизни и профилактику правонарушений.</w:t>
      </w:r>
      <w:r w:rsidRPr="005D489E">
        <w:rPr>
          <w:color w:val="000000"/>
          <w:sz w:val="28"/>
          <w:szCs w:val="28"/>
        </w:rPr>
        <w:t xml:space="preserve"> </w:t>
      </w:r>
    </w:p>
    <w:p w:rsidR="001664BB" w:rsidRPr="005D489E" w:rsidRDefault="001664BB" w:rsidP="005D489E">
      <w:pPr>
        <w:ind w:firstLine="708"/>
        <w:jc w:val="both"/>
        <w:rPr>
          <w:color w:val="000000"/>
          <w:sz w:val="28"/>
          <w:szCs w:val="28"/>
        </w:rPr>
      </w:pPr>
      <w:r w:rsidRPr="005D489E">
        <w:rPr>
          <w:color w:val="000000"/>
          <w:sz w:val="28"/>
          <w:szCs w:val="28"/>
        </w:rPr>
        <w:t>Бюджетные ассигнования на 2016 год предусмотрены в объеме 77,0 тыс. рублей, кассовое исполнение составляет 76,9 тыс. рублей или 99,9%.</w:t>
      </w:r>
    </w:p>
    <w:p w:rsidR="001664BB" w:rsidRPr="005D489E" w:rsidRDefault="001664BB" w:rsidP="00B006D9">
      <w:pPr>
        <w:jc w:val="both"/>
        <w:rPr>
          <w:sz w:val="28"/>
          <w:szCs w:val="28"/>
        </w:rPr>
      </w:pPr>
      <w:r w:rsidRPr="005D489E">
        <w:rPr>
          <w:sz w:val="28"/>
          <w:szCs w:val="28"/>
        </w:rPr>
        <w:tab/>
        <w:t xml:space="preserve">В реализации основного мероприятия </w:t>
      </w:r>
      <w:r w:rsidRPr="005D489E">
        <w:rPr>
          <w:b/>
          <w:sz w:val="28"/>
          <w:szCs w:val="28"/>
        </w:rPr>
        <w:t xml:space="preserve">«Профилактика безнадзорности и правонарушений несовершеннолетних» </w:t>
      </w:r>
      <w:r w:rsidRPr="005D489E">
        <w:rPr>
          <w:sz w:val="28"/>
          <w:szCs w:val="28"/>
        </w:rPr>
        <w:t>запланированы</w:t>
      </w:r>
      <w:r w:rsidRPr="005D489E">
        <w:rPr>
          <w:b/>
          <w:sz w:val="28"/>
          <w:szCs w:val="28"/>
        </w:rPr>
        <w:t xml:space="preserve"> </w:t>
      </w:r>
      <w:r w:rsidRPr="000774E2">
        <w:rPr>
          <w:sz w:val="28"/>
          <w:szCs w:val="28"/>
        </w:rPr>
        <w:t>бюджетные</w:t>
      </w:r>
      <w:r w:rsidRPr="005D489E">
        <w:rPr>
          <w:sz w:val="28"/>
          <w:szCs w:val="28"/>
        </w:rPr>
        <w:t xml:space="preserve"> средства на проведение областных мероприятий для начинающих правоведов, повышение квалификации и стажировка специалистов, проведение мероприятий по профилактике правонарушений несовершеннолетних, организация занятости несовершеннолетних. В реализации этих мероприятий участвуют три исполнителя: министерство образования и молодежной политики Магаданской области, министерство культуры и туризма Магаданской области, министерство труда и социальной политики Магаданской области.</w:t>
      </w:r>
    </w:p>
    <w:p w:rsidR="001664BB" w:rsidRPr="005D489E" w:rsidRDefault="001664BB" w:rsidP="005D489E">
      <w:pPr>
        <w:jc w:val="both"/>
        <w:rPr>
          <w:sz w:val="28"/>
          <w:szCs w:val="28"/>
        </w:rPr>
      </w:pPr>
      <w:r w:rsidRPr="005D489E">
        <w:rPr>
          <w:sz w:val="28"/>
          <w:szCs w:val="28"/>
        </w:rPr>
        <w:tab/>
        <w:t>Годовые плановые назначения в сумме 1 893,5 тыс. рублей в отчетном периоде исполнены на 99,2 % или 1 878,7 тыс. рублей. Исполнение расходов по исполнителям мероприятия:</w:t>
      </w:r>
    </w:p>
    <w:p w:rsidR="001664BB" w:rsidRPr="005D489E" w:rsidRDefault="001664BB" w:rsidP="005D489E">
      <w:pPr>
        <w:jc w:val="both"/>
        <w:rPr>
          <w:sz w:val="28"/>
          <w:szCs w:val="28"/>
        </w:rPr>
      </w:pPr>
      <w:r w:rsidRPr="005D489E">
        <w:rPr>
          <w:sz w:val="28"/>
          <w:szCs w:val="28"/>
        </w:rPr>
        <w:tab/>
        <w:t>- министерство образования и молодежной политики Магаданской области.</w:t>
      </w:r>
    </w:p>
    <w:p w:rsidR="001664BB" w:rsidRPr="005D489E" w:rsidRDefault="001664BB" w:rsidP="005D489E">
      <w:pPr>
        <w:jc w:val="both"/>
        <w:rPr>
          <w:sz w:val="28"/>
          <w:szCs w:val="28"/>
        </w:rPr>
      </w:pPr>
      <w:r w:rsidRPr="005D489E">
        <w:rPr>
          <w:sz w:val="28"/>
          <w:szCs w:val="28"/>
        </w:rPr>
        <w:tab/>
        <w:t>На 2016 год бюджетные средства запланированы в сумме 1 716,5 тыс. рублей. В отчетном периоде исполнены на 99,0% или 1 701,7 тыс. рублей.</w:t>
      </w:r>
    </w:p>
    <w:p w:rsidR="001664BB" w:rsidRPr="005D489E" w:rsidRDefault="001664BB" w:rsidP="005D489E">
      <w:pPr>
        <w:jc w:val="both"/>
        <w:rPr>
          <w:sz w:val="28"/>
          <w:szCs w:val="28"/>
        </w:rPr>
      </w:pPr>
      <w:r w:rsidRPr="005D489E">
        <w:rPr>
          <w:sz w:val="28"/>
          <w:szCs w:val="28"/>
        </w:rPr>
        <w:tab/>
        <w:t>- министерство культуры и туризма Магаданской области.</w:t>
      </w:r>
    </w:p>
    <w:p w:rsidR="001664BB" w:rsidRPr="005D489E" w:rsidRDefault="001664BB" w:rsidP="005D489E">
      <w:pPr>
        <w:jc w:val="both"/>
        <w:rPr>
          <w:sz w:val="28"/>
          <w:szCs w:val="28"/>
        </w:rPr>
      </w:pPr>
      <w:r w:rsidRPr="005D489E">
        <w:rPr>
          <w:sz w:val="28"/>
          <w:szCs w:val="28"/>
        </w:rPr>
        <w:tab/>
        <w:t>Бюджетные ассигнования на 2016 год предусмотрены в объеме 12,0 тыс. рублей, кассовое исполнение составляет 100,0 %.</w:t>
      </w:r>
    </w:p>
    <w:p w:rsidR="001664BB" w:rsidRPr="005D489E" w:rsidRDefault="001664BB" w:rsidP="005D489E">
      <w:pPr>
        <w:jc w:val="both"/>
        <w:rPr>
          <w:sz w:val="28"/>
          <w:szCs w:val="28"/>
        </w:rPr>
      </w:pPr>
      <w:r w:rsidRPr="005D489E">
        <w:rPr>
          <w:sz w:val="28"/>
          <w:szCs w:val="28"/>
        </w:rPr>
        <w:tab/>
        <w:t>- министерство труда и социальной политики Магаданской области.</w:t>
      </w:r>
    </w:p>
    <w:p w:rsidR="001664BB" w:rsidRPr="005D489E" w:rsidRDefault="001664BB" w:rsidP="005D489E">
      <w:pPr>
        <w:jc w:val="both"/>
        <w:rPr>
          <w:sz w:val="28"/>
          <w:szCs w:val="28"/>
        </w:rPr>
      </w:pPr>
      <w:r w:rsidRPr="005D489E">
        <w:rPr>
          <w:sz w:val="28"/>
          <w:szCs w:val="28"/>
        </w:rPr>
        <w:tab/>
        <w:t>Бюджетные ассигнования на 2016 год предусмотрены в объеме 165,0 тыс. рублей, кассовое исполнение составляет 100,0%.</w:t>
      </w:r>
    </w:p>
    <w:p w:rsidR="001664BB" w:rsidRPr="005D489E" w:rsidRDefault="001664BB" w:rsidP="005D489E">
      <w:pPr>
        <w:jc w:val="both"/>
        <w:rPr>
          <w:sz w:val="28"/>
          <w:szCs w:val="28"/>
        </w:rPr>
      </w:pPr>
      <w:r w:rsidRPr="005D489E">
        <w:rPr>
          <w:sz w:val="28"/>
          <w:szCs w:val="28"/>
        </w:rPr>
        <w:tab/>
        <w:t xml:space="preserve">Основное мероприятие </w:t>
      </w:r>
      <w:r w:rsidRPr="005D489E">
        <w:rPr>
          <w:b/>
          <w:sz w:val="28"/>
          <w:szCs w:val="28"/>
        </w:rPr>
        <w:t xml:space="preserve">«Профилактика алкоголизма, популяризация здорового и социально активного образа жизни» </w:t>
      </w:r>
      <w:r w:rsidRPr="005D489E">
        <w:rPr>
          <w:sz w:val="28"/>
          <w:szCs w:val="28"/>
        </w:rPr>
        <w:t xml:space="preserve">включает в себя расходы, направленные на приобретение кинофильмов, изготовление буклетов по профилактике правонарушений, исполнитель – </w:t>
      </w:r>
      <w:r w:rsidRPr="005D489E">
        <w:rPr>
          <w:color w:val="000000" w:themeColor="text1"/>
          <w:sz w:val="28"/>
          <w:szCs w:val="28"/>
        </w:rPr>
        <w:t>министерство культуры и туризма Магаданской области</w:t>
      </w:r>
      <w:r w:rsidRPr="005D489E">
        <w:rPr>
          <w:sz w:val="28"/>
          <w:szCs w:val="28"/>
        </w:rPr>
        <w:t>.</w:t>
      </w:r>
    </w:p>
    <w:p w:rsidR="001664BB" w:rsidRPr="005D489E" w:rsidRDefault="001664BB" w:rsidP="005D489E">
      <w:pPr>
        <w:jc w:val="both"/>
        <w:rPr>
          <w:sz w:val="28"/>
          <w:szCs w:val="28"/>
        </w:rPr>
      </w:pPr>
      <w:r w:rsidRPr="005D489E">
        <w:rPr>
          <w:sz w:val="28"/>
          <w:szCs w:val="28"/>
        </w:rPr>
        <w:tab/>
        <w:t xml:space="preserve">Годовые плановые назначения в сумме 116,0 тыс. рублей в отчетном периоде исполнены </w:t>
      </w:r>
      <w:r w:rsidRPr="005D489E">
        <w:rPr>
          <w:color w:val="000000" w:themeColor="text1"/>
          <w:sz w:val="28"/>
          <w:szCs w:val="28"/>
        </w:rPr>
        <w:t xml:space="preserve">на 94,0 </w:t>
      </w:r>
      <w:r w:rsidRPr="005D489E">
        <w:rPr>
          <w:sz w:val="28"/>
          <w:szCs w:val="28"/>
        </w:rPr>
        <w:t xml:space="preserve">% или 109,0 тыс. рублей. </w:t>
      </w:r>
    </w:p>
    <w:p w:rsidR="001664BB" w:rsidRPr="005D489E" w:rsidRDefault="001664BB" w:rsidP="005D489E">
      <w:pPr>
        <w:ind w:firstLine="708"/>
        <w:jc w:val="both"/>
        <w:rPr>
          <w:color w:val="000000" w:themeColor="text1"/>
          <w:sz w:val="28"/>
          <w:szCs w:val="28"/>
        </w:rPr>
      </w:pPr>
      <w:r w:rsidRPr="005D489E">
        <w:rPr>
          <w:sz w:val="28"/>
          <w:szCs w:val="28"/>
        </w:rPr>
        <w:t xml:space="preserve">В рамках основного мероприятия </w:t>
      </w:r>
      <w:r w:rsidRPr="005D489E">
        <w:rPr>
          <w:b/>
          <w:sz w:val="28"/>
          <w:szCs w:val="28"/>
        </w:rPr>
        <w:t xml:space="preserve">«Противодействие незаконной миграции и терроризму» </w:t>
      </w:r>
      <w:r w:rsidRPr="005D489E">
        <w:rPr>
          <w:sz w:val="28"/>
          <w:szCs w:val="28"/>
        </w:rPr>
        <w:t xml:space="preserve">запланированы бюджетные средства на выплаты гражданам за сданное незаконно хранящееся оружие и боеприпасы, исполнителем является </w:t>
      </w:r>
      <w:r w:rsidRPr="005D489E">
        <w:rPr>
          <w:color w:val="000000" w:themeColor="text1"/>
          <w:sz w:val="28"/>
          <w:szCs w:val="28"/>
        </w:rPr>
        <w:t>министерство труда и социальной политики Магаданской области.</w:t>
      </w:r>
    </w:p>
    <w:p w:rsidR="001664BB" w:rsidRPr="005D489E" w:rsidRDefault="001664BB" w:rsidP="005D489E">
      <w:pPr>
        <w:ind w:firstLine="708"/>
        <w:jc w:val="both"/>
        <w:rPr>
          <w:sz w:val="28"/>
          <w:szCs w:val="28"/>
        </w:rPr>
      </w:pPr>
      <w:r w:rsidRPr="005D489E">
        <w:rPr>
          <w:color w:val="000000" w:themeColor="text1"/>
          <w:sz w:val="28"/>
          <w:szCs w:val="28"/>
        </w:rPr>
        <w:tab/>
        <w:t>Плановые назначения в объеме 150,0 тыс. рублей в от</w:t>
      </w:r>
      <w:r w:rsidRPr="005D489E">
        <w:rPr>
          <w:sz w:val="28"/>
          <w:szCs w:val="28"/>
        </w:rPr>
        <w:t xml:space="preserve">четном периоде исполнены на 42,7 % или 64,0 тыс. рублей. В соответствии с Порядком выплаты денежных средств гражданам, добровольно сдавшим незаконно хранящиеся у них оружие и боеприпасы, утвержденным постановлением администрации Магаданской области от 26.07.2012г. № 533-па, выплаты денежных средств </w:t>
      </w:r>
      <w:r w:rsidRPr="005D489E">
        <w:rPr>
          <w:sz w:val="28"/>
          <w:szCs w:val="28"/>
        </w:rPr>
        <w:lastRenderedPageBreak/>
        <w:t>осуществляются государственными учреждениями социальной поддержки и социального обслуживания населения всем обратившимся гражданам в установленные сроки и в полном объеме. По состоянию на 01.01.2017г., выплаты произведены 15 обратившимся гражданам. Низкое освоение денежных средств связано с тем, что данная процедура является добровольной.</w:t>
      </w:r>
      <w:r w:rsidRPr="005D489E">
        <w:rPr>
          <w:sz w:val="28"/>
          <w:szCs w:val="28"/>
        </w:rPr>
        <w:tab/>
      </w:r>
    </w:p>
    <w:p w:rsidR="001664BB" w:rsidRPr="005D489E" w:rsidRDefault="001664BB" w:rsidP="005D489E">
      <w:pPr>
        <w:ind w:firstLine="708"/>
        <w:jc w:val="both"/>
        <w:rPr>
          <w:color w:val="000000"/>
          <w:sz w:val="28"/>
          <w:szCs w:val="28"/>
        </w:rPr>
      </w:pPr>
      <w:r w:rsidRPr="005D489E">
        <w:rPr>
          <w:color w:val="000000"/>
          <w:sz w:val="28"/>
          <w:szCs w:val="28"/>
        </w:rPr>
        <w:t>В рамках данной подпрограммы</w:t>
      </w:r>
      <w:r w:rsidRPr="005D489E">
        <w:rPr>
          <w:b/>
          <w:color w:val="000000"/>
          <w:sz w:val="28"/>
          <w:szCs w:val="28"/>
        </w:rPr>
        <w:t xml:space="preserve"> </w:t>
      </w:r>
      <w:r w:rsidRPr="005D489E">
        <w:rPr>
          <w:color w:val="000000"/>
          <w:sz w:val="28"/>
          <w:szCs w:val="28"/>
        </w:rPr>
        <w:t>запланированы</w:t>
      </w:r>
      <w:r w:rsidRPr="005D489E">
        <w:rPr>
          <w:b/>
          <w:color w:val="000000"/>
          <w:sz w:val="28"/>
          <w:szCs w:val="28"/>
        </w:rPr>
        <w:t xml:space="preserve"> </w:t>
      </w:r>
      <w:r w:rsidRPr="005D489E">
        <w:rPr>
          <w:color w:val="000000"/>
          <w:sz w:val="28"/>
          <w:szCs w:val="28"/>
        </w:rPr>
        <w:t>средства на предоставление с</w:t>
      </w:r>
      <w:r w:rsidRPr="005D489E">
        <w:rPr>
          <w:b/>
          <w:color w:val="000000"/>
          <w:sz w:val="28"/>
          <w:szCs w:val="28"/>
        </w:rPr>
        <w:t>убвенции федеральному бюджету</w:t>
      </w:r>
      <w:r w:rsidRPr="005D489E">
        <w:rPr>
          <w:color w:val="000000"/>
          <w:sz w:val="28"/>
          <w:szCs w:val="28"/>
        </w:rPr>
        <w:t xml:space="preserve">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1664BB" w:rsidRPr="005D489E" w:rsidRDefault="001664BB" w:rsidP="005D489E">
      <w:pPr>
        <w:ind w:firstLine="708"/>
        <w:jc w:val="both"/>
        <w:rPr>
          <w:color w:val="000000"/>
          <w:sz w:val="28"/>
          <w:szCs w:val="28"/>
        </w:rPr>
      </w:pPr>
      <w:r w:rsidRPr="005D489E">
        <w:rPr>
          <w:color w:val="000000"/>
          <w:sz w:val="28"/>
          <w:szCs w:val="28"/>
        </w:rPr>
        <w:t xml:space="preserve">Бюджетные ассигнования на 2016 год предусмотрены в объеме 1 968,1 тыс. рублей, кассовое исполнение отсутствует. Причиной послужило отсутствие согласования по заключению соглашения между МВД Российской Федерации и Правительством Магаданской области на реализацию данного мероприятия по независящим от Правительства Магаданской области причинам (подписанное Правительством Магаданской области соглашение неоднократно направлялось в МВД Российской Федерации, однако ответ о согласовании до настоящего времени не поступал). </w:t>
      </w:r>
    </w:p>
    <w:p w:rsidR="001664BB" w:rsidRPr="00B34B51" w:rsidRDefault="001664BB" w:rsidP="0009506E">
      <w:pPr>
        <w:jc w:val="both"/>
        <w:rPr>
          <w:b/>
          <w:color w:val="000000"/>
          <w:sz w:val="28"/>
          <w:szCs w:val="28"/>
        </w:rPr>
      </w:pPr>
      <w:r w:rsidRPr="005D489E">
        <w:rPr>
          <w:sz w:val="28"/>
          <w:szCs w:val="28"/>
        </w:rPr>
        <w:tab/>
      </w:r>
      <w:r w:rsidRPr="00B34B51">
        <w:rPr>
          <w:b/>
          <w:color w:val="000000"/>
          <w:sz w:val="28"/>
          <w:szCs w:val="28"/>
        </w:rPr>
        <w:t xml:space="preserve">Подпрограмма «Профилактика коррупции в Магаданской области» на 2014-2018 годы» </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Целями подпрограммы являются: устранение причин, порождающих коррупцию и противодействие условиям, способствующим ее распространению.</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Ответственный исполнитель – аппарат губернатора Магаданской области, участники - правительство Магаданской области.</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Исполнение расходов областного бюджета по подпрограмме «Профилактика коррупции в Магаданской области» на 2014-2018 годы» характеризуется следующими данными:</w:t>
      </w:r>
    </w:p>
    <w:p w:rsidR="001664BB" w:rsidRPr="005D489E" w:rsidRDefault="001664BB" w:rsidP="005D489E">
      <w:pPr>
        <w:widowControl w:val="0"/>
        <w:autoSpaceDE w:val="0"/>
        <w:autoSpaceDN w:val="0"/>
        <w:adjustRightInd w:val="0"/>
        <w:jc w:val="right"/>
        <w:rPr>
          <w:sz w:val="28"/>
          <w:szCs w:val="28"/>
        </w:rPr>
      </w:pPr>
    </w:p>
    <w:p w:rsidR="001664BB" w:rsidRPr="005D489E" w:rsidRDefault="001664BB" w:rsidP="005D489E">
      <w:pPr>
        <w:widowControl w:val="0"/>
        <w:autoSpaceDE w:val="0"/>
        <w:autoSpaceDN w:val="0"/>
        <w:adjustRightInd w:val="0"/>
        <w:jc w:val="right"/>
        <w:rPr>
          <w:sz w:val="28"/>
          <w:szCs w:val="28"/>
        </w:rPr>
      </w:pPr>
      <w:r w:rsidRPr="005D489E">
        <w:rPr>
          <w:sz w:val="28"/>
          <w:szCs w:val="28"/>
        </w:rPr>
        <w:t>тыс. руб.</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4"/>
        <w:gridCol w:w="2014"/>
        <w:gridCol w:w="1842"/>
        <w:gridCol w:w="803"/>
      </w:tblGrid>
      <w:tr w:rsidR="001664BB" w:rsidRPr="00B34B51" w:rsidTr="00734078">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 п/п</w:t>
            </w:r>
          </w:p>
        </w:tc>
        <w:tc>
          <w:tcPr>
            <w:tcW w:w="4714" w:type="dxa"/>
            <w:shd w:val="clear" w:color="auto" w:fill="auto"/>
          </w:tcPr>
          <w:p w:rsidR="001664BB" w:rsidRPr="00B34B51" w:rsidRDefault="001664BB" w:rsidP="005D489E">
            <w:pPr>
              <w:jc w:val="center"/>
              <w:rPr>
                <w:b/>
                <w:bCs/>
                <w:color w:val="000000"/>
                <w:szCs w:val="24"/>
              </w:rPr>
            </w:pPr>
            <w:r w:rsidRPr="00B34B51">
              <w:rPr>
                <w:b/>
                <w:bCs/>
                <w:color w:val="000000"/>
                <w:szCs w:val="24"/>
              </w:rPr>
              <w:t>Наименование государственной программы, подпрограммы</w:t>
            </w:r>
          </w:p>
        </w:tc>
        <w:tc>
          <w:tcPr>
            <w:tcW w:w="2014" w:type="dxa"/>
            <w:shd w:val="clear" w:color="auto" w:fill="auto"/>
          </w:tcPr>
          <w:p w:rsidR="001664BB" w:rsidRPr="00B34B51" w:rsidRDefault="001664BB" w:rsidP="005D489E">
            <w:pPr>
              <w:jc w:val="center"/>
              <w:rPr>
                <w:b/>
                <w:bCs/>
                <w:color w:val="000000"/>
                <w:szCs w:val="24"/>
              </w:rPr>
            </w:pPr>
            <w:r w:rsidRPr="00B34B51">
              <w:rPr>
                <w:b/>
                <w:bCs/>
                <w:color w:val="000000"/>
                <w:szCs w:val="24"/>
              </w:rPr>
              <w:t>Предусмотрено в бюджете</w:t>
            </w:r>
          </w:p>
        </w:tc>
        <w:tc>
          <w:tcPr>
            <w:tcW w:w="1842" w:type="dxa"/>
            <w:shd w:val="clear" w:color="auto" w:fill="auto"/>
          </w:tcPr>
          <w:p w:rsidR="001664BB" w:rsidRPr="00B34B51" w:rsidRDefault="001664BB" w:rsidP="005D489E">
            <w:pPr>
              <w:jc w:val="center"/>
              <w:rPr>
                <w:b/>
                <w:bCs/>
                <w:color w:val="000000"/>
                <w:szCs w:val="24"/>
              </w:rPr>
            </w:pPr>
            <w:r w:rsidRPr="00B34B51">
              <w:rPr>
                <w:b/>
                <w:bCs/>
                <w:color w:val="000000"/>
                <w:szCs w:val="24"/>
              </w:rPr>
              <w:t>Кассовое исполнение</w:t>
            </w:r>
          </w:p>
        </w:tc>
        <w:tc>
          <w:tcPr>
            <w:tcW w:w="803" w:type="dxa"/>
            <w:shd w:val="clear" w:color="auto" w:fill="auto"/>
          </w:tcPr>
          <w:p w:rsidR="001664BB" w:rsidRPr="00B34B51" w:rsidRDefault="001664BB" w:rsidP="00B34B51">
            <w:pPr>
              <w:jc w:val="center"/>
              <w:rPr>
                <w:b/>
                <w:bCs/>
                <w:color w:val="000000"/>
                <w:szCs w:val="24"/>
              </w:rPr>
            </w:pPr>
            <w:r w:rsidRPr="00B34B51">
              <w:rPr>
                <w:b/>
                <w:bCs/>
                <w:color w:val="000000"/>
                <w:szCs w:val="24"/>
              </w:rPr>
              <w:t>% исп</w:t>
            </w:r>
            <w:r w:rsidR="00B34B51">
              <w:rPr>
                <w:b/>
                <w:bCs/>
                <w:color w:val="000000"/>
                <w:szCs w:val="24"/>
              </w:rPr>
              <w:t>.</w:t>
            </w:r>
          </w:p>
        </w:tc>
      </w:tr>
      <w:tr w:rsidR="001664BB" w:rsidRPr="00B34B51" w:rsidTr="00436FB3">
        <w:trPr>
          <w:trHeight w:val="243"/>
        </w:trPr>
        <w:tc>
          <w:tcPr>
            <w:tcW w:w="668" w:type="dxa"/>
            <w:shd w:val="clear" w:color="auto" w:fill="auto"/>
          </w:tcPr>
          <w:p w:rsidR="001664BB" w:rsidRPr="00B34B51" w:rsidRDefault="001664BB" w:rsidP="005D489E">
            <w:pPr>
              <w:jc w:val="center"/>
              <w:rPr>
                <w:b/>
                <w:bCs/>
                <w:color w:val="000000"/>
                <w:szCs w:val="24"/>
              </w:rPr>
            </w:pPr>
          </w:p>
        </w:tc>
        <w:tc>
          <w:tcPr>
            <w:tcW w:w="4714" w:type="dxa"/>
            <w:shd w:val="clear" w:color="auto" w:fill="auto"/>
          </w:tcPr>
          <w:p w:rsidR="001664BB" w:rsidRPr="00B34B51" w:rsidRDefault="001664BB" w:rsidP="005D489E">
            <w:pPr>
              <w:jc w:val="center"/>
              <w:rPr>
                <w:b/>
                <w:bCs/>
                <w:color w:val="000000"/>
                <w:szCs w:val="24"/>
              </w:rPr>
            </w:pPr>
            <w:r w:rsidRPr="00B34B51">
              <w:rPr>
                <w:b/>
                <w:bCs/>
                <w:color w:val="000000"/>
                <w:szCs w:val="24"/>
              </w:rPr>
              <w:t>ВСЕГО:</w:t>
            </w:r>
          </w:p>
        </w:tc>
        <w:tc>
          <w:tcPr>
            <w:tcW w:w="2014" w:type="dxa"/>
            <w:shd w:val="clear" w:color="auto" w:fill="auto"/>
          </w:tcPr>
          <w:p w:rsidR="001664BB" w:rsidRPr="00B34B51" w:rsidRDefault="001664BB" w:rsidP="005D489E">
            <w:pPr>
              <w:jc w:val="center"/>
              <w:rPr>
                <w:b/>
                <w:bCs/>
                <w:color w:val="000000"/>
                <w:szCs w:val="24"/>
              </w:rPr>
            </w:pPr>
            <w:r w:rsidRPr="00B34B51">
              <w:rPr>
                <w:b/>
                <w:bCs/>
                <w:color w:val="000000"/>
                <w:szCs w:val="24"/>
              </w:rPr>
              <w:t>570,0</w:t>
            </w:r>
          </w:p>
        </w:tc>
        <w:tc>
          <w:tcPr>
            <w:tcW w:w="1842" w:type="dxa"/>
            <w:shd w:val="clear" w:color="auto" w:fill="auto"/>
          </w:tcPr>
          <w:p w:rsidR="001664BB" w:rsidRPr="00B34B51" w:rsidRDefault="001664BB" w:rsidP="002B6037">
            <w:pPr>
              <w:jc w:val="center"/>
              <w:rPr>
                <w:b/>
                <w:bCs/>
                <w:color w:val="000000"/>
                <w:szCs w:val="24"/>
              </w:rPr>
            </w:pPr>
            <w:r w:rsidRPr="00B34B51">
              <w:rPr>
                <w:b/>
                <w:bCs/>
                <w:color w:val="000000"/>
                <w:szCs w:val="24"/>
              </w:rPr>
              <w:t>560,5</w:t>
            </w:r>
          </w:p>
        </w:tc>
        <w:tc>
          <w:tcPr>
            <w:tcW w:w="803" w:type="dxa"/>
            <w:shd w:val="clear" w:color="auto" w:fill="auto"/>
          </w:tcPr>
          <w:p w:rsidR="001664BB" w:rsidRPr="00B34B51" w:rsidRDefault="001664BB" w:rsidP="005D489E">
            <w:pPr>
              <w:jc w:val="center"/>
              <w:rPr>
                <w:b/>
                <w:bCs/>
                <w:color w:val="000000"/>
                <w:szCs w:val="24"/>
              </w:rPr>
            </w:pPr>
            <w:r w:rsidRPr="00B34B51">
              <w:rPr>
                <w:b/>
                <w:bCs/>
                <w:color w:val="000000"/>
                <w:szCs w:val="24"/>
              </w:rPr>
              <w:t>98,3</w:t>
            </w:r>
          </w:p>
        </w:tc>
      </w:tr>
      <w:tr w:rsidR="001664BB" w:rsidRPr="00B34B51" w:rsidTr="00734078">
        <w:tc>
          <w:tcPr>
            <w:tcW w:w="10041" w:type="dxa"/>
            <w:gridSpan w:val="5"/>
            <w:shd w:val="clear" w:color="auto" w:fill="auto"/>
          </w:tcPr>
          <w:p w:rsidR="001664BB" w:rsidRPr="00B34B51" w:rsidRDefault="001664BB" w:rsidP="005D489E">
            <w:pPr>
              <w:jc w:val="center"/>
              <w:rPr>
                <w:b/>
                <w:bCs/>
                <w:color w:val="000000"/>
                <w:szCs w:val="24"/>
              </w:rPr>
            </w:pPr>
            <w:r w:rsidRPr="00B34B51">
              <w:rPr>
                <w:b/>
                <w:bCs/>
                <w:color w:val="000000"/>
                <w:szCs w:val="24"/>
              </w:rPr>
              <w:t>в том числе:</w:t>
            </w:r>
          </w:p>
        </w:tc>
      </w:tr>
      <w:tr w:rsidR="001664BB" w:rsidRPr="00B34B51" w:rsidTr="0009506E">
        <w:trPr>
          <w:trHeight w:val="683"/>
        </w:trPr>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1.</w:t>
            </w:r>
          </w:p>
        </w:tc>
        <w:tc>
          <w:tcPr>
            <w:tcW w:w="4714" w:type="dxa"/>
            <w:shd w:val="clear" w:color="auto" w:fill="auto"/>
          </w:tcPr>
          <w:p w:rsidR="001664BB" w:rsidRPr="00B34B51" w:rsidRDefault="0009506E" w:rsidP="00B006D9">
            <w:pPr>
              <w:jc w:val="both"/>
              <w:rPr>
                <w:b/>
                <w:bCs/>
                <w:color w:val="000000"/>
                <w:szCs w:val="24"/>
              </w:rPr>
            </w:pPr>
            <w:r>
              <w:rPr>
                <w:b/>
                <w:color w:val="000000"/>
                <w:szCs w:val="24"/>
              </w:rPr>
              <w:t>Основное мероприятие «</w:t>
            </w:r>
            <w:r w:rsidR="001664BB" w:rsidRPr="00B34B51">
              <w:rPr>
                <w:b/>
                <w:color w:val="000000"/>
                <w:szCs w:val="24"/>
              </w:rPr>
              <w:t>Антикоррупционная пропаганда</w:t>
            </w:r>
            <w:r>
              <w:rPr>
                <w:b/>
                <w:color w:val="000000"/>
                <w:szCs w:val="24"/>
              </w:rPr>
              <w:t>»</w:t>
            </w:r>
          </w:p>
        </w:tc>
        <w:tc>
          <w:tcPr>
            <w:tcW w:w="2014" w:type="dxa"/>
            <w:shd w:val="clear" w:color="auto" w:fill="auto"/>
          </w:tcPr>
          <w:p w:rsidR="001664BB" w:rsidRPr="00B34B51" w:rsidRDefault="001664BB" w:rsidP="005D489E">
            <w:pPr>
              <w:jc w:val="center"/>
              <w:rPr>
                <w:b/>
                <w:bCs/>
                <w:color w:val="000000"/>
                <w:szCs w:val="24"/>
              </w:rPr>
            </w:pPr>
            <w:r w:rsidRPr="00B34B51">
              <w:rPr>
                <w:b/>
                <w:bCs/>
                <w:color w:val="000000"/>
                <w:szCs w:val="24"/>
              </w:rPr>
              <w:t>570,0</w:t>
            </w:r>
          </w:p>
        </w:tc>
        <w:tc>
          <w:tcPr>
            <w:tcW w:w="1842" w:type="dxa"/>
            <w:shd w:val="clear" w:color="auto" w:fill="auto"/>
          </w:tcPr>
          <w:p w:rsidR="001664BB" w:rsidRPr="00B34B51" w:rsidRDefault="001664BB" w:rsidP="005D489E">
            <w:pPr>
              <w:jc w:val="center"/>
              <w:rPr>
                <w:b/>
                <w:bCs/>
                <w:color w:val="000000"/>
                <w:szCs w:val="24"/>
              </w:rPr>
            </w:pPr>
            <w:r w:rsidRPr="00B34B51">
              <w:rPr>
                <w:b/>
                <w:bCs/>
                <w:color w:val="000000"/>
                <w:szCs w:val="24"/>
              </w:rPr>
              <w:t>560,5</w:t>
            </w:r>
          </w:p>
        </w:tc>
        <w:tc>
          <w:tcPr>
            <w:tcW w:w="803" w:type="dxa"/>
            <w:shd w:val="clear" w:color="auto" w:fill="auto"/>
          </w:tcPr>
          <w:p w:rsidR="001664BB" w:rsidRPr="00B34B51" w:rsidRDefault="001664BB" w:rsidP="005D489E">
            <w:pPr>
              <w:jc w:val="center"/>
              <w:rPr>
                <w:b/>
                <w:bCs/>
                <w:color w:val="000000"/>
                <w:szCs w:val="24"/>
              </w:rPr>
            </w:pPr>
            <w:r w:rsidRPr="00B34B51">
              <w:rPr>
                <w:b/>
                <w:bCs/>
                <w:color w:val="000000"/>
                <w:szCs w:val="24"/>
              </w:rPr>
              <w:t>98,3</w:t>
            </w:r>
          </w:p>
        </w:tc>
      </w:tr>
      <w:tr w:rsidR="001664BB" w:rsidRPr="00B34B51" w:rsidTr="00734078">
        <w:tc>
          <w:tcPr>
            <w:tcW w:w="668" w:type="dxa"/>
            <w:shd w:val="clear" w:color="auto" w:fill="auto"/>
          </w:tcPr>
          <w:p w:rsidR="001664BB" w:rsidRPr="00B34B51" w:rsidRDefault="001664BB" w:rsidP="005D489E">
            <w:pPr>
              <w:jc w:val="center"/>
              <w:rPr>
                <w:b/>
                <w:bCs/>
                <w:color w:val="000000"/>
                <w:szCs w:val="24"/>
              </w:rPr>
            </w:pPr>
          </w:p>
        </w:tc>
        <w:tc>
          <w:tcPr>
            <w:tcW w:w="4714" w:type="dxa"/>
            <w:shd w:val="clear" w:color="auto" w:fill="auto"/>
          </w:tcPr>
          <w:p w:rsidR="001664BB" w:rsidRPr="00734078" w:rsidRDefault="001664BB" w:rsidP="00B006D9">
            <w:pPr>
              <w:jc w:val="both"/>
              <w:rPr>
                <w:i/>
                <w:szCs w:val="24"/>
              </w:rPr>
            </w:pPr>
            <w:r w:rsidRPr="00734078">
              <w:rPr>
                <w:i/>
                <w:szCs w:val="24"/>
              </w:rPr>
              <w:t>П</w:t>
            </w:r>
            <w:r w:rsidRPr="00734078">
              <w:rPr>
                <w:i/>
                <w:color w:val="000000"/>
                <w:szCs w:val="24"/>
              </w:rPr>
              <w:t>равительство Магаданской области</w:t>
            </w:r>
          </w:p>
        </w:tc>
        <w:tc>
          <w:tcPr>
            <w:tcW w:w="2014" w:type="dxa"/>
            <w:shd w:val="clear" w:color="auto" w:fill="auto"/>
          </w:tcPr>
          <w:p w:rsidR="001664BB" w:rsidRPr="00734078" w:rsidRDefault="001664BB" w:rsidP="005D489E">
            <w:pPr>
              <w:jc w:val="center"/>
              <w:rPr>
                <w:i/>
                <w:szCs w:val="24"/>
              </w:rPr>
            </w:pPr>
            <w:r w:rsidRPr="00734078">
              <w:rPr>
                <w:i/>
                <w:szCs w:val="24"/>
              </w:rPr>
              <w:t>570,0</w:t>
            </w:r>
          </w:p>
        </w:tc>
        <w:tc>
          <w:tcPr>
            <w:tcW w:w="1842" w:type="dxa"/>
            <w:shd w:val="clear" w:color="auto" w:fill="auto"/>
          </w:tcPr>
          <w:p w:rsidR="001664BB" w:rsidRPr="00734078" w:rsidRDefault="001664BB" w:rsidP="005D489E">
            <w:pPr>
              <w:jc w:val="center"/>
              <w:rPr>
                <w:i/>
                <w:szCs w:val="24"/>
              </w:rPr>
            </w:pPr>
            <w:r w:rsidRPr="00734078">
              <w:rPr>
                <w:i/>
                <w:szCs w:val="24"/>
              </w:rPr>
              <w:t>560,5</w:t>
            </w:r>
          </w:p>
        </w:tc>
        <w:tc>
          <w:tcPr>
            <w:tcW w:w="803" w:type="dxa"/>
            <w:shd w:val="clear" w:color="auto" w:fill="auto"/>
          </w:tcPr>
          <w:p w:rsidR="001664BB" w:rsidRPr="00734078" w:rsidRDefault="001664BB" w:rsidP="005D489E">
            <w:pPr>
              <w:jc w:val="center"/>
              <w:rPr>
                <w:i/>
                <w:szCs w:val="24"/>
              </w:rPr>
            </w:pPr>
            <w:r w:rsidRPr="00734078">
              <w:rPr>
                <w:i/>
                <w:szCs w:val="24"/>
              </w:rPr>
              <w:t>98,3</w:t>
            </w:r>
          </w:p>
        </w:tc>
      </w:tr>
    </w:tbl>
    <w:p w:rsidR="001664BB" w:rsidRPr="005D489E" w:rsidRDefault="001664BB" w:rsidP="005D489E">
      <w:pPr>
        <w:rPr>
          <w:sz w:val="28"/>
          <w:szCs w:val="28"/>
        </w:rPr>
      </w:pPr>
    </w:p>
    <w:p w:rsidR="001664BB" w:rsidRPr="005D489E" w:rsidRDefault="001664BB" w:rsidP="005D489E">
      <w:pPr>
        <w:jc w:val="both"/>
        <w:rPr>
          <w:sz w:val="28"/>
          <w:szCs w:val="28"/>
        </w:rPr>
      </w:pPr>
      <w:r w:rsidRPr="005D489E">
        <w:rPr>
          <w:sz w:val="28"/>
          <w:szCs w:val="28"/>
        </w:rPr>
        <w:tab/>
        <w:t xml:space="preserve">Основное мероприятие </w:t>
      </w:r>
      <w:r w:rsidRPr="005D489E">
        <w:rPr>
          <w:b/>
          <w:sz w:val="28"/>
          <w:szCs w:val="28"/>
        </w:rPr>
        <w:t xml:space="preserve">«Антикоррупционная пропаганда» </w:t>
      </w:r>
      <w:r w:rsidRPr="005D489E">
        <w:rPr>
          <w:sz w:val="28"/>
          <w:szCs w:val="28"/>
        </w:rPr>
        <w:t>включает в себя расходы, направленные на изготовление и размещение рекламы антикоррупционной направленности, исполнитель – Правительство Магаданской области.</w:t>
      </w:r>
    </w:p>
    <w:p w:rsidR="001664BB" w:rsidRPr="005D489E" w:rsidRDefault="001664BB" w:rsidP="005D489E">
      <w:pPr>
        <w:jc w:val="both"/>
        <w:rPr>
          <w:sz w:val="28"/>
          <w:szCs w:val="28"/>
        </w:rPr>
      </w:pPr>
      <w:r w:rsidRPr="005D489E">
        <w:rPr>
          <w:sz w:val="28"/>
          <w:szCs w:val="28"/>
        </w:rPr>
        <w:tab/>
        <w:t xml:space="preserve">Годовые плановые назначения в сумме 570,0 тыс. рублей в отчетном периоде исполнены на 98,3 % или 560,5 тыс. рублей (за изготовление 2-х баннеров антикоррупционной направленности с указанием телефона доверия по </w:t>
      </w:r>
      <w:r w:rsidRPr="005D489E">
        <w:rPr>
          <w:sz w:val="28"/>
          <w:szCs w:val="28"/>
        </w:rPr>
        <w:lastRenderedPageBreak/>
        <w:t>коррупционным проявлениям, их монтаж на стенах домов в городе Магадане и ежемесячная оплату услуг по размещению баннеров).</w:t>
      </w:r>
    </w:p>
    <w:p w:rsidR="001664BB" w:rsidRPr="005D489E" w:rsidRDefault="001664BB" w:rsidP="005D489E">
      <w:pPr>
        <w:jc w:val="both"/>
        <w:rPr>
          <w:sz w:val="28"/>
          <w:szCs w:val="28"/>
        </w:rPr>
      </w:pPr>
    </w:p>
    <w:p w:rsidR="001664BB" w:rsidRPr="00B34B51" w:rsidRDefault="001664BB" w:rsidP="005D489E">
      <w:pPr>
        <w:widowControl w:val="0"/>
        <w:autoSpaceDE w:val="0"/>
        <w:autoSpaceDN w:val="0"/>
        <w:adjustRightInd w:val="0"/>
        <w:jc w:val="center"/>
        <w:rPr>
          <w:b/>
          <w:color w:val="000000"/>
          <w:sz w:val="28"/>
          <w:szCs w:val="28"/>
        </w:rPr>
      </w:pPr>
      <w:r w:rsidRPr="00B34B51">
        <w:rPr>
          <w:b/>
          <w:color w:val="000000"/>
          <w:sz w:val="28"/>
          <w:szCs w:val="28"/>
        </w:rPr>
        <w:t xml:space="preserve">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2014-2018 годы» </w:t>
      </w:r>
    </w:p>
    <w:p w:rsidR="001664BB" w:rsidRPr="005D489E" w:rsidRDefault="001664BB" w:rsidP="005D489E">
      <w:pPr>
        <w:widowControl w:val="0"/>
        <w:autoSpaceDE w:val="0"/>
        <w:autoSpaceDN w:val="0"/>
        <w:adjustRightInd w:val="0"/>
        <w:jc w:val="center"/>
        <w:rPr>
          <w:b/>
          <w:color w:val="000000"/>
          <w:sz w:val="28"/>
          <w:szCs w:val="28"/>
          <w:u w:val="single"/>
        </w:rPr>
      </w:pP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Целями подпрограммы являются: противодействие незаконному обороту и распространению наркотических средств на территории Магаданской области.</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Ответственный исполнитель – аппарат губернатора Магаданской области, участники - министерство образования и молодежной политики Магаданской области, министерство культуры, спорта и туризма Магаданской области, министерство здравоохранения Магаданской области.</w:t>
      </w:r>
    </w:p>
    <w:p w:rsidR="001664BB" w:rsidRPr="005D489E" w:rsidRDefault="001664BB" w:rsidP="005D489E">
      <w:pPr>
        <w:widowControl w:val="0"/>
        <w:autoSpaceDE w:val="0"/>
        <w:autoSpaceDN w:val="0"/>
        <w:adjustRightInd w:val="0"/>
        <w:ind w:firstLine="708"/>
        <w:jc w:val="both"/>
        <w:rPr>
          <w:sz w:val="28"/>
          <w:szCs w:val="28"/>
        </w:rPr>
      </w:pPr>
      <w:r w:rsidRPr="005D489E">
        <w:rPr>
          <w:sz w:val="28"/>
          <w:szCs w:val="28"/>
        </w:rPr>
        <w:t>Исполнение расходов областного бюджета по подпрограмме «Комплексные меры противодействия злоупотреблению наркотическими средствами и их незаконному обороту на территории Магаданской области» на 2014-2018 годы» характеризуется следующими данными:</w:t>
      </w:r>
    </w:p>
    <w:p w:rsidR="001664BB" w:rsidRDefault="001664BB" w:rsidP="005D489E">
      <w:pPr>
        <w:widowControl w:val="0"/>
        <w:autoSpaceDE w:val="0"/>
        <w:autoSpaceDN w:val="0"/>
        <w:adjustRightInd w:val="0"/>
        <w:ind w:firstLine="708"/>
        <w:jc w:val="both"/>
        <w:rPr>
          <w:sz w:val="28"/>
          <w:szCs w:val="28"/>
        </w:rPr>
      </w:pPr>
    </w:p>
    <w:p w:rsidR="001664BB" w:rsidRPr="005D489E" w:rsidRDefault="001664BB" w:rsidP="005D489E">
      <w:pPr>
        <w:widowControl w:val="0"/>
        <w:autoSpaceDE w:val="0"/>
        <w:autoSpaceDN w:val="0"/>
        <w:adjustRightInd w:val="0"/>
        <w:jc w:val="right"/>
        <w:rPr>
          <w:sz w:val="28"/>
          <w:szCs w:val="28"/>
        </w:rPr>
      </w:pPr>
      <w:r w:rsidRPr="005D489E">
        <w:rPr>
          <w:sz w:val="28"/>
          <w:szCs w:val="28"/>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76"/>
        <w:gridCol w:w="2439"/>
        <w:gridCol w:w="1511"/>
        <w:gridCol w:w="1182"/>
      </w:tblGrid>
      <w:tr w:rsidR="001664BB" w:rsidRPr="00B34B51" w:rsidTr="004E7455">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 п/п</w:t>
            </w:r>
          </w:p>
        </w:tc>
        <w:tc>
          <w:tcPr>
            <w:tcW w:w="3976" w:type="dxa"/>
            <w:shd w:val="clear" w:color="auto" w:fill="auto"/>
          </w:tcPr>
          <w:p w:rsidR="001664BB" w:rsidRPr="00B34B51" w:rsidRDefault="001664BB" w:rsidP="005D489E">
            <w:pPr>
              <w:jc w:val="center"/>
              <w:rPr>
                <w:b/>
                <w:bCs/>
                <w:color w:val="000000"/>
                <w:szCs w:val="24"/>
              </w:rPr>
            </w:pPr>
            <w:r w:rsidRPr="00B34B51">
              <w:rPr>
                <w:b/>
                <w:bCs/>
                <w:color w:val="000000"/>
                <w:szCs w:val="24"/>
              </w:rPr>
              <w:t>Наименование государственной программы, подпрограммы</w:t>
            </w:r>
          </w:p>
        </w:tc>
        <w:tc>
          <w:tcPr>
            <w:tcW w:w="2439" w:type="dxa"/>
            <w:shd w:val="clear" w:color="auto" w:fill="auto"/>
          </w:tcPr>
          <w:p w:rsidR="001664BB" w:rsidRPr="00B34B51" w:rsidRDefault="001664BB" w:rsidP="005D489E">
            <w:pPr>
              <w:jc w:val="center"/>
              <w:rPr>
                <w:b/>
                <w:bCs/>
                <w:color w:val="000000"/>
                <w:szCs w:val="24"/>
              </w:rPr>
            </w:pPr>
            <w:r w:rsidRPr="00B34B51">
              <w:rPr>
                <w:b/>
                <w:bCs/>
                <w:color w:val="000000"/>
                <w:szCs w:val="24"/>
              </w:rPr>
              <w:t>Предусмотрено в бюджете</w:t>
            </w:r>
          </w:p>
        </w:tc>
        <w:tc>
          <w:tcPr>
            <w:tcW w:w="1511" w:type="dxa"/>
            <w:shd w:val="clear" w:color="auto" w:fill="auto"/>
          </w:tcPr>
          <w:p w:rsidR="001664BB" w:rsidRPr="00B34B51" w:rsidRDefault="001664BB" w:rsidP="005D489E">
            <w:pPr>
              <w:jc w:val="center"/>
              <w:rPr>
                <w:b/>
                <w:bCs/>
                <w:color w:val="000000"/>
                <w:szCs w:val="24"/>
              </w:rPr>
            </w:pPr>
            <w:r w:rsidRPr="00B34B51">
              <w:rPr>
                <w:b/>
                <w:bCs/>
                <w:color w:val="000000"/>
                <w:szCs w:val="24"/>
              </w:rPr>
              <w:t>Кассовое исполнение</w:t>
            </w:r>
          </w:p>
        </w:tc>
        <w:tc>
          <w:tcPr>
            <w:tcW w:w="1182" w:type="dxa"/>
            <w:shd w:val="clear" w:color="auto" w:fill="auto"/>
          </w:tcPr>
          <w:p w:rsidR="001664BB" w:rsidRPr="00B34B51" w:rsidRDefault="001664BB" w:rsidP="00B34B51">
            <w:pPr>
              <w:jc w:val="center"/>
              <w:rPr>
                <w:b/>
                <w:bCs/>
                <w:color w:val="000000"/>
                <w:szCs w:val="24"/>
              </w:rPr>
            </w:pPr>
            <w:r w:rsidRPr="00B34B51">
              <w:rPr>
                <w:b/>
                <w:bCs/>
                <w:color w:val="000000"/>
                <w:szCs w:val="24"/>
              </w:rPr>
              <w:t>% исп</w:t>
            </w:r>
            <w:r w:rsidR="00B34B51" w:rsidRPr="00B34B51">
              <w:rPr>
                <w:b/>
                <w:bCs/>
                <w:color w:val="000000"/>
                <w:szCs w:val="24"/>
              </w:rPr>
              <w:t>.</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p>
        </w:tc>
        <w:tc>
          <w:tcPr>
            <w:tcW w:w="3976"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ВСЕГО:</w:t>
            </w:r>
          </w:p>
        </w:tc>
        <w:tc>
          <w:tcPr>
            <w:tcW w:w="2439"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6 012,4</w:t>
            </w:r>
          </w:p>
        </w:tc>
        <w:tc>
          <w:tcPr>
            <w:tcW w:w="1511"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4 977,0</w:t>
            </w:r>
          </w:p>
          <w:p w:rsidR="001664BB" w:rsidRPr="00B34B51" w:rsidRDefault="001664BB" w:rsidP="005D489E">
            <w:pPr>
              <w:jc w:val="center"/>
              <w:rPr>
                <w:b/>
                <w:bCs/>
                <w:color w:val="000000"/>
                <w:szCs w:val="24"/>
              </w:rPr>
            </w:pPr>
          </w:p>
        </w:tc>
        <w:tc>
          <w:tcPr>
            <w:tcW w:w="1182"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82,8</w:t>
            </w:r>
          </w:p>
        </w:tc>
      </w:tr>
      <w:tr w:rsidR="001664BB" w:rsidRPr="00B34B51" w:rsidTr="004E7455">
        <w:tc>
          <w:tcPr>
            <w:tcW w:w="9776" w:type="dxa"/>
            <w:gridSpan w:val="5"/>
            <w:shd w:val="clear" w:color="auto" w:fill="auto"/>
          </w:tcPr>
          <w:p w:rsidR="001664BB" w:rsidRPr="00B34B51" w:rsidRDefault="001664BB" w:rsidP="005D489E">
            <w:pPr>
              <w:jc w:val="center"/>
              <w:rPr>
                <w:b/>
                <w:bCs/>
                <w:color w:val="000000"/>
                <w:szCs w:val="24"/>
              </w:rPr>
            </w:pPr>
            <w:r w:rsidRPr="00B34B51">
              <w:rPr>
                <w:b/>
                <w:bCs/>
                <w:color w:val="000000"/>
                <w:szCs w:val="24"/>
              </w:rPr>
              <w:t>в том числе:</w:t>
            </w:r>
          </w:p>
        </w:tc>
      </w:tr>
      <w:tr w:rsidR="001664BB" w:rsidRPr="00B34B51" w:rsidTr="004E7455">
        <w:trPr>
          <w:trHeight w:val="1475"/>
        </w:trPr>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1.</w:t>
            </w:r>
          </w:p>
        </w:tc>
        <w:tc>
          <w:tcPr>
            <w:tcW w:w="3976" w:type="dxa"/>
            <w:shd w:val="clear" w:color="auto" w:fill="auto"/>
          </w:tcPr>
          <w:p w:rsidR="001664BB" w:rsidRPr="00B34B51" w:rsidRDefault="001664BB" w:rsidP="00B34B51">
            <w:pPr>
              <w:jc w:val="both"/>
              <w:rPr>
                <w:b/>
                <w:bCs/>
                <w:color w:val="000000"/>
                <w:szCs w:val="24"/>
              </w:rPr>
            </w:pPr>
            <w:r w:rsidRPr="00B34B51">
              <w:rPr>
                <w:b/>
                <w:color w:val="000000"/>
                <w:szCs w:val="24"/>
              </w:rPr>
              <w:t>Основное мероприятие "Организационные меры противодействия злоупотреблению наркотическими средствами и их незаконному обороту</w:t>
            </w:r>
            <w:r w:rsidRPr="00B34B51">
              <w:rPr>
                <w:color w:val="000000"/>
                <w:szCs w:val="24"/>
              </w:rPr>
              <w:t>"</w:t>
            </w:r>
          </w:p>
        </w:tc>
        <w:tc>
          <w:tcPr>
            <w:tcW w:w="2439"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426,5</w:t>
            </w:r>
          </w:p>
        </w:tc>
        <w:tc>
          <w:tcPr>
            <w:tcW w:w="1511"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425,5</w:t>
            </w:r>
          </w:p>
        </w:tc>
        <w:tc>
          <w:tcPr>
            <w:tcW w:w="1182" w:type="dxa"/>
            <w:shd w:val="clear" w:color="auto" w:fill="auto"/>
          </w:tcPr>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p>
          <w:p w:rsidR="001664BB" w:rsidRPr="00B34B51" w:rsidRDefault="001664BB" w:rsidP="005D489E">
            <w:pPr>
              <w:jc w:val="center"/>
              <w:rPr>
                <w:b/>
                <w:bCs/>
                <w:color w:val="000000"/>
                <w:szCs w:val="24"/>
              </w:rPr>
            </w:pPr>
            <w:r w:rsidRPr="00B34B51">
              <w:rPr>
                <w:b/>
                <w:bCs/>
                <w:color w:val="000000"/>
                <w:szCs w:val="24"/>
              </w:rPr>
              <w:t>99,8</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p>
        </w:tc>
        <w:tc>
          <w:tcPr>
            <w:tcW w:w="3976" w:type="dxa"/>
            <w:shd w:val="clear" w:color="auto" w:fill="auto"/>
          </w:tcPr>
          <w:p w:rsidR="001664BB" w:rsidRPr="00734078" w:rsidRDefault="001664BB" w:rsidP="00B34B51">
            <w:pPr>
              <w:jc w:val="both"/>
              <w:rPr>
                <w:i/>
                <w:szCs w:val="24"/>
              </w:rPr>
            </w:pPr>
            <w:r w:rsidRPr="00734078">
              <w:rPr>
                <w:i/>
                <w:szCs w:val="24"/>
              </w:rPr>
              <w:t>-м</w:t>
            </w:r>
            <w:r w:rsidRPr="00734078">
              <w:rPr>
                <w:i/>
                <w:color w:val="000000"/>
                <w:szCs w:val="24"/>
              </w:rPr>
              <w:t>инистерство образования и молодежной политики Магаданской области</w:t>
            </w:r>
          </w:p>
        </w:tc>
        <w:tc>
          <w:tcPr>
            <w:tcW w:w="2439"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426,5</w:t>
            </w:r>
          </w:p>
        </w:tc>
        <w:tc>
          <w:tcPr>
            <w:tcW w:w="1511"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425,5</w:t>
            </w:r>
          </w:p>
        </w:tc>
        <w:tc>
          <w:tcPr>
            <w:tcW w:w="1182"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99,8</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2.</w:t>
            </w:r>
          </w:p>
        </w:tc>
        <w:tc>
          <w:tcPr>
            <w:tcW w:w="3976" w:type="dxa"/>
            <w:shd w:val="clear" w:color="auto" w:fill="auto"/>
          </w:tcPr>
          <w:p w:rsidR="001664BB" w:rsidRPr="00B34B51" w:rsidRDefault="001664BB" w:rsidP="00B34B51">
            <w:pPr>
              <w:jc w:val="both"/>
              <w:rPr>
                <w:szCs w:val="24"/>
              </w:rPr>
            </w:pPr>
            <w:r w:rsidRPr="00B34B51">
              <w:rPr>
                <w:b/>
                <w:color w:val="000000"/>
                <w:szCs w:val="24"/>
              </w:rPr>
              <w:t>Основное мероприятие "Антинаркотическая пропаганда, профилактика злоупотребления наркотическими средствами"</w:t>
            </w:r>
          </w:p>
        </w:tc>
        <w:tc>
          <w:tcPr>
            <w:tcW w:w="2439"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2 963,4</w:t>
            </w:r>
          </w:p>
        </w:tc>
        <w:tc>
          <w:tcPr>
            <w:tcW w:w="1511"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1 929,0</w:t>
            </w:r>
          </w:p>
        </w:tc>
        <w:tc>
          <w:tcPr>
            <w:tcW w:w="1182"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65,1</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p>
        </w:tc>
        <w:tc>
          <w:tcPr>
            <w:tcW w:w="3976" w:type="dxa"/>
            <w:shd w:val="clear" w:color="auto" w:fill="auto"/>
          </w:tcPr>
          <w:p w:rsidR="001664BB" w:rsidRPr="00734078" w:rsidRDefault="001664BB" w:rsidP="005D489E">
            <w:pPr>
              <w:jc w:val="both"/>
              <w:rPr>
                <w:i/>
                <w:szCs w:val="24"/>
              </w:rPr>
            </w:pPr>
            <w:r w:rsidRPr="00734078">
              <w:rPr>
                <w:i/>
                <w:szCs w:val="24"/>
              </w:rPr>
              <w:t>-м</w:t>
            </w:r>
            <w:r w:rsidRPr="00734078">
              <w:rPr>
                <w:i/>
                <w:color w:val="000000"/>
                <w:szCs w:val="24"/>
              </w:rPr>
              <w:t>инистерство образования и молодежной политики Магаданской области</w:t>
            </w:r>
          </w:p>
        </w:tc>
        <w:tc>
          <w:tcPr>
            <w:tcW w:w="2439"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2 239,4</w:t>
            </w:r>
          </w:p>
        </w:tc>
        <w:tc>
          <w:tcPr>
            <w:tcW w:w="1511"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1 205,0</w:t>
            </w:r>
          </w:p>
        </w:tc>
        <w:tc>
          <w:tcPr>
            <w:tcW w:w="1182"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53,8</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p>
        </w:tc>
        <w:tc>
          <w:tcPr>
            <w:tcW w:w="3976" w:type="dxa"/>
            <w:shd w:val="clear" w:color="auto" w:fill="auto"/>
          </w:tcPr>
          <w:p w:rsidR="001664BB" w:rsidRPr="00734078" w:rsidRDefault="001664BB" w:rsidP="00B34B51">
            <w:pPr>
              <w:jc w:val="both"/>
              <w:rPr>
                <w:i/>
                <w:szCs w:val="24"/>
              </w:rPr>
            </w:pPr>
            <w:r w:rsidRPr="00734078">
              <w:rPr>
                <w:i/>
                <w:szCs w:val="24"/>
              </w:rPr>
              <w:t>-м</w:t>
            </w:r>
            <w:r w:rsidRPr="00734078">
              <w:rPr>
                <w:i/>
                <w:color w:val="000000"/>
                <w:szCs w:val="24"/>
              </w:rPr>
              <w:t>инистерство культуры и туризма Магаданской области</w:t>
            </w:r>
          </w:p>
        </w:tc>
        <w:tc>
          <w:tcPr>
            <w:tcW w:w="2439"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724,0</w:t>
            </w:r>
          </w:p>
        </w:tc>
        <w:tc>
          <w:tcPr>
            <w:tcW w:w="1511"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724,0</w:t>
            </w:r>
          </w:p>
        </w:tc>
        <w:tc>
          <w:tcPr>
            <w:tcW w:w="1182"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100,0</w:t>
            </w:r>
          </w:p>
        </w:tc>
      </w:tr>
      <w:tr w:rsidR="001664BB" w:rsidRPr="00B34B51" w:rsidTr="004E7455">
        <w:tc>
          <w:tcPr>
            <w:tcW w:w="668" w:type="dxa"/>
            <w:shd w:val="clear" w:color="auto" w:fill="auto"/>
          </w:tcPr>
          <w:p w:rsidR="001664BB" w:rsidRPr="00B34B51" w:rsidRDefault="001664BB" w:rsidP="005D489E">
            <w:pPr>
              <w:jc w:val="center"/>
              <w:rPr>
                <w:b/>
                <w:bCs/>
                <w:color w:val="000000"/>
                <w:szCs w:val="24"/>
              </w:rPr>
            </w:pPr>
            <w:r w:rsidRPr="00B34B51">
              <w:rPr>
                <w:b/>
                <w:bCs/>
                <w:color w:val="000000"/>
                <w:szCs w:val="24"/>
              </w:rPr>
              <w:t>3.</w:t>
            </w:r>
          </w:p>
        </w:tc>
        <w:tc>
          <w:tcPr>
            <w:tcW w:w="3976" w:type="dxa"/>
            <w:shd w:val="clear" w:color="auto" w:fill="auto"/>
          </w:tcPr>
          <w:p w:rsidR="001664BB" w:rsidRPr="00B34B51" w:rsidRDefault="001664BB" w:rsidP="00B34B51">
            <w:pPr>
              <w:jc w:val="both"/>
              <w:rPr>
                <w:szCs w:val="24"/>
              </w:rPr>
            </w:pPr>
            <w:r w:rsidRPr="00B34B51">
              <w:rPr>
                <w:b/>
                <w:color w:val="000000"/>
                <w:szCs w:val="24"/>
              </w:rPr>
              <w:t>Основное мероприятие "Организация лечения и реабилитации лиц, употребляющих наркотические средства без назначения врача"</w:t>
            </w:r>
          </w:p>
        </w:tc>
        <w:tc>
          <w:tcPr>
            <w:tcW w:w="2439"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2 622,5</w:t>
            </w:r>
          </w:p>
        </w:tc>
        <w:tc>
          <w:tcPr>
            <w:tcW w:w="1511"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2 622,5</w:t>
            </w:r>
          </w:p>
        </w:tc>
        <w:tc>
          <w:tcPr>
            <w:tcW w:w="1182" w:type="dxa"/>
            <w:shd w:val="clear" w:color="auto" w:fill="auto"/>
          </w:tcPr>
          <w:p w:rsidR="001664BB" w:rsidRPr="00B34B51" w:rsidRDefault="001664BB" w:rsidP="005D489E">
            <w:pPr>
              <w:jc w:val="center"/>
              <w:rPr>
                <w:b/>
                <w:szCs w:val="24"/>
              </w:rPr>
            </w:pPr>
          </w:p>
          <w:p w:rsidR="001664BB" w:rsidRPr="00B34B51" w:rsidRDefault="001664BB" w:rsidP="005D489E">
            <w:pPr>
              <w:jc w:val="center"/>
              <w:rPr>
                <w:b/>
                <w:szCs w:val="24"/>
              </w:rPr>
            </w:pPr>
          </w:p>
          <w:p w:rsidR="001664BB" w:rsidRPr="00B34B51" w:rsidRDefault="001664BB" w:rsidP="005D489E">
            <w:pPr>
              <w:jc w:val="center"/>
              <w:rPr>
                <w:b/>
                <w:szCs w:val="24"/>
              </w:rPr>
            </w:pPr>
            <w:r w:rsidRPr="00B34B51">
              <w:rPr>
                <w:b/>
                <w:szCs w:val="24"/>
              </w:rPr>
              <w:t>100,0</w:t>
            </w:r>
          </w:p>
        </w:tc>
      </w:tr>
      <w:tr w:rsidR="001664BB" w:rsidRPr="00734078" w:rsidTr="004E7455">
        <w:tc>
          <w:tcPr>
            <w:tcW w:w="668" w:type="dxa"/>
            <w:shd w:val="clear" w:color="auto" w:fill="auto"/>
          </w:tcPr>
          <w:p w:rsidR="001664BB" w:rsidRPr="00734078" w:rsidRDefault="001664BB" w:rsidP="005D489E">
            <w:pPr>
              <w:jc w:val="center"/>
              <w:rPr>
                <w:b/>
                <w:bCs/>
                <w:i/>
                <w:color w:val="000000"/>
                <w:szCs w:val="24"/>
              </w:rPr>
            </w:pPr>
          </w:p>
        </w:tc>
        <w:tc>
          <w:tcPr>
            <w:tcW w:w="3976" w:type="dxa"/>
            <w:shd w:val="clear" w:color="auto" w:fill="auto"/>
          </w:tcPr>
          <w:p w:rsidR="001664BB" w:rsidRPr="00734078" w:rsidRDefault="001664BB" w:rsidP="00B34B51">
            <w:pPr>
              <w:jc w:val="both"/>
              <w:rPr>
                <w:b/>
                <w:i/>
                <w:color w:val="000000"/>
                <w:szCs w:val="24"/>
              </w:rPr>
            </w:pPr>
            <w:r w:rsidRPr="00734078">
              <w:rPr>
                <w:i/>
                <w:color w:val="000000"/>
                <w:szCs w:val="24"/>
              </w:rPr>
              <w:t>-министерство здравоохранения и демографической политики Магаданской области</w:t>
            </w:r>
          </w:p>
        </w:tc>
        <w:tc>
          <w:tcPr>
            <w:tcW w:w="2439"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2 622,5</w:t>
            </w:r>
          </w:p>
        </w:tc>
        <w:tc>
          <w:tcPr>
            <w:tcW w:w="1511"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2 622,5</w:t>
            </w:r>
          </w:p>
        </w:tc>
        <w:tc>
          <w:tcPr>
            <w:tcW w:w="1182" w:type="dxa"/>
            <w:shd w:val="clear" w:color="auto" w:fill="auto"/>
          </w:tcPr>
          <w:p w:rsidR="001664BB" w:rsidRPr="00734078" w:rsidRDefault="001664BB" w:rsidP="005D489E">
            <w:pPr>
              <w:jc w:val="center"/>
              <w:rPr>
                <w:i/>
                <w:szCs w:val="24"/>
              </w:rPr>
            </w:pPr>
          </w:p>
          <w:p w:rsidR="001664BB" w:rsidRPr="00734078" w:rsidRDefault="001664BB" w:rsidP="005D489E">
            <w:pPr>
              <w:jc w:val="center"/>
              <w:rPr>
                <w:i/>
                <w:szCs w:val="24"/>
              </w:rPr>
            </w:pPr>
            <w:r w:rsidRPr="00734078">
              <w:rPr>
                <w:i/>
                <w:szCs w:val="24"/>
              </w:rPr>
              <w:t>100,0</w:t>
            </w:r>
          </w:p>
        </w:tc>
      </w:tr>
    </w:tbl>
    <w:p w:rsidR="001664BB" w:rsidRPr="00734078" w:rsidRDefault="001664BB" w:rsidP="005D489E">
      <w:pPr>
        <w:rPr>
          <w:i/>
          <w:sz w:val="28"/>
          <w:szCs w:val="28"/>
        </w:rPr>
      </w:pPr>
    </w:p>
    <w:p w:rsidR="001664BB" w:rsidRPr="005D489E" w:rsidRDefault="001664BB" w:rsidP="005D489E">
      <w:pPr>
        <w:jc w:val="both"/>
        <w:rPr>
          <w:sz w:val="28"/>
          <w:szCs w:val="28"/>
        </w:rPr>
      </w:pPr>
      <w:r w:rsidRPr="005D489E">
        <w:rPr>
          <w:sz w:val="28"/>
          <w:szCs w:val="28"/>
        </w:rPr>
        <w:tab/>
        <w:t xml:space="preserve">Основное мероприятие </w:t>
      </w:r>
      <w:r w:rsidRPr="005D489E">
        <w:rPr>
          <w:b/>
          <w:sz w:val="28"/>
          <w:szCs w:val="28"/>
        </w:rPr>
        <w:t xml:space="preserve">«Организационные меры противодействия злоупотреблению наркотическими средствами и их незаконному обороту на территории Магаданской области» на 2014-2018 годы» </w:t>
      </w:r>
      <w:r w:rsidRPr="005D489E">
        <w:rPr>
          <w:sz w:val="28"/>
          <w:szCs w:val="28"/>
        </w:rPr>
        <w:t>включают в себя расходы, направленные на организацию и проведение социально - психологического тестирования, организации и проведение ежегодного мониторинга наркоситуации в Магаданской области, исполнитель – министерство образования и молодежной политики Магаданской области.</w:t>
      </w:r>
    </w:p>
    <w:p w:rsidR="001664BB" w:rsidRPr="005D489E" w:rsidRDefault="001664BB" w:rsidP="005D489E">
      <w:pPr>
        <w:jc w:val="both"/>
        <w:rPr>
          <w:sz w:val="28"/>
          <w:szCs w:val="28"/>
        </w:rPr>
      </w:pPr>
      <w:r w:rsidRPr="005D489E">
        <w:rPr>
          <w:sz w:val="28"/>
          <w:szCs w:val="28"/>
        </w:rPr>
        <w:tab/>
        <w:t>Годовые плановые назначения в сумме 426,5 тыс. рублей в отчетном периоде исполнены на 99,8% или 425,5 тыс. рублей.</w:t>
      </w:r>
    </w:p>
    <w:p w:rsidR="001664BB" w:rsidRPr="005D489E" w:rsidRDefault="001664BB" w:rsidP="005D489E">
      <w:pPr>
        <w:jc w:val="both"/>
        <w:rPr>
          <w:color w:val="000000" w:themeColor="text1"/>
          <w:sz w:val="28"/>
          <w:szCs w:val="28"/>
        </w:rPr>
      </w:pPr>
      <w:r w:rsidRPr="005D489E">
        <w:rPr>
          <w:sz w:val="28"/>
          <w:szCs w:val="28"/>
        </w:rPr>
        <w:tab/>
        <w:t xml:space="preserve">В реализации основного мероприятия </w:t>
      </w:r>
      <w:r w:rsidRPr="005D489E">
        <w:rPr>
          <w:b/>
          <w:sz w:val="28"/>
          <w:szCs w:val="28"/>
        </w:rPr>
        <w:t xml:space="preserve">«Антинаркотическая пропаганда, профилактика злоупотребления наркотическими средствами» </w:t>
      </w:r>
      <w:r w:rsidRPr="005D489E">
        <w:rPr>
          <w:sz w:val="28"/>
          <w:szCs w:val="28"/>
        </w:rPr>
        <w:t>запланированы бюджетные средства на проведение областных мероприятий добровольцев, проведение областной научно-практической конференции, изготовление и приобретение печатной, методической и наглядной продукции, ресурсное сопровождение интернет-сайта антинаркотической направленности</w:t>
      </w:r>
      <w:r w:rsidRPr="005D489E">
        <w:rPr>
          <w:color w:val="FF0000"/>
          <w:sz w:val="28"/>
          <w:szCs w:val="28"/>
        </w:rPr>
        <w:t xml:space="preserve">. </w:t>
      </w:r>
      <w:r w:rsidRPr="005D489E">
        <w:rPr>
          <w:color w:val="000000" w:themeColor="text1"/>
          <w:sz w:val="28"/>
          <w:szCs w:val="28"/>
        </w:rPr>
        <w:t>В реализации этих мероприятий участвуют два исполнителя: министерство образования и молодежной политики Магаданской области, министерство культуры и туризма Магаданской области</w:t>
      </w:r>
      <w:r w:rsidRPr="005D489E">
        <w:rPr>
          <w:sz w:val="28"/>
          <w:szCs w:val="28"/>
        </w:rPr>
        <w:t xml:space="preserve">. </w:t>
      </w:r>
      <w:r w:rsidRPr="005D489E">
        <w:rPr>
          <w:color w:val="000000" w:themeColor="text1"/>
          <w:sz w:val="28"/>
          <w:szCs w:val="28"/>
        </w:rPr>
        <w:t xml:space="preserve">В целом данное мероприятие при годовых плановых назначениях в сумме 2 963,4 тыс. рублей за 4 квартал 2016 год исполнено на 65,1% или 1 929,0 тыс. рублей. Низкое исполнение связано с тем, что отдельные мероприятия не были реализованы по </w:t>
      </w:r>
      <w:r w:rsidRPr="005D489E">
        <w:rPr>
          <w:sz w:val="28"/>
          <w:szCs w:val="28"/>
        </w:rPr>
        <w:t>причине отсутствия технической возможности на территории отдаленных муниципальных образований Магаданской области, а также не выполнением обязательств поставщиком по заключенному г/контракту.</w:t>
      </w:r>
      <w:r w:rsidRPr="005D489E">
        <w:rPr>
          <w:color w:val="000000" w:themeColor="text1"/>
          <w:sz w:val="28"/>
          <w:szCs w:val="28"/>
        </w:rPr>
        <w:tab/>
      </w:r>
    </w:p>
    <w:p w:rsidR="001664BB" w:rsidRPr="005D489E" w:rsidRDefault="001664BB" w:rsidP="005D489E">
      <w:pPr>
        <w:jc w:val="both"/>
        <w:rPr>
          <w:b/>
          <w:bCs/>
          <w:color w:val="000000"/>
          <w:sz w:val="28"/>
          <w:szCs w:val="28"/>
        </w:rPr>
      </w:pPr>
      <w:r w:rsidRPr="005D489E">
        <w:rPr>
          <w:sz w:val="28"/>
          <w:szCs w:val="28"/>
        </w:rPr>
        <w:tab/>
        <w:t xml:space="preserve">В рамках основного мероприятия </w:t>
      </w:r>
      <w:r w:rsidRPr="005D489E">
        <w:rPr>
          <w:b/>
          <w:sz w:val="28"/>
          <w:szCs w:val="28"/>
        </w:rPr>
        <w:t xml:space="preserve">«Организация лечения и реабилитации лиц, употребляющих наркотические средства без назначения врача» </w:t>
      </w:r>
      <w:r w:rsidRPr="005D489E">
        <w:rPr>
          <w:sz w:val="28"/>
          <w:szCs w:val="28"/>
        </w:rPr>
        <w:t>запланированы бюджетные средства на приобретение релаксационного оборудования и диагностических методик и приобретение медикаментов и тест-наборов, исполнитель – министерство здравоохранения и демографической политики Магаданской области. Плановые назначения в объеме 2 622,5 тыс. рублей в отчетном периоде исполнены в полном объеме.</w:t>
      </w:r>
    </w:p>
    <w:p w:rsidR="001664BB" w:rsidRPr="005D489E" w:rsidRDefault="001664BB" w:rsidP="005D489E">
      <w:pPr>
        <w:autoSpaceDE w:val="0"/>
        <w:autoSpaceDN w:val="0"/>
        <w:adjustRightInd w:val="0"/>
        <w:contextualSpacing/>
        <w:jc w:val="center"/>
        <w:rPr>
          <w:rFonts w:eastAsiaTheme="minorHAnsi"/>
          <w:b/>
          <w:sz w:val="28"/>
          <w:szCs w:val="28"/>
          <w:lang w:eastAsia="en-US"/>
        </w:rPr>
      </w:pPr>
    </w:p>
    <w:p w:rsidR="00B006D9" w:rsidRPr="00B006D9" w:rsidRDefault="001664BB" w:rsidP="00B006D9">
      <w:pPr>
        <w:jc w:val="center"/>
        <w:rPr>
          <w:rFonts w:ascii="Times New Roman CYR" w:hAnsi="Times New Roman CYR"/>
          <w:b/>
          <w:sz w:val="28"/>
          <w:szCs w:val="28"/>
        </w:rPr>
      </w:pPr>
      <w:r w:rsidRPr="00B006D9">
        <w:rPr>
          <w:rFonts w:ascii="Times New Roman CYR" w:hAnsi="Times New Roman CYR"/>
          <w:b/>
          <w:sz w:val="28"/>
          <w:szCs w:val="28"/>
        </w:rPr>
        <w:t xml:space="preserve">07.  Государственная программа </w:t>
      </w:r>
      <w:r w:rsidR="00B006D9" w:rsidRPr="00B006D9">
        <w:rPr>
          <w:rFonts w:ascii="Times New Roman CYR" w:hAnsi="Times New Roman CYR"/>
          <w:b/>
          <w:sz w:val="28"/>
          <w:szCs w:val="28"/>
        </w:rPr>
        <w:t xml:space="preserve">Магаданской области </w:t>
      </w:r>
    </w:p>
    <w:p w:rsidR="001664BB" w:rsidRDefault="001664BB" w:rsidP="00B006D9">
      <w:pPr>
        <w:jc w:val="center"/>
        <w:rPr>
          <w:rFonts w:ascii="Times New Roman CYR" w:hAnsi="Times New Roman CYR"/>
          <w:b/>
          <w:sz w:val="28"/>
          <w:szCs w:val="28"/>
        </w:rPr>
      </w:pPr>
      <w:r w:rsidRPr="00B006D9">
        <w:rPr>
          <w:rFonts w:ascii="Times New Roman CYR" w:hAnsi="Times New Roman CYR"/>
          <w:b/>
          <w:sz w:val="28"/>
          <w:szCs w:val="28"/>
        </w:rPr>
        <w:t>«Защита населения и территории от чрезвычайных ситуаций и обеспечение пожарной безопасности в Магаданской области» на 2014-2017 годы»</w:t>
      </w:r>
    </w:p>
    <w:p w:rsidR="00B006D9" w:rsidRPr="00B006D9" w:rsidRDefault="00B006D9" w:rsidP="00B006D9">
      <w:pPr>
        <w:jc w:val="center"/>
        <w:rPr>
          <w:rFonts w:ascii="Times New Roman CYR" w:hAnsi="Times New Roman CYR"/>
          <w:b/>
          <w:sz w:val="28"/>
          <w:szCs w:val="28"/>
        </w:rPr>
      </w:pPr>
    </w:p>
    <w:p w:rsidR="001664BB" w:rsidRPr="00B006D9" w:rsidRDefault="001664BB" w:rsidP="00EA1218">
      <w:pPr>
        <w:jc w:val="both"/>
        <w:rPr>
          <w:sz w:val="28"/>
          <w:szCs w:val="28"/>
        </w:rPr>
      </w:pPr>
      <w:r w:rsidRPr="00B006D9">
        <w:rPr>
          <w:rFonts w:ascii="Times New Roman CYR" w:hAnsi="Times New Roman CYR"/>
          <w:sz w:val="28"/>
          <w:szCs w:val="28"/>
        </w:rPr>
        <w:t xml:space="preserve">         </w:t>
      </w:r>
      <w:r w:rsidRPr="00B006D9">
        <w:rPr>
          <w:sz w:val="28"/>
          <w:szCs w:val="28"/>
        </w:rPr>
        <w:t xml:space="preserve">В целях повышения эффективности использования бюджетных ресурсов, внедрения программно-целевых принципов, организации деятельности органов исполнительной власти Магаданской области была принята Государственная программа </w:t>
      </w:r>
      <w:r w:rsidRPr="00B006D9">
        <w:rPr>
          <w:rFonts w:ascii="Times New Roman CYR" w:hAnsi="Times New Roman CYR" w:cs="Calibri"/>
          <w:sz w:val="28"/>
          <w:szCs w:val="28"/>
        </w:rPr>
        <w:t xml:space="preserve">«Защита населения и территории от чрезвычайных ситуаций и </w:t>
      </w:r>
      <w:r w:rsidRPr="00B006D9">
        <w:rPr>
          <w:rFonts w:ascii="Times New Roman CYR" w:hAnsi="Times New Roman CYR" w:cs="Calibri"/>
          <w:sz w:val="28"/>
          <w:szCs w:val="28"/>
        </w:rPr>
        <w:lastRenderedPageBreak/>
        <w:t>обеспечение пожарной безопасности в Магаданской области»</w:t>
      </w:r>
      <w:r w:rsidRPr="00B006D9">
        <w:rPr>
          <w:sz w:val="28"/>
          <w:szCs w:val="28"/>
        </w:rPr>
        <w:t>, утвержденная постановлением администрации Магаданской области от 05.12.2013 г. № 1211-па.</w:t>
      </w:r>
    </w:p>
    <w:p w:rsidR="001664BB" w:rsidRPr="00B006D9" w:rsidRDefault="001664BB" w:rsidP="00EA1218">
      <w:pPr>
        <w:autoSpaceDE w:val="0"/>
        <w:autoSpaceDN w:val="0"/>
        <w:adjustRightInd w:val="0"/>
        <w:ind w:firstLine="426"/>
        <w:jc w:val="both"/>
        <w:rPr>
          <w:sz w:val="28"/>
          <w:szCs w:val="28"/>
        </w:rPr>
      </w:pPr>
      <w:r w:rsidRPr="00B006D9">
        <w:rPr>
          <w:sz w:val="28"/>
          <w:szCs w:val="28"/>
        </w:rPr>
        <w:t xml:space="preserve">Ответственный исполнитель государственной программы - </w:t>
      </w:r>
      <w:r w:rsidRPr="00B006D9">
        <w:rPr>
          <w:rFonts w:ascii="Times New Roman CYR" w:hAnsi="Times New Roman CYR"/>
          <w:sz w:val="28"/>
          <w:szCs w:val="28"/>
        </w:rPr>
        <w:t>министерство строительства, жилищно-коммунального хозяйства и энергетики Магаданской области</w:t>
      </w:r>
      <w:r w:rsidRPr="00B006D9">
        <w:rPr>
          <w:sz w:val="28"/>
          <w:szCs w:val="28"/>
        </w:rPr>
        <w:t>.</w:t>
      </w:r>
    </w:p>
    <w:p w:rsidR="001664BB" w:rsidRPr="00B006D9" w:rsidRDefault="001664BB" w:rsidP="00EA1218">
      <w:pPr>
        <w:pStyle w:val="a5"/>
        <w:spacing w:before="60"/>
        <w:ind w:right="34" w:hanging="142"/>
        <w:rPr>
          <w:szCs w:val="28"/>
        </w:rPr>
      </w:pPr>
      <w:r w:rsidRPr="00B006D9">
        <w:rPr>
          <w:b/>
          <w:szCs w:val="28"/>
        </w:rPr>
        <w:t xml:space="preserve">         </w:t>
      </w:r>
      <w:r w:rsidRPr="00B006D9">
        <w:rPr>
          <w:szCs w:val="28"/>
        </w:rPr>
        <w:t xml:space="preserve">В 2016 году участниками государственной программы являлись: </w:t>
      </w:r>
    </w:p>
    <w:p w:rsidR="001664BB" w:rsidRPr="00B006D9" w:rsidRDefault="001664BB" w:rsidP="002B6037">
      <w:pPr>
        <w:pStyle w:val="a5"/>
        <w:spacing w:before="60"/>
        <w:ind w:right="34" w:firstLine="720"/>
        <w:rPr>
          <w:color w:val="000000"/>
          <w:szCs w:val="28"/>
        </w:rPr>
      </w:pPr>
      <w:r w:rsidRPr="00B006D9">
        <w:rPr>
          <w:szCs w:val="28"/>
        </w:rPr>
        <w:t>-</w:t>
      </w:r>
      <w:r w:rsidRPr="00B006D9">
        <w:rPr>
          <w:color w:val="000000"/>
          <w:szCs w:val="28"/>
        </w:rPr>
        <w:t xml:space="preserve"> ОГКУ «Пожарно-спасательный центр гражданской обороны, защиты населения, территорий и пожарной безопасности Магаданской области;</w:t>
      </w:r>
    </w:p>
    <w:p w:rsidR="001664BB" w:rsidRPr="00B006D9" w:rsidRDefault="00B006D9" w:rsidP="002B6037">
      <w:pPr>
        <w:pStyle w:val="a5"/>
        <w:spacing w:before="60"/>
        <w:ind w:right="34" w:firstLine="142"/>
        <w:rPr>
          <w:szCs w:val="28"/>
        </w:rPr>
      </w:pPr>
      <w:r>
        <w:rPr>
          <w:color w:val="000000"/>
          <w:szCs w:val="28"/>
          <w:lang w:val="ru-RU"/>
        </w:rPr>
        <w:t xml:space="preserve">  </w:t>
      </w:r>
      <w:r>
        <w:rPr>
          <w:color w:val="000000"/>
          <w:szCs w:val="28"/>
          <w:lang w:val="ru-RU"/>
        </w:rPr>
        <w:tab/>
      </w:r>
      <w:r w:rsidR="001664BB" w:rsidRPr="00B006D9">
        <w:rPr>
          <w:color w:val="000000"/>
          <w:szCs w:val="28"/>
        </w:rPr>
        <w:t>-ОГБОУ «Учебно-методический центр по обучению гражданской обороне, защите населения, территорий и пожарной безопасности Магаданской области»;</w:t>
      </w:r>
    </w:p>
    <w:p w:rsidR="001664BB" w:rsidRPr="00B006D9" w:rsidRDefault="001664BB" w:rsidP="002B6037">
      <w:pPr>
        <w:pStyle w:val="a5"/>
        <w:spacing w:before="60"/>
        <w:ind w:right="34" w:firstLine="720"/>
        <w:rPr>
          <w:rFonts w:ascii="Times New Roman CYR" w:hAnsi="Times New Roman CYR"/>
          <w:bCs/>
          <w:szCs w:val="28"/>
        </w:rPr>
      </w:pPr>
      <w:r w:rsidRPr="00B006D9">
        <w:rPr>
          <w:rFonts w:ascii="Times New Roman CYR" w:hAnsi="Times New Roman CYR"/>
          <w:bCs/>
          <w:szCs w:val="28"/>
        </w:rPr>
        <w:t>-министерство труда и социальной политики Магаданской области;</w:t>
      </w:r>
    </w:p>
    <w:p w:rsidR="001664BB" w:rsidRPr="00B006D9" w:rsidRDefault="001664BB" w:rsidP="002B6037">
      <w:pPr>
        <w:spacing w:before="60"/>
        <w:ind w:right="34" w:firstLine="720"/>
        <w:jc w:val="both"/>
        <w:rPr>
          <w:rFonts w:ascii="Times New Roman CYR" w:hAnsi="Times New Roman CYR"/>
          <w:bCs/>
          <w:sz w:val="28"/>
          <w:szCs w:val="28"/>
        </w:rPr>
      </w:pPr>
      <w:r w:rsidRPr="00B006D9">
        <w:rPr>
          <w:rFonts w:ascii="Times New Roman CYR" w:hAnsi="Times New Roman CYR"/>
          <w:bCs/>
          <w:sz w:val="28"/>
          <w:szCs w:val="28"/>
        </w:rPr>
        <w:t>-министерство культуры и туризма Магаданской области;</w:t>
      </w:r>
    </w:p>
    <w:p w:rsidR="001664BB" w:rsidRPr="00B006D9" w:rsidRDefault="001664BB" w:rsidP="002B6037">
      <w:pPr>
        <w:spacing w:before="60"/>
        <w:ind w:right="34" w:firstLine="720"/>
        <w:jc w:val="both"/>
        <w:rPr>
          <w:rFonts w:ascii="Times New Roman CYR" w:hAnsi="Times New Roman CYR"/>
          <w:bCs/>
          <w:sz w:val="28"/>
          <w:szCs w:val="28"/>
        </w:rPr>
      </w:pPr>
      <w:r w:rsidRPr="00B006D9">
        <w:rPr>
          <w:rFonts w:ascii="Times New Roman CYR" w:hAnsi="Times New Roman CYR"/>
          <w:bCs/>
          <w:sz w:val="28"/>
          <w:szCs w:val="28"/>
        </w:rPr>
        <w:t>-министерство здравоохранения и демографической политики Магаданской области;</w:t>
      </w:r>
    </w:p>
    <w:p w:rsidR="001664BB" w:rsidRPr="00B006D9" w:rsidRDefault="001664BB" w:rsidP="002B6037">
      <w:pPr>
        <w:spacing w:before="60"/>
        <w:ind w:right="34" w:firstLine="720"/>
        <w:jc w:val="both"/>
        <w:rPr>
          <w:rFonts w:ascii="Times New Roman CYR" w:hAnsi="Times New Roman CYR"/>
          <w:bCs/>
          <w:sz w:val="28"/>
          <w:szCs w:val="28"/>
        </w:rPr>
      </w:pPr>
      <w:r w:rsidRPr="00B006D9">
        <w:rPr>
          <w:rFonts w:ascii="Times New Roman CYR" w:hAnsi="Times New Roman CYR"/>
          <w:bCs/>
          <w:sz w:val="28"/>
          <w:szCs w:val="28"/>
        </w:rPr>
        <w:t>-департамент имущественных и земельных отношений Магаданской области.</w:t>
      </w:r>
    </w:p>
    <w:p w:rsidR="001664BB" w:rsidRPr="00B006D9" w:rsidRDefault="001664BB" w:rsidP="00EA1218">
      <w:pPr>
        <w:jc w:val="both"/>
        <w:rPr>
          <w:rFonts w:ascii="Times New Roman CYR" w:hAnsi="Times New Roman CYR"/>
          <w:sz w:val="28"/>
          <w:szCs w:val="28"/>
        </w:rPr>
      </w:pPr>
      <w:r w:rsidRPr="00B006D9">
        <w:rPr>
          <w:sz w:val="28"/>
          <w:szCs w:val="28"/>
        </w:rPr>
        <w:t xml:space="preserve">          </w:t>
      </w:r>
      <w:r w:rsidRPr="00B006D9">
        <w:rPr>
          <w:rFonts w:ascii="Times New Roman CYR" w:hAnsi="Times New Roman CYR"/>
          <w:sz w:val="28"/>
          <w:szCs w:val="28"/>
        </w:rPr>
        <w:t>Достижение целей и решение задач государственной программы обеспечивается путем выполнения основных мероприятий подпрограмм государственной программы.</w:t>
      </w:r>
    </w:p>
    <w:p w:rsidR="001664BB" w:rsidRPr="00B006D9" w:rsidRDefault="001664BB" w:rsidP="00B006D9">
      <w:pPr>
        <w:shd w:val="clear" w:color="auto" w:fill="FFFFFF"/>
        <w:ind w:firstLine="709"/>
        <w:jc w:val="both"/>
        <w:rPr>
          <w:rFonts w:ascii="Times New Roman CYR" w:hAnsi="Times New Roman CYR"/>
          <w:color w:val="000000"/>
          <w:sz w:val="28"/>
          <w:szCs w:val="28"/>
        </w:rPr>
      </w:pPr>
      <w:r w:rsidRPr="00B006D9">
        <w:rPr>
          <w:rFonts w:ascii="Times New Roman CYR" w:hAnsi="Times New Roman CYR"/>
          <w:color w:val="000000"/>
          <w:sz w:val="28"/>
          <w:szCs w:val="28"/>
        </w:rPr>
        <w:t>Каждая подпрограмма направлена на решение конкретных задач государственной программы. Решение задач государственной программы обеспечивает достижение поставленной цели государственной программы.</w:t>
      </w:r>
    </w:p>
    <w:p w:rsidR="001664BB" w:rsidRPr="00B006D9" w:rsidRDefault="001664BB" w:rsidP="00B006D9">
      <w:pPr>
        <w:shd w:val="clear" w:color="auto" w:fill="FFFFFF"/>
        <w:ind w:firstLine="709"/>
        <w:jc w:val="both"/>
        <w:rPr>
          <w:rFonts w:ascii="Times New Roman CYR" w:hAnsi="Times New Roman CYR"/>
          <w:color w:val="000000"/>
          <w:sz w:val="28"/>
          <w:szCs w:val="28"/>
        </w:rPr>
      </w:pPr>
      <w:r w:rsidRPr="00B006D9">
        <w:rPr>
          <w:rFonts w:ascii="Times New Roman CYR" w:hAnsi="Times New Roman CYR"/>
          <w:color w:val="000000"/>
          <w:sz w:val="28"/>
          <w:szCs w:val="28"/>
        </w:rPr>
        <w:t>В рамках государственной программы реализуются следующие подпрограммы:</w:t>
      </w:r>
    </w:p>
    <w:p w:rsidR="001664BB" w:rsidRPr="00B006D9" w:rsidRDefault="001664BB" w:rsidP="00B006D9">
      <w:pPr>
        <w:ind w:left="34" w:firstLine="533"/>
        <w:jc w:val="both"/>
        <w:rPr>
          <w:sz w:val="28"/>
          <w:szCs w:val="28"/>
        </w:rPr>
      </w:pPr>
      <w:r w:rsidRPr="00B006D9">
        <w:rPr>
          <w:rFonts w:ascii="Times New Roman CYR" w:hAnsi="Times New Roman CYR"/>
          <w:sz w:val="28"/>
          <w:szCs w:val="28"/>
        </w:rPr>
        <w:t>-</w:t>
      </w:r>
      <w:r w:rsidRPr="00B006D9">
        <w:rPr>
          <w:rFonts w:ascii="Times New Roman CYR" w:hAnsi="Times New Roman CYR"/>
          <w:sz w:val="28"/>
          <w:szCs w:val="28"/>
        </w:rPr>
        <w:tab/>
        <w:t>подпрограмма № 1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2014-2017 годы;</w:t>
      </w:r>
    </w:p>
    <w:p w:rsidR="001664BB" w:rsidRPr="00B006D9" w:rsidRDefault="001664BB" w:rsidP="00B006D9">
      <w:pPr>
        <w:ind w:firstLine="567"/>
        <w:jc w:val="both"/>
        <w:rPr>
          <w:rFonts w:ascii="Times New Roman CYR" w:hAnsi="Times New Roman CYR"/>
          <w:sz w:val="28"/>
          <w:szCs w:val="28"/>
        </w:rPr>
      </w:pPr>
      <w:r w:rsidRPr="00B006D9">
        <w:rPr>
          <w:rFonts w:ascii="Times New Roman CYR" w:hAnsi="Times New Roman CYR"/>
          <w:sz w:val="28"/>
          <w:szCs w:val="28"/>
        </w:rPr>
        <w:t>- подпрограмма № 2 «Пожарная безопасность в Магаданской области» на 2014-2017 годы»;</w:t>
      </w:r>
    </w:p>
    <w:p w:rsidR="001664BB" w:rsidRPr="00B006D9" w:rsidRDefault="001664BB" w:rsidP="00B006D9">
      <w:pPr>
        <w:ind w:firstLine="567"/>
        <w:jc w:val="both"/>
        <w:rPr>
          <w:rFonts w:ascii="Times New Roman CYR" w:hAnsi="Times New Roman CYR"/>
          <w:sz w:val="28"/>
          <w:szCs w:val="28"/>
        </w:rPr>
      </w:pPr>
      <w:r w:rsidRPr="00B006D9">
        <w:rPr>
          <w:rFonts w:ascii="Times New Roman CYR" w:hAnsi="Times New Roman CYR"/>
          <w:sz w:val="28"/>
          <w:szCs w:val="28"/>
        </w:rPr>
        <w:t>- подпрограмма № 3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на 2014-2017 годы";</w:t>
      </w:r>
    </w:p>
    <w:p w:rsidR="001664BB" w:rsidRPr="00B006D9" w:rsidRDefault="001664BB" w:rsidP="00B006D9">
      <w:pPr>
        <w:ind w:firstLine="567"/>
        <w:jc w:val="both"/>
        <w:rPr>
          <w:rFonts w:ascii="Times New Roman CYR" w:hAnsi="Times New Roman CYR"/>
          <w:sz w:val="28"/>
          <w:szCs w:val="28"/>
        </w:rPr>
      </w:pPr>
      <w:r w:rsidRPr="00B006D9">
        <w:rPr>
          <w:rFonts w:ascii="Times New Roman CYR" w:hAnsi="Times New Roman CYR"/>
          <w:sz w:val="28"/>
          <w:szCs w:val="28"/>
        </w:rPr>
        <w:t>- подпрограмма № 4 "Повышение устойчивости жилых домов, основных объектов и систем жизнеобеспечения на территории Магаданской области" на 2014-2017 годы";</w:t>
      </w:r>
    </w:p>
    <w:p w:rsidR="001664BB" w:rsidRPr="00B006D9" w:rsidRDefault="001664BB" w:rsidP="00B006D9">
      <w:pPr>
        <w:autoSpaceDE w:val="0"/>
        <w:autoSpaceDN w:val="0"/>
        <w:adjustRightInd w:val="0"/>
        <w:ind w:firstLine="426"/>
        <w:jc w:val="both"/>
        <w:rPr>
          <w:sz w:val="28"/>
          <w:szCs w:val="28"/>
        </w:rPr>
      </w:pPr>
      <w:r w:rsidRPr="00B006D9">
        <w:rPr>
          <w:sz w:val="28"/>
          <w:szCs w:val="28"/>
        </w:rPr>
        <w:t xml:space="preserve"> - подпрограмма № 5 «Создание условий для реализации государственной программы» на 2014-2017 годы», мероприятия которой предусматривают обеспечение деятельности и выполнение функций областного государственного казенного учреждения «Пожарно-спасательный центр гражданской обороны, защиты населения, территорий и пожарной безопасности Магаданской области»;</w:t>
      </w:r>
    </w:p>
    <w:p w:rsidR="001664BB" w:rsidRPr="00B006D9" w:rsidRDefault="001664BB" w:rsidP="00B006D9">
      <w:pPr>
        <w:autoSpaceDE w:val="0"/>
        <w:autoSpaceDN w:val="0"/>
        <w:adjustRightInd w:val="0"/>
        <w:ind w:firstLine="426"/>
        <w:jc w:val="both"/>
        <w:rPr>
          <w:sz w:val="28"/>
          <w:szCs w:val="28"/>
        </w:rPr>
      </w:pPr>
      <w:r w:rsidRPr="00B006D9">
        <w:rPr>
          <w:sz w:val="28"/>
          <w:szCs w:val="28"/>
        </w:rPr>
        <w:lastRenderedPageBreak/>
        <w:t xml:space="preserve">- подпрограмма № 6 «Построение и развитие АПК «Безопасный город» на 2014-2017 годы». </w:t>
      </w:r>
    </w:p>
    <w:p w:rsidR="001664BB" w:rsidRPr="00B006D9" w:rsidRDefault="001664BB" w:rsidP="00B006D9">
      <w:pPr>
        <w:jc w:val="both"/>
        <w:rPr>
          <w:sz w:val="28"/>
          <w:szCs w:val="28"/>
        </w:rPr>
      </w:pPr>
      <w:r w:rsidRPr="00B006D9">
        <w:rPr>
          <w:sz w:val="28"/>
          <w:szCs w:val="28"/>
        </w:rPr>
        <w:t xml:space="preserve">       Объем финансирования государственной программы на 2016 год, согласно Закону Магаданской области 25.12.2015 г. № 1986-ОЗ «Об областном бюджете на 2016 год ", с учетом внесенных изменений установлен в сумме 864 240,1 тыс. рублей.  Кассовые расходы составили в сумме 826 954,9 тыс. руб., что составляет 95,7 %. Остаток неиспользованных лимитов бюджетных обязательств составил 37 285,2</w:t>
      </w:r>
      <w:r w:rsidR="00B006D9">
        <w:rPr>
          <w:sz w:val="28"/>
          <w:szCs w:val="28"/>
        </w:rPr>
        <w:t xml:space="preserve"> тыс.рублей</w:t>
      </w:r>
      <w:r w:rsidRPr="00B006D9">
        <w:rPr>
          <w:sz w:val="28"/>
          <w:szCs w:val="28"/>
        </w:rPr>
        <w:t>, что составляет 4,3 % от общего объема доведенных до учреждений лимитов бюджетных обязательств.</w:t>
      </w:r>
    </w:p>
    <w:p w:rsidR="001664BB" w:rsidRDefault="001664BB" w:rsidP="00B006D9">
      <w:pPr>
        <w:ind w:firstLine="720"/>
        <w:jc w:val="both"/>
        <w:rPr>
          <w:sz w:val="28"/>
          <w:szCs w:val="28"/>
        </w:rPr>
      </w:pPr>
      <w:r w:rsidRPr="00B006D9">
        <w:rPr>
          <w:sz w:val="28"/>
          <w:szCs w:val="28"/>
        </w:rPr>
        <w:t xml:space="preserve">На реализацию мероприятий </w:t>
      </w:r>
      <w:r w:rsidRPr="00B006D9">
        <w:rPr>
          <w:b/>
          <w:sz w:val="28"/>
          <w:szCs w:val="28"/>
        </w:rPr>
        <w:t>подпрограммы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2014-2017 годы»</w:t>
      </w:r>
      <w:r w:rsidRPr="00B006D9">
        <w:rPr>
          <w:sz w:val="28"/>
          <w:szCs w:val="28"/>
        </w:rPr>
        <w:t xml:space="preserve"> государственной программы   в 2016 году было предусмотрено финансирование в сумме 22 325,0 тыс. руб., освоено 21 654,9 тыс. руб., что составило 97,0 % от запланированных объемов финансирования. </w:t>
      </w:r>
    </w:p>
    <w:p w:rsidR="001419AA" w:rsidRPr="00B006D9" w:rsidRDefault="001419AA" w:rsidP="00B006D9">
      <w:pPr>
        <w:ind w:firstLine="720"/>
        <w:jc w:val="both"/>
        <w:rPr>
          <w:sz w:val="28"/>
          <w:szCs w:val="28"/>
        </w:rPr>
      </w:pPr>
    </w:p>
    <w:p w:rsidR="001664BB" w:rsidRPr="00B006D9" w:rsidRDefault="001664BB" w:rsidP="00B006D9">
      <w:pPr>
        <w:jc w:val="both"/>
        <w:rPr>
          <w:sz w:val="28"/>
          <w:szCs w:val="28"/>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5332"/>
        <w:gridCol w:w="1276"/>
        <w:gridCol w:w="1605"/>
        <w:gridCol w:w="640"/>
      </w:tblGrid>
      <w:tr w:rsidR="00B006D9" w:rsidRPr="00B006D9" w:rsidTr="004E7455">
        <w:trPr>
          <w:trHeight w:val="314"/>
        </w:trPr>
        <w:tc>
          <w:tcPr>
            <w:tcW w:w="759" w:type="dxa"/>
            <w:vMerge w:val="restart"/>
            <w:tcBorders>
              <w:top w:val="single" w:sz="4" w:space="0" w:color="000000"/>
              <w:left w:val="single" w:sz="4" w:space="0" w:color="000000"/>
              <w:bottom w:val="single" w:sz="4" w:space="0" w:color="000000"/>
              <w:right w:val="single" w:sz="4" w:space="0" w:color="000000"/>
            </w:tcBorders>
            <w:hideMark/>
          </w:tcPr>
          <w:p w:rsidR="00B006D9" w:rsidRPr="00B006D9" w:rsidRDefault="00B006D9" w:rsidP="00B006D9">
            <w:pPr>
              <w:spacing w:after="120"/>
              <w:jc w:val="center"/>
              <w:rPr>
                <w:szCs w:val="24"/>
              </w:rPr>
            </w:pPr>
            <w:r w:rsidRPr="00B006D9">
              <w:rPr>
                <w:szCs w:val="24"/>
              </w:rPr>
              <w:t>№ п/п</w:t>
            </w:r>
          </w:p>
        </w:tc>
        <w:tc>
          <w:tcPr>
            <w:tcW w:w="5332" w:type="dxa"/>
            <w:vMerge w:val="restart"/>
            <w:tcBorders>
              <w:top w:val="single" w:sz="4" w:space="0" w:color="000000"/>
              <w:left w:val="single" w:sz="4" w:space="0" w:color="000000"/>
              <w:bottom w:val="single" w:sz="4" w:space="0" w:color="000000"/>
              <w:right w:val="single" w:sz="4" w:space="0" w:color="000000"/>
            </w:tcBorders>
            <w:vAlign w:val="center"/>
            <w:hideMark/>
          </w:tcPr>
          <w:p w:rsidR="00B006D9" w:rsidRPr="00B006D9" w:rsidRDefault="00B006D9" w:rsidP="00B006D9">
            <w:pPr>
              <w:spacing w:after="120"/>
              <w:jc w:val="center"/>
              <w:rPr>
                <w:szCs w:val="24"/>
              </w:rPr>
            </w:pPr>
            <w:r w:rsidRPr="00B006D9">
              <w:rPr>
                <w:szCs w:val="24"/>
              </w:rPr>
              <w:t>Мероприятия подпрограммы</w:t>
            </w:r>
          </w:p>
        </w:tc>
        <w:tc>
          <w:tcPr>
            <w:tcW w:w="2881" w:type="dxa"/>
            <w:gridSpan w:val="2"/>
            <w:tcBorders>
              <w:top w:val="single" w:sz="4" w:space="0" w:color="000000"/>
              <w:left w:val="single" w:sz="4" w:space="0" w:color="auto"/>
              <w:bottom w:val="single" w:sz="4" w:space="0" w:color="auto"/>
              <w:right w:val="single" w:sz="4" w:space="0" w:color="000000"/>
            </w:tcBorders>
            <w:hideMark/>
          </w:tcPr>
          <w:p w:rsidR="00B006D9" w:rsidRPr="00B006D9" w:rsidRDefault="00B006D9" w:rsidP="00B006D9">
            <w:pPr>
              <w:spacing w:after="120"/>
              <w:jc w:val="center"/>
              <w:rPr>
                <w:szCs w:val="24"/>
              </w:rPr>
            </w:pPr>
            <w:r w:rsidRPr="00B006D9">
              <w:rPr>
                <w:szCs w:val="24"/>
              </w:rPr>
              <w:t>Объемы финансирования 2016 г., тыс. руб.</w:t>
            </w:r>
          </w:p>
        </w:tc>
        <w:tc>
          <w:tcPr>
            <w:tcW w:w="640" w:type="dxa"/>
            <w:vMerge w:val="restart"/>
            <w:tcBorders>
              <w:top w:val="single" w:sz="4" w:space="0" w:color="000000"/>
              <w:left w:val="single" w:sz="4" w:space="0" w:color="auto"/>
              <w:right w:val="single" w:sz="4" w:space="0" w:color="000000"/>
            </w:tcBorders>
            <w:hideMark/>
          </w:tcPr>
          <w:p w:rsidR="00B006D9" w:rsidRPr="00B006D9" w:rsidRDefault="00B006D9" w:rsidP="00B006D9">
            <w:pPr>
              <w:spacing w:after="120"/>
              <w:jc w:val="center"/>
              <w:rPr>
                <w:szCs w:val="24"/>
              </w:rPr>
            </w:pPr>
            <w:r>
              <w:rPr>
                <w:szCs w:val="24"/>
              </w:rPr>
              <w:t>% и</w:t>
            </w:r>
            <w:r w:rsidRPr="00B006D9">
              <w:rPr>
                <w:szCs w:val="24"/>
              </w:rPr>
              <w:t>сп</w:t>
            </w:r>
            <w:r>
              <w:rPr>
                <w:szCs w:val="24"/>
              </w:rPr>
              <w:t>.</w:t>
            </w:r>
          </w:p>
        </w:tc>
      </w:tr>
      <w:tr w:rsidR="00B006D9" w:rsidRPr="00B006D9" w:rsidTr="004E7455">
        <w:trPr>
          <w:trHeight w:val="314"/>
        </w:trPr>
        <w:tc>
          <w:tcPr>
            <w:tcW w:w="759" w:type="dxa"/>
            <w:vMerge/>
            <w:tcBorders>
              <w:top w:val="single" w:sz="4" w:space="0" w:color="000000"/>
              <w:left w:val="single" w:sz="4" w:space="0" w:color="000000"/>
              <w:bottom w:val="single" w:sz="4" w:space="0" w:color="000000"/>
              <w:right w:val="single" w:sz="4" w:space="0" w:color="000000"/>
            </w:tcBorders>
            <w:vAlign w:val="center"/>
            <w:hideMark/>
          </w:tcPr>
          <w:p w:rsidR="00B006D9" w:rsidRPr="00B006D9" w:rsidRDefault="00B006D9" w:rsidP="00B006D9">
            <w:pPr>
              <w:rPr>
                <w:szCs w:val="24"/>
              </w:rPr>
            </w:pPr>
          </w:p>
        </w:tc>
        <w:tc>
          <w:tcPr>
            <w:tcW w:w="5332" w:type="dxa"/>
            <w:vMerge/>
            <w:tcBorders>
              <w:top w:val="single" w:sz="4" w:space="0" w:color="000000"/>
              <w:left w:val="single" w:sz="4" w:space="0" w:color="000000"/>
              <w:bottom w:val="single" w:sz="4" w:space="0" w:color="000000"/>
              <w:right w:val="single" w:sz="4" w:space="0" w:color="000000"/>
            </w:tcBorders>
            <w:vAlign w:val="center"/>
            <w:hideMark/>
          </w:tcPr>
          <w:p w:rsidR="00B006D9" w:rsidRPr="00B006D9" w:rsidRDefault="00B006D9" w:rsidP="00B006D9">
            <w:pPr>
              <w:jc w:val="both"/>
              <w:rPr>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006D9" w:rsidRPr="00B006D9" w:rsidRDefault="00B006D9" w:rsidP="00B006D9">
            <w:pPr>
              <w:spacing w:after="120"/>
              <w:jc w:val="center"/>
              <w:rPr>
                <w:szCs w:val="24"/>
              </w:rPr>
            </w:pPr>
            <w:r>
              <w:rPr>
                <w:szCs w:val="24"/>
              </w:rPr>
              <w:t>П</w:t>
            </w:r>
            <w:r w:rsidRPr="00B006D9">
              <w:rPr>
                <w:szCs w:val="24"/>
              </w:rPr>
              <w:t>лан</w:t>
            </w:r>
          </w:p>
        </w:tc>
        <w:tc>
          <w:tcPr>
            <w:tcW w:w="1605" w:type="dxa"/>
            <w:tcBorders>
              <w:top w:val="single" w:sz="4" w:space="0" w:color="auto"/>
              <w:left w:val="single" w:sz="4" w:space="0" w:color="000000"/>
              <w:bottom w:val="single" w:sz="4" w:space="0" w:color="000000"/>
              <w:right w:val="single" w:sz="4" w:space="0" w:color="auto"/>
            </w:tcBorders>
            <w:hideMark/>
          </w:tcPr>
          <w:p w:rsidR="00B006D9" w:rsidRPr="00B006D9" w:rsidRDefault="00B006D9" w:rsidP="00B006D9">
            <w:pPr>
              <w:spacing w:after="120"/>
              <w:jc w:val="center"/>
              <w:rPr>
                <w:szCs w:val="24"/>
              </w:rPr>
            </w:pPr>
            <w:r w:rsidRPr="00B006D9">
              <w:rPr>
                <w:szCs w:val="24"/>
              </w:rPr>
              <w:t>Касс</w:t>
            </w:r>
            <w:r>
              <w:rPr>
                <w:szCs w:val="24"/>
              </w:rPr>
              <w:t xml:space="preserve">овые </w:t>
            </w:r>
            <w:r w:rsidRPr="00B006D9">
              <w:rPr>
                <w:szCs w:val="24"/>
              </w:rPr>
              <w:t>расходы</w:t>
            </w:r>
          </w:p>
        </w:tc>
        <w:tc>
          <w:tcPr>
            <w:tcW w:w="640" w:type="dxa"/>
            <w:vMerge/>
            <w:tcBorders>
              <w:left w:val="single" w:sz="4" w:space="0" w:color="auto"/>
              <w:bottom w:val="single" w:sz="4" w:space="0" w:color="000000"/>
              <w:right w:val="single" w:sz="4" w:space="0" w:color="000000"/>
            </w:tcBorders>
            <w:hideMark/>
          </w:tcPr>
          <w:p w:rsidR="00B006D9" w:rsidRPr="00B006D9" w:rsidRDefault="00B006D9" w:rsidP="00B006D9">
            <w:pPr>
              <w:spacing w:after="120"/>
              <w:jc w:val="center"/>
              <w:rPr>
                <w:szCs w:val="24"/>
              </w:rPr>
            </w:pPr>
          </w:p>
        </w:tc>
      </w:tr>
      <w:tr w:rsidR="001664BB" w:rsidRPr="00B006D9" w:rsidTr="004E7455">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b/>
                <w:szCs w:val="24"/>
              </w:rPr>
            </w:pPr>
            <w:r w:rsidRPr="00B006D9">
              <w:rPr>
                <w:b/>
                <w:szCs w:val="24"/>
              </w:rPr>
              <w:t>1.1</w:t>
            </w:r>
          </w:p>
        </w:tc>
        <w:tc>
          <w:tcPr>
            <w:tcW w:w="5332"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spacing w:after="120"/>
              <w:jc w:val="both"/>
              <w:rPr>
                <w:szCs w:val="24"/>
              </w:rPr>
            </w:pPr>
            <w:r w:rsidRPr="00B006D9">
              <w:rPr>
                <w:b/>
                <w:szCs w:val="24"/>
              </w:rPr>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1276"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b/>
                <w:szCs w:val="24"/>
              </w:rPr>
            </w:pPr>
            <w:r w:rsidRPr="00B006D9">
              <w:rPr>
                <w:b/>
                <w:szCs w:val="24"/>
              </w:rPr>
              <w:t>3 109,6</w:t>
            </w:r>
          </w:p>
        </w:tc>
        <w:tc>
          <w:tcPr>
            <w:tcW w:w="1605"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b/>
                <w:szCs w:val="24"/>
              </w:rPr>
            </w:pPr>
            <w:r w:rsidRPr="00B006D9">
              <w:rPr>
                <w:b/>
                <w:szCs w:val="24"/>
              </w:rPr>
              <w:t>2 538,6</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b/>
                <w:szCs w:val="24"/>
              </w:rPr>
            </w:pPr>
            <w:r w:rsidRPr="00B006D9">
              <w:rPr>
                <w:b/>
                <w:szCs w:val="24"/>
              </w:rPr>
              <w:t>81,6</w:t>
            </w:r>
          </w:p>
        </w:tc>
      </w:tr>
      <w:tr w:rsidR="001664BB" w:rsidRPr="00B006D9" w:rsidTr="004E7455">
        <w:trPr>
          <w:trHeight w:val="223"/>
        </w:trPr>
        <w:tc>
          <w:tcPr>
            <w:tcW w:w="759" w:type="dxa"/>
            <w:tcBorders>
              <w:top w:val="single" w:sz="4" w:space="0" w:color="000000"/>
              <w:left w:val="single" w:sz="4" w:space="0" w:color="000000"/>
              <w:bottom w:val="single" w:sz="4" w:space="0" w:color="000000"/>
              <w:right w:val="single" w:sz="4" w:space="0" w:color="000000"/>
            </w:tcBorders>
            <w:vAlign w:val="center"/>
          </w:tcPr>
          <w:p w:rsidR="001664BB" w:rsidRPr="00B006D9" w:rsidRDefault="001664BB" w:rsidP="00B006D9">
            <w:pPr>
              <w:spacing w:after="120"/>
              <w:jc w:val="center"/>
              <w:rPr>
                <w:szCs w:val="24"/>
              </w:rPr>
            </w:pP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jc w:val="both"/>
              <w:rPr>
                <w:szCs w:val="24"/>
              </w:rPr>
            </w:pPr>
            <w:r w:rsidRPr="00B006D9">
              <w:rPr>
                <w:szCs w:val="24"/>
              </w:rPr>
              <w:t>В т.ч.</w:t>
            </w:r>
            <w:r w:rsidR="00B006D9">
              <w:rPr>
                <w:szCs w:val="24"/>
              </w:rPr>
              <w:t xml:space="preserve"> </w:t>
            </w:r>
            <w:r w:rsidRPr="00B006D9">
              <w:rPr>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jc w:val="center"/>
              <w:rPr>
                <w:szCs w:val="24"/>
              </w:rPr>
            </w:pPr>
          </w:p>
        </w:tc>
        <w:tc>
          <w:tcPr>
            <w:tcW w:w="1605"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p>
        </w:tc>
        <w:tc>
          <w:tcPr>
            <w:tcW w:w="640"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p>
        </w:tc>
      </w:tr>
      <w:tr w:rsidR="001664BB" w:rsidRPr="00B006D9" w:rsidTr="004E7455">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szCs w:val="24"/>
              </w:rPr>
            </w:pPr>
            <w:r w:rsidRPr="00B006D9">
              <w:rPr>
                <w:szCs w:val="24"/>
              </w:rPr>
              <w:t>1.2</w:t>
            </w: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jc w:val="both"/>
              <w:rPr>
                <w:szCs w:val="24"/>
              </w:rPr>
            </w:pPr>
            <w:r w:rsidRPr="00B006D9">
              <w:rPr>
                <w:szCs w:val="24"/>
              </w:rPr>
              <w:t>Выплаты по обязательствам государства</w:t>
            </w:r>
          </w:p>
        </w:tc>
        <w:tc>
          <w:tcPr>
            <w:tcW w:w="1276"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szCs w:val="24"/>
              </w:rPr>
            </w:pPr>
            <w:r w:rsidRPr="00B006D9">
              <w:rPr>
                <w:szCs w:val="24"/>
              </w:rPr>
              <w:t>3 109,6</w:t>
            </w:r>
          </w:p>
        </w:tc>
        <w:tc>
          <w:tcPr>
            <w:tcW w:w="1605"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szCs w:val="24"/>
              </w:rPr>
            </w:pPr>
            <w:r w:rsidRPr="00B006D9">
              <w:rPr>
                <w:szCs w:val="24"/>
              </w:rPr>
              <w:t>2 538,6</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spacing w:after="120"/>
              <w:jc w:val="center"/>
              <w:rPr>
                <w:szCs w:val="24"/>
              </w:rPr>
            </w:pPr>
            <w:r w:rsidRPr="00B006D9">
              <w:rPr>
                <w:szCs w:val="24"/>
              </w:rPr>
              <w:t>81,6</w:t>
            </w:r>
          </w:p>
        </w:tc>
      </w:tr>
      <w:tr w:rsidR="001664BB" w:rsidRPr="00B006D9" w:rsidTr="004E7455">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b/>
                <w:szCs w:val="24"/>
              </w:rPr>
            </w:pPr>
            <w:r w:rsidRPr="00B006D9">
              <w:rPr>
                <w:b/>
                <w:szCs w:val="24"/>
              </w:rPr>
              <w:t>1.2</w:t>
            </w: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jc w:val="both"/>
              <w:rPr>
                <w:b/>
                <w:szCs w:val="24"/>
              </w:rPr>
            </w:pPr>
            <w:r w:rsidRPr="00B006D9">
              <w:rPr>
                <w:b/>
                <w:szCs w:val="24"/>
              </w:rPr>
              <w:t xml:space="preserve">  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1276"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jc w:val="center"/>
              <w:rPr>
                <w:b/>
                <w:szCs w:val="24"/>
              </w:rPr>
            </w:pPr>
            <w:r w:rsidRPr="00B006D9">
              <w:rPr>
                <w:b/>
                <w:szCs w:val="24"/>
              </w:rPr>
              <w:t>19 215,4</w:t>
            </w:r>
          </w:p>
          <w:p w:rsidR="001664BB" w:rsidRPr="00B006D9" w:rsidRDefault="001664BB" w:rsidP="00B006D9">
            <w:pPr>
              <w:jc w:val="center"/>
              <w:rPr>
                <w:b/>
                <w:szCs w:val="24"/>
              </w:rPr>
            </w:pPr>
          </w:p>
        </w:tc>
        <w:tc>
          <w:tcPr>
            <w:tcW w:w="1605"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spacing w:after="120"/>
              <w:jc w:val="center"/>
              <w:rPr>
                <w:b/>
                <w:szCs w:val="24"/>
              </w:rPr>
            </w:pPr>
            <w:r w:rsidRPr="00B006D9">
              <w:rPr>
                <w:b/>
                <w:szCs w:val="24"/>
              </w:rPr>
              <w:t>19 116,3</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jc w:val="center"/>
              <w:rPr>
                <w:b/>
                <w:szCs w:val="24"/>
              </w:rPr>
            </w:pPr>
            <w:r w:rsidRPr="00B006D9">
              <w:rPr>
                <w:b/>
                <w:szCs w:val="24"/>
              </w:rPr>
              <w:t>99,5</w:t>
            </w:r>
          </w:p>
        </w:tc>
      </w:tr>
      <w:tr w:rsidR="001664BB" w:rsidRPr="00B006D9" w:rsidTr="004E7455">
        <w:trPr>
          <w:trHeight w:val="233"/>
        </w:trPr>
        <w:tc>
          <w:tcPr>
            <w:tcW w:w="759" w:type="dxa"/>
            <w:tcBorders>
              <w:top w:val="single" w:sz="4" w:space="0" w:color="000000"/>
              <w:left w:val="single" w:sz="4" w:space="0" w:color="000000"/>
              <w:bottom w:val="single" w:sz="4" w:space="0" w:color="000000"/>
              <w:right w:val="single" w:sz="4" w:space="0" w:color="000000"/>
            </w:tcBorders>
            <w:vAlign w:val="center"/>
          </w:tcPr>
          <w:p w:rsidR="001664BB" w:rsidRPr="00B006D9" w:rsidRDefault="001664BB" w:rsidP="00B006D9">
            <w:pPr>
              <w:spacing w:after="120"/>
              <w:jc w:val="center"/>
              <w:rPr>
                <w:szCs w:val="24"/>
              </w:rPr>
            </w:pP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jc w:val="both"/>
              <w:rPr>
                <w:szCs w:val="24"/>
              </w:rPr>
            </w:pPr>
            <w:r w:rsidRPr="00B006D9">
              <w:rPr>
                <w:szCs w:val="24"/>
              </w:rPr>
              <w:t>В т.ч.</w:t>
            </w:r>
            <w:r w:rsidR="00B006D9">
              <w:rPr>
                <w:szCs w:val="24"/>
              </w:rPr>
              <w:t xml:space="preserve"> </w:t>
            </w:r>
            <w:r w:rsidRPr="00B006D9">
              <w:rPr>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jc w:val="center"/>
              <w:rPr>
                <w:szCs w:val="24"/>
              </w:rPr>
            </w:pPr>
          </w:p>
        </w:tc>
        <w:tc>
          <w:tcPr>
            <w:tcW w:w="1605"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p>
        </w:tc>
        <w:tc>
          <w:tcPr>
            <w:tcW w:w="640"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p>
        </w:tc>
      </w:tr>
      <w:tr w:rsidR="001664BB" w:rsidRPr="00B006D9" w:rsidTr="004E7455">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szCs w:val="24"/>
              </w:rPr>
            </w:pPr>
            <w:r w:rsidRPr="00B006D9">
              <w:rPr>
                <w:szCs w:val="24"/>
              </w:rPr>
              <w:t>2.1</w:t>
            </w: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jc w:val="both"/>
              <w:rPr>
                <w:szCs w:val="24"/>
              </w:rPr>
            </w:pPr>
            <w:r w:rsidRPr="00B006D9">
              <w:rPr>
                <w:szCs w:val="24"/>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1276"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jc w:val="center"/>
              <w:rPr>
                <w:szCs w:val="24"/>
              </w:rPr>
            </w:pPr>
            <w:r w:rsidRPr="00B006D9">
              <w:rPr>
                <w:szCs w:val="24"/>
              </w:rPr>
              <w:t>19 215,4</w:t>
            </w:r>
          </w:p>
          <w:p w:rsidR="001664BB" w:rsidRPr="00B006D9" w:rsidRDefault="001664BB" w:rsidP="00B006D9">
            <w:pPr>
              <w:jc w:val="center"/>
              <w:rPr>
                <w:szCs w:val="24"/>
              </w:rPr>
            </w:pPr>
          </w:p>
        </w:tc>
        <w:tc>
          <w:tcPr>
            <w:tcW w:w="1605" w:type="dxa"/>
            <w:tcBorders>
              <w:top w:val="single" w:sz="4" w:space="0" w:color="000000"/>
              <w:left w:val="single" w:sz="4" w:space="0" w:color="000000"/>
              <w:bottom w:val="single" w:sz="4" w:space="0" w:color="000000"/>
              <w:right w:val="single" w:sz="4" w:space="0" w:color="000000"/>
            </w:tcBorders>
            <w:hideMark/>
          </w:tcPr>
          <w:p w:rsidR="001664BB" w:rsidRPr="00B006D9" w:rsidRDefault="001664BB" w:rsidP="00B006D9">
            <w:pPr>
              <w:spacing w:after="120"/>
              <w:jc w:val="center"/>
              <w:rPr>
                <w:szCs w:val="24"/>
              </w:rPr>
            </w:pPr>
            <w:r w:rsidRPr="00B006D9">
              <w:rPr>
                <w:szCs w:val="24"/>
              </w:rPr>
              <w:t>19 116,3</w:t>
            </w:r>
          </w:p>
        </w:tc>
        <w:tc>
          <w:tcPr>
            <w:tcW w:w="640"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r w:rsidRPr="00B006D9">
              <w:rPr>
                <w:szCs w:val="24"/>
              </w:rPr>
              <w:t>99,5</w:t>
            </w:r>
          </w:p>
          <w:p w:rsidR="001664BB" w:rsidRPr="00B006D9" w:rsidRDefault="001664BB" w:rsidP="00B006D9">
            <w:pPr>
              <w:spacing w:after="120"/>
              <w:jc w:val="center"/>
              <w:rPr>
                <w:szCs w:val="24"/>
              </w:rPr>
            </w:pPr>
          </w:p>
        </w:tc>
      </w:tr>
      <w:tr w:rsidR="001664BB" w:rsidRPr="00B006D9" w:rsidTr="004E7455">
        <w:trPr>
          <w:trHeight w:val="510"/>
        </w:trPr>
        <w:tc>
          <w:tcPr>
            <w:tcW w:w="759" w:type="dxa"/>
            <w:tcBorders>
              <w:top w:val="single" w:sz="4" w:space="0" w:color="000000"/>
              <w:left w:val="single" w:sz="4" w:space="0" w:color="000000"/>
              <w:bottom w:val="single" w:sz="4" w:space="0" w:color="000000"/>
              <w:right w:val="single" w:sz="4" w:space="0" w:color="000000"/>
            </w:tcBorders>
          </w:tcPr>
          <w:p w:rsidR="001664BB" w:rsidRPr="00B006D9" w:rsidRDefault="001664BB" w:rsidP="00B006D9">
            <w:pPr>
              <w:spacing w:after="120"/>
              <w:jc w:val="center"/>
              <w:rPr>
                <w:szCs w:val="24"/>
              </w:rPr>
            </w:pPr>
          </w:p>
        </w:tc>
        <w:tc>
          <w:tcPr>
            <w:tcW w:w="5332" w:type="dxa"/>
            <w:tcBorders>
              <w:top w:val="single" w:sz="4" w:space="0" w:color="000000"/>
              <w:left w:val="single" w:sz="4" w:space="0" w:color="000000"/>
              <w:bottom w:val="single" w:sz="4" w:space="0" w:color="000000"/>
              <w:right w:val="single" w:sz="4" w:space="0" w:color="000000"/>
            </w:tcBorders>
            <w:vAlign w:val="center"/>
          </w:tcPr>
          <w:p w:rsidR="001664BB" w:rsidRPr="00B006D9" w:rsidRDefault="001664BB" w:rsidP="00B006D9">
            <w:pPr>
              <w:jc w:val="both"/>
              <w:rPr>
                <w:szCs w:val="24"/>
              </w:rPr>
            </w:pPr>
            <w:r w:rsidRPr="00B006D9">
              <w:rPr>
                <w:b/>
                <w:szCs w:val="24"/>
              </w:rPr>
              <w:t>ИТОГО по п.п.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b/>
                <w:szCs w:val="24"/>
              </w:rPr>
            </w:pPr>
            <w:r w:rsidRPr="00B006D9">
              <w:rPr>
                <w:b/>
                <w:szCs w:val="24"/>
              </w:rPr>
              <w:t>22 325,0</w:t>
            </w: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b/>
                <w:szCs w:val="24"/>
              </w:rPr>
            </w:pPr>
            <w:r w:rsidRPr="00B006D9">
              <w:rPr>
                <w:b/>
                <w:szCs w:val="24"/>
              </w:rPr>
              <w:t>21 654,9</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1664BB" w:rsidRPr="00B006D9" w:rsidRDefault="001664BB" w:rsidP="00B006D9">
            <w:pPr>
              <w:spacing w:after="120"/>
              <w:jc w:val="center"/>
              <w:rPr>
                <w:b/>
                <w:szCs w:val="24"/>
              </w:rPr>
            </w:pPr>
            <w:r w:rsidRPr="00B006D9">
              <w:rPr>
                <w:b/>
                <w:szCs w:val="24"/>
              </w:rPr>
              <w:t>97,0</w:t>
            </w:r>
          </w:p>
        </w:tc>
      </w:tr>
    </w:tbl>
    <w:p w:rsidR="001664BB" w:rsidRPr="00B006D9" w:rsidRDefault="001664BB" w:rsidP="00B006D9">
      <w:pPr>
        <w:jc w:val="both"/>
        <w:rPr>
          <w:sz w:val="28"/>
          <w:szCs w:val="28"/>
        </w:rPr>
      </w:pPr>
      <w:r w:rsidRPr="00B006D9">
        <w:rPr>
          <w:sz w:val="28"/>
          <w:szCs w:val="28"/>
        </w:rPr>
        <w:t xml:space="preserve">           Мероприятия подпрограммы выполнены на 97,0%. Экономия в сумме 670,1 тыс.руб</w:t>
      </w:r>
      <w:r w:rsidR="00B006D9">
        <w:rPr>
          <w:sz w:val="28"/>
          <w:szCs w:val="28"/>
        </w:rPr>
        <w:t>лей</w:t>
      </w:r>
      <w:r w:rsidRPr="00B006D9">
        <w:rPr>
          <w:sz w:val="28"/>
          <w:szCs w:val="28"/>
        </w:rPr>
        <w:t xml:space="preserve"> сложилась в связи с отсутствием в необходимости 548,0 тыс.руб</w:t>
      </w:r>
      <w:r w:rsidR="00B006D9">
        <w:rPr>
          <w:sz w:val="28"/>
          <w:szCs w:val="28"/>
        </w:rPr>
        <w:t>лей</w:t>
      </w:r>
      <w:r w:rsidRPr="00B006D9">
        <w:rPr>
          <w:sz w:val="28"/>
          <w:szCs w:val="28"/>
        </w:rPr>
        <w:t>, которые были доведены в ЛБО на специальные расходы и также, за счет экономии средств при заключении г/контрактов в сумме 122,1 тыс.руб</w:t>
      </w:r>
      <w:r w:rsidR="00B006D9">
        <w:rPr>
          <w:sz w:val="28"/>
          <w:szCs w:val="28"/>
        </w:rPr>
        <w:t>лей.</w:t>
      </w:r>
    </w:p>
    <w:p w:rsidR="001664BB" w:rsidRPr="00B006D9" w:rsidRDefault="001664BB" w:rsidP="00B006D9">
      <w:pPr>
        <w:ind w:firstLine="709"/>
        <w:jc w:val="both"/>
        <w:rPr>
          <w:sz w:val="28"/>
          <w:szCs w:val="28"/>
        </w:rPr>
      </w:pPr>
      <w:r w:rsidRPr="00B006D9">
        <w:rPr>
          <w:sz w:val="28"/>
          <w:szCs w:val="28"/>
        </w:rPr>
        <w:lastRenderedPageBreak/>
        <w:t>Для экстренного привлечения необходимых сил и средств в случае возникновения чрезвычайных ситуаций, на территории Магаданской области осуществляется формирование резерва материальных ресурсов (в соответствии с постановлением администрации Магаданской области от 24 декабря 2009 года № 697-па «О резервах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p w:rsidR="001664BB" w:rsidRPr="00B006D9" w:rsidRDefault="001664BB" w:rsidP="00B006D9">
      <w:pPr>
        <w:pStyle w:val="ConsPlusNormal"/>
        <w:ind w:firstLine="540"/>
        <w:jc w:val="both"/>
        <w:rPr>
          <w:rFonts w:ascii="Times New Roman" w:hAnsi="Times New Roman" w:cs="Times New Roman"/>
          <w:sz w:val="28"/>
          <w:szCs w:val="28"/>
        </w:rPr>
      </w:pPr>
      <w:r w:rsidRPr="00B006D9">
        <w:rPr>
          <w:rFonts w:ascii="Times New Roman" w:hAnsi="Times New Roman" w:cs="Times New Roman"/>
          <w:sz w:val="28"/>
          <w:szCs w:val="28"/>
        </w:rPr>
        <w:t xml:space="preserve">В 2016 году для формирования и обеспечения хранения резерва было предусмотрено финансирование в сумме 2 561,6 тыс. руб., освоение составило </w:t>
      </w:r>
      <w:r w:rsidR="00B006D9">
        <w:rPr>
          <w:rFonts w:ascii="Times New Roman" w:hAnsi="Times New Roman" w:cs="Times New Roman"/>
          <w:sz w:val="28"/>
          <w:szCs w:val="28"/>
        </w:rPr>
        <w:t xml:space="preserve">           </w:t>
      </w:r>
      <w:r w:rsidRPr="00B006D9">
        <w:rPr>
          <w:rFonts w:ascii="Times New Roman" w:hAnsi="Times New Roman" w:cs="Times New Roman"/>
          <w:sz w:val="28"/>
          <w:szCs w:val="28"/>
        </w:rPr>
        <w:t>2 538,6 тыс. руб. (99,1%).</w:t>
      </w:r>
    </w:p>
    <w:p w:rsidR="001664BB" w:rsidRPr="00B006D9" w:rsidRDefault="001664BB" w:rsidP="00B006D9">
      <w:pPr>
        <w:pStyle w:val="ConsPlusNormal"/>
        <w:ind w:firstLine="540"/>
        <w:jc w:val="both"/>
        <w:rPr>
          <w:rFonts w:ascii="Times New Roman" w:hAnsi="Times New Roman" w:cs="Times New Roman"/>
          <w:sz w:val="28"/>
          <w:szCs w:val="28"/>
        </w:rPr>
      </w:pPr>
      <w:r w:rsidRPr="00B006D9">
        <w:rPr>
          <w:rFonts w:ascii="Times New Roman" w:hAnsi="Times New Roman" w:cs="Times New Roman"/>
          <w:sz w:val="28"/>
          <w:szCs w:val="28"/>
        </w:rPr>
        <w:t>В рамках основного мероприятия "Поддержание в постоянной готовности к использованию технических систем управления гражданской обороны и систем оповещения" подпрограммы в</w:t>
      </w:r>
      <w:r w:rsidRPr="00B006D9">
        <w:rPr>
          <w:sz w:val="28"/>
          <w:szCs w:val="28"/>
        </w:rPr>
        <w:t xml:space="preserve"> </w:t>
      </w:r>
      <w:r w:rsidRPr="00B006D9">
        <w:rPr>
          <w:rFonts w:ascii="Times New Roman" w:hAnsi="Times New Roman" w:cs="Times New Roman"/>
          <w:sz w:val="28"/>
          <w:szCs w:val="28"/>
        </w:rPr>
        <w:t>отчетном году на поддержание в постоянной готовности к использованию технических систем управления гражданской обороны и систем оповещения (техническое обслуживание, услуги связи</w:t>
      </w:r>
      <w:r w:rsidRPr="00B006D9">
        <w:rPr>
          <w:sz w:val="28"/>
          <w:szCs w:val="28"/>
        </w:rPr>
        <w:t xml:space="preserve"> по </w:t>
      </w:r>
      <w:r w:rsidRPr="00B006D9">
        <w:rPr>
          <w:rFonts w:ascii="Times New Roman" w:hAnsi="Times New Roman" w:cs="Times New Roman"/>
          <w:sz w:val="28"/>
          <w:szCs w:val="28"/>
        </w:rPr>
        <w:t>соединению между объектами РАСЦО и КСЭОН, на аренду производственных площадей для размещения оборудования РАСЦО), согласно заключенным государственным контрактам, расходованы денежные средства в сумме 19 116,3 тыс.руб</w:t>
      </w:r>
      <w:r w:rsidR="00B006D9">
        <w:rPr>
          <w:rFonts w:ascii="Times New Roman" w:hAnsi="Times New Roman" w:cs="Times New Roman"/>
          <w:sz w:val="28"/>
          <w:szCs w:val="28"/>
        </w:rPr>
        <w:t>лей</w:t>
      </w:r>
      <w:r w:rsidRPr="00B006D9">
        <w:rPr>
          <w:rFonts w:ascii="Times New Roman" w:hAnsi="Times New Roman" w:cs="Times New Roman"/>
          <w:sz w:val="28"/>
          <w:szCs w:val="28"/>
        </w:rPr>
        <w:t xml:space="preserve">, что больше на 23,2 % по сравнению с прошлым годом. </w:t>
      </w:r>
    </w:p>
    <w:p w:rsidR="001664BB" w:rsidRDefault="009704C9" w:rsidP="00B006D9">
      <w:pPr>
        <w:jc w:val="both"/>
        <w:rPr>
          <w:sz w:val="28"/>
          <w:szCs w:val="28"/>
        </w:rPr>
      </w:pPr>
      <w:r>
        <w:rPr>
          <w:b/>
          <w:sz w:val="28"/>
          <w:szCs w:val="28"/>
        </w:rPr>
        <w:t xml:space="preserve">           </w:t>
      </w:r>
      <w:r w:rsidR="001664BB" w:rsidRPr="00B006D9">
        <w:rPr>
          <w:b/>
          <w:sz w:val="28"/>
          <w:szCs w:val="28"/>
        </w:rPr>
        <w:t xml:space="preserve"> </w:t>
      </w:r>
      <w:r w:rsidR="001664BB" w:rsidRPr="009704C9">
        <w:rPr>
          <w:sz w:val="28"/>
          <w:szCs w:val="28"/>
        </w:rPr>
        <w:t xml:space="preserve">На реализацию мероприятий подпрограммы «Пожарная безопасность в Магаданской области на 2014-2017 годы» в 2016 году было предусмотрено финансирование в сумме 62 159,8 тыс. руб., освоено в сумме </w:t>
      </w:r>
      <w:r w:rsidR="001664BB" w:rsidRPr="009704C9">
        <w:rPr>
          <w:spacing w:val="-4"/>
          <w:sz w:val="28"/>
          <w:szCs w:val="28"/>
        </w:rPr>
        <w:t>60 639,3 тыс. руб.,</w:t>
      </w:r>
      <w:r w:rsidR="001664BB" w:rsidRPr="009704C9">
        <w:rPr>
          <w:sz w:val="28"/>
          <w:szCs w:val="28"/>
        </w:rPr>
        <w:t xml:space="preserve"> что составило 97,6 % от запланированных объемов финансирования. </w:t>
      </w:r>
    </w:p>
    <w:p w:rsidR="00753DED" w:rsidRDefault="00753DED" w:rsidP="00B006D9">
      <w:pPr>
        <w:jc w:val="both"/>
        <w:rPr>
          <w:sz w:val="28"/>
          <w:szCs w:val="28"/>
        </w:rPr>
      </w:pPr>
    </w:p>
    <w:p w:rsidR="00753DED" w:rsidRDefault="00753DED" w:rsidP="00B006D9">
      <w:pPr>
        <w:jc w:val="both"/>
        <w:rPr>
          <w:sz w:val="28"/>
          <w:szCs w:val="28"/>
        </w:rPr>
      </w:pPr>
    </w:p>
    <w:p w:rsidR="00753DED" w:rsidRDefault="00753DED" w:rsidP="00B006D9">
      <w:pPr>
        <w:jc w:val="both"/>
        <w:rPr>
          <w:sz w:val="28"/>
          <w:szCs w:val="28"/>
        </w:rPr>
      </w:pPr>
    </w:p>
    <w:p w:rsidR="009704C9" w:rsidRPr="009704C9" w:rsidRDefault="009704C9" w:rsidP="00B006D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5025"/>
        <w:gridCol w:w="1655"/>
        <w:gridCol w:w="1239"/>
        <w:gridCol w:w="975"/>
      </w:tblGrid>
      <w:tr w:rsidR="009704C9" w:rsidRPr="009704C9" w:rsidTr="00753DED">
        <w:trPr>
          <w:trHeight w:val="314"/>
        </w:trPr>
        <w:tc>
          <w:tcPr>
            <w:tcW w:w="782" w:type="dxa"/>
            <w:vMerge w:val="restart"/>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B006D9">
            <w:pPr>
              <w:jc w:val="center"/>
              <w:rPr>
                <w:szCs w:val="24"/>
              </w:rPr>
            </w:pPr>
            <w:r w:rsidRPr="009704C9">
              <w:rPr>
                <w:szCs w:val="24"/>
              </w:rPr>
              <w:t>№ п/п</w:t>
            </w:r>
          </w:p>
        </w:tc>
        <w:tc>
          <w:tcPr>
            <w:tcW w:w="5025" w:type="dxa"/>
            <w:vMerge w:val="restart"/>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9704C9">
            <w:pPr>
              <w:jc w:val="center"/>
              <w:rPr>
                <w:szCs w:val="24"/>
              </w:rPr>
            </w:pPr>
            <w:r w:rsidRPr="009704C9">
              <w:rPr>
                <w:szCs w:val="24"/>
              </w:rPr>
              <w:t>Мероприятия подпрограммы</w:t>
            </w:r>
          </w:p>
        </w:tc>
        <w:tc>
          <w:tcPr>
            <w:tcW w:w="2894" w:type="dxa"/>
            <w:gridSpan w:val="2"/>
            <w:tcBorders>
              <w:top w:val="single" w:sz="4" w:space="0" w:color="auto"/>
              <w:left w:val="single" w:sz="4" w:space="0" w:color="auto"/>
              <w:bottom w:val="single" w:sz="4" w:space="0" w:color="auto"/>
              <w:right w:val="single" w:sz="4" w:space="0" w:color="auto"/>
            </w:tcBorders>
            <w:hideMark/>
          </w:tcPr>
          <w:p w:rsidR="009704C9" w:rsidRPr="009704C9" w:rsidRDefault="009704C9" w:rsidP="00B006D9">
            <w:pPr>
              <w:jc w:val="center"/>
              <w:rPr>
                <w:szCs w:val="24"/>
              </w:rPr>
            </w:pPr>
            <w:r w:rsidRPr="009704C9">
              <w:rPr>
                <w:szCs w:val="24"/>
              </w:rPr>
              <w:t>Объемы финансирования       тыс. руб.</w:t>
            </w:r>
          </w:p>
        </w:tc>
        <w:tc>
          <w:tcPr>
            <w:tcW w:w="975" w:type="dxa"/>
            <w:vMerge w:val="restart"/>
            <w:tcBorders>
              <w:top w:val="single" w:sz="4" w:space="0" w:color="auto"/>
              <w:left w:val="single" w:sz="4" w:space="0" w:color="auto"/>
              <w:right w:val="single" w:sz="4" w:space="0" w:color="auto"/>
            </w:tcBorders>
            <w:vAlign w:val="center"/>
            <w:hideMark/>
          </w:tcPr>
          <w:p w:rsidR="009704C9" w:rsidRPr="009704C9" w:rsidRDefault="009704C9" w:rsidP="009704C9">
            <w:pPr>
              <w:jc w:val="center"/>
              <w:rPr>
                <w:szCs w:val="24"/>
              </w:rPr>
            </w:pPr>
            <w:r w:rsidRPr="009704C9">
              <w:rPr>
                <w:szCs w:val="24"/>
              </w:rPr>
              <w:t>% исп.</w:t>
            </w:r>
          </w:p>
        </w:tc>
      </w:tr>
      <w:tr w:rsidR="009704C9" w:rsidRPr="009704C9" w:rsidTr="00753DED">
        <w:trPr>
          <w:trHeight w:val="34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B006D9">
            <w:pPr>
              <w:rPr>
                <w:szCs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9704C9">
            <w:pPr>
              <w:jc w:val="both"/>
              <w:rPr>
                <w:szCs w:val="24"/>
              </w:rPr>
            </w:pPr>
          </w:p>
        </w:tc>
        <w:tc>
          <w:tcPr>
            <w:tcW w:w="2894" w:type="dxa"/>
            <w:gridSpan w:val="2"/>
            <w:tcBorders>
              <w:top w:val="single" w:sz="4" w:space="0" w:color="auto"/>
              <w:left w:val="single" w:sz="4" w:space="0" w:color="auto"/>
              <w:bottom w:val="single" w:sz="4" w:space="0" w:color="auto"/>
              <w:right w:val="single" w:sz="4" w:space="0" w:color="auto"/>
            </w:tcBorders>
            <w:hideMark/>
          </w:tcPr>
          <w:p w:rsidR="009704C9" w:rsidRPr="009704C9" w:rsidRDefault="009704C9" w:rsidP="00B006D9">
            <w:pPr>
              <w:jc w:val="center"/>
              <w:rPr>
                <w:szCs w:val="24"/>
              </w:rPr>
            </w:pPr>
            <w:r w:rsidRPr="009704C9">
              <w:rPr>
                <w:szCs w:val="24"/>
              </w:rPr>
              <w:t>2</w:t>
            </w:r>
            <w:r w:rsidR="00753DED">
              <w:rPr>
                <w:szCs w:val="24"/>
              </w:rPr>
              <w:t>016 год</w:t>
            </w:r>
          </w:p>
        </w:tc>
        <w:tc>
          <w:tcPr>
            <w:tcW w:w="975" w:type="dxa"/>
            <w:vMerge/>
            <w:tcBorders>
              <w:left w:val="single" w:sz="4" w:space="0" w:color="auto"/>
              <w:right w:val="single" w:sz="4" w:space="0" w:color="auto"/>
            </w:tcBorders>
            <w:vAlign w:val="center"/>
            <w:hideMark/>
          </w:tcPr>
          <w:p w:rsidR="009704C9" w:rsidRPr="009704C9" w:rsidRDefault="009704C9" w:rsidP="00B006D9">
            <w:pPr>
              <w:rPr>
                <w:szCs w:val="24"/>
              </w:rPr>
            </w:pPr>
          </w:p>
        </w:tc>
      </w:tr>
      <w:tr w:rsidR="009704C9" w:rsidRPr="009704C9" w:rsidTr="00753DED">
        <w:trPr>
          <w:trHeight w:val="284"/>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B006D9">
            <w:pPr>
              <w:rPr>
                <w:szCs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rsidR="009704C9" w:rsidRPr="009704C9" w:rsidRDefault="009704C9" w:rsidP="009704C9">
            <w:pPr>
              <w:jc w:val="both"/>
              <w:rPr>
                <w:szCs w:val="24"/>
              </w:rPr>
            </w:pPr>
          </w:p>
        </w:tc>
        <w:tc>
          <w:tcPr>
            <w:tcW w:w="1655" w:type="dxa"/>
            <w:tcBorders>
              <w:top w:val="single" w:sz="4" w:space="0" w:color="auto"/>
              <w:left w:val="single" w:sz="4" w:space="0" w:color="auto"/>
              <w:bottom w:val="single" w:sz="4" w:space="0" w:color="auto"/>
              <w:right w:val="single" w:sz="4" w:space="0" w:color="auto"/>
            </w:tcBorders>
            <w:hideMark/>
          </w:tcPr>
          <w:p w:rsidR="009704C9" w:rsidRPr="009704C9" w:rsidRDefault="009704C9" w:rsidP="00B006D9">
            <w:pPr>
              <w:jc w:val="center"/>
              <w:rPr>
                <w:szCs w:val="24"/>
              </w:rPr>
            </w:pPr>
            <w:r w:rsidRPr="009704C9">
              <w:rPr>
                <w:szCs w:val="24"/>
              </w:rPr>
              <w:t>План</w:t>
            </w:r>
          </w:p>
        </w:tc>
        <w:tc>
          <w:tcPr>
            <w:tcW w:w="1239" w:type="dxa"/>
            <w:tcBorders>
              <w:top w:val="single" w:sz="4" w:space="0" w:color="auto"/>
              <w:left w:val="single" w:sz="4" w:space="0" w:color="auto"/>
              <w:bottom w:val="single" w:sz="4" w:space="0" w:color="auto"/>
              <w:right w:val="single" w:sz="4" w:space="0" w:color="auto"/>
            </w:tcBorders>
            <w:hideMark/>
          </w:tcPr>
          <w:p w:rsidR="009704C9" w:rsidRPr="009704C9" w:rsidRDefault="009704C9" w:rsidP="00B006D9">
            <w:pPr>
              <w:jc w:val="center"/>
              <w:rPr>
                <w:szCs w:val="24"/>
              </w:rPr>
            </w:pPr>
            <w:r w:rsidRPr="009704C9">
              <w:rPr>
                <w:szCs w:val="24"/>
              </w:rPr>
              <w:t>Кассовые расходы</w:t>
            </w:r>
          </w:p>
        </w:tc>
        <w:tc>
          <w:tcPr>
            <w:tcW w:w="975" w:type="dxa"/>
            <w:vMerge/>
            <w:tcBorders>
              <w:left w:val="single" w:sz="4" w:space="0" w:color="auto"/>
              <w:bottom w:val="single" w:sz="4" w:space="0" w:color="auto"/>
              <w:right w:val="single" w:sz="4" w:space="0" w:color="auto"/>
            </w:tcBorders>
            <w:hideMark/>
          </w:tcPr>
          <w:p w:rsidR="009704C9" w:rsidRPr="009704C9" w:rsidRDefault="009704C9" w:rsidP="00B006D9">
            <w:pPr>
              <w:jc w:val="center"/>
              <w:rPr>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2.1</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28 602,8</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28 573,6</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99,9</w:t>
            </w:r>
          </w:p>
        </w:tc>
      </w:tr>
      <w:tr w:rsidR="001664BB" w:rsidRPr="009704C9" w:rsidTr="00753DED">
        <w:trPr>
          <w:trHeight w:val="358"/>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b/>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szCs w:val="24"/>
              </w:rPr>
              <w:t>В т.ч. мероприятия:</w:t>
            </w:r>
          </w:p>
        </w:tc>
        <w:tc>
          <w:tcPr>
            <w:tcW w:w="165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b/>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b/>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b/>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2.1.1</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Приобретение пожарной и специальной техники, оборудования, снаряжения и материальных средств</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28 020,0</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27 990,8</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99,9</w:t>
            </w:r>
          </w:p>
        </w:tc>
      </w:tr>
      <w:tr w:rsidR="001664BB" w:rsidRPr="009704C9" w:rsidTr="00753DED">
        <w:trPr>
          <w:trHeight w:val="233"/>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в т.ч.:</w:t>
            </w:r>
          </w:p>
        </w:tc>
        <w:tc>
          <w:tcPr>
            <w:tcW w:w="165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r>
      <w:tr w:rsidR="001664BB" w:rsidRPr="009704C9" w:rsidTr="00753DED">
        <w:trPr>
          <w:trHeight w:val="319"/>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Пожарная автотехника (3 ед.)</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23905,4</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23905,4</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99,9</w:t>
            </w:r>
          </w:p>
        </w:tc>
      </w:tr>
      <w:tr w:rsidR="001664BB" w:rsidRPr="009704C9" w:rsidTr="00753DED">
        <w:trPr>
          <w:trHeight w:val="268"/>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Пожарно-техническое вооружение</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2935,3</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2935,3</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99,9</w:t>
            </w:r>
          </w:p>
        </w:tc>
      </w:tr>
      <w:tr w:rsidR="001664BB" w:rsidRPr="009704C9" w:rsidTr="00753DED">
        <w:trPr>
          <w:trHeight w:val="211"/>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Расходные материалы, комплектующие пожарно-технического вооружения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1179,2</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1150,1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97,5</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lastRenderedPageBreak/>
              <w:t>2.1.3</w:t>
            </w:r>
          </w:p>
        </w:tc>
        <w:tc>
          <w:tcPr>
            <w:tcW w:w="502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9704C9">
            <w:pPr>
              <w:jc w:val="both"/>
              <w:rPr>
                <w:b/>
                <w:szCs w:val="24"/>
              </w:rPr>
            </w:pPr>
            <w:r w:rsidRPr="009704C9">
              <w:rPr>
                <w:b/>
                <w:szCs w:val="24"/>
              </w:rPr>
              <w:t>Испытание и поверка манометров и баллонов к СИЗОД</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582,8</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582,8</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b/>
                <w:szCs w:val="24"/>
              </w:rPr>
            </w:pPr>
            <w:r w:rsidRPr="009704C9">
              <w:rPr>
                <w:b/>
                <w:szCs w:val="24"/>
              </w:rPr>
              <w:t>100,0</w:t>
            </w:r>
          </w:p>
        </w:tc>
      </w:tr>
      <w:tr w:rsidR="001664BB" w:rsidRPr="009704C9" w:rsidTr="00753DED">
        <w:trPr>
          <w:trHeight w:val="307"/>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в т.ч.:</w:t>
            </w:r>
          </w:p>
        </w:tc>
        <w:tc>
          <w:tcPr>
            <w:tcW w:w="165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b/>
                <w:szCs w:val="24"/>
              </w:rPr>
            </w:pPr>
          </w:p>
        </w:tc>
      </w:tr>
      <w:tr w:rsidR="001664BB" w:rsidRPr="009704C9" w:rsidTr="00753DED">
        <w:trPr>
          <w:trHeight w:val="617"/>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9704C9">
            <w:pPr>
              <w:jc w:val="both"/>
              <w:rPr>
                <w:szCs w:val="24"/>
              </w:rPr>
            </w:pPr>
            <w:r w:rsidRPr="009704C9">
              <w:rPr>
                <w:szCs w:val="24"/>
              </w:rPr>
              <w:t>Испытание и поверка манометров и баллонов к СИЗОД</w:t>
            </w:r>
          </w:p>
        </w:tc>
        <w:tc>
          <w:tcPr>
            <w:tcW w:w="165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523,6</w:t>
            </w: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523,6</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100,0</w:t>
            </w:r>
          </w:p>
        </w:tc>
      </w:tr>
      <w:tr w:rsidR="001664BB" w:rsidRPr="009704C9" w:rsidTr="00753DED">
        <w:trPr>
          <w:trHeight w:val="617"/>
        </w:trPr>
        <w:tc>
          <w:tcPr>
            <w:tcW w:w="782"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9704C9">
            <w:pPr>
              <w:jc w:val="both"/>
              <w:rPr>
                <w:szCs w:val="24"/>
              </w:rPr>
            </w:pPr>
            <w:r w:rsidRPr="009704C9">
              <w:rPr>
                <w:szCs w:val="24"/>
              </w:rPr>
              <w:t>Испытание индивидуальных средств защиты пожарного</w:t>
            </w:r>
          </w:p>
        </w:tc>
        <w:tc>
          <w:tcPr>
            <w:tcW w:w="1655" w:type="dxa"/>
            <w:tcBorders>
              <w:top w:val="single" w:sz="4" w:space="0" w:color="auto"/>
              <w:left w:val="single" w:sz="4" w:space="0" w:color="auto"/>
              <w:bottom w:val="single" w:sz="4" w:space="0" w:color="auto"/>
              <w:right w:val="single" w:sz="4" w:space="0" w:color="auto"/>
            </w:tcBorders>
            <w:vAlign w:val="center"/>
          </w:tcPr>
          <w:p w:rsidR="001664BB" w:rsidRPr="009704C9" w:rsidRDefault="001664BB" w:rsidP="00B006D9">
            <w:pPr>
              <w:jc w:val="center"/>
              <w:rPr>
                <w:szCs w:val="24"/>
              </w:rPr>
            </w:pPr>
            <w:r w:rsidRPr="009704C9">
              <w:rPr>
                <w:szCs w:val="24"/>
              </w:rPr>
              <w:t>59,2</w:t>
            </w:r>
          </w:p>
          <w:p w:rsidR="001664BB" w:rsidRPr="009704C9" w:rsidRDefault="001664BB" w:rsidP="00B006D9">
            <w:pPr>
              <w:jc w:val="center"/>
              <w:rPr>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59,2</w:t>
            </w:r>
          </w:p>
        </w:tc>
        <w:tc>
          <w:tcPr>
            <w:tcW w:w="975" w:type="dxa"/>
            <w:tcBorders>
              <w:top w:val="single" w:sz="4" w:space="0" w:color="auto"/>
              <w:left w:val="single" w:sz="4" w:space="0" w:color="auto"/>
              <w:bottom w:val="single" w:sz="4" w:space="0" w:color="auto"/>
              <w:right w:val="single" w:sz="4" w:space="0" w:color="auto"/>
            </w:tcBorders>
            <w:vAlign w:val="center"/>
            <w:hideMark/>
          </w:tcPr>
          <w:p w:rsidR="001664BB" w:rsidRPr="009704C9" w:rsidRDefault="001664BB" w:rsidP="00B006D9">
            <w:pPr>
              <w:jc w:val="center"/>
              <w:rPr>
                <w:szCs w:val="24"/>
              </w:rPr>
            </w:pPr>
            <w:r w:rsidRPr="009704C9">
              <w:rPr>
                <w:szCs w:val="24"/>
              </w:rPr>
              <w:t>100,0</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2.2</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33 557,0</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32 065,7</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95,6</w:t>
            </w:r>
          </w:p>
        </w:tc>
      </w:tr>
      <w:tr w:rsidR="001664BB" w:rsidRPr="009704C9" w:rsidTr="00753DED">
        <w:trPr>
          <w:trHeight w:val="39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szCs w:val="24"/>
              </w:rPr>
              <w:t>В т.ч. мероприятия:</w:t>
            </w:r>
          </w:p>
        </w:tc>
        <w:tc>
          <w:tcPr>
            <w:tcW w:w="165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1239"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2.2.1</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Проектирование и монтаж автоматических систем противопожарной защиты и видеонаблюдения</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4 515,9</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4 515,8</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100,0</w:t>
            </w:r>
          </w:p>
        </w:tc>
      </w:tr>
      <w:tr w:rsidR="001664BB" w:rsidRPr="009704C9" w:rsidTr="00753DED">
        <w:trPr>
          <w:trHeight w:val="364"/>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В т.ч.:</w:t>
            </w:r>
          </w:p>
        </w:tc>
        <w:tc>
          <w:tcPr>
            <w:tcW w:w="165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1239"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здравоохранения и демографической политики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4 515,9</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4 515,8</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100,0</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2.2.2</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Приобретение и обслуживание первичных средств пожаротушения, средств индивидуальной защиты, наглядной агитации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3 309,9</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2 925,4</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88,4</w:t>
            </w:r>
          </w:p>
        </w:tc>
      </w:tr>
      <w:tr w:rsidR="001664BB" w:rsidRPr="009704C9" w:rsidTr="00753DED">
        <w:trPr>
          <w:trHeight w:val="26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В т.ч.:</w:t>
            </w:r>
          </w:p>
        </w:tc>
        <w:tc>
          <w:tcPr>
            <w:tcW w:w="165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1239"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культуры и туризма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470,0</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180,0</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38,3</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здравоохранения и демографической политики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2 839,9</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2 745,4</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96,7</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2.2.3</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Проведение строительных работ, связанных с укреплением противопожарной защищенности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1 757,6</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1 234,8</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70,3</w:t>
            </w:r>
          </w:p>
        </w:tc>
      </w:tr>
      <w:tr w:rsidR="001664BB" w:rsidRPr="009704C9" w:rsidTr="00753DED">
        <w:trPr>
          <w:trHeight w:val="35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szCs w:val="24"/>
              </w:rPr>
            </w:pPr>
            <w:r w:rsidRPr="009704C9">
              <w:rPr>
                <w:szCs w:val="24"/>
              </w:rPr>
              <w:t>В т.</w:t>
            </w:r>
            <w:r w:rsidR="001419AA">
              <w:rPr>
                <w:szCs w:val="24"/>
              </w:rPr>
              <w:t xml:space="preserve"> </w:t>
            </w:r>
            <w:r w:rsidRPr="009704C9">
              <w:rPr>
                <w:szCs w:val="24"/>
              </w:rPr>
              <w:t>ч.:</w:t>
            </w:r>
          </w:p>
        </w:tc>
        <w:tc>
          <w:tcPr>
            <w:tcW w:w="165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1239"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здравоохранения и демографической политики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1 757,6</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1 234,8</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70,3</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2.2.4</w:t>
            </w: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Прочие мероприятия в сфере пожарной безопасности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23 973,6</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23 389,7</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97,6</w:t>
            </w:r>
          </w:p>
        </w:tc>
      </w:tr>
      <w:tr w:rsidR="001664BB" w:rsidRPr="009704C9" w:rsidTr="00753DED">
        <w:trPr>
          <w:trHeight w:val="246"/>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szCs w:val="24"/>
              </w:rPr>
              <w:t>В т.ч.:</w:t>
            </w:r>
          </w:p>
        </w:tc>
        <w:tc>
          <w:tcPr>
            <w:tcW w:w="165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1239"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i/>
                <w:szCs w:val="24"/>
              </w:rPr>
            </w:pPr>
            <w:r w:rsidRPr="009704C9">
              <w:rPr>
                <w:i/>
                <w:szCs w:val="24"/>
              </w:rPr>
              <w:t>Департамент имущественных и земельных отношений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396,5</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396,2</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99,9</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культуры и туризма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9 242,0</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9 239,4</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99,8</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здравоохранения и демографической политики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11 374,6</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10 793,7</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94,9</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i/>
                <w:szCs w:val="24"/>
              </w:rPr>
            </w:pPr>
            <w:r w:rsidRPr="009704C9">
              <w:rPr>
                <w:i/>
                <w:szCs w:val="24"/>
              </w:rPr>
              <w:t>Министерство труда и социальной политики Магаданской области</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2 960,5</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2 960,4</w:t>
            </w:r>
          </w:p>
        </w:tc>
        <w:tc>
          <w:tcPr>
            <w:tcW w:w="97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i/>
                <w:szCs w:val="24"/>
              </w:rPr>
            </w:pPr>
            <w:r w:rsidRPr="009704C9">
              <w:rPr>
                <w:i/>
                <w:szCs w:val="24"/>
              </w:rPr>
              <w:t>100,0</w:t>
            </w:r>
          </w:p>
        </w:tc>
      </w:tr>
      <w:tr w:rsidR="001664BB" w:rsidRPr="009704C9" w:rsidTr="00753DED">
        <w:trPr>
          <w:trHeight w:val="510"/>
        </w:trPr>
        <w:tc>
          <w:tcPr>
            <w:tcW w:w="782"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szCs w:val="24"/>
              </w:rPr>
            </w:pPr>
          </w:p>
        </w:tc>
        <w:tc>
          <w:tcPr>
            <w:tcW w:w="502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9704C9">
            <w:pPr>
              <w:jc w:val="both"/>
              <w:rPr>
                <w:b/>
                <w:szCs w:val="24"/>
              </w:rPr>
            </w:pPr>
            <w:r w:rsidRPr="009704C9">
              <w:rPr>
                <w:b/>
                <w:szCs w:val="24"/>
              </w:rPr>
              <w:t>ИТОГО по п.п.</w:t>
            </w:r>
          </w:p>
        </w:tc>
        <w:tc>
          <w:tcPr>
            <w:tcW w:w="1655"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62 159,8</w:t>
            </w:r>
          </w:p>
        </w:tc>
        <w:tc>
          <w:tcPr>
            <w:tcW w:w="1239" w:type="dxa"/>
            <w:tcBorders>
              <w:top w:val="single" w:sz="4" w:space="0" w:color="auto"/>
              <w:left w:val="single" w:sz="4" w:space="0" w:color="auto"/>
              <w:bottom w:val="single" w:sz="4" w:space="0" w:color="auto"/>
              <w:right w:val="single" w:sz="4" w:space="0" w:color="auto"/>
            </w:tcBorders>
            <w:hideMark/>
          </w:tcPr>
          <w:p w:rsidR="001664BB" w:rsidRPr="009704C9" w:rsidRDefault="001664BB" w:rsidP="00B006D9">
            <w:pPr>
              <w:jc w:val="center"/>
              <w:rPr>
                <w:b/>
                <w:szCs w:val="24"/>
              </w:rPr>
            </w:pPr>
            <w:r w:rsidRPr="009704C9">
              <w:rPr>
                <w:b/>
                <w:szCs w:val="24"/>
              </w:rPr>
              <w:t>60 639,3</w:t>
            </w:r>
          </w:p>
        </w:tc>
        <w:tc>
          <w:tcPr>
            <w:tcW w:w="975" w:type="dxa"/>
            <w:tcBorders>
              <w:top w:val="single" w:sz="4" w:space="0" w:color="auto"/>
              <w:left w:val="single" w:sz="4" w:space="0" w:color="auto"/>
              <w:bottom w:val="single" w:sz="4" w:space="0" w:color="auto"/>
              <w:right w:val="single" w:sz="4" w:space="0" w:color="auto"/>
            </w:tcBorders>
          </w:tcPr>
          <w:p w:rsidR="001664BB" w:rsidRPr="009704C9" w:rsidRDefault="001664BB" w:rsidP="00B006D9">
            <w:pPr>
              <w:jc w:val="center"/>
              <w:rPr>
                <w:b/>
                <w:szCs w:val="24"/>
              </w:rPr>
            </w:pPr>
            <w:r w:rsidRPr="009704C9">
              <w:rPr>
                <w:b/>
                <w:szCs w:val="24"/>
              </w:rPr>
              <w:t>97,6</w:t>
            </w:r>
          </w:p>
          <w:p w:rsidR="001664BB" w:rsidRPr="009704C9" w:rsidRDefault="001664BB" w:rsidP="00B006D9">
            <w:pPr>
              <w:jc w:val="center"/>
              <w:rPr>
                <w:b/>
                <w:szCs w:val="24"/>
              </w:rPr>
            </w:pPr>
          </w:p>
        </w:tc>
      </w:tr>
    </w:tbl>
    <w:p w:rsidR="001664BB" w:rsidRPr="00B006D9" w:rsidRDefault="001664BB" w:rsidP="00B006D9">
      <w:pPr>
        <w:jc w:val="both"/>
        <w:rPr>
          <w:sz w:val="28"/>
          <w:szCs w:val="28"/>
        </w:rPr>
      </w:pPr>
      <w:r w:rsidRPr="00B006D9">
        <w:rPr>
          <w:sz w:val="28"/>
          <w:szCs w:val="28"/>
        </w:rPr>
        <w:t xml:space="preserve">           Мероприятия подпрограммы выполнены на 99,9 %, экономия в сумме 29,2 тыс. руб. сложилась за счет конкурсных процедур.</w:t>
      </w:r>
    </w:p>
    <w:p w:rsidR="002B6037" w:rsidRDefault="001664BB" w:rsidP="0064159C">
      <w:pPr>
        <w:jc w:val="both"/>
        <w:rPr>
          <w:sz w:val="28"/>
          <w:szCs w:val="28"/>
        </w:rPr>
      </w:pPr>
      <w:r w:rsidRPr="00B006D9">
        <w:rPr>
          <w:sz w:val="28"/>
          <w:szCs w:val="28"/>
        </w:rPr>
        <w:t xml:space="preserve"> </w:t>
      </w:r>
      <w:r w:rsidR="009704C9">
        <w:rPr>
          <w:sz w:val="28"/>
          <w:szCs w:val="28"/>
        </w:rPr>
        <w:tab/>
      </w:r>
      <w:r w:rsidRPr="009704C9">
        <w:rPr>
          <w:sz w:val="28"/>
          <w:szCs w:val="28"/>
        </w:rPr>
        <w:t xml:space="preserve">На реализацию мероприятий </w:t>
      </w:r>
      <w:r w:rsidR="009704C9">
        <w:rPr>
          <w:b/>
          <w:sz w:val="28"/>
          <w:szCs w:val="28"/>
        </w:rPr>
        <w:t>подпрограммы «</w:t>
      </w:r>
      <w:r w:rsidRPr="009704C9">
        <w:rPr>
          <w:b/>
          <w:sz w:val="28"/>
          <w:szCs w:val="28"/>
        </w:rPr>
        <w:t>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w:t>
      </w:r>
      <w:r w:rsidR="009704C9">
        <w:rPr>
          <w:b/>
          <w:sz w:val="28"/>
          <w:szCs w:val="28"/>
        </w:rPr>
        <w:t>»</w:t>
      </w:r>
      <w:r w:rsidRPr="009704C9">
        <w:rPr>
          <w:b/>
          <w:sz w:val="28"/>
          <w:szCs w:val="28"/>
        </w:rPr>
        <w:t xml:space="preserve"> на 2014-2017 годы» </w:t>
      </w:r>
      <w:r w:rsidRPr="009704C9">
        <w:rPr>
          <w:sz w:val="28"/>
          <w:szCs w:val="28"/>
        </w:rPr>
        <w:t xml:space="preserve">в 2016 году было предусмотрено финансирование в сумме </w:t>
      </w:r>
      <w:r w:rsidRPr="009704C9">
        <w:rPr>
          <w:color w:val="000000"/>
          <w:sz w:val="28"/>
          <w:szCs w:val="28"/>
        </w:rPr>
        <w:t xml:space="preserve">88,0 </w:t>
      </w:r>
      <w:r w:rsidRPr="009704C9">
        <w:rPr>
          <w:sz w:val="28"/>
          <w:szCs w:val="28"/>
        </w:rPr>
        <w:t xml:space="preserve">тыс. рублей, освоено </w:t>
      </w:r>
      <w:r w:rsidRPr="009704C9">
        <w:rPr>
          <w:color w:val="000000"/>
          <w:sz w:val="28"/>
          <w:szCs w:val="28"/>
        </w:rPr>
        <w:t>2,8</w:t>
      </w:r>
      <w:r w:rsidRPr="009704C9">
        <w:rPr>
          <w:sz w:val="28"/>
          <w:szCs w:val="28"/>
        </w:rPr>
        <w:t xml:space="preserve"> тыс. рублей, что составило 3,2% от запланированного. В рамках реализации подпрограммы проводилось обслуживание бортовых терминалов и автоматизированных рабочих мест мониторинга на базе технологий ГЛОНАСС.</w:t>
      </w:r>
    </w:p>
    <w:p w:rsidR="009704C9" w:rsidRPr="009704C9" w:rsidRDefault="009704C9" w:rsidP="009704C9">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426"/>
        <w:gridCol w:w="1517"/>
        <w:gridCol w:w="1440"/>
        <w:gridCol w:w="640"/>
      </w:tblGrid>
      <w:tr w:rsidR="009704C9" w:rsidRPr="009704C9" w:rsidTr="00734078">
        <w:trPr>
          <w:trHeight w:val="314"/>
        </w:trPr>
        <w:tc>
          <w:tcPr>
            <w:tcW w:w="759" w:type="dxa"/>
            <w:vMerge w:val="restart"/>
            <w:tcBorders>
              <w:top w:val="single" w:sz="4" w:space="0" w:color="000000"/>
              <w:left w:val="single" w:sz="4" w:space="0" w:color="000000"/>
              <w:bottom w:val="single" w:sz="4" w:space="0" w:color="000000"/>
              <w:right w:val="single" w:sz="4" w:space="0" w:color="000000"/>
            </w:tcBorders>
            <w:hideMark/>
          </w:tcPr>
          <w:p w:rsidR="009704C9" w:rsidRPr="009704C9" w:rsidRDefault="009704C9" w:rsidP="00B006D9">
            <w:pPr>
              <w:spacing w:after="120"/>
              <w:jc w:val="center"/>
              <w:rPr>
                <w:szCs w:val="24"/>
              </w:rPr>
            </w:pPr>
            <w:r w:rsidRPr="009704C9">
              <w:rPr>
                <w:szCs w:val="24"/>
              </w:rPr>
              <w:t>№ п/п</w:t>
            </w:r>
          </w:p>
        </w:tc>
        <w:tc>
          <w:tcPr>
            <w:tcW w:w="5615" w:type="dxa"/>
            <w:vMerge w:val="restart"/>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2B6037">
            <w:pPr>
              <w:spacing w:after="120"/>
              <w:jc w:val="center"/>
              <w:rPr>
                <w:szCs w:val="24"/>
              </w:rPr>
            </w:pPr>
            <w:r w:rsidRPr="009704C9">
              <w:rPr>
                <w:szCs w:val="24"/>
              </w:rPr>
              <w:t>Мероприятия подпрограммы</w:t>
            </w:r>
          </w:p>
        </w:tc>
        <w:tc>
          <w:tcPr>
            <w:tcW w:w="3021" w:type="dxa"/>
            <w:gridSpan w:val="2"/>
            <w:tcBorders>
              <w:top w:val="single" w:sz="4" w:space="0" w:color="000000"/>
              <w:left w:val="single" w:sz="4" w:space="0" w:color="auto"/>
              <w:bottom w:val="single" w:sz="4" w:space="0" w:color="auto"/>
              <w:right w:val="single" w:sz="4" w:space="0" w:color="000000"/>
            </w:tcBorders>
            <w:hideMark/>
          </w:tcPr>
          <w:p w:rsidR="009704C9" w:rsidRPr="009704C9" w:rsidRDefault="009704C9" w:rsidP="00B006D9">
            <w:pPr>
              <w:spacing w:after="120"/>
              <w:jc w:val="center"/>
              <w:rPr>
                <w:szCs w:val="24"/>
              </w:rPr>
            </w:pPr>
            <w:r w:rsidRPr="009704C9">
              <w:rPr>
                <w:szCs w:val="24"/>
              </w:rPr>
              <w:t>Объемы финансирования 2016 г., тыс. руб.</w:t>
            </w:r>
          </w:p>
        </w:tc>
        <w:tc>
          <w:tcPr>
            <w:tcW w:w="640" w:type="dxa"/>
            <w:vMerge w:val="restart"/>
            <w:tcBorders>
              <w:top w:val="single" w:sz="4" w:space="0" w:color="000000"/>
              <w:left w:val="single" w:sz="4" w:space="0" w:color="auto"/>
              <w:right w:val="single" w:sz="4" w:space="0" w:color="000000"/>
            </w:tcBorders>
            <w:hideMark/>
          </w:tcPr>
          <w:p w:rsidR="009704C9" w:rsidRPr="009704C9" w:rsidRDefault="009704C9" w:rsidP="009704C9">
            <w:pPr>
              <w:spacing w:after="120"/>
              <w:jc w:val="center"/>
              <w:rPr>
                <w:szCs w:val="24"/>
              </w:rPr>
            </w:pPr>
            <w:r w:rsidRPr="009704C9">
              <w:rPr>
                <w:szCs w:val="24"/>
              </w:rPr>
              <w:t>% исп.</w:t>
            </w:r>
          </w:p>
        </w:tc>
      </w:tr>
      <w:tr w:rsidR="009704C9" w:rsidRPr="009704C9" w:rsidTr="00734078">
        <w:trPr>
          <w:trHeight w:val="3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B006D9">
            <w:pPr>
              <w:rPr>
                <w:szCs w:val="24"/>
              </w:rPr>
            </w:pPr>
          </w:p>
        </w:tc>
        <w:tc>
          <w:tcPr>
            <w:tcW w:w="5615" w:type="dxa"/>
            <w:vMerge/>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2B6037">
            <w:pPr>
              <w:jc w:val="both"/>
              <w:rPr>
                <w:szCs w:val="24"/>
              </w:rPr>
            </w:pPr>
          </w:p>
        </w:tc>
        <w:tc>
          <w:tcPr>
            <w:tcW w:w="1565" w:type="dxa"/>
            <w:tcBorders>
              <w:top w:val="single" w:sz="4" w:space="0" w:color="auto"/>
              <w:left w:val="single" w:sz="4" w:space="0" w:color="000000"/>
              <w:bottom w:val="single" w:sz="4" w:space="0" w:color="000000"/>
              <w:right w:val="single" w:sz="4" w:space="0" w:color="000000"/>
            </w:tcBorders>
            <w:hideMark/>
          </w:tcPr>
          <w:p w:rsidR="009704C9" w:rsidRPr="009704C9" w:rsidRDefault="009704C9" w:rsidP="00B006D9">
            <w:pPr>
              <w:spacing w:after="120"/>
              <w:jc w:val="center"/>
              <w:rPr>
                <w:szCs w:val="24"/>
              </w:rPr>
            </w:pPr>
            <w:r w:rsidRPr="009704C9">
              <w:rPr>
                <w:szCs w:val="24"/>
              </w:rPr>
              <w:t>план</w:t>
            </w:r>
          </w:p>
        </w:tc>
        <w:tc>
          <w:tcPr>
            <w:tcW w:w="1456" w:type="dxa"/>
            <w:tcBorders>
              <w:top w:val="single" w:sz="4" w:space="0" w:color="auto"/>
              <w:left w:val="single" w:sz="4" w:space="0" w:color="000000"/>
              <w:bottom w:val="single" w:sz="4" w:space="0" w:color="000000"/>
              <w:right w:val="single" w:sz="4" w:space="0" w:color="auto"/>
            </w:tcBorders>
            <w:hideMark/>
          </w:tcPr>
          <w:p w:rsidR="009704C9" w:rsidRPr="009704C9" w:rsidRDefault="006145D4" w:rsidP="009704C9">
            <w:pPr>
              <w:spacing w:after="120"/>
              <w:jc w:val="center"/>
              <w:rPr>
                <w:szCs w:val="24"/>
              </w:rPr>
            </w:pPr>
            <w:r>
              <w:rPr>
                <w:szCs w:val="24"/>
              </w:rPr>
              <w:t>к</w:t>
            </w:r>
            <w:r w:rsidR="009704C9" w:rsidRPr="009704C9">
              <w:rPr>
                <w:szCs w:val="24"/>
              </w:rPr>
              <w:t>ассовые расходы</w:t>
            </w:r>
          </w:p>
        </w:tc>
        <w:tc>
          <w:tcPr>
            <w:tcW w:w="640" w:type="dxa"/>
            <w:vMerge/>
            <w:tcBorders>
              <w:left w:val="single" w:sz="4" w:space="0" w:color="auto"/>
              <w:bottom w:val="single" w:sz="4" w:space="0" w:color="000000"/>
              <w:right w:val="single" w:sz="4" w:space="0" w:color="000000"/>
            </w:tcBorders>
            <w:hideMark/>
          </w:tcPr>
          <w:p w:rsidR="009704C9" w:rsidRPr="009704C9" w:rsidRDefault="009704C9" w:rsidP="00B006D9">
            <w:pPr>
              <w:spacing w:after="120"/>
              <w:jc w:val="center"/>
              <w:rPr>
                <w:szCs w:val="24"/>
              </w:rPr>
            </w:pPr>
          </w:p>
        </w:tc>
      </w:tr>
      <w:tr w:rsidR="001664BB" w:rsidRPr="009704C9" w:rsidTr="00734078">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b/>
                <w:szCs w:val="24"/>
              </w:rPr>
            </w:pPr>
            <w:r w:rsidRPr="009704C9">
              <w:rPr>
                <w:b/>
                <w:szCs w:val="24"/>
              </w:rPr>
              <w:t>3.1</w:t>
            </w:r>
          </w:p>
        </w:tc>
        <w:tc>
          <w:tcPr>
            <w:tcW w:w="561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2B6037">
            <w:pPr>
              <w:spacing w:after="120"/>
              <w:jc w:val="both"/>
              <w:rPr>
                <w:b/>
                <w:szCs w:val="24"/>
              </w:rPr>
            </w:pPr>
            <w:r w:rsidRPr="009704C9">
              <w:rPr>
                <w:b/>
                <w:szCs w:val="24"/>
              </w:rPr>
              <w:t>Основное мероприятие «</w:t>
            </w:r>
            <w:r w:rsidRPr="009704C9">
              <w:rPr>
                <w:b/>
                <w:color w:val="000000"/>
                <w:szCs w:val="24"/>
              </w:rPr>
              <w:t>Развитие и использование системы ГЛОНАСС»</w:t>
            </w:r>
          </w:p>
        </w:tc>
        <w:tc>
          <w:tcPr>
            <w:tcW w:w="156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88,0</w:t>
            </w:r>
          </w:p>
        </w:tc>
        <w:tc>
          <w:tcPr>
            <w:tcW w:w="1456"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2,8</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3,2</w:t>
            </w:r>
          </w:p>
        </w:tc>
      </w:tr>
      <w:tr w:rsidR="001664BB" w:rsidRPr="009704C9" w:rsidTr="00734078">
        <w:trPr>
          <w:trHeight w:val="223"/>
        </w:trPr>
        <w:tc>
          <w:tcPr>
            <w:tcW w:w="759" w:type="dxa"/>
            <w:tcBorders>
              <w:top w:val="single" w:sz="4" w:space="0" w:color="000000"/>
              <w:left w:val="single" w:sz="4" w:space="0" w:color="000000"/>
              <w:bottom w:val="single" w:sz="4" w:space="0" w:color="000000"/>
              <w:right w:val="single" w:sz="4" w:space="0" w:color="000000"/>
            </w:tcBorders>
            <w:vAlign w:val="center"/>
          </w:tcPr>
          <w:p w:rsidR="001664BB" w:rsidRPr="009704C9" w:rsidRDefault="001664BB" w:rsidP="00B006D9">
            <w:pPr>
              <w:spacing w:after="120"/>
              <w:jc w:val="center"/>
              <w:rPr>
                <w:szCs w:val="24"/>
              </w:rPr>
            </w:pPr>
          </w:p>
        </w:tc>
        <w:tc>
          <w:tcPr>
            <w:tcW w:w="5615"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szCs w:val="24"/>
              </w:rPr>
            </w:pPr>
            <w:r w:rsidRPr="009704C9">
              <w:rPr>
                <w:szCs w:val="24"/>
              </w:rPr>
              <w:t>В т.ч.</w:t>
            </w:r>
            <w:r w:rsidR="009704C9" w:rsidRPr="009704C9">
              <w:rPr>
                <w:szCs w:val="24"/>
              </w:rPr>
              <w:t xml:space="preserve"> </w:t>
            </w:r>
            <w:r w:rsidRPr="009704C9">
              <w:rPr>
                <w:szCs w:val="24"/>
              </w:rPr>
              <w:t>мероприятия:</w:t>
            </w:r>
          </w:p>
        </w:tc>
        <w:tc>
          <w:tcPr>
            <w:tcW w:w="156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jc w:val="center"/>
              <w:rPr>
                <w:szCs w:val="24"/>
              </w:rPr>
            </w:pPr>
          </w:p>
        </w:tc>
        <w:tc>
          <w:tcPr>
            <w:tcW w:w="1456"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c>
          <w:tcPr>
            <w:tcW w:w="640"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r>
      <w:tr w:rsidR="001664BB" w:rsidRPr="009704C9" w:rsidTr="00734078">
        <w:trPr>
          <w:trHeight w:val="510"/>
        </w:trPr>
        <w:tc>
          <w:tcPr>
            <w:tcW w:w="759"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szCs w:val="24"/>
              </w:rPr>
            </w:pPr>
            <w:r w:rsidRPr="009704C9">
              <w:rPr>
                <w:szCs w:val="24"/>
              </w:rPr>
              <w:t>2.1</w:t>
            </w:r>
          </w:p>
        </w:tc>
        <w:tc>
          <w:tcPr>
            <w:tcW w:w="5615"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szCs w:val="24"/>
              </w:rPr>
            </w:pPr>
            <w:r w:rsidRPr="009704C9">
              <w:rPr>
                <w:color w:val="000000"/>
                <w:szCs w:val="24"/>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156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88,0</w:t>
            </w:r>
          </w:p>
        </w:tc>
        <w:tc>
          <w:tcPr>
            <w:tcW w:w="1456"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2,8</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3,2</w:t>
            </w:r>
          </w:p>
        </w:tc>
      </w:tr>
      <w:tr w:rsidR="001664BB" w:rsidRPr="009704C9" w:rsidTr="006145D4">
        <w:trPr>
          <w:trHeight w:val="284"/>
        </w:trPr>
        <w:tc>
          <w:tcPr>
            <w:tcW w:w="759"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c>
          <w:tcPr>
            <w:tcW w:w="5615" w:type="dxa"/>
            <w:tcBorders>
              <w:top w:val="single" w:sz="4" w:space="0" w:color="000000"/>
              <w:left w:val="single" w:sz="4" w:space="0" w:color="000000"/>
              <w:bottom w:val="single" w:sz="4" w:space="0" w:color="000000"/>
              <w:right w:val="single" w:sz="4" w:space="0" w:color="000000"/>
            </w:tcBorders>
            <w:vAlign w:val="center"/>
          </w:tcPr>
          <w:p w:rsidR="001664BB" w:rsidRPr="009704C9" w:rsidRDefault="001664BB" w:rsidP="006145D4">
            <w:pPr>
              <w:jc w:val="both"/>
              <w:rPr>
                <w:szCs w:val="24"/>
              </w:rPr>
            </w:pPr>
            <w:r w:rsidRPr="009704C9">
              <w:rPr>
                <w:b/>
                <w:szCs w:val="24"/>
              </w:rPr>
              <w:t>ИТОГО по п.п.</w:t>
            </w:r>
          </w:p>
        </w:tc>
        <w:tc>
          <w:tcPr>
            <w:tcW w:w="156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88,0</w:t>
            </w:r>
          </w:p>
        </w:tc>
        <w:tc>
          <w:tcPr>
            <w:tcW w:w="1456"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2,8</w:t>
            </w:r>
          </w:p>
        </w:tc>
        <w:tc>
          <w:tcPr>
            <w:tcW w:w="640"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3,2</w:t>
            </w:r>
          </w:p>
        </w:tc>
      </w:tr>
    </w:tbl>
    <w:p w:rsidR="009704C9" w:rsidRDefault="001664BB" w:rsidP="00B006D9">
      <w:pPr>
        <w:ind w:firstLine="567"/>
        <w:jc w:val="both"/>
        <w:rPr>
          <w:sz w:val="28"/>
          <w:szCs w:val="28"/>
        </w:rPr>
      </w:pPr>
      <w:r w:rsidRPr="00B006D9">
        <w:rPr>
          <w:sz w:val="28"/>
          <w:szCs w:val="28"/>
        </w:rPr>
        <w:t xml:space="preserve">Участником подпрограммы является Министерство культуры и туризма Магаданской области и подведомственным ему учреждением «Специализированный автопарк министерства культуры и туризма Магаданской области» был заключен договор с ООО «ТоргМонтаж» на обслуживание бортовых терминалов и автоматизированных рабочих мест мониторинга на базе технологий ГЛОНАСС. </w:t>
      </w:r>
    </w:p>
    <w:p w:rsidR="001664BB" w:rsidRPr="00B006D9" w:rsidRDefault="001664BB" w:rsidP="00B006D9">
      <w:pPr>
        <w:ind w:firstLine="567"/>
        <w:jc w:val="both"/>
        <w:rPr>
          <w:sz w:val="28"/>
          <w:szCs w:val="28"/>
        </w:rPr>
      </w:pPr>
      <w:r w:rsidRPr="00B006D9">
        <w:rPr>
          <w:sz w:val="28"/>
          <w:szCs w:val="28"/>
        </w:rPr>
        <w:t>В результате проведения конкурсных процедур произошла значительная экономия бюджетных средств, однако мероприятия, предусмотренные в вышеназванной программе выполнены в полном объеме.</w:t>
      </w:r>
    </w:p>
    <w:p w:rsidR="001664BB" w:rsidRPr="009704C9" w:rsidRDefault="009704C9" w:rsidP="00B006D9">
      <w:pPr>
        <w:pStyle w:val="afd"/>
        <w:tabs>
          <w:tab w:val="left" w:pos="1134"/>
        </w:tabs>
        <w:ind w:left="0"/>
        <w:jc w:val="both"/>
        <w:rPr>
          <w:rFonts w:ascii="Times New Roman CYR" w:hAnsi="Times New Roman CYR" w:cs="Calibri"/>
          <w:sz w:val="28"/>
          <w:szCs w:val="28"/>
        </w:rPr>
      </w:pPr>
      <w:r>
        <w:rPr>
          <w:sz w:val="28"/>
          <w:szCs w:val="28"/>
        </w:rPr>
        <w:tab/>
      </w:r>
      <w:r w:rsidR="001664BB" w:rsidRPr="00B006D9">
        <w:rPr>
          <w:sz w:val="28"/>
          <w:szCs w:val="28"/>
        </w:rPr>
        <w:t xml:space="preserve">На реализацию мероприятий </w:t>
      </w:r>
      <w:r w:rsidR="001664BB" w:rsidRPr="009704C9">
        <w:rPr>
          <w:b/>
          <w:sz w:val="28"/>
          <w:szCs w:val="28"/>
        </w:rPr>
        <w:t>подпрограммы Подпрограмма «Повышение устойчивости жилых домов, основных объектов и систем жизнеобеспечения на территории Магаданской области» на 2014 – 2017 годы»</w:t>
      </w:r>
      <w:r w:rsidR="001664BB" w:rsidRPr="00B006D9">
        <w:rPr>
          <w:sz w:val="28"/>
          <w:szCs w:val="28"/>
        </w:rPr>
        <w:t xml:space="preserve"> </w:t>
      </w:r>
      <w:r w:rsidR="001664BB" w:rsidRPr="009704C9">
        <w:rPr>
          <w:sz w:val="28"/>
          <w:szCs w:val="28"/>
        </w:rPr>
        <w:t>госпрограммы утверждено бюджетных ассигнований</w:t>
      </w:r>
      <w:r w:rsidR="001664BB" w:rsidRPr="009704C9">
        <w:rPr>
          <w:rFonts w:ascii="Times New Roman CYR" w:hAnsi="Times New Roman CYR"/>
          <w:sz w:val="28"/>
          <w:szCs w:val="28"/>
        </w:rPr>
        <w:t xml:space="preserve"> в сумме</w:t>
      </w:r>
      <w:r w:rsidR="001664BB" w:rsidRPr="009704C9">
        <w:rPr>
          <w:rFonts w:ascii="Times New Roman CYR" w:hAnsi="Times New Roman CYR" w:cs="Calibri"/>
          <w:sz w:val="28"/>
          <w:szCs w:val="28"/>
        </w:rPr>
        <w:t xml:space="preserve"> 72 256,2 тыс. рублей. Фактическое освоение средств составило 39 990,6 тыс. рублей, что составляет 55,3% от запланированного. </w:t>
      </w:r>
    </w:p>
    <w:p w:rsidR="001664BB" w:rsidRPr="00B006D9" w:rsidRDefault="001664BB" w:rsidP="00B006D9">
      <w:pPr>
        <w:pStyle w:val="afd"/>
        <w:tabs>
          <w:tab w:val="left" w:pos="1134"/>
        </w:tabs>
        <w:ind w:left="0"/>
        <w:jc w:val="both"/>
        <w:rPr>
          <w:rFonts w:ascii="Times New Roman CYR" w:hAnsi="Times New Roman CYR" w:cs="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4702"/>
        <w:gridCol w:w="1525"/>
        <w:gridCol w:w="2005"/>
        <w:gridCol w:w="785"/>
      </w:tblGrid>
      <w:tr w:rsidR="009704C9" w:rsidRPr="009704C9" w:rsidTr="001419AA">
        <w:trPr>
          <w:trHeight w:val="314"/>
        </w:trPr>
        <w:tc>
          <w:tcPr>
            <w:tcW w:w="753" w:type="dxa"/>
            <w:vMerge w:val="restart"/>
            <w:tcBorders>
              <w:top w:val="single" w:sz="4" w:space="0" w:color="000000"/>
              <w:left w:val="single" w:sz="4" w:space="0" w:color="000000"/>
              <w:bottom w:val="single" w:sz="4" w:space="0" w:color="000000"/>
              <w:right w:val="single" w:sz="4" w:space="0" w:color="000000"/>
            </w:tcBorders>
            <w:hideMark/>
          </w:tcPr>
          <w:p w:rsidR="009704C9" w:rsidRPr="009704C9" w:rsidRDefault="009704C9" w:rsidP="00B006D9">
            <w:pPr>
              <w:spacing w:after="120"/>
              <w:jc w:val="center"/>
              <w:rPr>
                <w:szCs w:val="24"/>
              </w:rPr>
            </w:pPr>
            <w:r w:rsidRPr="009704C9">
              <w:rPr>
                <w:szCs w:val="24"/>
              </w:rPr>
              <w:lastRenderedPageBreak/>
              <w:t>№ п/п</w:t>
            </w:r>
          </w:p>
        </w:tc>
        <w:tc>
          <w:tcPr>
            <w:tcW w:w="4702" w:type="dxa"/>
            <w:vMerge w:val="restart"/>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2B6037">
            <w:pPr>
              <w:spacing w:after="120"/>
              <w:jc w:val="center"/>
              <w:rPr>
                <w:szCs w:val="24"/>
              </w:rPr>
            </w:pPr>
            <w:r w:rsidRPr="009704C9">
              <w:rPr>
                <w:szCs w:val="24"/>
              </w:rPr>
              <w:t>Мероприятия подпрограммы</w:t>
            </w:r>
          </w:p>
        </w:tc>
        <w:tc>
          <w:tcPr>
            <w:tcW w:w="3530" w:type="dxa"/>
            <w:gridSpan w:val="2"/>
            <w:tcBorders>
              <w:top w:val="single" w:sz="4" w:space="0" w:color="000000"/>
              <w:left w:val="single" w:sz="4" w:space="0" w:color="auto"/>
              <w:bottom w:val="single" w:sz="4" w:space="0" w:color="auto"/>
              <w:right w:val="single" w:sz="4" w:space="0" w:color="000000"/>
            </w:tcBorders>
            <w:hideMark/>
          </w:tcPr>
          <w:p w:rsidR="009704C9" w:rsidRPr="009704C9" w:rsidRDefault="009704C9" w:rsidP="00B006D9">
            <w:pPr>
              <w:spacing w:after="120"/>
              <w:jc w:val="center"/>
              <w:rPr>
                <w:szCs w:val="24"/>
              </w:rPr>
            </w:pPr>
            <w:r w:rsidRPr="009704C9">
              <w:rPr>
                <w:szCs w:val="24"/>
              </w:rPr>
              <w:t>Объемы финансирования 2016 г., тыс. руб.</w:t>
            </w:r>
          </w:p>
        </w:tc>
        <w:tc>
          <w:tcPr>
            <w:tcW w:w="785" w:type="dxa"/>
            <w:vMerge w:val="restart"/>
            <w:tcBorders>
              <w:top w:val="single" w:sz="4" w:space="0" w:color="000000"/>
              <w:left w:val="single" w:sz="4" w:space="0" w:color="auto"/>
              <w:right w:val="single" w:sz="4" w:space="0" w:color="000000"/>
            </w:tcBorders>
            <w:hideMark/>
          </w:tcPr>
          <w:p w:rsidR="009704C9" w:rsidRPr="009704C9" w:rsidRDefault="009704C9" w:rsidP="009704C9">
            <w:pPr>
              <w:spacing w:after="120"/>
              <w:jc w:val="center"/>
              <w:rPr>
                <w:szCs w:val="24"/>
              </w:rPr>
            </w:pPr>
            <w:r w:rsidRPr="009704C9">
              <w:rPr>
                <w:szCs w:val="24"/>
              </w:rPr>
              <w:t>%</w:t>
            </w:r>
            <w:r>
              <w:rPr>
                <w:szCs w:val="24"/>
              </w:rPr>
              <w:t xml:space="preserve"> и</w:t>
            </w:r>
            <w:r w:rsidRPr="009704C9">
              <w:rPr>
                <w:szCs w:val="24"/>
              </w:rPr>
              <w:t>сп</w:t>
            </w:r>
            <w:r>
              <w:rPr>
                <w:szCs w:val="24"/>
              </w:rPr>
              <w:t>.</w:t>
            </w:r>
          </w:p>
        </w:tc>
      </w:tr>
      <w:tr w:rsidR="009704C9" w:rsidRPr="009704C9" w:rsidTr="001419AA">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B006D9">
            <w:pPr>
              <w:rPr>
                <w:szCs w:val="24"/>
              </w:rPr>
            </w:pPr>
          </w:p>
        </w:tc>
        <w:tc>
          <w:tcPr>
            <w:tcW w:w="4702" w:type="dxa"/>
            <w:vMerge/>
            <w:tcBorders>
              <w:top w:val="single" w:sz="4" w:space="0" w:color="000000"/>
              <w:left w:val="single" w:sz="4" w:space="0" w:color="000000"/>
              <w:bottom w:val="single" w:sz="4" w:space="0" w:color="000000"/>
              <w:right w:val="single" w:sz="4" w:space="0" w:color="000000"/>
            </w:tcBorders>
            <w:vAlign w:val="center"/>
            <w:hideMark/>
          </w:tcPr>
          <w:p w:rsidR="009704C9" w:rsidRPr="009704C9" w:rsidRDefault="009704C9" w:rsidP="002B6037">
            <w:pPr>
              <w:jc w:val="both"/>
              <w:rPr>
                <w:szCs w:val="24"/>
              </w:rPr>
            </w:pPr>
          </w:p>
        </w:tc>
        <w:tc>
          <w:tcPr>
            <w:tcW w:w="1525" w:type="dxa"/>
            <w:tcBorders>
              <w:top w:val="single" w:sz="4" w:space="0" w:color="auto"/>
              <w:left w:val="single" w:sz="4" w:space="0" w:color="000000"/>
              <w:bottom w:val="single" w:sz="4" w:space="0" w:color="000000"/>
              <w:right w:val="single" w:sz="4" w:space="0" w:color="000000"/>
            </w:tcBorders>
            <w:hideMark/>
          </w:tcPr>
          <w:p w:rsidR="009704C9" w:rsidRPr="009704C9" w:rsidRDefault="009704C9" w:rsidP="00B006D9">
            <w:pPr>
              <w:spacing w:after="120"/>
              <w:jc w:val="center"/>
              <w:rPr>
                <w:szCs w:val="24"/>
              </w:rPr>
            </w:pPr>
            <w:r>
              <w:rPr>
                <w:szCs w:val="24"/>
              </w:rPr>
              <w:t>П</w:t>
            </w:r>
            <w:r w:rsidRPr="009704C9">
              <w:rPr>
                <w:szCs w:val="24"/>
              </w:rPr>
              <w:t>лан</w:t>
            </w:r>
          </w:p>
        </w:tc>
        <w:tc>
          <w:tcPr>
            <w:tcW w:w="2005" w:type="dxa"/>
            <w:tcBorders>
              <w:top w:val="single" w:sz="4" w:space="0" w:color="auto"/>
              <w:left w:val="single" w:sz="4" w:space="0" w:color="000000"/>
              <w:bottom w:val="single" w:sz="4" w:space="0" w:color="000000"/>
              <w:right w:val="single" w:sz="4" w:space="0" w:color="auto"/>
            </w:tcBorders>
            <w:hideMark/>
          </w:tcPr>
          <w:p w:rsidR="009704C9" w:rsidRPr="009704C9" w:rsidRDefault="009704C9" w:rsidP="00B006D9">
            <w:pPr>
              <w:spacing w:after="120"/>
              <w:jc w:val="center"/>
              <w:rPr>
                <w:szCs w:val="24"/>
              </w:rPr>
            </w:pPr>
            <w:r>
              <w:rPr>
                <w:szCs w:val="24"/>
              </w:rPr>
              <w:t xml:space="preserve">Кассовые </w:t>
            </w:r>
            <w:r w:rsidRPr="009704C9">
              <w:rPr>
                <w:szCs w:val="24"/>
              </w:rPr>
              <w:t>расходы</w:t>
            </w:r>
          </w:p>
        </w:tc>
        <w:tc>
          <w:tcPr>
            <w:tcW w:w="785" w:type="dxa"/>
            <w:vMerge/>
            <w:tcBorders>
              <w:left w:val="single" w:sz="4" w:space="0" w:color="auto"/>
              <w:bottom w:val="single" w:sz="4" w:space="0" w:color="000000"/>
              <w:right w:val="single" w:sz="4" w:space="0" w:color="000000"/>
            </w:tcBorders>
            <w:hideMark/>
          </w:tcPr>
          <w:p w:rsidR="009704C9" w:rsidRPr="009704C9" w:rsidRDefault="009704C9" w:rsidP="00B006D9">
            <w:pPr>
              <w:spacing w:after="120"/>
              <w:jc w:val="center"/>
              <w:rPr>
                <w:szCs w:val="24"/>
              </w:rPr>
            </w:pPr>
          </w:p>
        </w:tc>
      </w:tr>
      <w:tr w:rsidR="001664BB" w:rsidRPr="009704C9" w:rsidTr="001419AA">
        <w:trPr>
          <w:trHeight w:val="1026"/>
        </w:trPr>
        <w:tc>
          <w:tcPr>
            <w:tcW w:w="753"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b/>
                <w:szCs w:val="24"/>
              </w:rPr>
            </w:pPr>
            <w:r w:rsidRPr="009704C9">
              <w:rPr>
                <w:b/>
                <w:szCs w:val="24"/>
              </w:rPr>
              <w:t>4.1</w:t>
            </w:r>
          </w:p>
        </w:tc>
        <w:tc>
          <w:tcPr>
            <w:tcW w:w="4702"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2B6037">
            <w:pPr>
              <w:spacing w:after="120"/>
              <w:jc w:val="both"/>
              <w:rPr>
                <w:b/>
                <w:szCs w:val="24"/>
              </w:rPr>
            </w:pPr>
            <w:r w:rsidRPr="009704C9">
              <w:rPr>
                <w:b/>
                <w:szCs w:val="24"/>
              </w:rPr>
              <w:t>Основное мероприятие «</w:t>
            </w:r>
            <w:r w:rsidRPr="009704C9">
              <w:rPr>
                <w:b/>
                <w:color w:val="000000"/>
                <w:szCs w:val="24"/>
              </w:rPr>
              <w:t>Сейсмоусиление (повышение устойчивости) жилых домов, основных объектов и систем жизнеобеспечения»</w:t>
            </w:r>
          </w:p>
        </w:tc>
        <w:tc>
          <w:tcPr>
            <w:tcW w:w="152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470,1</w:t>
            </w:r>
          </w:p>
        </w:tc>
        <w:tc>
          <w:tcPr>
            <w:tcW w:w="200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470,0</w:t>
            </w:r>
          </w:p>
        </w:tc>
        <w:tc>
          <w:tcPr>
            <w:tcW w:w="78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100,0</w:t>
            </w:r>
          </w:p>
        </w:tc>
      </w:tr>
      <w:tr w:rsidR="001664BB" w:rsidRPr="009704C9" w:rsidTr="001419AA">
        <w:trPr>
          <w:trHeight w:val="223"/>
        </w:trPr>
        <w:tc>
          <w:tcPr>
            <w:tcW w:w="753" w:type="dxa"/>
            <w:tcBorders>
              <w:top w:val="single" w:sz="4" w:space="0" w:color="000000"/>
              <w:left w:val="single" w:sz="4" w:space="0" w:color="000000"/>
              <w:bottom w:val="single" w:sz="4" w:space="0" w:color="000000"/>
              <w:right w:val="single" w:sz="4" w:space="0" w:color="000000"/>
            </w:tcBorders>
            <w:vAlign w:val="center"/>
          </w:tcPr>
          <w:p w:rsidR="001664BB" w:rsidRPr="009704C9" w:rsidRDefault="001664BB" w:rsidP="00B006D9">
            <w:pPr>
              <w:spacing w:after="120"/>
              <w:jc w:val="center"/>
              <w:rPr>
                <w:szCs w:val="24"/>
              </w:rPr>
            </w:pP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szCs w:val="24"/>
              </w:rPr>
            </w:pPr>
            <w:r w:rsidRPr="009704C9">
              <w:rPr>
                <w:szCs w:val="24"/>
              </w:rPr>
              <w:t>В т.ч.</w:t>
            </w:r>
            <w:r w:rsidR="009704C9">
              <w:rPr>
                <w:szCs w:val="24"/>
              </w:rPr>
              <w:t xml:space="preserve"> </w:t>
            </w:r>
            <w:r w:rsidRPr="009704C9">
              <w:rPr>
                <w:szCs w:val="24"/>
              </w:rPr>
              <w:t>мероприятия:</w:t>
            </w:r>
          </w:p>
        </w:tc>
        <w:tc>
          <w:tcPr>
            <w:tcW w:w="152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c>
          <w:tcPr>
            <w:tcW w:w="78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r>
      <w:tr w:rsidR="001664BB" w:rsidRPr="009704C9" w:rsidTr="001419AA">
        <w:trPr>
          <w:trHeight w:val="250"/>
        </w:trPr>
        <w:tc>
          <w:tcPr>
            <w:tcW w:w="753"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szCs w:val="24"/>
              </w:rPr>
            </w:pPr>
            <w:r w:rsidRPr="009704C9">
              <w:rPr>
                <w:szCs w:val="24"/>
              </w:rPr>
              <w:t>4.1.1</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szCs w:val="24"/>
              </w:rPr>
            </w:pPr>
            <w:r w:rsidRPr="009704C9">
              <w:rPr>
                <w:color w:val="000000"/>
                <w:szCs w:val="24"/>
              </w:rPr>
              <w:t>Дворец бракосочетания в г. Магадане</w:t>
            </w:r>
          </w:p>
        </w:tc>
        <w:tc>
          <w:tcPr>
            <w:tcW w:w="152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470,1</w:t>
            </w:r>
          </w:p>
        </w:tc>
        <w:tc>
          <w:tcPr>
            <w:tcW w:w="200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470,0</w:t>
            </w:r>
          </w:p>
        </w:tc>
        <w:tc>
          <w:tcPr>
            <w:tcW w:w="78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100,0</w:t>
            </w:r>
          </w:p>
        </w:tc>
      </w:tr>
      <w:tr w:rsidR="001664BB" w:rsidRPr="009704C9" w:rsidTr="001419AA">
        <w:trPr>
          <w:trHeight w:val="510"/>
        </w:trPr>
        <w:tc>
          <w:tcPr>
            <w:tcW w:w="753"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szCs w:val="24"/>
              </w:rPr>
            </w:pPr>
            <w:r w:rsidRPr="009704C9">
              <w:rPr>
                <w:szCs w:val="24"/>
              </w:rPr>
              <w:t>4.2</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b/>
                <w:color w:val="000000"/>
                <w:szCs w:val="24"/>
              </w:rPr>
            </w:pPr>
            <w:r w:rsidRPr="009704C9">
              <w:rPr>
                <w:b/>
                <w:szCs w:val="24"/>
              </w:rPr>
              <w:t>Основное мероприятие «</w:t>
            </w:r>
            <w:r w:rsidRPr="009704C9">
              <w:rPr>
                <w:b/>
                <w:color w:val="000000"/>
                <w:szCs w:val="24"/>
              </w:rPr>
              <w:t>Реконструкция 3-этажного жилого дома по ул.</w:t>
            </w:r>
            <w:r w:rsidR="009704C9">
              <w:rPr>
                <w:b/>
                <w:color w:val="000000"/>
                <w:szCs w:val="24"/>
              </w:rPr>
              <w:t xml:space="preserve"> </w:t>
            </w:r>
            <w:r w:rsidRPr="009704C9">
              <w:rPr>
                <w:b/>
                <w:color w:val="000000"/>
                <w:szCs w:val="24"/>
              </w:rPr>
              <w:t>Школьная, д.3 в пос.</w:t>
            </w:r>
            <w:r w:rsidR="009704C9">
              <w:rPr>
                <w:b/>
                <w:color w:val="000000"/>
                <w:szCs w:val="24"/>
              </w:rPr>
              <w:t xml:space="preserve"> </w:t>
            </w:r>
            <w:r w:rsidRPr="009704C9">
              <w:rPr>
                <w:b/>
                <w:color w:val="000000"/>
                <w:szCs w:val="24"/>
              </w:rPr>
              <w:t>Ягодное»</w:t>
            </w:r>
          </w:p>
        </w:tc>
        <w:tc>
          <w:tcPr>
            <w:tcW w:w="152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71 786,1</w:t>
            </w:r>
          </w:p>
        </w:tc>
        <w:tc>
          <w:tcPr>
            <w:tcW w:w="200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39 520,6</w:t>
            </w:r>
          </w:p>
        </w:tc>
        <w:tc>
          <w:tcPr>
            <w:tcW w:w="78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55,1</w:t>
            </w:r>
          </w:p>
        </w:tc>
      </w:tr>
      <w:tr w:rsidR="001664BB" w:rsidRPr="009704C9" w:rsidTr="001419AA">
        <w:trPr>
          <w:trHeight w:val="286"/>
        </w:trPr>
        <w:tc>
          <w:tcPr>
            <w:tcW w:w="753" w:type="dxa"/>
            <w:tcBorders>
              <w:top w:val="single" w:sz="4" w:space="0" w:color="000000"/>
              <w:left w:val="single" w:sz="4" w:space="0" w:color="000000"/>
              <w:bottom w:val="single" w:sz="4" w:space="0" w:color="000000"/>
              <w:right w:val="single" w:sz="4" w:space="0" w:color="000000"/>
            </w:tcBorders>
            <w:vAlign w:val="center"/>
          </w:tcPr>
          <w:p w:rsidR="001664BB" w:rsidRPr="009704C9" w:rsidRDefault="001664BB" w:rsidP="00B006D9">
            <w:pPr>
              <w:spacing w:after="120"/>
              <w:jc w:val="center"/>
              <w:rPr>
                <w:szCs w:val="24"/>
              </w:rPr>
            </w:pP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color w:val="000000"/>
                <w:szCs w:val="24"/>
              </w:rPr>
            </w:pPr>
            <w:r w:rsidRPr="009704C9">
              <w:rPr>
                <w:szCs w:val="24"/>
              </w:rPr>
              <w:t>В т.ч.</w:t>
            </w:r>
            <w:r w:rsidR="009704C9">
              <w:rPr>
                <w:szCs w:val="24"/>
              </w:rPr>
              <w:t xml:space="preserve"> </w:t>
            </w:r>
            <w:r w:rsidRPr="009704C9">
              <w:rPr>
                <w:szCs w:val="24"/>
              </w:rPr>
              <w:t>мероприятия:</w:t>
            </w:r>
          </w:p>
        </w:tc>
        <w:tc>
          <w:tcPr>
            <w:tcW w:w="152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jc w:val="center"/>
              <w:rPr>
                <w:szCs w:val="24"/>
              </w:rPr>
            </w:pPr>
          </w:p>
        </w:tc>
        <w:tc>
          <w:tcPr>
            <w:tcW w:w="200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jc w:val="center"/>
              <w:rPr>
                <w:szCs w:val="24"/>
              </w:rPr>
            </w:pPr>
          </w:p>
        </w:tc>
        <w:tc>
          <w:tcPr>
            <w:tcW w:w="785"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jc w:val="center"/>
              <w:rPr>
                <w:szCs w:val="24"/>
              </w:rPr>
            </w:pPr>
          </w:p>
        </w:tc>
      </w:tr>
      <w:tr w:rsidR="001664BB" w:rsidRPr="009704C9" w:rsidTr="001419AA">
        <w:trPr>
          <w:trHeight w:val="510"/>
        </w:trPr>
        <w:tc>
          <w:tcPr>
            <w:tcW w:w="753"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B006D9">
            <w:pPr>
              <w:spacing w:after="120"/>
              <w:jc w:val="center"/>
              <w:rPr>
                <w:szCs w:val="24"/>
              </w:rPr>
            </w:pPr>
            <w:r w:rsidRPr="009704C9">
              <w:rPr>
                <w:szCs w:val="24"/>
              </w:rPr>
              <w:t>4.2.1</w:t>
            </w:r>
          </w:p>
        </w:tc>
        <w:tc>
          <w:tcPr>
            <w:tcW w:w="4702" w:type="dxa"/>
            <w:tcBorders>
              <w:top w:val="single" w:sz="4" w:space="0" w:color="000000"/>
              <w:left w:val="single" w:sz="4" w:space="0" w:color="000000"/>
              <w:bottom w:val="single" w:sz="4" w:space="0" w:color="000000"/>
              <w:right w:val="single" w:sz="4" w:space="0" w:color="000000"/>
            </w:tcBorders>
            <w:vAlign w:val="center"/>
            <w:hideMark/>
          </w:tcPr>
          <w:p w:rsidR="001664BB" w:rsidRPr="009704C9" w:rsidRDefault="001664BB" w:rsidP="002B6037">
            <w:pPr>
              <w:jc w:val="both"/>
              <w:rPr>
                <w:color w:val="000000"/>
                <w:szCs w:val="24"/>
              </w:rPr>
            </w:pPr>
            <w:r w:rsidRPr="009704C9">
              <w:rPr>
                <w:color w:val="000000"/>
                <w:szCs w:val="24"/>
              </w:rPr>
              <w:t>3-этажный жилой дом по ул.</w:t>
            </w:r>
            <w:r w:rsidR="009704C9">
              <w:rPr>
                <w:color w:val="000000"/>
                <w:szCs w:val="24"/>
              </w:rPr>
              <w:t xml:space="preserve"> </w:t>
            </w:r>
            <w:r w:rsidRPr="009704C9">
              <w:rPr>
                <w:color w:val="000000"/>
                <w:szCs w:val="24"/>
              </w:rPr>
              <w:t>Школьная, д.3 в пос.</w:t>
            </w:r>
            <w:r w:rsidR="009704C9">
              <w:rPr>
                <w:color w:val="000000"/>
                <w:szCs w:val="24"/>
              </w:rPr>
              <w:t xml:space="preserve"> </w:t>
            </w:r>
            <w:r w:rsidRPr="009704C9">
              <w:rPr>
                <w:color w:val="000000"/>
                <w:szCs w:val="24"/>
              </w:rPr>
              <w:t>Ягодное</w:t>
            </w:r>
          </w:p>
        </w:tc>
        <w:tc>
          <w:tcPr>
            <w:tcW w:w="152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71 786,1</w:t>
            </w:r>
          </w:p>
        </w:tc>
        <w:tc>
          <w:tcPr>
            <w:tcW w:w="200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39 520,6</w:t>
            </w:r>
          </w:p>
        </w:tc>
        <w:tc>
          <w:tcPr>
            <w:tcW w:w="78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szCs w:val="24"/>
              </w:rPr>
            </w:pPr>
            <w:r w:rsidRPr="009704C9">
              <w:rPr>
                <w:szCs w:val="24"/>
              </w:rPr>
              <w:t>55,1</w:t>
            </w:r>
          </w:p>
        </w:tc>
      </w:tr>
      <w:tr w:rsidR="001664BB" w:rsidRPr="009704C9" w:rsidTr="001419AA">
        <w:trPr>
          <w:trHeight w:val="188"/>
        </w:trPr>
        <w:tc>
          <w:tcPr>
            <w:tcW w:w="753" w:type="dxa"/>
            <w:tcBorders>
              <w:top w:val="single" w:sz="4" w:space="0" w:color="000000"/>
              <w:left w:val="single" w:sz="4" w:space="0" w:color="000000"/>
              <w:bottom w:val="single" w:sz="4" w:space="0" w:color="000000"/>
              <w:right w:val="single" w:sz="4" w:space="0" w:color="000000"/>
            </w:tcBorders>
          </w:tcPr>
          <w:p w:rsidR="001664BB" w:rsidRPr="009704C9" w:rsidRDefault="001664BB" w:rsidP="00B006D9">
            <w:pPr>
              <w:spacing w:after="120"/>
              <w:jc w:val="center"/>
              <w:rPr>
                <w:szCs w:val="24"/>
              </w:rPr>
            </w:pPr>
          </w:p>
        </w:tc>
        <w:tc>
          <w:tcPr>
            <w:tcW w:w="4702" w:type="dxa"/>
            <w:tcBorders>
              <w:top w:val="single" w:sz="4" w:space="0" w:color="000000"/>
              <w:left w:val="single" w:sz="4" w:space="0" w:color="000000"/>
              <w:bottom w:val="single" w:sz="4" w:space="0" w:color="000000"/>
              <w:right w:val="single" w:sz="4" w:space="0" w:color="000000"/>
            </w:tcBorders>
            <w:vAlign w:val="center"/>
          </w:tcPr>
          <w:p w:rsidR="001664BB" w:rsidRPr="009704C9" w:rsidRDefault="001664BB" w:rsidP="002B6037">
            <w:pPr>
              <w:jc w:val="both"/>
              <w:rPr>
                <w:szCs w:val="24"/>
              </w:rPr>
            </w:pPr>
            <w:r w:rsidRPr="009704C9">
              <w:rPr>
                <w:b/>
                <w:szCs w:val="24"/>
              </w:rPr>
              <w:t>ИТОГО по п.п.</w:t>
            </w:r>
          </w:p>
        </w:tc>
        <w:tc>
          <w:tcPr>
            <w:tcW w:w="152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72 256,2</w:t>
            </w:r>
          </w:p>
        </w:tc>
        <w:tc>
          <w:tcPr>
            <w:tcW w:w="200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39 990,6</w:t>
            </w:r>
          </w:p>
        </w:tc>
        <w:tc>
          <w:tcPr>
            <w:tcW w:w="785" w:type="dxa"/>
            <w:tcBorders>
              <w:top w:val="single" w:sz="4" w:space="0" w:color="000000"/>
              <w:left w:val="single" w:sz="4" w:space="0" w:color="000000"/>
              <w:bottom w:val="single" w:sz="4" w:space="0" w:color="000000"/>
              <w:right w:val="single" w:sz="4" w:space="0" w:color="000000"/>
            </w:tcBorders>
            <w:hideMark/>
          </w:tcPr>
          <w:p w:rsidR="001664BB" w:rsidRPr="009704C9" w:rsidRDefault="001664BB" w:rsidP="00B006D9">
            <w:pPr>
              <w:jc w:val="center"/>
              <w:rPr>
                <w:b/>
                <w:szCs w:val="24"/>
              </w:rPr>
            </w:pPr>
            <w:r w:rsidRPr="009704C9">
              <w:rPr>
                <w:b/>
                <w:szCs w:val="24"/>
              </w:rPr>
              <w:t>55,3</w:t>
            </w:r>
          </w:p>
        </w:tc>
      </w:tr>
    </w:tbl>
    <w:p w:rsidR="001664BB" w:rsidRPr="00B006D9" w:rsidRDefault="001664BB" w:rsidP="00B006D9">
      <w:pPr>
        <w:pStyle w:val="afd"/>
        <w:tabs>
          <w:tab w:val="left" w:pos="1134"/>
        </w:tabs>
        <w:ind w:left="0"/>
        <w:jc w:val="both"/>
        <w:rPr>
          <w:sz w:val="28"/>
          <w:szCs w:val="28"/>
        </w:rPr>
      </w:pPr>
      <w:r w:rsidRPr="00B006D9">
        <w:rPr>
          <w:sz w:val="28"/>
          <w:szCs w:val="28"/>
        </w:rPr>
        <w:t xml:space="preserve">         В рамках «</w:t>
      </w:r>
      <w:r w:rsidRPr="00B006D9">
        <w:rPr>
          <w:color w:val="000000"/>
          <w:sz w:val="28"/>
          <w:szCs w:val="28"/>
        </w:rPr>
        <w:t xml:space="preserve">Сейсмоусиление (повышение устойчивости) жилых домов, основных объектов и систем жизнеобеспечения» </w:t>
      </w:r>
      <w:r w:rsidRPr="00B006D9">
        <w:rPr>
          <w:sz w:val="28"/>
          <w:szCs w:val="28"/>
        </w:rPr>
        <w:t>государственной программы в мероприятии «</w:t>
      </w:r>
      <w:r w:rsidRPr="00B006D9">
        <w:rPr>
          <w:color w:val="000000"/>
          <w:sz w:val="28"/>
          <w:szCs w:val="28"/>
        </w:rPr>
        <w:t>Реконструкция 3-этажного жилого дома по ул. Школьная, д.3 в пос.</w:t>
      </w:r>
      <w:r w:rsidR="009142EB">
        <w:rPr>
          <w:color w:val="000000"/>
          <w:sz w:val="28"/>
          <w:szCs w:val="28"/>
          <w:lang w:val="ru-RU"/>
        </w:rPr>
        <w:t xml:space="preserve"> </w:t>
      </w:r>
      <w:r w:rsidRPr="00B006D9">
        <w:rPr>
          <w:color w:val="000000"/>
          <w:sz w:val="28"/>
          <w:szCs w:val="28"/>
        </w:rPr>
        <w:t xml:space="preserve">Ягодное» </w:t>
      </w:r>
      <w:r w:rsidRPr="00B006D9">
        <w:rPr>
          <w:sz w:val="28"/>
          <w:szCs w:val="28"/>
        </w:rPr>
        <w:t>были предусмотрены субсидии из федерального бюджета в сумме 49 227,5 тыс.</w:t>
      </w:r>
      <w:r w:rsidR="009142EB">
        <w:rPr>
          <w:sz w:val="28"/>
          <w:szCs w:val="28"/>
          <w:lang w:val="ru-RU"/>
        </w:rPr>
        <w:t xml:space="preserve"> </w:t>
      </w:r>
      <w:r w:rsidRPr="00B006D9">
        <w:rPr>
          <w:sz w:val="28"/>
          <w:szCs w:val="28"/>
        </w:rPr>
        <w:t>руб</w:t>
      </w:r>
      <w:r w:rsidR="009142EB">
        <w:rPr>
          <w:sz w:val="28"/>
          <w:szCs w:val="28"/>
          <w:lang w:val="ru-RU"/>
        </w:rPr>
        <w:t>лей</w:t>
      </w:r>
      <w:r w:rsidRPr="00B006D9">
        <w:rPr>
          <w:sz w:val="28"/>
          <w:szCs w:val="28"/>
        </w:rPr>
        <w:t>, исполнение составило 27 833,1 тыс.руб</w:t>
      </w:r>
      <w:r w:rsidR="009142EB">
        <w:rPr>
          <w:sz w:val="28"/>
          <w:szCs w:val="28"/>
          <w:lang w:val="ru-RU"/>
        </w:rPr>
        <w:t>лей</w:t>
      </w:r>
      <w:r w:rsidRPr="00B006D9">
        <w:rPr>
          <w:sz w:val="28"/>
          <w:szCs w:val="28"/>
        </w:rPr>
        <w:t xml:space="preserve"> или 56,5 %.</w:t>
      </w:r>
    </w:p>
    <w:p w:rsidR="001664BB" w:rsidRPr="00B006D9" w:rsidRDefault="001664BB" w:rsidP="00B006D9">
      <w:pPr>
        <w:tabs>
          <w:tab w:val="left" w:pos="0"/>
          <w:tab w:val="left" w:pos="1134"/>
        </w:tabs>
        <w:ind w:firstLine="567"/>
        <w:jc w:val="both"/>
        <w:rPr>
          <w:rFonts w:ascii="Times New Roman CYR" w:eastAsia="Calibri" w:hAnsi="Times New Roman CYR" w:cs="Calibri"/>
          <w:sz w:val="28"/>
          <w:szCs w:val="28"/>
        </w:rPr>
      </w:pPr>
      <w:r w:rsidRPr="00B006D9">
        <w:rPr>
          <w:rFonts w:ascii="Times New Roman CYR" w:eastAsia="Calibri" w:hAnsi="Times New Roman CYR" w:cs="Calibri"/>
          <w:sz w:val="28"/>
          <w:szCs w:val="28"/>
        </w:rPr>
        <w:t xml:space="preserve">На реконструкцию 3-этажного жилого дома по ул. Школьная, д. 3 в пос. Ягодное заключен г/к с ООО «Магаданстальизделия».  По состоянию на конец 2016 года отопление и работы по прокладке электрических кабелей внутреннего освещения завершено на 50%. </w:t>
      </w:r>
    </w:p>
    <w:p w:rsidR="001664BB" w:rsidRPr="00B006D9" w:rsidRDefault="001664BB" w:rsidP="00B006D9">
      <w:pPr>
        <w:tabs>
          <w:tab w:val="left" w:pos="0"/>
          <w:tab w:val="left" w:pos="1134"/>
        </w:tabs>
        <w:ind w:firstLine="567"/>
        <w:jc w:val="both"/>
        <w:rPr>
          <w:rFonts w:ascii="Times New Roman CYR" w:eastAsia="Calibri" w:hAnsi="Times New Roman CYR" w:cs="Calibri"/>
          <w:sz w:val="28"/>
          <w:szCs w:val="28"/>
        </w:rPr>
      </w:pPr>
      <w:r w:rsidRPr="00B006D9">
        <w:rPr>
          <w:sz w:val="28"/>
          <w:szCs w:val="28"/>
        </w:rPr>
        <w:t>Обстоятельства непреодолимой силы, не позволившие полностью освоить в 2016 году субсидию из федерального бюджета:</w:t>
      </w:r>
    </w:p>
    <w:p w:rsidR="001664BB" w:rsidRPr="00B006D9" w:rsidRDefault="001664BB" w:rsidP="00B006D9">
      <w:pPr>
        <w:autoSpaceDE w:val="0"/>
        <w:autoSpaceDN w:val="0"/>
        <w:adjustRightInd w:val="0"/>
        <w:ind w:firstLine="720"/>
        <w:jc w:val="both"/>
        <w:rPr>
          <w:sz w:val="28"/>
          <w:szCs w:val="28"/>
        </w:rPr>
      </w:pPr>
      <w:r w:rsidRPr="00B006D9">
        <w:rPr>
          <w:sz w:val="28"/>
          <w:szCs w:val="28"/>
        </w:rPr>
        <w:t>- субсидия из федерального бюджета поступила в начале июля 2016 года, тогда как муниципальный контракт на реконструкцию жилого дома заключён 06 февраля 2016 года. В течение 5 месяцев реконструкция осуществлялась только за счёт местного и областного бюджетов, что не позволило подрядной организации нарастить мощности и в полной мере использовать наиболее благоприятный для проведения строительных работ весенне-летний период;</w:t>
      </w:r>
    </w:p>
    <w:p w:rsidR="001664BB" w:rsidRPr="00B006D9" w:rsidRDefault="001664BB" w:rsidP="00B006D9">
      <w:pPr>
        <w:autoSpaceDE w:val="0"/>
        <w:autoSpaceDN w:val="0"/>
        <w:adjustRightInd w:val="0"/>
        <w:ind w:firstLine="720"/>
        <w:jc w:val="both"/>
        <w:rPr>
          <w:sz w:val="28"/>
          <w:szCs w:val="28"/>
        </w:rPr>
      </w:pPr>
      <w:r w:rsidRPr="00B006D9">
        <w:rPr>
          <w:sz w:val="28"/>
          <w:szCs w:val="28"/>
        </w:rPr>
        <w:t xml:space="preserve"> - чрезвычайно низкая температура наружного воздуха в ноябре-декабре 2016 года, затормозившая проведение наружной отделки здания и подключение его к инженерным сетям.</w:t>
      </w:r>
    </w:p>
    <w:p w:rsidR="001664BB" w:rsidRDefault="001664BB" w:rsidP="009142EB">
      <w:pPr>
        <w:ind w:firstLine="720"/>
        <w:jc w:val="both"/>
        <w:rPr>
          <w:sz w:val="28"/>
          <w:szCs w:val="28"/>
        </w:rPr>
      </w:pPr>
      <w:r w:rsidRPr="00B006D9">
        <w:rPr>
          <w:sz w:val="28"/>
          <w:szCs w:val="28"/>
        </w:rPr>
        <w:t xml:space="preserve">  На реализацию мероприятий </w:t>
      </w:r>
      <w:r w:rsidRPr="009142EB">
        <w:rPr>
          <w:b/>
          <w:sz w:val="28"/>
          <w:szCs w:val="28"/>
        </w:rPr>
        <w:t>подпрограммы «Создание условий для реализации государственной программы» на 2014-2017 годы»</w:t>
      </w:r>
      <w:r w:rsidRPr="00B006D9">
        <w:rPr>
          <w:sz w:val="28"/>
          <w:szCs w:val="28"/>
        </w:rPr>
        <w:t xml:space="preserve"> государственной программы   в </w:t>
      </w:r>
      <w:r w:rsidRPr="009142EB">
        <w:rPr>
          <w:sz w:val="28"/>
          <w:szCs w:val="28"/>
        </w:rPr>
        <w:t xml:space="preserve">2016 году, предусматривающей обеспечение деятельности и выполнение функций ПСЦ и УМЦ, было предусмотрено финансирование в сумме 649 040,3 тыс. руб., освоено 646 428,0 тыс. руб., что составило 99,6 % от запланированных объемов финансирования. Не исполнение объясняется экономией за счет снижения цены при проведении конкурсных </w:t>
      </w:r>
      <w:r w:rsidRPr="009142EB">
        <w:rPr>
          <w:sz w:val="28"/>
          <w:szCs w:val="28"/>
        </w:rPr>
        <w:lastRenderedPageBreak/>
        <w:t>процедур, отсутствием в потребности, а также не предоставлением с/ф за декабрь 2016 год и не выполнением обязательств поставщиками</w:t>
      </w:r>
      <w:r w:rsidRPr="00B006D9">
        <w:rPr>
          <w:sz w:val="28"/>
          <w:szCs w:val="28"/>
        </w:rPr>
        <w:t xml:space="preserve"> по заключенным г/контрактом на поставку материальных ценностей.</w:t>
      </w:r>
    </w:p>
    <w:p w:rsidR="009142EB" w:rsidRDefault="009142EB" w:rsidP="009142EB">
      <w:pPr>
        <w:ind w:firstLine="720"/>
        <w:jc w:val="both"/>
        <w:rPr>
          <w:sz w:val="28"/>
          <w:szCs w:val="28"/>
        </w:rPr>
      </w:pPr>
    </w:p>
    <w:tbl>
      <w:tblPr>
        <w:tblW w:w="98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849"/>
        <w:gridCol w:w="1701"/>
        <w:gridCol w:w="1560"/>
        <w:gridCol w:w="992"/>
      </w:tblGrid>
      <w:tr w:rsidR="009142EB" w:rsidRPr="009142EB" w:rsidTr="004E7455">
        <w:trPr>
          <w:trHeight w:val="312"/>
        </w:trPr>
        <w:tc>
          <w:tcPr>
            <w:tcW w:w="7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142EB" w:rsidRPr="009142EB" w:rsidRDefault="009142EB" w:rsidP="00B006D9">
            <w:pPr>
              <w:spacing w:after="120"/>
              <w:jc w:val="center"/>
              <w:rPr>
                <w:szCs w:val="24"/>
              </w:rPr>
            </w:pPr>
            <w:r w:rsidRPr="009142EB">
              <w:rPr>
                <w:szCs w:val="24"/>
              </w:rPr>
              <w:t>№ п/п</w:t>
            </w:r>
          </w:p>
        </w:tc>
        <w:tc>
          <w:tcPr>
            <w:tcW w:w="48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42EB" w:rsidRPr="009142EB" w:rsidRDefault="009142EB" w:rsidP="009142EB">
            <w:pPr>
              <w:spacing w:after="120"/>
              <w:jc w:val="center"/>
              <w:rPr>
                <w:szCs w:val="24"/>
              </w:rPr>
            </w:pPr>
            <w:r w:rsidRPr="009142EB">
              <w:rPr>
                <w:szCs w:val="24"/>
              </w:rPr>
              <w:t>Мероприятия подпрограммы</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142EB" w:rsidRPr="009142EB" w:rsidRDefault="009142EB" w:rsidP="009142EB">
            <w:pPr>
              <w:spacing w:after="120"/>
              <w:jc w:val="center"/>
              <w:rPr>
                <w:szCs w:val="24"/>
              </w:rPr>
            </w:pPr>
            <w:r w:rsidRPr="009142EB">
              <w:rPr>
                <w:szCs w:val="24"/>
              </w:rPr>
              <w:t>Объемы финансирования 2016 г., тыс. руб.</w:t>
            </w:r>
          </w:p>
        </w:tc>
        <w:tc>
          <w:tcPr>
            <w:tcW w:w="992" w:type="dxa"/>
            <w:vMerge w:val="restart"/>
            <w:tcBorders>
              <w:top w:val="single" w:sz="4" w:space="0" w:color="auto"/>
              <w:left w:val="single" w:sz="4" w:space="0" w:color="auto"/>
              <w:right w:val="single" w:sz="4" w:space="0" w:color="auto"/>
            </w:tcBorders>
            <w:shd w:val="clear" w:color="auto" w:fill="FFFFFF"/>
            <w:vAlign w:val="center"/>
            <w:hideMark/>
          </w:tcPr>
          <w:p w:rsidR="009142EB" w:rsidRPr="009142EB" w:rsidRDefault="009142EB" w:rsidP="009142EB">
            <w:pPr>
              <w:jc w:val="center"/>
              <w:rPr>
                <w:szCs w:val="24"/>
              </w:rPr>
            </w:pPr>
            <w:r w:rsidRPr="009142EB">
              <w:rPr>
                <w:bCs/>
                <w:szCs w:val="24"/>
              </w:rPr>
              <w:t>%</w:t>
            </w:r>
            <w:r>
              <w:rPr>
                <w:bCs/>
                <w:szCs w:val="24"/>
              </w:rPr>
              <w:t xml:space="preserve"> и</w:t>
            </w:r>
            <w:r w:rsidRPr="009142EB">
              <w:rPr>
                <w:szCs w:val="24"/>
              </w:rPr>
              <w:t>сп</w:t>
            </w:r>
            <w:r>
              <w:rPr>
                <w:szCs w:val="24"/>
              </w:rPr>
              <w:t>.</w:t>
            </w:r>
          </w:p>
        </w:tc>
      </w:tr>
      <w:tr w:rsidR="009142EB" w:rsidRPr="009142EB" w:rsidTr="004E7455">
        <w:trPr>
          <w:trHeight w:val="249"/>
        </w:trPr>
        <w:tc>
          <w:tcPr>
            <w:tcW w:w="721" w:type="dxa"/>
            <w:vMerge/>
            <w:tcBorders>
              <w:top w:val="single" w:sz="4" w:space="0" w:color="auto"/>
              <w:left w:val="single" w:sz="4" w:space="0" w:color="auto"/>
              <w:bottom w:val="single" w:sz="4" w:space="0" w:color="auto"/>
              <w:right w:val="single" w:sz="4" w:space="0" w:color="auto"/>
            </w:tcBorders>
            <w:vAlign w:val="center"/>
            <w:hideMark/>
          </w:tcPr>
          <w:p w:rsidR="009142EB" w:rsidRPr="009142EB" w:rsidRDefault="009142EB" w:rsidP="00B006D9">
            <w:pPr>
              <w:rPr>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9142EB" w:rsidRPr="009142EB" w:rsidRDefault="009142EB" w:rsidP="009142EB">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142EB" w:rsidRPr="009142EB" w:rsidRDefault="009142EB" w:rsidP="009142EB">
            <w:pPr>
              <w:jc w:val="center"/>
              <w:rPr>
                <w:bCs/>
                <w:szCs w:val="24"/>
              </w:rPr>
            </w:pPr>
            <w:r w:rsidRPr="009142EB">
              <w:rPr>
                <w:szCs w:val="24"/>
              </w:rPr>
              <w:t>План</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142EB" w:rsidRPr="009142EB" w:rsidRDefault="009142EB" w:rsidP="009142EB">
            <w:pPr>
              <w:jc w:val="center"/>
              <w:rPr>
                <w:bCs/>
                <w:szCs w:val="24"/>
              </w:rPr>
            </w:pPr>
            <w:r w:rsidRPr="009142EB">
              <w:rPr>
                <w:bCs/>
                <w:szCs w:val="24"/>
              </w:rPr>
              <w:t>Кассовое исполнение</w:t>
            </w:r>
          </w:p>
        </w:tc>
        <w:tc>
          <w:tcPr>
            <w:tcW w:w="992" w:type="dxa"/>
            <w:vMerge/>
            <w:tcBorders>
              <w:left w:val="single" w:sz="4" w:space="0" w:color="auto"/>
              <w:bottom w:val="single" w:sz="4" w:space="0" w:color="auto"/>
              <w:right w:val="single" w:sz="4" w:space="0" w:color="auto"/>
            </w:tcBorders>
            <w:shd w:val="clear" w:color="auto" w:fill="FFFFFF"/>
            <w:vAlign w:val="center"/>
            <w:hideMark/>
          </w:tcPr>
          <w:p w:rsidR="009142EB" w:rsidRPr="009142EB" w:rsidRDefault="009142EB" w:rsidP="009142EB">
            <w:pPr>
              <w:jc w:val="center"/>
              <w:rPr>
                <w:bCs/>
                <w:szCs w:val="24"/>
              </w:rPr>
            </w:pPr>
          </w:p>
        </w:tc>
      </w:tr>
      <w:tr w:rsidR="001664BB" w:rsidRPr="009142EB" w:rsidTr="004E7455">
        <w:trPr>
          <w:trHeight w:val="936"/>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b/>
                <w:bCs/>
                <w:color w:val="000000"/>
                <w:szCs w:val="24"/>
              </w:rPr>
            </w:pPr>
            <w:r w:rsidRPr="009142EB">
              <w:rPr>
                <w:b/>
                <w:bCs/>
                <w:color w:val="000000"/>
                <w:szCs w:val="24"/>
              </w:rPr>
              <w:t>5.1</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b/>
                <w:bCs/>
                <w:color w:val="000000"/>
                <w:szCs w:val="24"/>
              </w:rPr>
            </w:pPr>
            <w:r w:rsidRPr="009142EB">
              <w:rPr>
                <w:b/>
                <w:bCs/>
                <w:color w:val="000000"/>
                <w:szCs w:val="24"/>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b/>
                <w:bCs/>
                <w:color w:val="000000"/>
                <w:szCs w:val="24"/>
              </w:rPr>
            </w:pPr>
            <w:r w:rsidRPr="009142EB">
              <w:rPr>
                <w:b/>
                <w:bCs/>
                <w:color w:val="000000"/>
                <w:szCs w:val="24"/>
              </w:rPr>
              <w:t>648 902,8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b/>
                <w:bCs/>
                <w:color w:val="000000"/>
                <w:szCs w:val="24"/>
              </w:rPr>
            </w:pPr>
            <w:r w:rsidRPr="009142EB">
              <w:rPr>
                <w:b/>
                <w:bCs/>
                <w:color w:val="000000"/>
                <w:szCs w:val="24"/>
              </w:rPr>
              <w:t>646 290,6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b/>
                <w:bCs/>
                <w:color w:val="000000"/>
                <w:szCs w:val="24"/>
              </w:rPr>
            </w:pPr>
            <w:r w:rsidRPr="009142EB">
              <w:rPr>
                <w:b/>
                <w:bCs/>
                <w:color w:val="000000"/>
                <w:szCs w:val="24"/>
              </w:rPr>
              <w:t>99,6</w:t>
            </w:r>
          </w:p>
        </w:tc>
      </w:tr>
      <w:tr w:rsidR="001664BB" w:rsidRPr="009142EB" w:rsidTr="004E7455">
        <w:trPr>
          <w:trHeight w:val="329"/>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szCs w:val="24"/>
              </w:rPr>
              <w:t>В т.ч.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szCs w:val="24"/>
              </w:rPr>
            </w:pPr>
          </w:p>
        </w:tc>
      </w:tr>
      <w:tr w:rsidR="001664BB" w:rsidRPr="009142EB" w:rsidTr="004E7455">
        <w:trPr>
          <w:trHeight w:val="624"/>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t>5.1.1</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1.1. Расходы на обеспечение деятельности (оказание услуг) государственных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629 340,5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626 785,8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99,6</w:t>
            </w:r>
          </w:p>
        </w:tc>
      </w:tr>
      <w:tr w:rsidR="001664BB" w:rsidRPr="009142EB" w:rsidTr="004E7455">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1.1.1. Областное государственное казенное учреждение «Пожарно-спасательный центр гражданской обороны, защиты населения, территорий и пожарной безопасности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609 767,7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607 213,0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99,6</w:t>
            </w:r>
          </w:p>
        </w:tc>
      </w:tr>
      <w:tr w:rsidR="001664BB" w:rsidRPr="009142EB" w:rsidTr="004E7455">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1.1.2. Областное государственное бюджетное образовательное учреждение «Учебно-методический центр по обучению гражданской обороне, защите населения, территорий и пожарной безопасности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19 572,8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19 572,8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100,0</w:t>
            </w:r>
          </w:p>
        </w:tc>
      </w:tr>
      <w:tr w:rsidR="001664BB" w:rsidRPr="009142EB" w:rsidTr="004E7455">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t>5.1.2</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1.2. Продовольственное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1 545,9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1 508,6</w:t>
            </w:r>
          </w:p>
        </w:tc>
        <w:tc>
          <w:tcPr>
            <w:tcW w:w="992" w:type="dxa"/>
            <w:tcBorders>
              <w:top w:val="single" w:sz="4" w:space="0" w:color="auto"/>
              <w:left w:val="single" w:sz="4" w:space="0" w:color="auto"/>
              <w:bottom w:val="single" w:sz="4" w:space="0" w:color="auto"/>
              <w:right w:val="single" w:sz="4" w:space="0" w:color="auto"/>
            </w:tcBorders>
            <w:hideMark/>
          </w:tcPr>
          <w:p w:rsidR="001664BB" w:rsidRPr="009142EB" w:rsidRDefault="001664BB" w:rsidP="00B006D9">
            <w:pPr>
              <w:jc w:val="center"/>
              <w:rPr>
                <w:color w:val="000000"/>
                <w:szCs w:val="24"/>
              </w:rPr>
            </w:pPr>
            <w:r w:rsidRPr="009142EB">
              <w:rPr>
                <w:color w:val="000000"/>
                <w:szCs w:val="24"/>
              </w:rPr>
              <w:t>97,6</w:t>
            </w:r>
          </w:p>
        </w:tc>
      </w:tr>
      <w:tr w:rsidR="001664BB" w:rsidRPr="009142EB" w:rsidTr="004E7455">
        <w:trPr>
          <w:trHeight w:val="312"/>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t>5.1.3</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1.3. Вещевое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2 700,7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2 691,0 </w:t>
            </w:r>
          </w:p>
        </w:tc>
        <w:tc>
          <w:tcPr>
            <w:tcW w:w="992" w:type="dxa"/>
            <w:tcBorders>
              <w:top w:val="single" w:sz="4" w:space="0" w:color="auto"/>
              <w:left w:val="single" w:sz="4" w:space="0" w:color="auto"/>
              <w:bottom w:val="single" w:sz="4" w:space="0" w:color="auto"/>
              <w:right w:val="single" w:sz="4" w:space="0" w:color="auto"/>
            </w:tcBorders>
            <w:hideMark/>
          </w:tcPr>
          <w:p w:rsidR="001664BB" w:rsidRPr="009142EB" w:rsidRDefault="001664BB" w:rsidP="00B006D9">
            <w:pPr>
              <w:jc w:val="center"/>
              <w:rPr>
                <w:color w:val="000000"/>
                <w:szCs w:val="24"/>
              </w:rPr>
            </w:pPr>
            <w:r w:rsidRPr="009142EB">
              <w:rPr>
                <w:color w:val="000000"/>
                <w:szCs w:val="24"/>
              </w:rPr>
              <w:t>99,6</w:t>
            </w:r>
          </w:p>
        </w:tc>
      </w:tr>
      <w:tr w:rsidR="001664BB" w:rsidRPr="009142EB" w:rsidTr="004E7455">
        <w:trPr>
          <w:trHeight w:val="1872"/>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t>5.1.4</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1.4.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14 954,4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14 943,9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99,9</w:t>
            </w:r>
          </w:p>
        </w:tc>
      </w:tr>
      <w:tr w:rsidR="001664BB" w:rsidRPr="009142EB" w:rsidTr="004E7455">
        <w:trPr>
          <w:trHeight w:val="1448"/>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1.4.1. Областное государственное казенное учреждение «Пожарно-спасательный центр гражданской обороны, защиты населения, территорий и пожарной безопасности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14 588,7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14 578,2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99,9</w:t>
            </w:r>
          </w:p>
        </w:tc>
      </w:tr>
      <w:tr w:rsidR="001664BB" w:rsidRPr="009142EB" w:rsidTr="004E7455">
        <w:trPr>
          <w:trHeight w:val="1553"/>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 xml:space="preserve">Мероприятие 1.4.2. Областное государственное бюджетное образовательное учреждение «Учебно-методический центр по обучению гражданской обороне, защите населения, </w:t>
            </w:r>
            <w:r w:rsidRPr="009142EB">
              <w:rPr>
                <w:color w:val="000000"/>
                <w:szCs w:val="24"/>
              </w:rPr>
              <w:lastRenderedPageBreak/>
              <w:t xml:space="preserve">территорий и пожарной безопасности Магаданской области»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lastRenderedPageBreak/>
              <w:t>365,7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365,7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100,0</w:t>
            </w:r>
          </w:p>
        </w:tc>
      </w:tr>
      <w:tr w:rsidR="001664BB" w:rsidRPr="009142EB" w:rsidTr="004E7455">
        <w:trPr>
          <w:trHeight w:val="2196"/>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lastRenderedPageBreak/>
              <w:t>5.1.5</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Мероприятие 1.5.Компенсация расходов на оплату стоимости проезда и провоза багажа при переезде лиц (работников), а также членов семей при заключении (расторжении) трудовых договоров с организациями, финансируемых из областного бюджета, расположенных в районах Крайнего Севера и приравненных к ним местностях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361,3 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361,3</w:t>
            </w:r>
          </w:p>
        </w:tc>
        <w:tc>
          <w:tcPr>
            <w:tcW w:w="992" w:type="dxa"/>
            <w:tcBorders>
              <w:top w:val="single" w:sz="4" w:space="0" w:color="auto"/>
              <w:left w:val="single" w:sz="4" w:space="0" w:color="auto"/>
              <w:bottom w:val="single" w:sz="4" w:space="0" w:color="auto"/>
              <w:right w:val="single" w:sz="4" w:space="0" w:color="auto"/>
            </w:tcBorders>
            <w:hideMark/>
          </w:tcPr>
          <w:p w:rsidR="001664BB" w:rsidRPr="009142EB" w:rsidRDefault="001664BB" w:rsidP="00B006D9">
            <w:pPr>
              <w:jc w:val="center"/>
              <w:rPr>
                <w:color w:val="000000"/>
                <w:szCs w:val="24"/>
              </w:rPr>
            </w:pPr>
            <w:r w:rsidRPr="009142EB">
              <w:rPr>
                <w:color w:val="000000"/>
                <w:szCs w:val="24"/>
              </w:rPr>
              <w:t>100,0</w:t>
            </w:r>
          </w:p>
        </w:tc>
      </w:tr>
      <w:tr w:rsidR="001664BB" w:rsidRPr="009142EB" w:rsidTr="004E7455">
        <w:trPr>
          <w:trHeight w:val="517"/>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b/>
                <w:color w:val="000000"/>
                <w:szCs w:val="24"/>
              </w:rPr>
            </w:pPr>
            <w:r w:rsidRPr="009142EB">
              <w:rPr>
                <w:b/>
                <w:color w:val="000000"/>
                <w:szCs w:val="24"/>
              </w:rPr>
              <w:t>5.2</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b/>
                <w:color w:val="000000"/>
                <w:szCs w:val="24"/>
              </w:rPr>
            </w:pPr>
            <w:r w:rsidRPr="009142EB">
              <w:rPr>
                <w:b/>
                <w:color w:val="000000"/>
                <w:szCs w:val="24"/>
              </w:rPr>
              <w:t>Основное мероприятие "Прочие мероприятия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b/>
                <w:color w:val="000000"/>
                <w:szCs w:val="24"/>
              </w:rPr>
            </w:pPr>
            <w:r w:rsidRPr="009142EB">
              <w:rPr>
                <w:b/>
                <w:color w:val="000000"/>
                <w:szCs w:val="24"/>
              </w:rPr>
              <w:t>137,5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b/>
                <w:color w:val="000000"/>
                <w:szCs w:val="24"/>
              </w:rPr>
            </w:pPr>
            <w:r w:rsidRPr="009142EB">
              <w:rPr>
                <w:b/>
                <w:color w:val="000000"/>
                <w:szCs w:val="24"/>
              </w:rPr>
              <w:t> 137,4</w:t>
            </w:r>
          </w:p>
        </w:tc>
        <w:tc>
          <w:tcPr>
            <w:tcW w:w="992" w:type="dxa"/>
            <w:tcBorders>
              <w:top w:val="single" w:sz="4" w:space="0" w:color="auto"/>
              <w:left w:val="single" w:sz="4" w:space="0" w:color="auto"/>
              <w:bottom w:val="single" w:sz="4" w:space="0" w:color="auto"/>
              <w:right w:val="single" w:sz="4" w:space="0" w:color="auto"/>
            </w:tcBorders>
            <w:hideMark/>
          </w:tcPr>
          <w:p w:rsidR="001664BB" w:rsidRPr="009142EB" w:rsidRDefault="001664BB" w:rsidP="00B006D9">
            <w:pPr>
              <w:jc w:val="center"/>
              <w:rPr>
                <w:b/>
                <w:color w:val="000000"/>
                <w:szCs w:val="24"/>
              </w:rPr>
            </w:pPr>
            <w:r w:rsidRPr="009142EB">
              <w:rPr>
                <w:b/>
                <w:color w:val="000000"/>
                <w:szCs w:val="24"/>
              </w:rPr>
              <w:t>99,9</w:t>
            </w:r>
          </w:p>
        </w:tc>
      </w:tr>
      <w:tr w:rsidR="001664BB" w:rsidRPr="009142EB" w:rsidTr="004E7455">
        <w:trPr>
          <w:trHeight w:val="511"/>
        </w:trPr>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rPr>
                <w:color w:val="000000"/>
                <w:szCs w:val="24"/>
              </w:rPr>
            </w:pPr>
            <w:r w:rsidRPr="009142EB">
              <w:rPr>
                <w:color w:val="000000"/>
                <w:szCs w:val="24"/>
              </w:rPr>
              <w:t>5.2.1</w:t>
            </w:r>
          </w:p>
        </w:tc>
        <w:tc>
          <w:tcPr>
            <w:tcW w:w="484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9142EB">
            <w:pPr>
              <w:jc w:val="both"/>
              <w:rPr>
                <w:color w:val="000000"/>
                <w:szCs w:val="24"/>
              </w:rPr>
            </w:pPr>
            <w:r w:rsidRPr="009142EB">
              <w:rPr>
                <w:color w:val="000000"/>
                <w:szCs w:val="24"/>
              </w:rPr>
              <w:t>Строительство объекта гостиница "Бизнес-центр" по ул. Пролетарская, д. 84в в г. Магадане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137,5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9142EB" w:rsidRDefault="001664BB" w:rsidP="00B006D9">
            <w:pPr>
              <w:jc w:val="center"/>
              <w:rPr>
                <w:color w:val="000000"/>
                <w:szCs w:val="24"/>
              </w:rPr>
            </w:pPr>
            <w:r w:rsidRPr="009142EB">
              <w:rPr>
                <w:color w:val="000000"/>
                <w:szCs w:val="24"/>
              </w:rPr>
              <w:t> 137,4</w:t>
            </w:r>
          </w:p>
        </w:tc>
        <w:tc>
          <w:tcPr>
            <w:tcW w:w="992" w:type="dxa"/>
            <w:tcBorders>
              <w:top w:val="single" w:sz="4" w:space="0" w:color="auto"/>
              <w:left w:val="single" w:sz="4" w:space="0" w:color="auto"/>
              <w:bottom w:val="single" w:sz="4" w:space="0" w:color="auto"/>
              <w:right w:val="single" w:sz="4" w:space="0" w:color="auto"/>
            </w:tcBorders>
            <w:hideMark/>
          </w:tcPr>
          <w:p w:rsidR="001664BB" w:rsidRPr="009142EB" w:rsidRDefault="001664BB" w:rsidP="00B006D9">
            <w:pPr>
              <w:jc w:val="center"/>
              <w:rPr>
                <w:color w:val="000000"/>
                <w:szCs w:val="24"/>
              </w:rPr>
            </w:pPr>
            <w:r w:rsidRPr="009142EB">
              <w:rPr>
                <w:color w:val="000000"/>
                <w:szCs w:val="24"/>
              </w:rPr>
              <w:t>99,9</w:t>
            </w:r>
          </w:p>
        </w:tc>
      </w:tr>
      <w:tr w:rsidR="001664BB" w:rsidRPr="009142EB" w:rsidTr="004E7455">
        <w:trPr>
          <w:trHeight w:val="126"/>
        </w:trPr>
        <w:tc>
          <w:tcPr>
            <w:tcW w:w="721" w:type="dxa"/>
            <w:tcBorders>
              <w:top w:val="single" w:sz="4" w:space="0" w:color="auto"/>
              <w:left w:val="single" w:sz="4" w:space="0" w:color="auto"/>
              <w:bottom w:val="single" w:sz="4" w:space="0" w:color="auto"/>
              <w:right w:val="single" w:sz="4" w:space="0" w:color="auto"/>
            </w:tcBorders>
            <w:shd w:val="clear" w:color="auto" w:fill="FFFFFF"/>
          </w:tcPr>
          <w:p w:rsidR="001664BB" w:rsidRPr="009142EB" w:rsidRDefault="001664BB" w:rsidP="00B006D9">
            <w:pPr>
              <w:rPr>
                <w:color w:val="000000"/>
                <w:szCs w:val="24"/>
              </w:rPr>
            </w:pP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64BB" w:rsidRPr="009142EB" w:rsidRDefault="001664BB" w:rsidP="009142EB">
            <w:pPr>
              <w:jc w:val="both"/>
              <w:rPr>
                <w:b/>
                <w:color w:val="000000"/>
                <w:szCs w:val="24"/>
              </w:rPr>
            </w:pPr>
            <w:r w:rsidRPr="009142EB">
              <w:rPr>
                <w:b/>
                <w:szCs w:val="24"/>
              </w:rPr>
              <w:t>ИТОГО по п.п.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64BB" w:rsidRPr="009142EB" w:rsidRDefault="001664BB" w:rsidP="00B006D9">
            <w:pPr>
              <w:jc w:val="center"/>
              <w:rPr>
                <w:b/>
                <w:color w:val="000000"/>
                <w:szCs w:val="24"/>
              </w:rPr>
            </w:pPr>
            <w:r w:rsidRPr="009142EB">
              <w:rPr>
                <w:b/>
                <w:color w:val="000000"/>
                <w:szCs w:val="24"/>
              </w:rPr>
              <w:t>649 040,3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64BB" w:rsidRPr="009142EB" w:rsidRDefault="001664BB" w:rsidP="00B006D9">
            <w:pPr>
              <w:jc w:val="center"/>
              <w:rPr>
                <w:b/>
                <w:color w:val="000000"/>
                <w:szCs w:val="24"/>
              </w:rPr>
            </w:pPr>
            <w:r w:rsidRPr="009142EB">
              <w:rPr>
                <w:b/>
                <w:color w:val="000000"/>
                <w:szCs w:val="24"/>
              </w:rPr>
              <w:t>646 427,9</w:t>
            </w:r>
          </w:p>
        </w:tc>
        <w:tc>
          <w:tcPr>
            <w:tcW w:w="992" w:type="dxa"/>
            <w:tcBorders>
              <w:top w:val="single" w:sz="4" w:space="0" w:color="auto"/>
              <w:left w:val="single" w:sz="4" w:space="0" w:color="auto"/>
              <w:bottom w:val="single" w:sz="4" w:space="0" w:color="auto"/>
              <w:right w:val="single" w:sz="4" w:space="0" w:color="auto"/>
            </w:tcBorders>
            <w:vAlign w:val="center"/>
            <w:hideMark/>
          </w:tcPr>
          <w:p w:rsidR="001664BB" w:rsidRPr="009142EB" w:rsidRDefault="001664BB" w:rsidP="00B006D9">
            <w:pPr>
              <w:jc w:val="center"/>
              <w:rPr>
                <w:b/>
                <w:color w:val="000000"/>
                <w:szCs w:val="24"/>
              </w:rPr>
            </w:pPr>
            <w:r w:rsidRPr="009142EB">
              <w:rPr>
                <w:b/>
                <w:color w:val="000000"/>
                <w:szCs w:val="24"/>
              </w:rPr>
              <w:t>99,6</w:t>
            </w:r>
          </w:p>
        </w:tc>
      </w:tr>
    </w:tbl>
    <w:p w:rsidR="001664BB" w:rsidRPr="00B006D9" w:rsidRDefault="001664BB" w:rsidP="00B006D9">
      <w:pPr>
        <w:ind w:firstLine="720"/>
        <w:jc w:val="both"/>
        <w:rPr>
          <w:sz w:val="28"/>
          <w:szCs w:val="28"/>
        </w:rPr>
      </w:pPr>
    </w:p>
    <w:p w:rsidR="009142EB" w:rsidRDefault="001664BB" w:rsidP="00B006D9">
      <w:pPr>
        <w:ind w:firstLine="720"/>
        <w:jc w:val="both"/>
        <w:rPr>
          <w:sz w:val="28"/>
          <w:szCs w:val="28"/>
        </w:rPr>
      </w:pPr>
      <w:r w:rsidRPr="00B006D9">
        <w:rPr>
          <w:sz w:val="28"/>
          <w:szCs w:val="28"/>
        </w:rPr>
        <w:t xml:space="preserve">В том числе, в рамках государственной программы Магаданской области «Защита населения и территорий от чрезвычайных ситуаций и обеспечение пожарной безопасности в Магаданской области» на 2014-2017 годы», в подпрограмме «Создание условий для реализации государственной программы» на 2014-2017 годы» областной адресной инвестиционной программой были предусмотрены бюджетные инвестиции в объекты капитального строительства на сумму </w:t>
      </w:r>
      <w:r w:rsidRPr="00B006D9">
        <w:rPr>
          <w:b/>
          <w:sz w:val="28"/>
          <w:szCs w:val="28"/>
        </w:rPr>
        <w:t>137,5</w:t>
      </w:r>
      <w:r w:rsidRPr="00B006D9">
        <w:rPr>
          <w:sz w:val="28"/>
          <w:szCs w:val="28"/>
        </w:rPr>
        <w:t xml:space="preserve"> тыс. руб., в том числе:     </w:t>
      </w:r>
    </w:p>
    <w:p w:rsidR="001664BB" w:rsidRPr="00B006D9" w:rsidRDefault="001664BB" w:rsidP="00B006D9">
      <w:pPr>
        <w:ind w:firstLine="720"/>
        <w:jc w:val="both"/>
        <w:rPr>
          <w:sz w:val="28"/>
          <w:szCs w:val="28"/>
        </w:rPr>
      </w:pPr>
      <w:r w:rsidRPr="00B006D9">
        <w:rPr>
          <w:sz w:val="28"/>
          <w:szCs w:val="28"/>
        </w:rPr>
        <w:t xml:space="preserve">                                                               </w:t>
      </w:r>
    </w:p>
    <w:tbl>
      <w:tblPr>
        <w:tblW w:w="9420" w:type="dxa"/>
        <w:tblInd w:w="70" w:type="dxa"/>
        <w:tblLayout w:type="fixed"/>
        <w:tblCellMar>
          <w:left w:w="70" w:type="dxa"/>
          <w:right w:w="70" w:type="dxa"/>
        </w:tblCellMar>
        <w:tblLook w:val="04A0" w:firstRow="1" w:lastRow="0" w:firstColumn="1" w:lastColumn="0" w:noHBand="0" w:noVBand="1"/>
      </w:tblPr>
      <w:tblGrid>
        <w:gridCol w:w="568"/>
        <w:gridCol w:w="3465"/>
        <w:gridCol w:w="2410"/>
        <w:gridCol w:w="850"/>
        <w:gridCol w:w="1134"/>
        <w:gridCol w:w="993"/>
      </w:tblGrid>
      <w:tr w:rsidR="001664BB" w:rsidRPr="009142EB" w:rsidTr="006145D4">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hideMark/>
          </w:tcPr>
          <w:p w:rsidR="001664BB" w:rsidRPr="009142EB" w:rsidRDefault="009142E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w:t>
            </w:r>
            <w:r w:rsidR="001664BB" w:rsidRPr="009142EB">
              <w:rPr>
                <w:rFonts w:ascii="Times New Roman" w:hAnsi="Times New Roman" w:cs="Times New Roman"/>
                <w:sz w:val="24"/>
                <w:szCs w:val="24"/>
              </w:rPr>
              <w:t xml:space="preserve"> </w:t>
            </w:r>
            <w:r w:rsidR="001664BB" w:rsidRPr="009142EB">
              <w:rPr>
                <w:rFonts w:ascii="Times New Roman" w:hAnsi="Times New Roman" w:cs="Times New Roman"/>
                <w:sz w:val="24"/>
                <w:szCs w:val="24"/>
              </w:rPr>
              <w:br/>
              <w:t>п/п</w:t>
            </w:r>
          </w:p>
        </w:tc>
        <w:tc>
          <w:tcPr>
            <w:tcW w:w="5875" w:type="dxa"/>
            <w:gridSpan w:val="2"/>
            <w:vMerge w:val="restart"/>
            <w:tcBorders>
              <w:top w:val="single" w:sz="6" w:space="0" w:color="auto"/>
              <w:left w:val="single" w:sz="6" w:space="0" w:color="auto"/>
              <w:bottom w:val="single" w:sz="6" w:space="0" w:color="auto"/>
              <w:right w:val="single" w:sz="6" w:space="0" w:color="auto"/>
            </w:tcBorders>
          </w:tcPr>
          <w:p w:rsidR="001664BB" w:rsidRPr="009142EB" w:rsidRDefault="001664BB" w:rsidP="007B5E39">
            <w:pPr>
              <w:pStyle w:val="ConsPlusCell"/>
              <w:widowControl/>
              <w:jc w:val="center"/>
              <w:rPr>
                <w:rFonts w:ascii="Times New Roman" w:hAnsi="Times New Roman" w:cs="Times New Roman"/>
                <w:sz w:val="24"/>
                <w:szCs w:val="24"/>
              </w:rPr>
            </w:pPr>
          </w:p>
          <w:p w:rsidR="001664BB" w:rsidRPr="009142EB" w:rsidRDefault="001664BB" w:rsidP="007B5E3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Направление расходов</w:t>
            </w:r>
          </w:p>
        </w:tc>
        <w:tc>
          <w:tcPr>
            <w:tcW w:w="1984" w:type="dxa"/>
            <w:gridSpan w:val="2"/>
            <w:tcBorders>
              <w:top w:val="single" w:sz="6" w:space="0" w:color="auto"/>
              <w:left w:val="single" w:sz="6" w:space="0" w:color="auto"/>
              <w:bottom w:val="single" w:sz="6" w:space="0" w:color="auto"/>
              <w:right w:val="single" w:sz="6" w:space="0" w:color="auto"/>
            </w:tcBorders>
            <w:hideMark/>
          </w:tcPr>
          <w:p w:rsidR="001664BB" w:rsidRPr="009142EB" w:rsidRDefault="001664BB" w:rsidP="007B5E3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Объемы финансирования 2016 г., тыс.руб</w:t>
            </w:r>
            <w:r w:rsidR="007B5E39">
              <w:rPr>
                <w:rFonts w:ascii="Times New Roman" w:hAnsi="Times New Roman" w:cs="Times New Roman"/>
                <w:sz w:val="24"/>
                <w:szCs w:val="24"/>
              </w:rPr>
              <w:t>лей</w:t>
            </w:r>
          </w:p>
        </w:tc>
        <w:tc>
          <w:tcPr>
            <w:tcW w:w="993" w:type="dxa"/>
            <w:vMerge w:val="restart"/>
            <w:tcBorders>
              <w:top w:val="single" w:sz="6" w:space="0" w:color="auto"/>
              <w:left w:val="single" w:sz="6" w:space="0" w:color="auto"/>
              <w:bottom w:val="single" w:sz="6" w:space="0" w:color="auto"/>
              <w:right w:val="single" w:sz="6" w:space="0" w:color="auto"/>
            </w:tcBorders>
            <w:hideMark/>
          </w:tcPr>
          <w:p w:rsidR="001664BB" w:rsidRPr="009142EB" w:rsidRDefault="001664BB" w:rsidP="009142EB">
            <w:pPr>
              <w:pStyle w:val="ConsPlusCell"/>
              <w:jc w:val="center"/>
              <w:rPr>
                <w:rFonts w:ascii="Times New Roman" w:hAnsi="Times New Roman" w:cs="Times New Roman"/>
                <w:sz w:val="24"/>
                <w:szCs w:val="24"/>
              </w:rPr>
            </w:pPr>
            <w:r w:rsidRPr="009142EB">
              <w:rPr>
                <w:rFonts w:ascii="Times New Roman" w:hAnsi="Times New Roman" w:cs="Times New Roman"/>
                <w:sz w:val="24"/>
                <w:szCs w:val="24"/>
              </w:rPr>
              <w:t>% исп</w:t>
            </w:r>
            <w:r w:rsidR="009142EB" w:rsidRPr="009142EB">
              <w:rPr>
                <w:rFonts w:ascii="Times New Roman" w:hAnsi="Times New Roman" w:cs="Times New Roman"/>
                <w:sz w:val="24"/>
                <w:szCs w:val="24"/>
              </w:rPr>
              <w:t>.</w:t>
            </w:r>
          </w:p>
        </w:tc>
      </w:tr>
      <w:tr w:rsidR="001664BB" w:rsidRPr="009142EB" w:rsidTr="006145D4">
        <w:trPr>
          <w:cantSplit/>
          <w:trHeight w:val="48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664BB" w:rsidRPr="009142EB" w:rsidRDefault="001664BB" w:rsidP="00B006D9">
            <w:pPr>
              <w:rPr>
                <w:szCs w:val="24"/>
              </w:rPr>
            </w:pPr>
          </w:p>
        </w:tc>
        <w:tc>
          <w:tcPr>
            <w:tcW w:w="5875" w:type="dxa"/>
            <w:gridSpan w:val="2"/>
            <w:vMerge/>
            <w:tcBorders>
              <w:top w:val="single" w:sz="6" w:space="0" w:color="auto"/>
              <w:left w:val="single" w:sz="6" w:space="0" w:color="auto"/>
              <w:bottom w:val="single" w:sz="6" w:space="0" w:color="auto"/>
              <w:right w:val="single" w:sz="6" w:space="0" w:color="auto"/>
            </w:tcBorders>
            <w:vAlign w:val="center"/>
            <w:hideMark/>
          </w:tcPr>
          <w:p w:rsidR="001664BB" w:rsidRPr="009142EB" w:rsidRDefault="001664BB" w:rsidP="007B5E39">
            <w:pPr>
              <w:jc w:val="both"/>
              <w:rPr>
                <w:szCs w:val="24"/>
              </w:rPr>
            </w:pPr>
          </w:p>
        </w:tc>
        <w:tc>
          <w:tcPr>
            <w:tcW w:w="850" w:type="dxa"/>
            <w:tcBorders>
              <w:top w:val="single" w:sz="6" w:space="0" w:color="auto"/>
              <w:left w:val="single" w:sz="6" w:space="0" w:color="auto"/>
              <w:bottom w:val="single" w:sz="6" w:space="0" w:color="auto"/>
              <w:right w:val="single" w:sz="6" w:space="0" w:color="auto"/>
            </w:tcBorders>
            <w:hideMark/>
          </w:tcPr>
          <w:p w:rsidR="001664BB" w:rsidRPr="009142EB" w:rsidRDefault="009142EB" w:rsidP="00B006D9">
            <w:pPr>
              <w:spacing w:after="120"/>
              <w:jc w:val="center"/>
              <w:rPr>
                <w:szCs w:val="24"/>
              </w:rPr>
            </w:pPr>
            <w:r w:rsidRPr="009142EB">
              <w:rPr>
                <w:szCs w:val="24"/>
              </w:rPr>
              <w:t>П</w:t>
            </w:r>
            <w:r w:rsidR="001664BB" w:rsidRPr="009142EB">
              <w:rPr>
                <w:szCs w:val="24"/>
              </w:rPr>
              <w:t>лан</w:t>
            </w:r>
          </w:p>
        </w:tc>
        <w:tc>
          <w:tcPr>
            <w:tcW w:w="1134" w:type="dxa"/>
            <w:tcBorders>
              <w:top w:val="single" w:sz="6" w:space="0" w:color="auto"/>
              <w:left w:val="single" w:sz="6" w:space="0" w:color="auto"/>
              <w:bottom w:val="single" w:sz="6" w:space="0" w:color="auto"/>
              <w:right w:val="single" w:sz="6" w:space="0" w:color="auto"/>
            </w:tcBorders>
            <w:hideMark/>
          </w:tcPr>
          <w:p w:rsidR="001664BB" w:rsidRPr="009142EB" w:rsidRDefault="009142EB" w:rsidP="009142EB">
            <w:pPr>
              <w:spacing w:after="120"/>
              <w:jc w:val="center"/>
              <w:rPr>
                <w:szCs w:val="24"/>
              </w:rPr>
            </w:pPr>
            <w:r w:rsidRPr="009142EB">
              <w:rPr>
                <w:szCs w:val="24"/>
              </w:rPr>
              <w:t>К</w:t>
            </w:r>
            <w:r w:rsidR="001664BB" w:rsidRPr="009142EB">
              <w:rPr>
                <w:szCs w:val="24"/>
              </w:rPr>
              <w:t>асс</w:t>
            </w:r>
            <w:r w:rsidRPr="009142EB">
              <w:rPr>
                <w:szCs w:val="24"/>
              </w:rPr>
              <w:t xml:space="preserve">овые </w:t>
            </w:r>
            <w:r w:rsidR="001664BB" w:rsidRPr="009142EB">
              <w:rPr>
                <w:szCs w:val="24"/>
              </w:rPr>
              <w:t>расх</w:t>
            </w:r>
            <w:r w:rsidRPr="009142EB">
              <w:rPr>
                <w:szCs w:val="24"/>
              </w:rPr>
              <w:t>оды</w:t>
            </w: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1664BB" w:rsidRPr="009142EB" w:rsidRDefault="001664BB" w:rsidP="00B006D9">
            <w:pPr>
              <w:rPr>
                <w:szCs w:val="24"/>
              </w:rPr>
            </w:pPr>
          </w:p>
        </w:tc>
      </w:tr>
      <w:tr w:rsidR="001664BB" w:rsidRPr="009142EB" w:rsidTr="006145D4">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1664BB" w:rsidRPr="009142EB" w:rsidRDefault="001664BB" w:rsidP="00B006D9">
            <w:pPr>
              <w:pStyle w:val="ConsPlusCell"/>
              <w:widowControl/>
              <w:jc w:val="center"/>
              <w:rPr>
                <w:rFonts w:ascii="Times New Roman" w:hAnsi="Times New Roman" w:cs="Times New Roman"/>
                <w:b/>
                <w:sz w:val="24"/>
                <w:szCs w:val="24"/>
              </w:rPr>
            </w:pPr>
          </w:p>
        </w:tc>
        <w:tc>
          <w:tcPr>
            <w:tcW w:w="5875" w:type="dxa"/>
            <w:gridSpan w:val="2"/>
            <w:tcBorders>
              <w:top w:val="single" w:sz="6" w:space="0" w:color="auto"/>
              <w:left w:val="single" w:sz="6" w:space="0" w:color="auto"/>
              <w:bottom w:val="single" w:sz="6" w:space="0" w:color="auto"/>
              <w:right w:val="single" w:sz="6" w:space="0" w:color="auto"/>
            </w:tcBorders>
            <w:hideMark/>
          </w:tcPr>
          <w:p w:rsidR="001664BB" w:rsidRPr="009142EB" w:rsidRDefault="001664BB" w:rsidP="007B5E39">
            <w:pPr>
              <w:pStyle w:val="ConsPlusCell"/>
              <w:widowControl/>
              <w:jc w:val="both"/>
              <w:rPr>
                <w:rFonts w:ascii="Times New Roman" w:hAnsi="Times New Roman" w:cs="Times New Roman"/>
                <w:b/>
                <w:sz w:val="24"/>
                <w:szCs w:val="24"/>
              </w:rPr>
            </w:pPr>
            <w:r w:rsidRPr="009142EB">
              <w:rPr>
                <w:rFonts w:ascii="Times New Roman" w:hAnsi="Times New Roman" w:cs="Times New Roman"/>
                <w:b/>
                <w:sz w:val="24"/>
                <w:szCs w:val="24"/>
              </w:rPr>
              <w:t>Бюджетные инвестиции</w:t>
            </w:r>
            <w:r w:rsidRPr="009142EB">
              <w:rPr>
                <w:sz w:val="24"/>
                <w:szCs w:val="24"/>
              </w:rPr>
              <w:t xml:space="preserve"> </w:t>
            </w:r>
            <w:r w:rsidRPr="009142EB">
              <w:rPr>
                <w:rFonts w:ascii="Times New Roman" w:hAnsi="Times New Roman" w:cs="Times New Roman"/>
                <w:b/>
                <w:sz w:val="24"/>
                <w:szCs w:val="24"/>
              </w:rPr>
              <w:t>в объекты</w:t>
            </w:r>
          </w:p>
          <w:p w:rsidR="001664BB" w:rsidRPr="009142EB" w:rsidRDefault="001664BB" w:rsidP="007B5E39">
            <w:pPr>
              <w:pStyle w:val="ConsPlusCell"/>
              <w:widowControl/>
              <w:jc w:val="both"/>
              <w:rPr>
                <w:rFonts w:ascii="Times New Roman" w:hAnsi="Times New Roman" w:cs="Times New Roman"/>
                <w:b/>
                <w:sz w:val="24"/>
                <w:szCs w:val="24"/>
              </w:rPr>
            </w:pPr>
            <w:r w:rsidRPr="009142EB">
              <w:rPr>
                <w:rFonts w:ascii="Times New Roman" w:hAnsi="Times New Roman" w:cs="Times New Roman"/>
                <w:b/>
                <w:sz w:val="24"/>
                <w:szCs w:val="24"/>
              </w:rPr>
              <w:t xml:space="preserve"> капитального строительства</w:t>
            </w:r>
          </w:p>
        </w:tc>
        <w:tc>
          <w:tcPr>
            <w:tcW w:w="850"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137,5</w:t>
            </w:r>
          </w:p>
        </w:tc>
        <w:tc>
          <w:tcPr>
            <w:tcW w:w="1134"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137,4</w:t>
            </w:r>
          </w:p>
        </w:tc>
        <w:tc>
          <w:tcPr>
            <w:tcW w:w="993"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99,9</w:t>
            </w:r>
          </w:p>
          <w:p w:rsidR="001664BB" w:rsidRPr="009142EB" w:rsidRDefault="001664BB" w:rsidP="00B006D9">
            <w:pPr>
              <w:pStyle w:val="ConsPlusCell"/>
              <w:widowControl/>
              <w:jc w:val="center"/>
              <w:rPr>
                <w:rFonts w:ascii="Times New Roman" w:hAnsi="Times New Roman" w:cs="Times New Roman"/>
                <w:b/>
                <w:sz w:val="24"/>
                <w:szCs w:val="24"/>
              </w:rPr>
            </w:pPr>
          </w:p>
        </w:tc>
      </w:tr>
      <w:tr w:rsidR="001664BB" w:rsidRPr="009142EB" w:rsidTr="006145D4">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1664BB" w:rsidRPr="009142EB" w:rsidRDefault="001664BB" w:rsidP="00B006D9">
            <w:pPr>
              <w:pStyle w:val="ConsPlusCell"/>
              <w:widowControl/>
              <w:jc w:val="center"/>
              <w:rPr>
                <w:rFonts w:ascii="Times New Roman" w:hAnsi="Times New Roman" w:cs="Times New Roman"/>
                <w:sz w:val="24"/>
                <w:szCs w:val="24"/>
              </w:rPr>
            </w:pPr>
          </w:p>
        </w:tc>
        <w:tc>
          <w:tcPr>
            <w:tcW w:w="5875" w:type="dxa"/>
            <w:gridSpan w:val="2"/>
            <w:tcBorders>
              <w:top w:val="single" w:sz="6" w:space="0" w:color="auto"/>
              <w:left w:val="single" w:sz="6" w:space="0" w:color="auto"/>
              <w:bottom w:val="single" w:sz="6" w:space="0" w:color="auto"/>
              <w:right w:val="single" w:sz="6" w:space="0" w:color="auto"/>
            </w:tcBorders>
            <w:hideMark/>
          </w:tcPr>
          <w:p w:rsidR="001664BB" w:rsidRPr="009142EB" w:rsidRDefault="007B5E39" w:rsidP="007B5E3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В том </w:t>
            </w:r>
            <w:r w:rsidR="001664BB" w:rsidRPr="009142EB">
              <w:rPr>
                <w:rFonts w:ascii="Times New Roman" w:hAnsi="Times New Roman" w:cs="Times New Roman"/>
                <w:sz w:val="24"/>
                <w:szCs w:val="24"/>
              </w:rPr>
              <w:t>ч</w:t>
            </w:r>
            <w:r>
              <w:rPr>
                <w:rFonts w:ascii="Times New Roman" w:hAnsi="Times New Roman" w:cs="Times New Roman"/>
                <w:sz w:val="24"/>
                <w:szCs w:val="24"/>
              </w:rPr>
              <w:t>исле:</w:t>
            </w:r>
          </w:p>
        </w:tc>
        <w:tc>
          <w:tcPr>
            <w:tcW w:w="850"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jc w:val="center"/>
              <w:rPr>
                <w:rFonts w:ascii="Times New Roman" w:hAnsi="Times New Roman" w:cs="Times New Roman"/>
                <w:sz w:val="24"/>
                <w:szCs w:val="24"/>
              </w:rPr>
            </w:pPr>
          </w:p>
        </w:tc>
      </w:tr>
      <w:tr w:rsidR="001664BB" w:rsidRPr="009142EB" w:rsidTr="006145D4">
        <w:trPr>
          <w:cantSplit/>
          <w:trHeight w:val="1740"/>
        </w:trPr>
        <w:tc>
          <w:tcPr>
            <w:tcW w:w="568"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1</w:t>
            </w:r>
            <w:r w:rsidR="007B5E39">
              <w:rPr>
                <w:rFonts w:ascii="Times New Roman" w:hAnsi="Times New Roman" w:cs="Times New Roman"/>
                <w:sz w:val="24"/>
                <w:szCs w:val="24"/>
              </w:rPr>
              <w:t>.</w:t>
            </w:r>
          </w:p>
        </w:tc>
        <w:tc>
          <w:tcPr>
            <w:tcW w:w="3465" w:type="dxa"/>
            <w:tcBorders>
              <w:top w:val="single" w:sz="6" w:space="0" w:color="auto"/>
              <w:left w:val="single" w:sz="6" w:space="0" w:color="auto"/>
              <w:bottom w:val="single" w:sz="6" w:space="0" w:color="auto"/>
              <w:right w:val="single" w:sz="6" w:space="0" w:color="auto"/>
            </w:tcBorders>
            <w:hideMark/>
          </w:tcPr>
          <w:p w:rsidR="001664BB" w:rsidRPr="009142EB" w:rsidRDefault="001664BB" w:rsidP="0064159C">
            <w:pPr>
              <w:pStyle w:val="ConsPlusCell"/>
              <w:widowControl/>
              <w:ind w:right="10"/>
              <w:jc w:val="both"/>
              <w:rPr>
                <w:rFonts w:ascii="Times New Roman" w:hAnsi="Times New Roman" w:cs="Times New Roman"/>
                <w:sz w:val="24"/>
                <w:szCs w:val="24"/>
              </w:rPr>
            </w:pPr>
            <w:r w:rsidRPr="009142EB">
              <w:rPr>
                <w:rFonts w:ascii="Times New Roman" w:hAnsi="Times New Roman" w:cs="Times New Roman"/>
                <w:sz w:val="24"/>
                <w:szCs w:val="24"/>
              </w:rPr>
              <w:t>Строительный контроль за строительством объекта гостиница «Бизнес-центр», адрес объекта: Магаданская область, г. Магадан, ул. Пролетарская, д. 84В</w:t>
            </w:r>
          </w:p>
        </w:tc>
        <w:tc>
          <w:tcPr>
            <w:tcW w:w="2410" w:type="dxa"/>
            <w:tcBorders>
              <w:top w:val="single" w:sz="6" w:space="0" w:color="auto"/>
              <w:left w:val="single" w:sz="6" w:space="0" w:color="auto"/>
              <w:bottom w:val="single" w:sz="6" w:space="0" w:color="auto"/>
              <w:right w:val="single" w:sz="6" w:space="0" w:color="auto"/>
            </w:tcBorders>
          </w:tcPr>
          <w:p w:rsidR="001664BB" w:rsidRPr="009142EB" w:rsidRDefault="001664BB"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sz w:val="24"/>
                <w:szCs w:val="24"/>
              </w:rPr>
              <w:t xml:space="preserve">г/к 7/2011 от 21.02.2011 г. </w:t>
            </w:r>
          </w:p>
          <w:p w:rsidR="001664BB" w:rsidRPr="009142EB" w:rsidRDefault="001664BB"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sz w:val="24"/>
                <w:szCs w:val="24"/>
              </w:rPr>
              <w:t>ООО "Северо-Восточный производственный центр"</w:t>
            </w:r>
          </w:p>
          <w:p w:rsidR="001664BB" w:rsidRPr="009142EB" w:rsidRDefault="001664BB" w:rsidP="007B5E39">
            <w:pPr>
              <w:pStyle w:val="ConsPlusCell"/>
              <w:widowControl/>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38,5</w:t>
            </w:r>
          </w:p>
        </w:tc>
        <w:tc>
          <w:tcPr>
            <w:tcW w:w="1134"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38,4</w:t>
            </w:r>
          </w:p>
        </w:tc>
        <w:tc>
          <w:tcPr>
            <w:tcW w:w="993"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jc w:val="center"/>
              <w:rPr>
                <w:rFonts w:ascii="Times New Roman" w:hAnsi="Times New Roman" w:cs="Times New Roman"/>
                <w:sz w:val="24"/>
                <w:szCs w:val="24"/>
              </w:rPr>
            </w:pPr>
          </w:p>
        </w:tc>
      </w:tr>
      <w:tr w:rsidR="001664BB" w:rsidRPr="009142EB" w:rsidTr="006145D4">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lastRenderedPageBreak/>
              <w:t>2</w:t>
            </w:r>
            <w:r w:rsidR="007B5E39">
              <w:rPr>
                <w:rFonts w:ascii="Times New Roman" w:hAnsi="Times New Roman" w:cs="Times New Roman"/>
                <w:sz w:val="24"/>
                <w:szCs w:val="24"/>
              </w:rPr>
              <w:t>.</w:t>
            </w:r>
          </w:p>
        </w:tc>
        <w:tc>
          <w:tcPr>
            <w:tcW w:w="3465" w:type="dxa"/>
            <w:tcBorders>
              <w:top w:val="single" w:sz="6" w:space="0" w:color="auto"/>
              <w:left w:val="single" w:sz="6" w:space="0" w:color="auto"/>
              <w:bottom w:val="single" w:sz="6" w:space="0" w:color="auto"/>
              <w:right w:val="single" w:sz="6" w:space="0" w:color="auto"/>
            </w:tcBorders>
            <w:hideMark/>
          </w:tcPr>
          <w:p w:rsidR="001664BB" w:rsidRPr="009142EB" w:rsidRDefault="001664BB"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sz w:val="24"/>
                <w:szCs w:val="24"/>
              </w:rPr>
              <w:t>Разработка дефектной ведомости и проектно-сметной документации на строительные работы в здании санитарно-бытового корпуса гостиница «Бизнес-центр»</w:t>
            </w:r>
          </w:p>
        </w:tc>
        <w:tc>
          <w:tcPr>
            <w:tcW w:w="2410" w:type="dxa"/>
            <w:tcBorders>
              <w:top w:val="single" w:sz="6" w:space="0" w:color="auto"/>
              <w:left w:val="single" w:sz="6" w:space="0" w:color="auto"/>
              <w:bottom w:val="single" w:sz="6" w:space="0" w:color="auto"/>
              <w:right w:val="single" w:sz="6" w:space="0" w:color="auto"/>
            </w:tcBorders>
            <w:hideMark/>
          </w:tcPr>
          <w:p w:rsidR="001664BB" w:rsidRPr="009142EB" w:rsidRDefault="001664BB"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sz w:val="24"/>
                <w:szCs w:val="24"/>
              </w:rPr>
              <w:t>г/к 7 от 24.02.2016 г.</w:t>
            </w:r>
          </w:p>
          <w:p w:rsidR="001664BB" w:rsidRPr="009142EB" w:rsidRDefault="001664BB"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sz w:val="24"/>
                <w:szCs w:val="24"/>
              </w:rPr>
              <w:t>ООО "Системно-правовой центр Алгоритм""</w:t>
            </w:r>
          </w:p>
          <w:p w:rsidR="001664BB" w:rsidRPr="009142EB" w:rsidRDefault="001664BB" w:rsidP="007B5E39">
            <w:pPr>
              <w:pStyle w:val="ConsPlusCell"/>
              <w:widowControl/>
              <w:ind w:left="-70"/>
              <w:jc w:val="both"/>
              <w:rPr>
                <w:rFonts w:ascii="Times New Roman" w:hAnsi="Times New Roman" w:cs="Times New Roman"/>
                <w:b/>
                <w:sz w:val="24"/>
                <w:szCs w:val="24"/>
              </w:rPr>
            </w:pPr>
            <w:r w:rsidRPr="009142EB">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99,0</w:t>
            </w:r>
          </w:p>
        </w:tc>
        <w:tc>
          <w:tcPr>
            <w:tcW w:w="1134" w:type="dxa"/>
            <w:tcBorders>
              <w:top w:val="single" w:sz="6" w:space="0" w:color="auto"/>
              <w:left w:val="single" w:sz="6" w:space="0" w:color="auto"/>
              <w:bottom w:val="single" w:sz="6" w:space="0" w:color="auto"/>
              <w:right w:val="single" w:sz="6" w:space="0" w:color="auto"/>
            </w:tcBorders>
            <w:hideMark/>
          </w:tcPr>
          <w:p w:rsidR="001664BB" w:rsidRPr="009142EB" w:rsidRDefault="001664BB" w:rsidP="00B006D9">
            <w:pPr>
              <w:pStyle w:val="ConsPlusCell"/>
              <w:widowControl/>
              <w:jc w:val="center"/>
              <w:rPr>
                <w:rFonts w:ascii="Times New Roman" w:hAnsi="Times New Roman" w:cs="Times New Roman"/>
                <w:sz w:val="24"/>
                <w:szCs w:val="24"/>
              </w:rPr>
            </w:pPr>
            <w:r w:rsidRPr="009142EB">
              <w:rPr>
                <w:rFonts w:ascii="Times New Roman" w:hAnsi="Times New Roman" w:cs="Times New Roman"/>
                <w:sz w:val="24"/>
                <w:szCs w:val="24"/>
              </w:rPr>
              <w:t>99,0</w:t>
            </w:r>
          </w:p>
        </w:tc>
        <w:tc>
          <w:tcPr>
            <w:tcW w:w="993" w:type="dxa"/>
            <w:tcBorders>
              <w:top w:val="single" w:sz="6" w:space="0" w:color="auto"/>
              <w:left w:val="single" w:sz="6" w:space="0" w:color="auto"/>
              <w:bottom w:val="single" w:sz="6" w:space="0" w:color="auto"/>
              <w:right w:val="single" w:sz="6" w:space="0" w:color="auto"/>
            </w:tcBorders>
          </w:tcPr>
          <w:p w:rsidR="001664BB" w:rsidRPr="009142EB" w:rsidRDefault="001664BB" w:rsidP="00B006D9">
            <w:pPr>
              <w:pStyle w:val="ConsPlusCell"/>
              <w:widowControl/>
              <w:jc w:val="center"/>
              <w:rPr>
                <w:rFonts w:ascii="Times New Roman" w:hAnsi="Times New Roman" w:cs="Times New Roman"/>
                <w:b/>
                <w:sz w:val="24"/>
                <w:szCs w:val="24"/>
              </w:rPr>
            </w:pPr>
          </w:p>
        </w:tc>
      </w:tr>
      <w:tr w:rsidR="007B5E39" w:rsidRPr="009142EB" w:rsidTr="006145D4">
        <w:trPr>
          <w:cantSplit/>
          <w:trHeight w:val="190"/>
        </w:trPr>
        <w:tc>
          <w:tcPr>
            <w:tcW w:w="568" w:type="dxa"/>
            <w:tcBorders>
              <w:top w:val="single" w:sz="6" w:space="0" w:color="auto"/>
              <w:left w:val="single" w:sz="6" w:space="0" w:color="auto"/>
              <w:bottom w:val="single" w:sz="6" w:space="0" w:color="auto"/>
              <w:right w:val="single" w:sz="6" w:space="0" w:color="auto"/>
            </w:tcBorders>
            <w:vAlign w:val="center"/>
          </w:tcPr>
          <w:p w:rsidR="007B5E39" w:rsidRPr="009142EB" w:rsidRDefault="007B5E39" w:rsidP="00B006D9">
            <w:pPr>
              <w:pStyle w:val="ConsPlusCell"/>
              <w:widowControl/>
              <w:jc w:val="center"/>
              <w:rPr>
                <w:rFonts w:ascii="Times New Roman" w:hAnsi="Times New Roman" w:cs="Times New Roman"/>
                <w:sz w:val="24"/>
                <w:szCs w:val="24"/>
              </w:rPr>
            </w:pPr>
          </w:p>
        </w:tc>
        <w:tc>
          <w:tcPr>
            <w:tcW w:w="5875" w:type="dxa"/>
            <w:gridSpan w:val="2"/>
            <w:tcBorders>
              <w:top w:val="single" w:sz="6" w:space="0" w:color="auto"/>
              <w:left w:val="single" w:sz="6" w:space="0" w:color="auto"/>
              <w:bottom w:val="single" w:sz="6" w:space="0" w:color="auto"/>
              <w:right w:val="single" w:sz="6" w:space="0" w:color="auto"/>
            </w:tcBorders>
            <w:hideMark/>
          </w:tcPr>
          <w:p w:rsidR="007B5E39" w:rsidRPr="009142EB" w:rsidRDefault="007B5E39" w:rsidP="007B5E39">
            <w:pPr>
              <w:pStyle w:val="ConsPlusCell"/>
              <w:widowControl/>
              <w:jc w:val="both"/>
              <w:rPr>
                <w:rFonts w:ascii="Times New Roman" w:hAnsi="Times New Roman" w:cs="Times New Roman"/>
                <w:sz w:val="24"/>
                <w:szCs w:val="24"/>
              </w:rPr>
            </w:pPr>
            <w:r w:rsidRPr="009142EB">
              <w:rPr>
                <w:rFonts w:ascii="Times New Roman" w:hAnsi="Times New Roman" w:cs="Times New Roman"/>
                <w:b/>
                <w:sz w:val="24"/>
                <w:szCs w:val="24"/>
              </w:rPr>
              <w:t>ИТОГО</w:t>
            </w:r>
          </w:p>
        </w:tc>
        <w:tc>
          <w:tcPr>
            <w:tcW w:w="850" w:type="dxa"/>
            <w:tcBorders>
              <w:top w:val="single" w:sz="6" w:space="0" w:color="auto"/>
              <w:left w:val="single" w:sz="6" w:space="0" w:color="auto"/>
              <w:bottom w:val="single" w:sz="6" w:space="0" w:color="auto"/>
              <w:right w:val="single" w:sz="6" w:space="0" w:color="auto"/>
            </w:tcBorders>
            <w:hideMark/>
          </w:tcPr>
          <w:p w:rsidR="007B5E39" w:rsidRPr="009142EB" w:rsidRDefault="007B5E39"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137,5</w:t>
            </w:r>
          </w:p>
        </w:tc>
        <w:tc>
          <w:tcPr>
            <w:tcW w:w="1134" w:type="dxa"/>
            <w:tcBorders>
              <w:top w:val="single" w:sz="6" w:space="0" w:color="auto"/>
              <w:left w:val="single" w:sz="6" w:space="0" w:color="auto"/>
              <w:bottom w:val="single" w:sz="6" w:space="0" w:color="auto"/>
              <w:right w:val="single" w:sz="6" w:space="0" w:color="auto"/>
            </w:tcBorders>
          </w:tcPr>
          <w:p w:rsidR="007B5E39" w:rsidRPr="009142EB" w:rsidRDefault="007B5E39"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137,4</w:t>
            </w:r>
          </w:p>
          <w:p w:rsidR="007B5E39" w:rsidRPr="009142EB" w:rsidRDefault="007B5E39" w:rsidP="00B006D9">
            <w:pPr>
              <w:pStyle w:val="ConsPlusCell"/>
              <w:widowControl/>
              <w:jc w:val="center"/>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7B5E39" w:rsidRPr="009142EB" w:rsidRDefault="007B5E39" w:rsidP="00B006D9">
            <w:pPr>
              <w:pStyle w:val="ConsPlusCell"/>
              <w:widowControl/>
              <w:jc w:val="center"/>
              <w:rPr>
                <w:rFonts w:ascii="Times New Roman" w:hAnsi="Times New Roman" w:cs="Times New Roman"/>
                <w:b/>
                <w:sz w:val="24"/>
                <w:szCs w:val="24"/>
              </w:rPr>
            </w:pPr>
            <w:r w:rsidRPr="009142EB">
              <w:rPr>
                <w:rFonts w:ascii="Times New Roman" w:hAnsi="Times New Roman" w:cs="Times New Roman"/>
                <w:b/>
                <w:sz w:val="24"/>
                <w:szCs w:val="24"/>
              </w:rPr>
              <w:t>99,9</w:t>
            </w:r>
          </w:p>
        </w:tc>
      </w:tr>
    </w:tbl>
    <w:p w:rsidR="001664BB" w:rsidRPr="00B006D9" w:rsidRDefault="001664BB" w:rsidP="00B006D9">
      <w:pPr>
        <w:autoSpaceDE w:val="0"/>
        <w:autoSpaceDN w:val="0"/>
        <w:adjustRightInd w:val="0"/>
        <w:jc w:val="right"/>
        <w:rPr>
          <w:sz w:val="28"/>
          <w:szCs w:val="28"/>
        </w:rPr>
      </w:pPr>
    </w:p>
    <w:p w:rsidR="001664BB" w:rsidRPr="007B5E39" w:rsidRDefault="001664BB" w:rsidP="00B006D9">
      <w:pPr>
        <w:suppressAutoHyphens/>
        <w:ind w:firstLine="748"/>
        <w:jc w:val="both"/>
        <w:rPr>
          <w:sz w:val="28"/>
          <w:szCs w:val="28"/>
        </w:rPr>
      </w:pPr>
      <w:r w:rsidRPr="007B5E39">
        <w:rPr>
          <w:sz w:val="28"/>
          <w:szCs w:val="28"/>
        </w:rPr>
        <w:t xml:space="preserve">Освоено в 2016 году бюджетных инвестиций составило 137,4 тыс. руб., что составило 99,9 % от запланированных объемов финансирования. </w:t>
      </w:r>
    </w:p>
    <w:p w:rsidR="001664BB" w:rsidRDefault="001664BB" w:rsidP="007B5E39">
      <w:pPr>
        <w:ind w:firstLine="720"/>
        <w:jc w:val="both"/>
        <w:rPr>
          <w:sz w:val="28"/>
          <w:szCs w:val="28"/>
        </w:rPr>
      </w:pPr>
      <w:r w:rsidRPr="007B5E39">
        <w:rPr>
          <w:sz w:val="28"/>
          <w:szCs w:val="28"/>
        </w:rPr>
        <w:t xml:space="preserve"> На реализацию мероприятий </w:t>
      </w:r>
      <w:r w:rsidRPr="007B5E39">
        <w:rPr>
          <w:b/>
          <w:sz w:val="28"/>
          <w:szCs w:val="28"/>
        </w:rPr>
        <w:t>подпрограммы «Построение и развитие АПК "Безопасный город" на 2014-2017 годы»</w:t>
      </w:r>
      <w:r w:rsidRPr="007B5E39">
        <w:rPr>
          <w:sz w:val="28"/>
          <w:szCs w:val="28"/>
        </w:rPr>
        <w:t xml:space="preserve"> государственной программы   в 2016 году, было предусмотрено финансирование в сумме 58 370,8 тыс. руб., освоено 58 239,3 тыс. руб., что составило 99,8 % от запланированных объемов финансирования. Не исполнение в сумме 131,5 тыс.руб</w:t>
      </w:r>
      <w:r w:rsidR="007B5E39">
        <w:rPr>
          <w:sz w:val="28"/>
          <w:szCs w:val="28"/>
        </w:rPr>
        <w:t>лей</w:t>
      </w:r>
      <w:r w:rsidRPr="007B5E39">
        <w:rPr>
          <w:sz w:val="28"/>
          <w:szCs w:val="28"/>
        </w:rPr>
        <w:t xml:space="preserve"> объясняется не выполнением обязательств поставщиком по заключенному г/контракту на поставку оборудования в сумме 124,0 тыс.руб</w:t>
      </w:r>
      <w:r w:rsidR="007B5E39">
        <w:rPr>
          <w:sz w:val="28"/>
          <w:szCs w:val="28"/>
        </w:rPr>
        <w:t>лей</w:t>
      </w:r>
      <w:r w:rsidRPr="007B5E39">
        <w:rPr>
          <w:sz w:val="28"/>
          <w:szCs w:val="28"/>
        </w:rPr>
        <w:t xml:space="preserve"> и экономией по факту заключения г/контракта в сумме 7,5 тыс.руб</w:t>
      </w:r>
      <w:r w:rsidR="007B5E39">
        <w:rPr>
          <w:sz w:val="28"/>
          <w:szCs w:val="28"/>
        </w:rPr>
        <w:t>лей.</w:t>
      </w:r>
      <w:r w:rsidRPr="007B5E39">
        <w:rPr>
          <w:sz w:val="28"/>
          <w:szCs w:val="28"/>
        </w:rPr>
        <w:t xml:space="preserve"> </w:t>
      </w:r>
    </w:p>
    <w:p w:rsidR="007B5E39" w:rsidRDefault="007B5E39" w:rsidP="007B5E39">
      <w:pPr>
        <w:ind w:firstLine="720"/>
        <w:jc w:val="both"/>
        <w:rPr>
          <w:sz w:val="28"/>
          <w:szCs w:val="28"/>
        </w:rPr>
      </w:pPr>
    </w:p>
    <w:p w:rsidR="001664BB" w:rsidRPr="00B006D9" w:rsidRDefault="001664BB" w:rsidP="00B006D9">
      <w:pPr>
        <w:jc w:val="both"/>
        <w:rPr>
          <w:sz w:val="28"/>
          <w:szCs w:val="28"/>
        </w:rPr>
      </w:pP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5612"/>
        <w:gridCol w:w="1397"/>
        <w:gridCol w:w="1414"/>
        <w:gridCol w:w="762"/>
      </w:tblGrid>
      <w:tr w:rsidR="007B5E39" w:rsidRPr="007B5E39" w:rsidTr="006145D4">
        <w:trPr>
          <w:trHeight w:val="314"/>
        </w:trPr>
        <w:tc>
          <w:tcPr>
            <w:tcW w:w="762" w:type="dxa"/>
            <w:vMerge w:val="restart"/>
            <w:tcBorders>
              <w:top w:val="single" w:sz="4" w:space="0" w:color="000000"/>
              <w:left w:val="single" w:sz="4" w:space="0" w:color="000000"/>
              <w:bottom w:val="single" w:sz="4" w:space="0" w:color="000000"/>
              <w:right w:val="single" w:sz="4" w:space="0" w:color="000000"/>
            </w:tcBorders>
            <w:hideMark/>
          </w:tcPr>
          <w:p w:rsidR="007B5E39" w:rsidRPr="007B5E39" w:rsidRDefault="007B5E39" w:rsidP="00B006D9">
            <w:pPr>
              <w:spacing w:after="120"/>
              <w:jc w:val="center"/>
              <w:rPr>
                <w:szCs w:val="24"/>
              </w:rPr>
            </w:pPr>
            <w:r w:rsidRPr="007B5E39">
              <w:rPr>
                <w:szCs w:val="24"/>
              </w:rPr>
              <w:t>№ п/п</w:t>
            </w:r>
          </w:p>
        </w:tc>
        <w:tc>
          <w:tcPr>
            <w:tcW w:w="5612" w:type="dxa"/>
            <w:vMerge w:val="restart"/>
            <w:tcBorders>
              <w:top w:val="single" w:sz="4" w:space="0" w:color="000000"/>
              <w:left w:val="single" w:sz="4" w:space="0" w:color="000000"/>
              <w:bottom w:val="single" w:sz="4" w:space="0" w:color="000000"/>
              <w:right w:val="single" w:sz="4" w:space="0" w:color="000000"/>
            </w:tcBorders>
            <w:vAlign w:val="center"/>
            <w:hideMark/>
          </w:tcPr>
          <w:p w:rsidR="007B5E39" w:rsidRPr="007B5E39" w:rsidRDefault="007B5E39" w:rsidP="006145D4">
            <w:pPr>
              <w:spacing w:after="120"/>
              <w:ind w:right="-108"/>
              <w:jc w:val="center"/>
              <w:rPr>
                <w:szCs w:val="24"/>
              </w:rPr>
            </w:pPr>
            <w:r w:rsidRPr="007B5E39">
              <w:rPr>
                <w:szCs w:val="24"/>
              </w:rPr>
              <w:t>Мероприятия подпрограммы</w:t>
            </w:r>
          </w:p>
        </w:tc>
        <w:tc>
          <w:tcPr>
            <w:tcW w:w="2811" w:type="dxa"/>
            <w:gridSpan w:val="2"/>
            <w:tcBorders>
              <w:top w:val="single" w:sz="4" w:space="0" w:color="000000"/>
              <w:left w:val="single" w:sz="4" w:space="0" w:color="auto"/>
              <w:bottom w:val="single" w:sz="4" w:space="0" w:color="auto"/>
              <w:right w:val="single" w:sz="4" w:space="0" w:color="000000"/>
            </w:tcBorders>
            <w:hideMark/>
          </w:tcPr>
          <w:p w:rsidR="007B5E39" w:rsidRPr="007B5E39" w:rsidRDefault="007B5E39" w:rsidP="00B006D9">
            <w:pPr>
              <w:spacing w:after="120"/>
              <w:jc w:val="center"/>
              <w:rPr>
                <w:szCs w:val="24"/>
              </w:rPr>
            </w:pPr>
            <w:r w:rsidRPr="007B5E39">
              <w:rPr>
                <w:szCs w:val="24"/>
              </w:rPr>
              <w:t>Объемы финансирования 2015 г., тыс. руб.</w:t>
            </w:r>
          </w:p>
        </w:tc>
        <w:tc>
          <w:tcPr>
            <w:tcW w:w="762" w:type="dxa"/>
            <w:vMerge w:val="restart"/>
            <w:tcBorders>
              <w:top w:val="single" w:sz="4" w:space="0" w:color="000000"/>
              <w:left w:val="single" w:sz="4" w:space="0" w:color="auto"/>
              <w:right w:val="single" w:sz="4" w:space="0" w:color="000000"/>
            </w:tcBorders>
            <w:hideMark/>
          </w:tcPr>
          <w:p w:rsidR="007B5E39" w:rsidRPr="007B5E39" w:rsidRDefault="007B5E39" w:rsidP="007B5E39">
            <w:pPr>
              <w:spacing w:after="120"/>
              <w:jc w:val="center"/>
              <w:rPr>
                <w:szCs w:val="24"/>
              </w:rPr>
            </w:pPr>
            <w:r w:rsidRPr="007B5E39">
              <w:rPr>
                <w:szCs w:val="24"/>
              </w:rPr>
              <w:t>%</w:t>
            </w:r>
            <w:r>
              <w:rPr>
                <w:szCs w:val="24"/>
              </w:rPr>
              <w:t xml:space="preserve"> и</w:t>
            </w:r>
            <w:r w:rsidRPr="007B5E39">
              <w:rPr>
                <w:szCs w:val="24"/>
              </w:rPr>
              <w:t>сп</w:t>
            </w:r>
            <w:r>
              <w:rPr>
                <w:szCs w:val="24"/>
              </w:rPr>
              <w:t>.</w:t>
            </w:r>
          </w:p>
        </w:tc>
      </w:tr>
      <w:tr w:rsidR="007B5E39" w:rsidRPr="007B5E39" w:rsidTr="006145D4">
        <w:trPr>
          <w:trHeight w:val="3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5E39" w:rsidRPr="007B5E39" w:rsidRDefault="007B5E39" w:rsidP="00B006D9">
            <w:pPr>
              <w:rPr>
                <w:szCs w:val="24"/>
              </w:rPr>
            </w:pPr>
          </w:p>
        </w:tc>
        <w:tc>
          <w:tcPr>
            <w:tcW w:w="5612" w:type="dxa"/>
            <w:vMerge/>
            <w:tcBorders>
              <w:top w:val="single" w:sz="4" w:space="0" w:color="000000"/>
              <w:left w:val="single" w:sz="4" w:space="0" w:color="000000"/>
              <w:bottom w:val="single" w:sz="4" w:space="0" w:color="000000"/>
              <w:right w:val="single" w:sz="4" w:space="0" w:color="000000"/>
            </w:tcBorders>
            <w:vAlign w:val="center"/>
            <w:hideMark/>
          </w:tcPr>
          <w:p w:rsidR="007B5E39" w:rsidRPr="007B5E39" w:rsidRDefault="007B5E39" w:rsidP="007B5E39">
            <w:pPr>
              <w:jc w:val="both"/>
              <w:rPr>
                <w:szCs w:val="24"/>
              </w:rPr>
            </w:pPr>
          </w:p>
        </w:tc>
        <w:tc>
          <w:tcPr>
            <w:tcW w:w="1397" w:type="dxa"/>
            <w:tcBorders>
              <w:top w:val="single" w:sz="4" w:space="0" w:color="auto"/>
              <w:left w:val="single" w:sz="4" w:space="0" w:color="000000"/>
              <w:bottom w:val="single" w:sz="4" w:space="0" w:color="000000"/>
              <w:right w:val="single" w:sz="4" w:space="0" w:color="000000"/>
            </w:tcBorders>
            <w:hideMark/>
          </w:tcPr>
          <w:p w:rsidR="007B5E39" w:rsidRPr="007B5E39" w:rsidRDefault="007B5E39" w:rsidP="00B006D9">
            <w:pPr>
              <w:spacing w:after="120"/>
              <w:jc w:val="center"/>
              <w:rPr>
                <w:szCs w:val="24"/>
              </w:rPr>
            </w:pPr>
            <w:r>
              <w:rPr>
                <w:szCs w:val="24"/>
              </w:rPr>
              <w:t>П</w:t>
            </w:r>
            <w:r w:rsidRPr="007B5E39">
              <w:rPr>
                <w:szCs w:val="24"/>
              </w:rPr>
              <w:t>лан</w:t>
            </w:r>
          </w:p>
        </w:tc>
        <w:tc>
          <w:tcPr>
            <w:tcW w:w="1414" w:type="dxa"/>
            <w:tcBorders>
              <w:top w:val="single" w:sz="4" w:space="0" w:color="auto"/>
              <w:left w:val="single" w:sz="4" w:space="0" w:color="000000"/>
              <w:bottom w:val="single" w:sz="4" w:space="0" w:color="000000"/>
              <w:right w:val="single" w:sz="4" w:space="0" w:color="auto"/>
            </w:tcBorders>
            <w:hideMark/>
          </w:tcPr>
          <w:p w:rsidR="007B5E39" w:rsidRPr="007B5E39" w:rsidRDefault="007B5E39" w:rsidP="007B5E39">
            <w:pPr>
              <w:spacing w:after="120"/>
              <w:jc w:val="center"/>
              <w:rPr>
                <w:szCs w:val="24"/>
              </w:rPr>
            </w:pPr>
            <w:r w:rsidRPr="007B5E39">
              <w:rPr>
                <w:szCs w:val="24"/>
              </w:rPr>
              <w:t>Касс</w:t>
            </w:r>
            <w:r>
              <w:rPr>
                <w:szCs w:val="24"/>
              </w:rPr>
              <w:t xml:space="preserve">овые </w:t>
            </w:r>
            <w:r w:rsidRPr="007B5E39">
              <w:rPr>
                <w:szCs w:val="24"/>
              </w:rPr>
              <w:t>расх</w:t>
            </w:r>
            <w:r>
              <w:rPr>
                <w:szCs w:val="24"/>
              </w:rPr>
              <w:t>оды</w:t>
            </w:r>
          </w:p>
        </w:tc>
        <w:tc>
          <w:tcPr>
            <w:tcW w:w="762" w:type="dxa"/>
            <w:vMerge/>
            <w:tcBorders>
              <w:left w:val="single" w:sz="4" w:space="0" w:color="auto"/>
              <w:bottom w:val="single" w:sz="4" w:space="0" w:color="000000"/>
              <w:right w:val="single" w:sz="4" w:space="0" w:color="000000"/>
            </w:tcBorders>
            <w:hideMark/>
          </w:tcPr>
          <w:p w:rsidR="007B5E39" w:rsidRPr="007B5E39" w:rsidRDefault="007B5E39" w:rsidP="00B006D9">
            <w:pPr>
              <w:spacing w:after="120"/>
              <w:jc w:val="center"/>
              <w:rPr>
                <w:szCs w:val="24"/>
              </w:rPr>
            </w:pP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6.1</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both"/>
              <w:rPr>
                <w:b/>
                <w:szCs w:val="24"/>
              </w:rPr>
            </w:pPr>
            <w:r w:rsidRPr="007B5E39">
              <w:rPr>
                <w:b/>
                <w:szCs w:val="24"/>
              </w:rPr>
              <w:t>Основное мероприятие «Расширение правоохранительного сегмента АПК «Безопасный город» в муниципальных образованиях»</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b/>
                <w:szCs w:val="24"/>
              </w:rPr>
            </w:pPr>
            <w:r w:rsidRPr="007B5E39">
              <w:rPr>
                <w:b/>
                <w:szCs w:val="24"/>
              </w:rPr>
              <w:t>2 919,6</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2 788,1</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b/>
                <w:szCs w:val="24"/>
              </w:rPr>
            </w:pPr>
            <w:r w:rsidRPr="007B5E39">
              <w:rPr>
                <w:b/>
                <w:szCs w:val="24"/>
              </w:rPr>
              <w:t>95,5</w:t>
            </w:r>
          </w:p>
        </w:tc>
      </w:tr>
      <w:tr w:rsidR="001664BB" w:rsidRPr="007B5E39" w:rsidTr="006145D4">
        <w:trPr>
          <w:trHeight w:val="256"/>
        </w:trPr>
        <w:tc>
          <w:tcPr>
            <w:tcW w:w="762" w:type="dxa"/>
            <w:tcBorders>
              <w:top w:val="single" w:sz="4" w:space="0" w:color="000000"/>
              <w:left w:val="single" w:sz="4" w:space="0" w:color="000000"/>
              <w:bottom w:val="single" w:sz="4" w:space="0" w:color="000000"/>
              <w:right w:val="single" w:sz="4" w:space="0" w:color="000000"/>
            </w:tcBorders>
          </w:tcPr>
          <w:p w:rsidR="001664BB" w:rsidRPr="007B5E39" w:rsidRDefault="001664BB" w:rsidP="00B006D9">
            <w:pPr>
              <w:spacing w:after="120"/>
              <w:jc w:val="center"/>
              <w:rPr>
                <w:szCs w:val="24"/>
              </w:rPr>
            </w:pP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spacing w:after="120"/>
              <w:jc w:val="both"/>
              <w:rPr>
                <w:szCs w:val="24"/>
              </w:rPr>
            </w:pPr>
            <w:r w:rsidRPr="007B5E39">
              <w:rPr>
                <w:szCs w:val="24"/>
              </w:rPr>
              <w:t>В т.ч. мероприятия:</w:t>
            </w:r>
          </w:p>
        </w:tc>
        <w:tc>
          <w:tcPr>
            <w:tcW w:w="1397"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szCs w:val="24"/>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szCs w:val="24"/>
              </w:rPr>
            </w:pP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b/>
                <w:szCs w:val="24"/>
              </w:rPr>
            </w:pPr>
            <w:r w:rsidRPr="007B5E39">
              <w:rPr>
                <w:b/>
                <w:szCs w:val="24"/>
              </w:rPr>
              <w:t>6.1.1</w:t>
            </w: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jc w:val="both"/>
              <w:rPr>
                <w:b/>
                <w:szCs w:val="24"/>
              </w:rPr>
            </w:pPr>
            <w:r w:rsidRPr="007B5E39">
              <w:rPr>
                <w:b/>
                <w:szCs w:val="24"/>
              </w:rPr>
              <w:t>Реализация направления расходов основного мероприятия подпрограммы государственной программы Магаданской области</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2 919,6</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2 788,1</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95,5</w:t>
            </w:r>
          </w:p>
        </w:tc>
      </w:tr>
      <w:tr w:rsidR="001664BB" w:rsidRPr="007B5E39" w:rsidTr="006145D4">
        <w:trPr>
          <w:trHeight w:val="322"/>
        </w:trPr>
        <w:tc>
          <w:tcPr>
            <w:tcW w:w="762" w:type="dxa"/>
            <w:tcBorders>
              <w:top w:val="single" w:sz="4" w:space="0" w:color="000000"/>
              <w:left w:val="single" w:sz="4" w:space="0" w:color="000000"/>
              <w:bottom w:val="single" w:sz="4" w:space="0" w:color="000000"/>
              <w:right w:val="single" w:sz="4" w:space="0" w:color="000000"/>
            </w:tcBorders>
          </w:tcPr>
          <w:p w:rsidR="001664BB" w:rsidRPr="007B5E39" w:rsidRDefault="001664BB" w:rsidP="00B006D9">
            <w:pPr>
              <w:spacing w:after="120"/>
              <w:jc w:val="center"/>
              <w:rPr>
                <w:szCs w:val="24"/>
              </w:rPr>
            </w:pP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jc w:val="both"/>
              <w:rPr>
                <w:szCs w:val="24"/>
              </w:rPr>
            </w:pPr>
            <w:r w:rsidRPr="007B5E39">
              <w:rPr>
                <w:szCs w:val="24"/>
              </w:rPr>
              <w:t>В т.ч.:</w:t>
            </w:r>
          </w:p>
        </w:tc>
        <w:tc>
          <w:tcPr>
            <w:tcW w:w="1397"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jc w:val="center"/>
              <w:rPr>
                <w:szCs w:val="24"/>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jc w:val="center"/>
              <w:rPr>
                <w:szCs w:val="24"/>
              </w:rPr>
            </w:pP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szCs w:val="24"/>
              </w:rPr>
            </w:pPr>
            <w:r w:rsidRPr="007B5E39">
              <w:rPr>
                <w:szCs w:val="24"/>
              </w:rPr>
              <w:t>1</w:t>
            </w: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jc w:val="both"/>
              <w:rPr>
                <w:szCs w:val="24"/>
              </w:rPr>
            </w:pPr>
            <w:r w:rsidRPr="007B5E39">
              <w:rPr>
                <w:szCs w:val="24"/>
              </w:rPr>
              <w:t>Услуги связи по организации высокоскоростного соединения видеокамер</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250,0</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250,0</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100,0</w:t>
            </w: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szCs w:val="24"/>
              </w:rPr>
            </w:pPr>
            <w:r w:rsidRPr="007B5E39">
              <w:rPr>
                <w:szCs w:val="24"/>
              </w:rPr>
              <w:t>2</w:t>
            </w: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spacing w:after="120"/>
              <w:jc w:val="both"/>
              <w:rPr>
                <w:szCs w:val="24"/>
              </w:rPr>
            </w:pPr>
            <w:r w:rsidRPr="007B5E39">
              <w:rPr>
                <w:szCs w:val="24"/>
              </w:rPr>
              <w:t>Неисключительные права на программное обеспечение Trassir IP для подключения видеокамер</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80,6</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80,6</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100,0</w:t>
            </w:r>
          </w:p>
        </w:tc>
      </w:tr>
      <w:tr w:rsidR="001664BB" w:rsidRPr="007B5E39" w:rsidTr="006145D4">
        <w:trPr>
          <w:trHeight w:val="195"/>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jc w:val="center"/>
              <w:rPr>
                <w:szCs w:val="24"/>
              </w:rPr>
            </w:pPr>
            <w:r w:rsidRPr="007B5E39">
              <w:rPr>
                <w:szCs w:val="24"/>
              </w:rPr>
              <w:t>3</w:t>
            </w: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jc w:val="both"/>
              <w:rPr>
                <w:szCs w:val="24"/>
              </w:rPr>
            </w:pPr>
            <w:r w:rsidRPr="007B5E39">
              <w:rPr>
                <w:szCs w:val="24"/>
              </w:rPr>
              <w:t>Приобретение оборудования</w:t>
            </w:r>
          </w:p>
        </w:tc>
        <w:tc>
          <w:tcPr>
            <w:tcW w:w="1397"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64159C">
            <w:pPr>
              <w:jc w:val="center"/>
              <w:rPr>
                <w:szCs w:val="24"/>
              </w:rPr>
            </w:pPr>
            <w:r w:rsidRPr="007B5E39">
              <w:rPr>
                <w:szCs w:val="24"/>
              </w:rPr>
              <w:t>2 264,6</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center"/>
              <w:rPr>
                <w:b/>
                <w:szCs w:val="24"/>
              </w:rPr>
            </w:pPr>
            <w:r w:rsidRPr="007B5E39">
              <w:rPr>
                <w:szCs w:val="24"/>
              </w:rPr>
              <w:t>2 140,6</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center"/>
              <w:rPr>
                <w:szCs w:val="24"/>
              </w:rPr>
            </w:pPr>
            <w:r w:rsidRPr="007B5E39">
              <w:rPr>
                <w:szCs w:val="24"/>
              </w:rPr>
              <w:t>94,5</w:t>
            </w:r>
          </w:p>
        </w:tc>
      </w:tr>
      <w:tr w:rsidR="001664BB" w:rsidRPr="007B5E39" w:rsidTr="006145D4">
        <w:trPr>
          <w:trHeight w:val="413"/>
        </w:trPr>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jc w:val="center"/>
              <w:rPr>
                <w:szCs w:val="24"/>
              </w:rPr>
            </w:pPr>
            <w:r w:rsidRPr="007B5E39">
              <w:rPr>
                <w:szCs w:val="24"/>
              </w:rPr>
              <w:t>4</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both"/>
              <w:rPr>
                <w:szCs w:val="24"/>
              </w:rPr>
            </w:pPr>
            <w:r w:rsidRPr="007B5E39">
              <w:rPr>
                <w:szCs w:val="24"/>
              </w:rPr>
              <w:t>Приобретение расходных материалов</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center"/>
              <w:rPr>
                <w:szCs w:val="24"/>
              </w:rPr>
            </w:pPr>
            <w:r w:rsidRPr="007B5E39">
              <w:rPr>
                <w:szCs w:val="24"/>
              </w:rPr>
              <w:t>324,4</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center"/>
              <w:rPr>
                <w:szCs w:val="24"/>
              </w:rPr>
            </w:pPr>
            <w:r w:rsidRPr="007B5E39">
              <w:rPr>
                <w:szCs w:val="24"/>
              </w:rPr>
              <w:t>316,9</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center"/>
              <w:rPr>
                <w:szCs w:val="24"/>
              </w:rPr>
            </w:pPr>
            <w:r w:rsidRPr="007B5E39">
              <w:rPr>
                <w:szCs w:val="24"/>
              </w:rPr>
              <w:t>97,7</w:t>
            </w: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b/>
                <w:szCs w:val="24"/>
              </w:rPr>
            </w:pPr>
            <w:r w:rsidRPr="007B5E39">
              <w:rPr>
                <w:b/>
                <w:szCs w:val="24"/>
              </w:rPr>
              <w:t>6.2</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both"/>
              <w:rPr>
                <w:b/>
                <w:szCs w:val="24"/>
              </w:rPr>
            </w:pPr>
            <w:r w:rsidRPr="007B5E39">
              <w:rPr>
                <w:b/>
                <w:szCs w:val="24"/>
              </w:rPr>
              <w:t>Система обеспечения вызова экстренных опера</w:t>
            </w:r>
            <w:r w:rsidR="007B5E39">
              <w:rPr>
                <w:b/>
                <w:szCs w:val="24"/>
              </w:rPr>
              <w:t xml:space="preserve">тивных служб по единому номеру </w:t>
            </w:r>
            <w:r w:rsidRPr="007B5E39">
              <w:rPr>
                <w:b/>
                <w:szCs w:val="24"/>
              </w:rPr>
              <w:t>112</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55 451,2</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55 451,2</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100,0</w:t>
            </w:r>
          </w:p>
        </w:tc>
      </w:tr>
      <w:tr w:rsidR="001664BB" w:rsidRPr="007B5E39" w:rsidTr="006145D4">
        <w:trPr>
          <w:trHeight w:val="363"/>
        </w:trPr>
        <w:tc>
          <w:tcPr>
            <w:tcW w:w="762" w:type="dxa"/>
            <w:tcBorders>
              <w:top w:val="single" w:sz="4" w:space="0" w:color="000000"/>
              <w:left w:val="single" w:sz="4" w:space="0" w:color="000000"/>
              <w:bottom w:val="single" w:sz="4" w:space="0" w:color="000000"/>
              <w:right w:val="single" w:sz="4" w:space="0" w:color="000000"/>
            </w:tcBorders>
          </w:tcPr>
          <w:p w:rsidR="001664BB" w:rsidRPr="007B5E39" w:rsidRDefault="001664BB" w:rsidP="00B006D9">
            <w:pPr>
              <w:spacing w:after="120"/>
              <w:jc w:val="center"/>
              <w:rPr>
                <w:szCs w:val="24"/>
              </w:rPr>
            </w:pPr>
          </w:p>
        </w:tc>
        <w:tc>
          <w:tcPr>
            <w:tcW w:w="561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7B5E39">
            <w:pPr>
              <w:spacing w:after="120"/>
              <w:jc w:val="both"/>
              <w:rPr>
                <w:szCs w:val="24"/>
              </w:rPr>
            </w:pPr>
            <w:r w:rsidRPr="007B5E39">
              <w:rPr>
                <w:szCs w:val="24"/>
              </w:rPr>
              <w:t>В т.ч. мероприятия:</w:t>
            </w:r>
          </w:p>
        </w:tc>
        <w:tc>
          <w:tcPr>
            <w:tcW w:w="1397"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b/>
                <w:szCs w:val="24"/>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b/>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B006D9">
            <w:pPr>
              <w:spacing w:after="120"/>
              <w:jc w:val="center"/>
              <w:rPr>
                <w:b/>
                <w:szCs w:val="24"/>
              </w:rPr>
            </w:pP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szCs w:val="24"/>
              </w:rPr>
            </w:pPr>
            <w:r w:rsidRPr="007B5E39">
              <w:rPr>
                <w:szCs w:val="24"/>
              </w:rPr>
              <w:t>6.2.1</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both"/>
              <w:rPr>
                <w:szCs w:val="24"/>
              </w:rPr>
            </w:pPr>
            <w:r w:rsidRPr="007B5E39">
              <w:rPr>
                <w:szCs w:val="24"/>
              </w:rPr>
              <w:t xml:space="preserve">Строительство системы обеспечения вызова экстренных оперативных служб по единому номеру </w:t>
            </w:r>
            <w:r w:rsidRPr="007B5E39">
              <w:rPr>
                <w:szCs w:val="24"/>
              </w:rPr>
              <w:lastRenderedPageBreak/>
              <w:t>«112» на базе единых дежурно-диспетчерских служб муниципальных образован</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lastRenderedPageBreak/>
              <w:t>38 000,0</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38 000,0</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100,0</w:t>
            </w:r>
          </w:p>
        </w:tc>
      </w:tr>
      <w:tr w:rsidR="001664BB" w:rsidRPr="007B5E39" w:rsidTr="006145D4">
        <w:trPr>
          <w:trHeight w:val="510"/>
        </w:trPr>
        <w:tc>
          <w:tcPr>
            <w:tcW w:w="762" w:type="dxa"/>
            <w:tcBorders>
              <w:top w:val="single" w:sz="4" w:space="0" w:color="000000"/>
              <w:left w:val="single" w:sz="4" w:space="0" w:color="000000"/>
              <w:bottom w:val="single" w:sz="4" w:space="0" w:color="000000"/>
              <w:right w:val="single" w:sz="4" w:space="0" w:color="000000"/>
            </w:tcBorders>
            <w:hideMark/>
          </w:tcPr>
          <w:p w:rsidR="001664BB" w:rsidRPr="007B5E39" w:rsidRDefault="001664BB" w:rsidP="00B006D9">
            <w:pPr>
              <w:spacing w:after="120"/>
              <w:jc w:val="center"/>
              <w:rPr>
                <w:szCs w:val="24"/>
              </w:rPr>
            </w:pPr>
            <w:r w:rsidRPr="007B5E39">
              <w:rPr>
                <w:szCs w:val="24"/>
              </w:rPr>
              <w:lastRenderedPageBreak/>
              <w:t>6.2.2</w:t>
            </w:r>
          </w:p>
        </w:tc>
        <w:tc>
          <w:tcPr>
            <w:tcW w:w="561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7B5E39">
            <w:pPr>
              <w:jc w:val="both"/>
              <w:rPr>
                <w:szCs w:val="24"/>
              </w:rPr>
            </w:pPr>
            <w:r w:rsidRPr="007B5E39">
              <w:rPr>
                <w:szCs w:val="24"/>
              </w:rPr>
              <w:t>Мероприятия ФЦП "Создание системы обеспечения вызова экстренных оперативных служб по единому номеру "112" в РФ на 2013-2017 годы"</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17 451,2</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17 451,2</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szCs w:val="24"/>
              </w:rPr>
            </w:pPr>
            <w:r w:rsidRPr="007B5E39">
              <w:rPr>
                <w:szCs w:val="24"/>
              </w:rPr>
              <w:t>100,0</w:t>
            </w:r>
          </w:p>
        </w:tc>
      </w:tr>
      <w:tr w:rsidR="001664BB" w:rsidRPr="007B5E39" w:rsidTr="006145D4">
        <w:trPr>
          <w:trHeight w:val="82"/>
        </w:trPr>
        <w:tc>
          <w:tcPr>
            <w:tcW w:w="762" w:type="dxa"/>
            <w:tcBorders>
              <w:top w:val="single" w:sz="4" w:space="0" w:color="000000"/>
              <w:left w:val="single" w:sz="4" w:space="0" w:color="000000"/>
              <w:bottom w:val="single" w:sz="4" w:space="0" w:color="000000"/>
              <w:right w:val="single" w:sz="4" w:space="0" w:color="000000"/>
            </w:tcBorders>
          </w:tcPr>
          <w:p w:rsidR="001664BB" w:rsidRPr="007B5E39" w:rsidRDefault="001664BB" w:rsidP="00B006D9">
            <w:pPr>
              <w:spacing w:after="120"/>
              <w:jc w:val="center"/>
              <w:rPr>
                <w:szCs w:val="24"/>
              </w:rPr>
            </w:pPr>
          </w:p>
        </w:tc>
        <w:tc>
          <w:tcPr>
            <w:tcW w:w="5612" w:type="dxa"/>
            <w:tcBorders>
              <w:top w:val="single" w:sz="4" w:space="0" w:color="000000"/>
              <w:left w:val="single" w:sz="4" w:space="0" w:color="000000"/>
              <w:bottom w:val="single" w:sz="4" w:space="0" w:color="000000"/>
              <w:right w:val="single" w:sz="4" w:space="0" w:color="000000"/>
            </w:tcBorders>
            <w:vAlign w:val="center"/>
          </w:tcPr>
          <w:p w:rsidR="001664BB" w:rsidRPr="007B5E39" w:rsidRDefault="001664BB" w:rsidP="007B5E39">
            <w:pPr>
              <w:jc w:val="both"/>
              <w:rPr>
                <w:szCs w:val="24"/>
              </w:rPr>
            </w:pPr>
            <w:r w:rsidRPr="007B5E39">
              <w:rPr>
                <w:b/>
                <w:szCs w:val="24"/>
              </w:rPr>
              <w:t>ИТОГО по п.п.</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58 370,8</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58 239,3</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1664BB" w:rsidRPr="007B5E39" w:rsidRDefault="001664BB" w:rsidP="00B006D9">
            <w:pPr>
              <w:spacing w:after="120"/>
              <w:jc w:val="center"/>
              <w:rPr>
                <w:b/>
                <w:szCs w:val="24"/>
              </w:rPr>
            </w:pPr>
            <w:r w:rsidRPr="007B5E39">
              <w:rPr>
                <w:b/>
                <w:szCs w:val="24"/>
              </w:rPr>
              <w:t>99,8</w:t>
            </w:r>
          </w:p>
        </w:tc>
      </w:tr>
    </w:tbl>
    <w:p w:rsidR="001664BB" w:rsidRPr="00B006D9" w:rsidRDefault="001664BB" w:rsidP="00B006D9">
      <w:pPr>
        <w:jc w:val="both"/>
        <w:rPr>
          <w:sz w:val="28"/>
          <w:szCs w:val="28"/>
        </w:rPr>
      </w:pPr>
      <w:r w:rsidRPr="00B006D9">
        <w:rPr>
          <w:sz w:val="28"/>
          <w:szCs w:val="28"/>
        </w:rPr>
        <w:t xml:space="preserve">         </w:t>
      </w:r>
    </w:p>
    <w:p w:rsidR="001664BB" w:rsidRPr="00B006D9" w:rsidRDefault="001664BB" w:rsidP="00B006D9">
      <w:pPr>
        <w:jc w:val="both"/>
        <w:rPr>
          <w:sz w:val="28"/>
          <w:szCs w:val="28"/>
        </w:rPr>
      </w:pPr>
      <w:r w:rsidRPr="00B006D9">
        <w:rPr>
          <w:sz w:val="28"/>
          <w:szCs w:val="28"/>
        </w:rPr>
        <w:t xml:space="preserve">         В рамках </w:t>
      </w:r>
      <w:r w:rsidRPr="007B5E39">
        <w:rPr>
          <w:b/>
          <w:sz w:val="28"/>
          <w:szCs w:val="28"/>
        </w:rPr>
        <w:t>подпрограмм</w:t>
      </w:r>
      <w:r w:rsidR="007B5E39">
        <w:rPr>
          <w:b/>
          <w:sz w:val="28"/>
          <w:szCs w:val="28"/>
        </w:rPr>
        <w:t>ы «Построение и развитие  АПК «</w:t>
      </w:r>
      <w:r w:rsidRPr="007B5E39">
        <w:rPr>
          <w:b/>
          <w:sz w:val="28"/>
          <w:szCs w:val="28"/>
        </w:rPr>
        <w:t>Безопасный город</w:t>
      </w:r>
      <w:r w:rsidR="007B5E39">
        <w:rPr>
          <w:b/>
          <w:sz w:val="28"/>
          <w:szCs w:val="28"/>
        </w:rPr>
        <w:t>»</w:t>
      </w:r>
      <w:r w:rsidRPr="007B5E39">
        <w:rPr>
          <w:b/>
          <w:sz w:val="28"/>
          <w:szCs w:val="28"/>
        </w:rPr>
        <w:t xml:space="preserve"> на 2014-2017 годы» </w:t>
      </w:r>
      <w:r w:rsidRPr="00B006D9">
        <w:rPr>
          <w:sz w:val="28"/>
          <w:szCs w:val="28"/>
        </w:rPr>
        <w:t>государственной программы в мероприятии «Система обеспечения вызова экстренных оперативных служб по единому номеру «112» были предусмотрены субсидии из федерального бюджета в сумме 17 451,2 тыс.руб</w:t>
      </w:r>
      <w:r w:rsidR="007B5E39">
        <w:rPr>
          <w:sz w:val="28"/>
          <w:szCs w:val="28"/>
        </w:rPr>
        <w:t>лей</w:t>
      </w:r>
      <w:r w:rsidRPr="00B006D9">
        <w:rPr>
          <w:sz w:val="28"/>
          <w:szCs w:val="28"/>
        </w:rPr>
        <w:t>, которые были распределены по распоряжению Правительства от 02.04.2016 г. № 568-р из федерального бюджета  бюджету Магаданской области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w:t>
      </w:r>
      <w:r w:rsidR="007B5E39">
        <w:rPr>
          <w:sz w:val="28"/>
          <w:szCs w:val="28"/>
        </w:rPr>
        <w:t xml:space="preserve"> </w:t>
      </w:r>
      <w:r w:rsidRPr="00B006D9">
        <w:rPr>
          <w:sz w:val="28"/>
          <w:szCs w:val="28"/>
        </w:rPr>
        <w:t xml:space="preserve">годы».   </w:t>
      </w:r>
    </w:p>
    <w:p w:rsidR="001664BB" w:rsidRPr="00B006D9" w:rsidRDefault="001664BB" w:rsidP="00B006D9">
      <w:pPr>
        <w:jc w:val="both"/>
        <w:rPr>
          <w:color w:val="000000"/>
          <w:sz w:val="28"/>
          <w:szCs w:val="28"/>
        </w:rPr>
      </w:pPr>
      <w:r w:rsidRPr="00B006D9">
        <w:rPr>
          <w:sz w:val="28"/>
          <w:szCs w:val="28"/>
        </w:rPr>
        <w:t xml:space="preserve">            Данные средства были выделены по соглашению между Министерством РФ по делам ГО, ЧС и ликвидации последствий стихийных бедствий и Правительством Магаданской области от 10.07.2016 г. № 24/112 «О предоставлении в 2016 году субсидии из федерального бюджета бюджету Магаданской области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w:t>
      </w:r>
      <w:r w:rsidRPr="00B006D9">
        <w:rPr>
          <w:color w:val="000000"/>
          <w:sz w:val="28"/>
          <w:szCs w:val="28"/>
        </w:rPr>
        <w:t xml:space="preserve"> Освоение федеральных средств составило 100%.</w:t>
      </w:r>
    </w:p>
    <w:p w:rsidR="00B53D73" w:rsidRDefault="00B53D73" w:rsidP="00B53D73">
      <w:pPr>
        <w:ind w:firstLine="567"/>
        <w:jc w:val="center"/>
        <w:rPr>
          <w:b/>
          <w:bCs/>
          <w:color w:val="000000"/>
          <w:szCs w:val="24"/>
        </w:rPr>
      </w:pPr>
    </w:p>
    <w:p w:rsidR="00B53D73" w:rsidRDefault="00B53D73" w:rsidP="00B53D73">
      <w:pPr>
        <w:ind w:firstLine="567"/>
        <w:jc w:val="center"/>
        <w:rPr>
          <w:b/>
          <w:bCs/>
          <w:color w:val="000000"/>
          <w:sz w:val="28"/>
          <w:szCs w:val="28"/>
        </w:rPr>
      </w:pPr>
      <w:r w:rsidRPr="00B53D73">
        <w:rPr>
          <w:b/>
          <w:bCs/>
          <w:color w:val="000000"/>
          <w:sz w:val="28"/>
          <w:szCs w:val="28"/>
        </w:rPr>
        <w:t>09. Государственная программа Магаданской области</w:t>
      </w:r>
    </w:p>
    <w:p w:rsidR="00B53D73" w:rsidRPr="00B53D73" w:rsidRDefault="001A5E6E" w:rsidP="00B53D73">
      <w:pPr>
        <w:ind w:firstLine="567"/>
        <w:jc w:val="center"/>
        <w:rPr>
          <w:b/>
          <w:bCs/>
          <w:color w:val="000000"/>
          <w:sz w:val="28"/>
          <w:szCs w:val="28"/>
        </w:rPr>
      </w:pPr>
      <w:r>
        <w:rPr>
          <w:b/>
          <w:bCs/>
          <w:color w:val="000000"/>
          <w:sz w:val="28"/>
          <w:szCs w:val="28"/>
        </w:rPr>
        <w:t xml:space="preserve"> «</w:t>
      </w:r>
      <w:r w:rsidR="00B53D73" w:rsidRPr="00B53D73">
        <w:rPr>
          <w:b/>
          <w:bCs/>
          <w:color w:val="000000"/>
          <w:sz w:val="28"/>
          <w:szCs w:val="28"/>
        </w:rPr>
        <w:t>Развитие сельского хозяйства Магаданской области на 2014-2020 годы</w:t>
      </w:r>
      <w:r>
        <w:rPr>
          <w:b/>
          <w:bCs/>
          <w:color w:val="000000"/>
          <w:sz w:val="28"/>
          <w:szCs w:val="28"/>
        </w:rPr>
        <w:t>»</w:t>
      </w:r>
    </w:p>
    <w:p w:rsidR="00B53D73" w:rsidRPr="00B53D73" w:rsidRDefault="00B53D73" w:rsidP="00B53D73">
      <w:pPr>
        <w:ind w:firstLine="567"/>
        <w:jc w:val="center"/>
        <w:rPr>
          <w:sz w:val="28"/>
          <w:szCs w:val="28"/>
        </w:rPr>
      </w:pPr>
    </w:p>
    <w:p w:rsidR="00B53D73" w:rsidRPr="00B53D73" w:rsidRDefault="00B53D73" w:rsidP="00B53D73">
      <w:pPr>
        <w:autoSpaceDE w:val="0"/>
        <w:autoSpaceDN w:val="0"/>
        <w:adjustRightInd w:val="0"/>
        <w:ind w:firstLine="567"/>
        <w:jc w:val="both"/>
        <w:outlineLvl w:val="0"/>
        <w:rPr>
          <w:rFonts w:eastAsiaTheme="minorHAnsi"/>
          <w:sz w:val="28"/>
          <w:szCs w:val="28"/>
          <w:lang w:eastAsia="en-US"/>
        </w:rPr>
      </w:pPr>
      <w:r w:rsidRPr="00B53D73">
        <w:rPr>
          <w:rFonts w:eastAsiaTheme="minorHAnsi"/>
          <w:bCs/>
          <w:sz w:val="28"/>
          <w:szCs w:val="28"/>
          <w:lang w:eastAsia="en-US"/>
        </w:rPr>
        <w:t>Государственная программа "Развитие сельского хозяйства в Магаданской области на 2014-2020 годы" (далее - государственная программа) разработана в рамках среднесрочного экономического и социального прогноза развития Магаданской области и</w:t>
      </w:r>
      <w:r w:rsidRPr="00B53D73">
        <w:rPr>
          <w:rFonts w:eastAsiaTheme="minorHAnsi"/>
          <w:sz w:val="28"/>
          <w:szCs w:val="28"/>
          <w:lang w:eastAsia="en-US"/>
        </w:rPr>
        <w:t xml:space="preserve"> утверждена постановлением администрации Магаданской области от 20 ноября 2013 года № 1143-па.</w:t>
      </w:r>
    </w:p>
    <w:p w:rsidR="00B53D73" w:rsidRPr="00B53D73" w:rsidRDefault="00B53D73" w:rsidP="00B53D73">
      <w:pPr>
        <w:autoSpaceDE w:val="0"/>
        <w:autoSpaceDN w:val="0"/>
        <w:adjustRightInd w:val="0"/>
        <w:ind w:firstLine="567"/>
        <w:jc w:val="both"/>
        <w:rPr>
          <w:rFonts w:eastAsiaTheme="minorHAnsi"/>
          <w:sz w:val="28"/>
          <w:szCs w:val="28"/>
          <w:lang w:eastAsia="en-US"/>
        </w:rPr>
      </w:pPr>
      <w:r w:rsidRPr="00B53D73">
        <w:rPr>
          <w:rFonts w:eastAsiaTheme="minorHAnsi"/>
          <w:sz w:val="28"/>
          <w:szCs w:val="28"/>
          <w:lang w:eastAsia="en-US"/>
        </w:rPr>
        <w:t>Целями государственной программы являются: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создание условий для сохранения достигнутого уровня производства молока и увеличения производства яйца, мяса, овощей открытого и закрытого грунта, картофеля;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повышение финансовой устойчивости товаропроизводителей агропромышленного комплекса;</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xml:space="preserve">- содействие развитию оленеводства традиционной </w:t>
      </w:r>
      <w:r w:rsidRPr="00B53D73">
        <w:rPr>
          <w:sz w:val="28"/>
          <w:szCs w:val="28"/>
          <w:lang w:eastAsia="en-US"/>
        </w:rPr>
        <w:t xml:space="preserve">социально значимой </w:t>
      </w:r>
      <w:r w:rsidRPr="00B53D73">
        <w:rPr>
          <w:sz w:val="28"/>
          <w:szCs w:val="28"/>
        </w:rPr>
        <w:t>отрасли коренных малочисленных народов Севера;</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сохранение эпизоотического благополучия территории Магаданской области;</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xml:space="preserve">- </w:t>
      </w:r>
      <w:r w:rsidR="00727063" w:rsidRPr="00B53D73">
        <w:rPr>
          <w:sz w:val="28"/>
          <w:szCs w:val="28"/>
        </w:rPr>
        <w:t>создание условий для сохранения и воспроизводства,</w:t>
      </w:r>
      <w:r w:rsidRPr="00B53D73">
        <w:rPr>
          <w:sz w:val="28"/>
          <w:szCs w:val="28"/>
        </w:rPr>
        <w:t xml:space="preserve"> используемых в </w:t>
      </w:r>
      <w:r w:rsidRPr="00B53D73">
        <w:rPr>
          <w:sz w:val="28"/>
          <w:szCs w:val="28"/>
        </w:rPr>
        <w:lastRenderedPageBreak/>
        <w:t>сельскохозяйственном производстве земельных ресурсов,</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устойчивое развитие сельских территорий области;</w:t>
      </w:r>
    </w:p>
    <w:p w:rsidR="00B53D73" w:rsidRPr="00B53D73" w:rsidRDefault="00B53D73" w:rsidP="00B53D73">
      <w:pPr>
        <w:widowControl w:val="0"/>
        <w:autoSpaceDE w:val="0"/>
        <w:autoSpaceDN w:val="0"/>
        <w:adjustRightInd w:val="0"/>
        <w:ind w:firstLine="567"/>
        <w:jc w:val="both"/>
        <w:rPr>
          <w:sz w:val="28"/>
          <w:szCs w:val="28"/>
          <w:lang w:eastAsia="en-US"/>
        </w:rPr>
      </w:pPr>
      <w:r w:rsidRPr="00B53D73">
        <w:rPr>
          <w:sz w:val="28"/>
          <w:szCs w:val="28"/>
          <w:lang w:eastAsia="en-US"/>
        </w:rPr>
        <w:t>- максимально полное удовлетворение потребностей населения в товарах за счет обеспечения развития инфраструктуры отрасли.</w:t>
      </w:r>
    </w:p>
    <w:p w:rsidR="00B53D73" w:rsidRPr="00B53D73" w:rsidRDefault="00B53D73" w:rsidP="00B53D73">
      <w:pPr>
        <w:autoSpaceDE w:val="0"/>
        <w:autoSpaceDN w:val="0"/>
        <w:adjustRightInd w:val="0"/>
        <w:ind w:firstLine="567"/>
        <w:jc w:val="both"/>
        <w:rPr>
          <w:rFonts w:eastAsiaTheme="minorHAnsi"/>
          <w:sz w:val="28"/>
          <w:szCs w:val="28"/>
          <w:lang w:eastAsia="en-US"/>
        </w:rPr>
      </w:pPr>
      <w:r w:rsidRPr="00B53D73">
        <w:rPr>
          <w:rFonts w:eastAsiaTheme="minorHAnsi"/>
          <w:bCs/>
          <w:sz w:val="28"/>
          <w:szCs w:val="28"/>
          <w:lang w:eastAsia="en-US"/>
        </w:rPr>
        <w:t xml:space="preserve">Ответственным исполнителем государственной программы является </w:t>
      </w:r>
      <w:r w:rsidRPr="00B53D73">
        <w:rPr>
          <w:rFonts w:eastAsiaTheme="minorHAnsi"/>
          <w:sz w:val="28"/>
          <w:szCs w:val="28"/>
          <w:lang w:eastAsia="en-US"/>
        </w:rPr>
        <w:t>Министерство сельского хозяйства, рыболовства и продовольствия Магаданской области.</w:t>
      </w:r>
    </w:p>
    <w:p w:rsidR="00B53D73" w:rsidRDefault="00B53D73" w:rsidP="00B53D73">
      <w:pPr>
        <w:ind w:firstLine="567"/>
        <w:jc w:val="both"/>
        <w:rPr>
          <w:sz w:val="28"/>
          <w:szCs w:val="28"/>
        </w:rPr>
      </w:pPr>
      <w:r w:rsidRPr="00B53D73">
        <w:rPr>
          <w:sz w:val="28"/>
          <w:szCs w:val="28"/>
        </w:rPr>
        <w:t xml:space="preserve">На реализацию четырнадцати Подпрограмм государственной программы </w:t>
      </w:r>
      <w:r w:rsidR="00B65FDC">
        <w:rPr>
          <w:color w:val="000000"/>
          <w:sz w:val="28"/>
          <w:szCs w:val="28"/>
        </w:rPr>
        <w:t xml:space="preserve">было </w:t>
      </w:r>
      <w:r w:rsidRPr="00B53D73">
        <w:rPr>
          <w:sz w:val="28"/>
          <w:szCs w:val="28"/>
        </w:rPr>
        <w:t xml:space="preserve">запланировано </w:t>
      </w:r>
      <w:r w:rsidRPr="00B53D73">
        <w:rPr>
          <w:color w:val="000000" w:themeColor="text1"/>
          <w:sz w:val="28"/>
          <w:szCs w:val="28"/>
        </w:rPr>
        <w:t xml:space="preserve">365 869,4 тыс. </w:t>
      </w:r>
      <w:r w:rsidRPr="00B53D73">
        <w:rPr>
          <w:sz w:val="28"/>
          <w:szCs w:val="28"/>
        </w:rPr>
        <w:t>рублей. Исполнение расходов по государственной программе выглядит следующим образом:</w:t>
      </w:r>
    </w:p>
    <w:p w:rsidR="00727063" w:rsidRDefault="00727063" w:rsidP="00B53D73">
      <w:pPr>
        <w:ind w:firstLine="567"/>
        <w:jc w:val="right"/>
        <w:rPr>
          <w:sz w:val="28"/>
          <w:szCs w:val="28"/>
        </w:rPr>
      </w:pPr>
    </w:p>
    <w:p w:rsidR="00B53D73" w:rsidRPr="00B53D73" w:rsidRDefault="00B53D73" w:rsidP="00B53D73">
      <w:pPr>
        <w:ind w:firstLine="567"/>
        <w:jc w:val="right"/>
        <w:rPr>
          <w:sz w:val="28"/>
          <w:szCs w:val="28"/>
        </w:rPr>
      </w:pPr>
      <w:r w:rsidRPr="00B53D73">
        <w:rPr>
          <w:sz w:val="28"/>
          <w:szCs w:val="28"/>
        </w:rPr>
        <w:t>тыс. рублей</w:t>
      </w:r>
    </w:p>
    <w:tbl>
      <w:tblPr>
        <w:tblW w:w="9922" w:type="dxa"/>
        <w:tblInd w:w="-10" w:type="dxa"/>
        <w:tblLayout w:type="fixed"/>
        <w:tblLook w:val="0000" w:firstRow="0" w:lastRow="0" w:firstColumn="0" w:lastColumn="0" w:noHBand="0" w:noVBand="0"/>
      </w:tblPr>
      <w:tblGrid>
        <w:gridCol w:w="5812"/>
        <w:gridCol w:w="1843"/>
        <w:gridCol w:w="1417"/>
        <w:gridCol w:w="850"/>
      </w:tblGrid>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1A5E6E">
            <w:pPr>
              <w:ind w:firstLine="567"/>
              <w:jc w:val="center"/>
              <w:rPr>
                <w:b/>
                <w:bCs/>
                <w:color w:val="000000"/>
                <w:szCs w:val="24"/>
              </w:rPr>
            </w:pPr>
            <w:r w:rsidRPr="00727063">
              <w:rPr>
                <w:b/>
                <w:bCs/>
                <w:color w:val="000000"/>
                <w:szCs w:val="24"/>
              </w:rPr>
              <w:t>Наименование государственной программы, подпрограммы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jc w:val="center"/>
              <w:rPr>
                <w:b/>
                <w:bCs/>
                <w:color w:val="000000"/>
                <w:szCs w:val="24"/>
              </w:rPr>
            </w:pPr>
            <w:r w:rsidRPr="00727063">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jc w:val="center"/>
              <w:rPr>
                <w:b/>
                <w:bCs/>
                <w:color w:val="000000"/>
                <w:szCs w:val="24"/>
              </w:rPr>
            </w:pPr>
            <w:r w:rsidRPr="00727063">
              <w:rPr>
                <w:b/>
                <w:bCs/>
                <w:color w:val="000000"/>
                <w:szCs w:val="24"/>
              </w:rPr>
              <w:t>Кассовое исполнение</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727063">
            <w:pPr>
              <w:jc w:val="center"/>
              <w:rPr>
                <w:b/>
                <w:bCs/>
                <w:color w:val="000000"/>
                <w:szCs w:val="24"/>
              </w:rPr>
            </w:pPr>
            <w:r w:rsidRPr="00727063">
              <w:rPr>
                <w:b/>
                <w:bCs/>
                <w:color w:val="000000"/>
                <w:szCs w:val="24"/>
              </w:rPr>
              <w:t>% исп</w:t>
            </w:r>
            <w:r w:rsidR="00727063">
              <w:rPr>
                <w:b/>
                <w:bCs/>
                <w:color w:val="000000"/>
                <w:szCs w:val="24"/>
              </w:rPr>
              <w:t>.</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1A5E6E" w:rsidRDefault="00B53D73" w:rsidP="001A5E6E">
            <w:pPr>
              <w:widowControl w:val="0"/>
              <w:autoSpaceDE w:val="0"/>
              <w:autoSpaceDN w:val="0"/>
              <w:adjustRightInd w:val="0"/>
              <w:jc w:val="both"/>
              <w:rPr>
                <w:b/>
                <w:szCs w:val="24"/>
              </w:rPr>
            </w:pPr>
            <w:r w:rsidRPr="001A5E6E">
              <w:rPr>
                <w:b/>
                <w:bCs/>
                <w:color w:val="000000"/>
                <w:szCs w:val="24"/>
              </w:rPr>
              <w:t>Государственная программа Магаданской области "Развитие сельского хозяйства Магаданской области на 2014-2020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r w:rsidRPr="001A5E6E">
              <w:rPr>
                <w:b/>
                <w:szCs w:val="24"/>
              </w:rPr>
              <w:t>365 869,4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r w:rsidRPr="001A5E6E">
              <w:rPr>
                <w:b/>
                <w:szCs w:val="24"/>
              </w:rPr>
              <w:t>358 707,7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p>
          <w:p w:rsidR="00B53D73" w:rsidRPr="001A5E6E" w:rsidRDefault="00B53D73" w:rsidP="00B53D73">
            <w:pPr>
              <w:widowControl w:val="0"/>
              <w:autoSpaceDE w:val="0"/>
              <w:autoSpaceDN w:val="0"/>
              <w:adjustRightInd w:val="0"/>
              <w:jc w:val="center"/>
              <w:rPr>
                <w:b/>
                <w:szCs w:val="24"/>
              </w:rPr>
            </w:pPr>
            <w:r w:rsidRPr="001A5E6E">
              <w:rPr>
                <w:b/>
                <w:szCs w:val="24"/>
              </w:rPr>
              <w:t>98,0</w:t>
            </w:r>
          </w:p>
        </w:tc>
      </w:tr>
      <w:tr w:rsidR="00B53D73" w:rsidRPr="00727063" w:rsidTr="001419AA">
        <w:trPr>
          <w:trHeight w:val="875"/>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szCs w:val="24"/>
              </w:rPr>
            </w:pPr>
            <w:r w:rsidRPr="00727063">
              <w:rPr>
                <w:color w:val="000000"/>
                <w:szCs w:val="24"/>
              </w:rPr>
              <w:t>Подпрограмма "Развитие подотрасли растениеводства, переработки и реализации продукции растениеводства на 2014-20</w:t>
            </w:r>
            <w:r w:rsidR="00BC5A3C">
              <w:rPr>
                <w:color w:val="000000"/>
                <w:szCs w:val="24"/>
              </w:rPr>
              <w:t>16</w:t>
            </w:r>
            <w:r w:rsidRPr="00727063">
              <w:rPr>
                <w:color w:val="000000"/>
                <w:szCs w:val="24"/>
              </w:rPr>
              <w:t xml:space="preserve">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60 029,1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59 851,2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99,7</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szCs w:val="24"/>
              </w:rPr>
            </w:pPr>
            <w:r w:rsidRPr="00727063">
              <w:rPr>
                <w:color w:val="000000"/>
                <w:szCs w:val="24"/>
              </w:rPr>
              <w:t>Подпрограмма "Развитие подотрасли животноводства, переработки и реализации продукции животноводства на 2014-20</w:t>
            </w:r>
            <w:r w:rsidR="00BC5A3C">
              <w:rPr>
                <w:color w:val="000000"/>
                <w:szCs w:val="24"/>
              </w:rPr>
              <w:t>16</w:t>
            </w:r>
            <w:r w:rsidRPr="00727063">
              <w:rPr>
                <w:color w:val="000000"/>
                <w:szCs w:val="24"/>
              </w:rPr>
              <w:t xml:space="preserve">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17 234,5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1A5E6E">
            <w:pPr>
              <w:widowControl w:val="0"/>
              <w:autoSpaceDE w:val="0"/>
              <w:autoSpaceDN w:val="0"/>
              <w:adjustRightInd w:val="0"/>
              <w:jc w:val="center"/>
              <w:rPr>
                <w:color w:val="000000" w:themeColor="text1"/>
                <w:szCs w:val="24"/>
              </w:rPr>
            </w:pPr>
            <w:r w:rsidRPr="00727063">
              <w:rPr>
                <w:color w:val="000000" w:themeColor="text1"/>
                <w:szCs w:val="24"/>
              </w:rPr>
              <w:t>16 984,</w:t>
            </w:r>
            <w:r w:rsidR="001A5E6E">
              <w:rPr>
                <w:color w:val="000000" w:themeColor="text1"/>
                <w:szCs w:val="24"/>
              </w:rPr>
              <w:t>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98,6</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szCs w:val="24"/>
              </w:rPr>
            </w:pPr>
            <w:r w:rsidRPr="00727063">
              <w:rPr>
                <w:color w:val="000000"/>
                <w:szCs w:val="24"/>
              </w:rPr>
              <w:t>Подпрограмма "Поддержка малых форм хозяйствования на 2014-20</w:t>
            </w:r>
            <w:r w:rsidR="00BC5A3C">
              <w:rPr>
                <w:color w:val="000000"/>
                <w:szCs w:val="24"/>
              </w:rPr>
              <w:t>16</w:t>
            </w:r>
            <w:r w:rsidRPr="00727063">
              <w:rPr>
                <w:color w:val="000000"/>
                <w:szCs w:val="24"/>
              </w:rPr>
              <w:t xml:space="preserve">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23 332,7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23 207,7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99,5</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szCs w:val="24"/>
              </w:rPr>
            </w:pPr>
            <w:r w:rsidRPr="00727063">
              <w:rPr>
                <w:color w:val="000000"/>
                <w:szCs w:val="24"/>
              </w:rPr>
              <w:t>Подпрограмма "Техническая и технологическая модернизация, инновационное развитие на 2014-20</w:t>
            </w:r>
            <w:r w:rsidR="00BC5A3C">
              <w:rPr>
                <w:color w:val="000000"/>
                <w:szCs w:val="24"/>
              </w:rPr>
              <w:t>16</w:t>
            </w:r>
            <w:r w:rsidRPr="00727063">
              <w:rPr>
                <w:color w:val="000000"/>
                <w:szCs w:val="24"/>
              </w:rPr>
              <w:t xml:space="preserve">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7 546,5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7 546,5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100,0</w:t>
            </w:r>
          </w:p>
        </w:tc>
      </w:tr>
      <w:tr w:rsidR="00B53D73" w:rsidRPr="00727063" w:rsidTr="001419AA">
        <w:trPr>
          <w:trHeight w:val="862"/>
        </w:trPr>
        <w:tc>
          <w:tcPr>
            <w:tcW w:w="5812" w:type="dxa"/>
            <w:tcBorders>
              <w:top w:val="single" w:sz="8" w:space="0" w:color="000000"/>
              <w:left w:val="single" w:sz="8" w:space="0" w:color="000000"/>
              <w:bottom w:val="single" w:sz="4" w:space="0" w:color="auto"/>
              <w:right w:val="single" w:sz="8" w:space="0" w:color="000000"/>
            </w:tcBorders>
            <w:tcMar>
              <w:top w:w="0" w:type="dxa"/>
              <w:left w:w="60" w:type="dxa"/>
              <w:bottom w:w="0" w:type="dxa"/>
              <w:right w:w="60" w:type="dxa"/>
            </w:tcMar>
          </w:tcPr>
          <w:p w:rsidR="00B53D73" w:rsidRPr="00727063" w:rsidRDefault="00B53D73" w:rsidP="001A5E6E">
            <w:pPr>
              <w:widowControl w:val="0"/>
              <w:autoSpaceDE w:val="0"/>
              <w:autoSpaceDN w:val="0"/>
              <w:adjustRightInd w:val="0"/>
              <w:jc w:val="both"/>
              <w:rPr>
                <w:szCs w:val="24"/>
              </w:rPr>
            </w:pPr>
            <w:r w:rsidRPr="00727063">
              <w:rPr>
                <w:color w:val="000000"/>
                <w:szCs w:val="24"/>
              </w:rPr>
              <w:t>Подпрограмма "Обеспечение реализации государственной программы развития сельского хозяйства Магаданской области на 2014-2020 годы"</w:t>
            </w:r>
          </w:p>
        </w:tc>
        <w:tc>
          <w:tcPr>
            <w:tcW w:w="1843"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46 500,5</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43 427,9</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93,4</w:t>
            </w:r>
          </w:p>
        </w:tc>
      </w:tr>
      <w:tr w:rsidR="00B53D73" w:rsidRPr="00727063" w:rsidTr="001419AA">
        <w:trPr>
          <w:trHeight w:val="239"/>
        </w:trPr>
        <w:tc>
          <w:tcPr>
            <w:tcW w:w="5812" w:type="dxa"/>
            <w:tcBorders>
              <w:top w:val="single" w:sz="4" w:space="0" w:color="auto"/>
              <w:left w:val="single" w:sz="8" w:space="0" w:color="000000"/>
              <w:bottom w:val="single" w:sz="4" w:space="0" w:color="auto"/>
              <w:right w:val="single" w:sz="8" w:space="0" w:color="000000"/>
            </w:tcBorders>
            <w:tcMar>
              <w:top w:w="0" w:type="dxa"/>
              <w:left w:w="60" w:type="dxa"/>
              <w:bottom w:w="0" w:type="dxa"/>
              <w:right w:w="60" w:type="dxa"/>
            </w:tcMar>
          </w:tcPr>
          <w:p w:rsidR="00B53D73" w:rsidRPr="00727063" w:rsidRDefault="00B53D73" w:rsidP="001A5E6E">
            <w:pPr>
              <w:widowControl w:val="0"/>
              <w:autoSpaceDE w:val="0"/>
              <w:autoSpaceDN w:val="0"/>
              <w:adjustRightInd w:val="0"/>
              <w:jc w:val="both"/>
              <w:rPr>
                <w:color w:val="000000" w:themeColor="text1"/>
                <w:szCs w:val="24"/>
              </w:rPr>
            </w:pPr>
            <w:r w:rsidRPr="00727063">
              <w:rPr>
                <w:color w:val="000000" w:themeColor="text1"/>
                <w:szCs w:val="24"/>
              </w:rPr>
              <w:t>Подпрограмма "Устойчивое развитие сельских территорий на 2014-2017 годы и на период до 2020 года"</w:t>
            </w:r>
          </w:p>
        </w:tc>
        <w:tc>
          <w:tcPr>
            <w:tcW w:w="1843" w:type="dxa"/>
            <w:tcBorders>
              <w:top w:val="single" w:sz="4" w:space="0" w:color="auto"/>
              <w:left w:val="single" w:sz="8" w:space="0" w:color="000000"/>
              <w:bottom w:val="single" w:sz="4" w:space="0" w:color="auto"/>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21 497,3</w:t>
            </w:r>
          </w:p>
        </w:tc>
        <w:tc>
          <w:tcPr>
            <w:tcW w:w="1417" w:type="dxa"/>
            <w:tcBorders>
              <w:top w:val="single" w:sz="4" w:space="0" w:color="auto"/>
              <w:left w:val="single" w:sz="8" w:space="0" w:color="000000"/>
              <w:bottom w:val="single" w:sz="4" w:space="0" w:color="auto"/>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21 497,3</w:t>
            </w:r>
          </w:p>
        </w:tc>
        <w:tc>
          <w:tcPr>
            <w:tcW w:w="850" w:type="dxa"/>
            <w:tcBorders>
              <w:top w:val="single" w:sz="4" w:space="0" w:color="auto"/>
              <w:left w:val="single" w:sz="8" w:space="0" w:color="000000"/>
              <w:bottom w:val="single" w:sz="4" w:space="0" w:color="auto"/>
              <w:right w:val="single" w:sz="4" w:space="0" w:color="auto"/>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100,0</w:t>
            </w:r>
          </w:p>
        </w:tc>
      </w:tr>
      <w:tr w:rsidR="00B53D73" w:rsidRPr="00727063" w:rsidTr="001419AA">
        <w:trPr>
          <w:trHeight w:val="239"/>
        </w:trPr>
        <w:tc>
          <w:tcPr>
            <w:tcW w:w="5812" w:type="dxa"/>
            <w:tcBorders>
              <w:top w:val="single" w:sz="4" w:space="0" w:color="auto"/>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1A5E6E">
            <w:pPr>
              <w:widowControl w:val="0"/>
              <w:autoSpaceDE w:val="0"/>
              <w:autoSpaceDN w:val="0"/>
              <w:adjustRightInd w:val="0"/>
              <w:jc w:val="both"/>
              <w:rPr>
                <w:color w:val="000000" w:themeColor="text1"/>
                <w:szCs w:val="24"/>
              </w:rPr>
            </w:pPr>
            <w:r w:rsidRPr="00727063">
              <w:rPr>
                <w:color w:val="000000" w:themeColor="text1"/>
                <w:szCs w:val="24"/>
              </w:rPr>
              <w:t>Подпрограмма "Развитие мелиорации земель сельскохозяйственного назначения в Магаданской области на 2014-2020 годы"</w:t>
            </w:r>
          </w:p>
        </w:tc>
        <w:tc>
          <w:tcPr>
            <w:tcW w:w="1843" w:type="dxa"/>
            <w:tcBorders>
              <w:top w:val="single" w:sz="4" w:space="0" w:color="auto"/>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9 036,0</w:t>
            </w:r>
          </w:p>
        </w:tc>
        <w:tc>
          <w:tcPr>
            <w:tcW w:w="1417" w:type="dxa"/>
            <w:tcBorders>
              <w:top w:val="single" w:sz="4" w:space="0" w:color="auto"/>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9 015,0</w:t>
            </w: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99,8</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color w:val="000000" w:themeColor="text1"/>
                <w:szCs w:val="24"/>
              </w:rPr>
            </w:pPr>
            <w:r w:rsidRPr="00727063">
              <w:rPr>
                <w:color w:val="000000" w:themeColor="text1"/>
                <w:szCs w:val="24"/>
              </w:rPr>
              <w:t>Подпрограмма "Развитие мясного скотоводства на 2016</w:t>
            </w:r>
            <w:r w:rsidR="00BC5A3C">
              <w:rPr>
                <w:color w:val="000000" w:themeColor="text1"/>
                <w:szCs w:val="24"/>
              </w:rPr>
              <w:t xml:space="preserve"> </w:t>
            </w:r>
            <w:r w:rsidRPr="00727063">
              <w:rPr>
                <w:color w:val="000000" w:themeColor="text1"/>
                <w:szCs w:val="24"/>
              </w:rPr>
              <w:t>год"</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1 000,0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1 000,0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100,0</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color w:val="000000" w:themeColor="text1"/>
                <w:szCs w:val="24"/>
              </w:rPr>
            </w:pPr>
            <w:r w:rsidRPr="00727063">
              <w:rPr>
                <w:color w:val="000000" w:themeColor="text1"/>
                <w:szCs w:val="24"/>
              </w:rPr>
              <w:t>Подпрограмма "Развитие овощеводства открытого и защищенного грунта и семенного картофелеводства на 2016 год"</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5 004,3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4 999,7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99,9</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C5A3C">
            <w:pPr>
              <w:widowControl w:val="0"/>
              <w:autoSpaceDE w:val="0"/>
              <w:autoSpaceDN w:val="0"/>
              <w:adjustRightInd w:val="0"/>
              <w:jc w:val="both"/>
              <w:rPr>
                <w:color w:val="000000" w:themeColor="text1"/>
                <w:szCs w:val="24"/>
              </w:rPr>
            </w:pPr>
            <w:r w:rsidRPr="00727063">
              <w:rPr>
                <w:color w:val="000000" w:themeColor="text1"/>
                <w:szCs w:val="24"/>
              </w:rPr>
              <w:t>Подпрограмма "Развитие молочного скотоводства на 2016 год"</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77 596,3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77 683,0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100,1</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65FDC">
            <w:pPr>
              <w:widowControl w:val="0"/>
              <w:autoSpaceDE w:val="0"/>
              <w:autoSpaceDN w:val="0"/>
              <w:adjustRightInd w:val="0"/>
              <w:jc w:val="both"/>
              <w:rPr>
                <w:szCs w:val="24"/>
              </w:rPr>
            </w:pPr>
            <w:r w:rsidRPr="00727063">
              <w:rPr>
                <w:color w:val="000000"/>
                <w:szCs w:val="24"/>
              </w:rPr>
              <w:t>Подпрограмма "Поддержка племенного дела, селекции и семеноводства на 2016</w:t>
            </w:r>
            <w:r w:rsidR="00B65FDC">
              <w:rPr>
                <w:color w:val="000000"/>
                <w:szCs w:val="24"/>
              </w:rPr>
              <w:t xml:space="preserve"> год</w:t>
            </w:r>
            <w:r w:rsidR="00B65FDC" w:rsidRPr="00727063">
              <w:rPr>
                <w:color w:val="000000"/>
                <w:szCs w:val="24"/>
              </w:rPr>
              <w:t xml:space="preserve"> </w:t>
            </w:r>
            <w:r w:rsidRPr="00727063">
              <w:rPr>
                <w:color w:val="000000"/>
                <w:szCs w:val="24"/>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3 430,2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3 430,2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100,0</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65FDC">
            <w:pPr>
              <w:widowControl w:val="0"/>
              <w:autoSpaceDE w:val="0"/>
              <w:autoSpaceDN w:val="0"/>
              <w:adjustRightInd w:val="0"/>
              <w:jc w:val="both"/>
              <w:rPr>
                <w:szCs w:val="24"/>
              </w:rPr>
            </w:pPr>
            <w:r w:rsidRPr="00727063">
              <w:rPr>
                <w:color w:val="000000"/>
                <w:szCs w:val="24"/>
              </w:rPr>
              <w:t>Подпрограмма "Развитие оленеводства в Магаданской области на 2016</w:t>
            </w:r>
            <w:r w:rsidR="00B65FDC">
              <w:rPr>
                <w:color w:val="000000"/>
                <w:szCs w:val="24"/>
              </w:rPr>
              <w:t xml:space="preserve"> год</w:t>
            </w:r>
            <w:r w:rsidR="00B65FDC" w:rsidRPr="00727063">
              <w:rPr>
                <w:color w:val="000000"/>
                <w:szCs w:val="24"/>
              </w:rPr>
              <w:t xml:space="preserve"> </w:t>
            </w:r>
            <w:r w:rsidRPr="00727063">
              <w:rPr>
                <w:color w:val="000000"/>
                <w:szCs w:val="24"/>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27 522,4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26 715,2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t>97,1</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B65FDC">
            <w:pPr>
              <w:widowControl w:val="0"/>
              <w:autoSpaceDE w:val="0"/>
              <w:autoSpaceDN w:val="0"/>
              <w:adjustRightInd w:val="0"/>
              <w:jc w:val="both"/>
              <w:rPr>
                <w:szCs w:val="24"/>
              </w:rPr>
            </w:pPr>
            <w:r w:rsidRPr="00727063">
              <w:rPr>
                <w:color w:val="000000"/>
                <w:szCs w:val="24"/>
              </w:rPr>
              <w:t xml:space="preserve">Подпрограмма "Развитие торговли на территории </w:t>
            </w:r>
            <w:r w:rsidRPr="00727063">
              <w:rPr>
                <w:color w:val="000000"/>
                <w:szCs w:val="24"/>
              </w:rPr>
              <w:lastRenderedPageBreak/>
              <w:t>Магаданской области на 201</w:t>
            </w:r>
            <w:r w:rsidR="00B65FDC">
              <w:rPr>
                <w:color w:val="000000"/>
                <w:szCs w:val="24"/>
              </w:rPr>
              <w:t>6</w:t>
            </w:r>
            <w:r w:rsidRPr="00727063">
              <w:rPr>
                <w:color w:val="000000"/>
                <w:szCs w:val="24"/>
              </w:rPr>
              <w:t>-2020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lastRenderedPageBreak/>
              <w:t>7 890,6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lastRenderedPageBreak/>
              <w:t>5 644,5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color w:val="000000" w:themeColor="text1"/>
                <w:szCs w:val="24"/>
              </w:rPr>
            </w:pPr>
          </w:p>
          <w:p w:rsidR="00B53D73" w:rsidRPr="00727063" w:rsidRDefault="00B53D73" w:rsidP="00B53D73">
            <w:pPr>
              <w:widowControl w:val="0"/>
              <w:autoSpaceDE w:val="0"/>
              <w:autoSpaceDN w:val="0"/>
              <w:adjustRightInd w:val="0"/>
              <w:jc w:val="center"/>
              <w:rPr>
                <w:color w:val="000000" w:themeColor="text1"/>
                <w:szCs w:val="24"/>
              </w:rPr>
            </w:pPr>
            <w:r w:rsidRPr="00727063">
              <w:rPr>
                <w:color w:val="000000" w:themeColor="text1"/>
                <w:szCs w:val="24"/>
              </w:rPr>
              <w:lastRenderedPageBreak/>
              <w:t>71,5</w:t>
            </w:r>
          </w:p>
        </w:tc>
      </w:tr>
      <w:tr w:rsidR="00B53D73" w:rsidRPr="00727063" w:rsidTr="001419AA">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727063" w:rsidRDefault="00B53D73" w:rsidP="002D29CC">
            <w:pPr>
              <w:widowControl w:val="0"/>
              <w:autoSpaceDE w:val="0"/>
              <w:autoSpaceDN w:val="0"/>
              <w:adjustRightInd w:val="0"/>
              <w:jc w:val="both"/>
              <w:rPr>
                <w:szCs w:val="24"/>
              </w:rPr>
            </w:pPr>
            <w:r w:rsidRPr="00727063">
              <w:rPr>
                <w:color w:val="000000"/>
                <w:szCs w:val="24"/>
              </w:rPr>
              <w:lastRenderedPageBreak/>
              <w:t>Подпрограмма</w:t>
            </w:r>
            <w:r w:rsidR="002D29CC">
              <w:rPr>
                <w:color w:val="000000"/>
                <w:szCs w:val="24"/>
              </w:rPr>
              <w:t xml:space="preserve"> </w:t>
            </w:r>
            <w:r w:rsidRPr="00727063">
              <w:rPr>
                <w:color w:val="000000"/>
                <w:szCs w:val="24"/>
              </w:rPr>
              <w:t>"Обеспечение государственного регионального ветеринарного надзора и развития государственной ветеринарной службы Магаданской области на 2016-2020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58 249,0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57 704,8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p>
          <w:p w:rsidR="00B53D73" w:rsidRPr="00727063" w:rsidRDefault="00B53D73" w:rsidP="00B53D73">
            <w:pPr>
              <w:widowControl w:val="0"/>
              <w:autoSpaceDE w:val="0"/>
              <w:autoSpaceDN w:val="0"/>
              <w:adjustRightInd w:val="0"/>
              <w:jc w:val="center"/>
              <w:rPr>
                <w:szCs w:val="24"/>
              </w:rPr>
            </w:pPr>
            <w:r w:rsidRPr="00727063">
              <w:rPr>
                <w:szCs w:val="24"/>
              </w:rPr>
              <w:t>99,1</w:t>
            </w:r>
          </w:p>
        </w:tc>
      </w:tr>
    </w:tbl>
    <w:p w:rsidR="00B53D73" w:rsidRPr="00B53D73" w:rsidRDefault="00B53D73" w:rsidP="00B53D73">
      <w:pPr>
        <w:ind w:firstLine="567"/>
        <w:jc w:val="both"/>
        <w:rPr>
          <w:sz w:val="28"/>
          <w:szCs w:val="28"/>
        </w:rPr>
      </w:pPr>
      <w:r w:rsidRPr="00B53D73">
        <w:rPr>
          <w:sz w:val="28"/>
          <w:szCs w:val="28"/>
        </w:rPr>
        <w:t>Реализация государственной программы осуществляется как за счет средств областного, так и федерального бюджетов.</w:t>
      </w:r>
    </w:p>
    <w:p w:rsidR="00B53D73" w:rsidRPr="00B53D73" w:rsidRDefault="00B53D73" w:rsidP="00B53D73">
      <w:pPr>
        <w:ind w:firstLine="567"/>
        <w:jc w:val="both"/>
        <w:rPr>
          <w:sz w:val="28"/>
          <w:szCs w:val="28"/>
        </w:rPr>
      </w:pPr>
      <w:r w:rsidRPr="00B53D73">
        <w:rPr>
          <w:sz w:val="28"/>
          <w:szCs w:val="28"/>
        </w:rPr>
        <w:t xml:space="preserve">За 2016 год за счет средств областного бюджета на реализацию мероприятий выделено 306 609,3 тыс. рублей. </w:t>
      </w:r>
    </w:p>
    <w:p w:rsidR="00B53D73" w:rsidRPr="00B53D73" w:rsidRDefault="00B53D73" w:rsidP="00B53D73">
      <w:pPr>
        <w:ind w:firstLine="567"/>
        <w:jc w:val="both"/>
        <w:rPr>
          <w:bCs/>
          <w:sz w:val="28"/>
          <w:szCs w:val="28"/>
        </w:rPr>
      </w:pPr>
      <w:r w:rsidRPr="00B53D73">
        <w:rPr>
          <w:sz w:val="28"/>
          <w:szCs w:val="28"/>
        </w:rPr>
        <w:t>В соответствии с нормативными правовыми актами Правительства Российской Федерации, Министерства сельского хозяйства России, в целях оказания финансовой поддержки при исполнении расходных обязательств Магаданской области по реализации государственной программы, объем бюджетных ассигнований за счет средств федерального бюджета на 2016 год определен в сумме 52 098,4 тыс. рублей.</w:t>
      </w:r>
      <w:r w:rsidRPr="00B53D73">
        <w:rPr>
          <w:bCs/>
          <w:sz w:val="28"/>
          <w:szCs w:val="28"/>
        </w:rPr>
        <w:t xml:space="preserve"> </w:t>
      </w:r>
    </w:p>
    <w:p w:rsidR="00B53D73" w:rsidRPr="00B53D73" w:rsidRDefault="00B53D73" w:rsidP="00B53D73">
      <w:pPr>
        <w:ind w:firstLine="567"/>
        <w:jc w:val="both"/>
        <w:rPr>
          <w:sz w:val="28"/>
          <w:szCs w:val="28"/>
        </w:rPr>
      </w:pPr>
      <w:r w:rsidRPr="00B53D73">
        <w:rPr>
          <w:sz w:val="28"/>
          <w:szCs w:val="28"/>
        </w:rPr>
        <w:t xml:space="preserve">Итоги реализации программы, следующие: индекс производства продукции сельского хозяйства в хозяйствах всех категорий к предыдущему году в сопоставимых ценах, составил 102,2 %, в том числе продукции животноводства – 98,2 %, продукции растениеводства – 105,4 %. Структура производства сельхозпродукции существенно не изменилась. </w:t>
      </w:r>
    </w:p>
    <w:p w:rsidR="00B53D73" w:rsidRPr="00B53D73" w:rsidRDefault="00B53D73" w:rsidP="00B53D73">
      <w:pPr>
        <w:ind w:firstLine="567"/>
        <w:jc w:val="both"/>
        <w:rPr>
          <w:sz w:val="28"/>
          <w:szCs w:val="28"/>
        </w:rPr>
      </w:pPr>
    </w:p>
    <w:p w:rsidR="00B53D73" w:rsidRPr="00B53D73" w:rsidRDefault="002D29CC" w:rsidP="00B53D73">
      <w:pPr>
        <w:ind w:firstLine="567"/>
        <w:jc w:val="center"/>
        <w:rPr>
          <w:b/>
          <w:color w:val="000000"/>
          <w:sz w:val="28"/>
          <w:szCs w:val="28"/>
        </w:rPr>
      </w:pPr>
      <w:r>
        <w:rPr>
          <w:b/>
          <w:color w:val="000000"/>
          <w:sz w:val="28"/>
          <w:szCs w:val="28"/>
        </w:rPr>
        <w:t>Подпрограмма «</w:t>
      </w:r>
      <w:r w:rsidR="00B53D73" w:rsidRPr="00B53D73">
        <w:rPr>
          <w:b/>
          <w:color w:val="000000"/>
          <w:sz w:val="28"/>
          <w:szCs w:val="28"/>
        </w:rPr>
        <w:t>Развитие подотрасли растениеводства, переработки и реализации продукции растениеводства на 2014-20</w:t>
      </w:r>
      <w:r w:rsidR="00BC5A3C">
        <w:rPr>
          <w:b/>
          <w:color w:val="000000"/>
          <w:sz w:val="28"/>
          <w:szCs w:val="28"/>
        </w:rPr>
        <w:t>16</w:t>
      </w:r>
      <w:r w:rsidR="00B53D73" w:rsidRPr="00B53D73">
        <w:rPr>
          <w:b/>
          <w:color w:val="000000"/>
          <w:sz w:val="28"/>
          <w:szCs w:val="28"/>
        </w:rPr>
        <w:t xml:space="preserve"> годы</w:t>
      </w:r>
      <w:r>
        <w:rPr>
          <w:b/>
          <w:color w:val="000000"/>
          <w:sz w:val="28"/>
          <w:szCs w:val="28"/>
        </w:rPr>
        <w:t>»</w:t>
      </w:r>
    </w:p>
    <w:p w:rsidR="00B53D73" w:rsidRPr="00B53D73" w:rsidRDefault="00B53D73" w:rsidP="00B53D73">
      <w:pPr>
        <w:ind w:firstLine="567"/>
        <w:jc w:val="center"/>
        <w:rPr>
          <w:b/>
          <w:color w:val="000000"/>
          <w:sz w:val="28"/>
          <w:szCs w:val="28"/>
        </w:rPr>
      </w:pP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Целями подпрограммы по развитию подотрасли растениеводства, переработки и реализации продукции растениеводства являются: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обеспечение выполнения положений Стратегии социального и экономического развития Магаданской области на период до 2025 года в сфере растениеводства;</w:t>
      </w:r>
    </w:p>
    <w:p w:rsidR="00B53D73" w:rsidRDefault="00B53D73" w:rsidP="00B53D73">
      <w:pPr>
        <w:ind w:firstLine="567"/>
        <w:jc w:val="both"/>
        <w:rPr>
          <w:color w:val="000000"/>
          <w:sz w:val="28"/>
          <w:szCs w:val="28"/>
        </w:rPr>
      </w:pPr>
      <w:r w:rsidRPr="00B53D73">
        <w:rPr>
          <w:sz w:val="28"/>
          <w:szCs w:val="28"/>
        </w:rPr>
        <w:t>- повышение конкурентоспособности продукции растениеводства сельскохозяйственных товаропроизводителей Магаданской области на рынке области. И</w:t>
      </w:r>
      <w:r w:rsidRPr="00B53D73">
        <w:rPr>
          <w:color w:val="000000"/>
          <w:sz w:val="28"/>
          <w:szCs w:val="28"/>
        </w:rPr>
        <w:t>сполнение расходов по подпрограмме характеризуются следующими данными:</w:t>
      </w:r>
    </w:p>
    <w:p w:rsidR="00B65FDC" w:rsidRDefault="00B65FDC" w:rsidP="00B53D73">
      <w:pPr>
        <w:ind w:firstLine="567"/>
        <w:jc w:val="right"/>
        <w:rPr>
          <w:sz w:val="28"/>
          <w:szCs w:val="28"/>
        </w:rPr>
      </w:pPr>
    </w:p>
    <w:p w:rsidR="006145D4" w:rsidRDefault="006145D4" w:rsidP="00B53D73">
      <w:pPr>
        <w:ind w:firstLine="567"/>
        <w:jc w:val="right"/>
        <w:rPr>
          <w:sz w:val="28"/>
          <w:szCs w:val="28"/>
        </w:rPr>
      </w:pPr>
    </w:p>
    <w:p w:rsidR="006145D4" w:rsidRDefault="006145D4" w:rsidP="00B53D73">
      <w:pPr>
        <w:ind w:firstLine="567"/>
        <w:jc w:val="right"/>
        <w:rPr>
          <w:sz w:val="28"/>
          <w:szCs w:val="28"/>
        </w:rPr>
      </w:pPr>
    </w:p>
    <w:p w:rsidR="00B53D73" w:rsidRPr="00B53D73" w:rsidRDefault="00B53D73" w:rsidP="00B53D73">
      <w:pPr>
        <w:ind w:firstLine="567"/>
        <w:jc w:val="right"/>
        <w:rPr>
          <w:sz w:val="28"/>
          <w:szCs w:val="28"/>
        </w:rPr>
      </w:pPr>
      <w:r w:rsidRPr="00B53D73">
        <w:rPr>
          <w:sz w:val="28"/>
          <w:szCs w:val="28"/>
        </w:rPr>
        <w:t>тыс. рублей</w:t>
      </w:r>
    </w:p>
    <w:tbl>
      <w:tblPr>
        <w:tblW w:w="9781" w:type="dxa"/>
        <w:tblInd w:w="-10" w:type="dxa"/>
        <w:tblLayout w:type="fixed"/>
        <w:tblLook w:val="0000" w:firstRow="0" w:lastRow="0" w:firstColumn="0" w:lastColumn="0" w:noHBand="0" w:noVBand="0"/>
      </w:tblPr>
      <w:tblGrid>
        <w:gridCol w:w="5670"/>
        <w:gridCol w:w="1916"/>
        <w:gridCol w:w="1418"/>
        <w:gridCol w:w="777"/>
      </w:tblGrid>
      <w:tr w:rsidR="00B53D73" w:rsidRPr="002D29CC" w:rsidTr="004E7455">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D29CC" w:rsidRDefault="00B53D73" w:rsidP="002D29CC">
            <w:pPr>
              <w:jc w:val="center"/>
              <w:rPr>
                <w:b/>
                <w:bCs/>
                <w:color w:val="000000"/>
                <w:szCs w:val="24"/>
              </w:rPr>
            </w:pPr>
            <w:r w:rsidRPr="002D29CC">
              <w:rPr>
                <w:b/>
                <w:bCs/>
                <w:color w:val="000000"/>
                <w:szCs w:val="24"/>
              </w:rPr>
              <w:t>Наименование</w:t>
            </w:r>
          </w:p>
          <w:p w:rsidR="00B53D73" w:rsidRPr="002D29CC" w:rsidRDefault="00B53D73" w:rsidP="002D29CC">
            <w:pPr>
              <w:jc w:val="center"/>
              <w:rPr>
                <w:b/>
                <w:bCs/>
                <w:color w:val="000000"/>
                <w:szCs w:val="24"/>
              </w:rPr>
            </w:pPr>
            <w:r w:rsidRPr="002D29CC">
              <w:rPr>
                <w:b/>
                <w:bCs/>
                <w:color w:val="000000"/>
                <w:szCs w:val="24"/>
              </w:rPr>
              <w:t>государственной программы, подпрограммы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jc w:val="center"/>
              <w:rPr>
                <w:b/>
                <w:bCs/>
                <w:color w:val="000000"/>
                <w:szCs w:val="24"/>
              </w:rPr>
            </w:pPr>
            <w:r w:rsidRPr="002D29CC">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jc w:val="center"/>
              <w:rPr>
                <w:b/>
                <w:bCs/>
                <w:color w:val="000000"/>
                <w:szCs w:val="24"/>
              </w:rPr>
            </w:pPr>
            <w:r w:rsidRPr="002D29CC">
              <w:rPr>
                <w:b/>
                <w:bCs/>
                <w:color w:val="000000"/>
                <w:szCs w:val="24"/>
              </w:rPr>
              <w:t>Кассовое исполнение</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2D29CC">
            <w:pPr>
              <w:jc w:val="center"/>
              <w:rPr>
                <w:b/>
                <w:bCs/>
                <w:color w:val="000000"/>
                <w:szCs w:val="24"/>
              </w:rPr>
            </w:pPr>
            <w:r w:rsidRPr="002D29CC">
              <w:rPr>
                <w:b/>
                <w:bCs/>
                <w:color w:val="000000"/>
                <w:szCs w:val="24"/>
              </w:rPr>
              <w:t>% исп</w:t>
            </w:r>
            <w:r w:rsidR="002D29CC" w:rsidRPr="002D29CC">
              <w:rPr>
                <w:b/>
                <w:bCs/>
                <w:color w:val="000000"/>
                <w:szCs w:val="24"/>
              </w:rPr>
              <w:t>.</w:t>
            </w:r>
          </w:p>
        </w:tc>
      </w:tr>
      <w:tr w:rsidR="00B53D73" w:rsidRPr="002D29CC" w:rsidTr="004E7455">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2D29CC" w:rsidRDefault="00B53D73" w:rsidP="00BC5A3C">
            <w:pPr>
              <w:widowControl w:val="0"/>
              <w:autoSpaceDE w:val="0"/>
              <w:autoSpaceDN w:val="0"/>
              <w:adjustRightInd w:val="0"/>
              <w:jc w:val="both"/>
              <w:rPr>
                <w:b/>
                <w:szCs w:val="24"/>
              </w:rPr>
            </w:pPr>
            <w:r w:rsidRPr="002D29CC">
              <w:rPr>
                <w:b/>
                <w:color w:val="000000"/>
                <w:szCs w:val="24"/>
              </w:rPr>
              <w:t>Подпрограмма "Развитие подотрасли растениеводства, переработки и реализации продукции растениеводства на 2014-20</w:t>
            </w:r>
            <w:r w:rsidR="00BC5A3C">
              <w:rPr>
                <w:b/>
                <w:color w:val="000000"/>
                <w:szCs w:val="24"/>
              </w:rPr>
              <w:t>16</w:t>
            </w:r>
            <w:r w:rsidRPr="002D29CC">
              <w:rPr>
                <w:b/>
                <w:color w:val="000000"/>
                <w:szCs w:val="24"/>
              </w:rPr>
              <w:t xml:space="preserve">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b/>
                <w:szCs w:val="24"/>
              </w:rPr>
            </w:pPr>
          </w:p>
          <w:p w:rsidR="00B53D73" w:rsidRPr="002D29CC" w:rsidRDefault="00B53D73" w:rsidP="00B65FDC">
            <w:pPr>
              <w:widowControl w:val="0"/>
              <w:autoSpaceDE w:val="0"/>
              <w:autoSpaceDN w:val="0"/>
              <w:adjustRightInd w:val="0"/>
              <w:ind w:firstLine="851"/>
              <w:jc w:val="center"/>
              <w:rPr>
                <w:b/>
                <w:szCs w:val="24"/>
              </w:rPr>
            </w:pPr>
          </w:p>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r w:rsidRPr="002D29CC">
              <w:rPr>
                <w:b/>
                <w:szCs w:val="24"/>
              </w:rPr>
              <w:t>60 029,1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r w:rsidRPr="002D29CC">
              <w:rPr>
                <w:b/>
                <w:szCs w:val="24"/>
              </w:rPr>
              <w:t>59 851,2</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p>
          <w:p w:rsidR="00B53D73" w:rsidRPr="002D29CC" w:rsidRDefault="00B53D73" w:rsidP="00B53D73">
            <w:pPr>
              <w:widowControl w:val="0"/>
              <w:autoSpaceDE w:val="0"/>
              <w:autoSpaceDN w:val="0"/>
              <w:adjustRightInd w:val="0"/>
              <w:jc w:val="center"/>
              <w:rPr>
                <w:b/>
                <w:szCs w:val="24"/>
              </w:rPr>
            </w:pPr>
            <w:r w:rsidRPr="002D29CC">
              <w:rPr>
                <w:b/>
                <w:szCs w:val="24"/>
              </w:rPr>
              <w:t>99,7</w:t>
            </w:r>
          </w:p>
        </w:tc>
      </w:tr>
      <w:tr w:rsidR="00B53D73" w:rsidRPr="002D29CC" w:rsidTr="004E7455">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2D29CC" w:rsidRDefault="00B53D73" w:rsidP="002D29CC">
            <w:pPr>
              <w:widowControl w:val="0"/>
              <w:autoSpaceDE w:val="0"/>
              <w:autoSpaceDN w:val="0"/>
              <w:adjustRightInd w:val="0"/>
              <w:jc w:val="both"/>
              <w:rPr>
                <w:szCs w:val="24"/>
              </w:rPr>
            </w:pPr>
            <w:r w:rsidRPr="002D29CC">
              <w:rPr>
                <w:color w:val="000000"/>
                <w:szCs w:val="24"/>
              </w:rPr>
              <w:t xml:space="preserve">Основное мероприятие "Поддержка сельскохозяйственных товаропроизводителей в районах Крайнего Севера и приравненных к ним </w:t>
            </w:r>
            <w:r w:rsidRPr="002D29CC">
              <w:rPr>
                <w:color w:val="000000"/>
                <w:szCs w:val="24"/>
              </w:rPr>
              <w:lastRenderedPageBreak/>
              <w:t>местностях"</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24 752,7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24 752,7</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100,0</w:t>
            </w:r>
          </w:p>
        </w:tc>
      </w:tr>
      <w:tr w:rsidR="00B53D73" w:rsidRPr="002D29CC" w:rsidTr="004E7455">
        <w:trPr>
          <w:trHeight w:val="1384"/>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2D29CC" w:rsidRDefault="00B53D73" w:rsidP="002D29CC">
            <w:pPr>
              <w:widowControl w:val="0"/>
              <w:autoSpaceDE w:val="0"/>
              <w:autoSpaceDN w:val="0"/>
              <w:adjustRightInd w:val="0"/>
              <w:jc w:val="both"/>
              <w:rPr>
                <w:szCs w:val="24"/>
              </w:rPr>
            </w:pPr>
            <w:r w:rsidRPr="002D29CC">
              <w:rPr>
                <w:color w:val="000000"/>
                <w:szCs w:val="24"/>
              </w:rPr>
              <w:lastRenderedPageBreak/>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1 073,1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895,2</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p>
          <w:p w:rsidR="00B53D73" w:rsidRPr="002D29CC" w:rsidRDefault="00B53D73" w:rsidP="00B53D73">
            <w:pPr>
              <w:widowControl w:val="0"/>
              <w:autoSpaceDE w:val="0"/>
              <w:autoSpaceDN w:val="0"/>
              <w:adjustRightInd w:val="0"/>
              <w:jc w:val="center"/>
              <w:rPr>
                <w:szCs w:val="24"/>
              </w:rPr>
            </w:pPr>
            <w:r w:rsidRPr="002D29CC">
              <w:rPr>
                <w:szCs w:val="24"/>
              </w:rPr>
              <w:t>83,4</w:t>
            </w:r>
          </w:p>
        </w:tc>
      </w:tr>
      <w:tr w:rsidR="00B53D73" w:rsidRPr="002D29CC" w:rsidTr="004E7455">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2D29CC" w:rsidRDefault="00B53D73" w:rsidP="002D29CC">
            <w:pPr>
              <w:widowControl w:val="0"/>
              <w:autoSpaceDE w:val="0"/>
              <w:autoSpaceDN w:val="0"/>
              <w:adjustRightInd w:val="0"/>
              <w:jc w:val="both"/>
              <w:rPr>
                <w:szCs w:val="24"/>
              </w:rPr>
            </w:pPr>
            <w:r w:rsidRPr="002D29CC">
              <w:rPr>
                <w:color w:val="000000"/>
                <w:szCs w:val="24"/>
              </w:rPr>
              <w:t>Основное мероприятие "Оказание несвязанной поддержки сельскохозяйственным товаропроизводителям в области растениеводства"</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14 084,9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14 084,9</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100,0</w:t>
            </w:r>
          </w:p>
        </w:tc>
      </w:tr>
      <w:tr w:rsidR="00B53D73" w:rsidRPr="002D29CC" w:rsidTr="004E7455">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2D29CC" w:rsidRDefault="00B53D73" w:rsidP="002D29CC">
            <w:pPr>
              <w:widowControl w:val="0"/>
              <w:autoSpaceDE w:val="0"/>
              <w:autoSpaceDN w:val="0"/>
              <w:adjustRightInd w:val="0"/>
              <w:jc w:val="both"/>
              <w:rPr>
                <w:szCs w:val="24"/>
              </w:rPr>
            </w:pPr>
            <w:r w:rsidRPr="002D29CC">
              <w:rPr>
                <w:color w:val="000000"/>
                <w:szCs w:val="24"/>
              </w:rPr>
              <w:t>Основное мероприятие "Прочие мероприятия в области растениеводства"</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20 118,4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20 118,4</w:t>
            </w:r>
          </w:p>
        </w:tc>
        <w:tc>
          <w:tcPr>
            <w:tcW w:w="7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2D29CC" w:rsidRDefault="00B53D73" w:rsidP="00B53D73">
            <w:pPr>
              <w:widowControl w:val="0"/>
              <w:autoSpaceDE w:val="0"/>
              <w:autoSpaceDN w:val="0"/>
              <w:adjustRightInd w:val="0"/>
              <w:jc w:val="center"/>
              <w:rPr>
                <w:color w:val="000000"/>
                <w:szCs w:val="24"/>
              </w:rPr>
            </w:pPr>
          </w:p>
          <w:p w:rsidR="00B53D73" w:rsidRPr="002D29CC" w:rsidRDefault="00B53D73" w:rsidP="00B53D73">
            <w:pPr>
              <w:widowControl w:val="0"/>
              <w:autoSpaceDE w:val="0"/>
              <w:autoSpaceDN w:val="0"/>
              <w:adjustRightInd w:val="0"/>
              <w:jc w:val="center"/>
              <w:rPr>
                <w:szCs w:val="24"/>
              </w:rPr>
            </w:pPr>
            <w:r w:rsidRPr="002D29CC">
              <w:rPr>
                <w:color w:val="000000"/>
                <w:szCs w:val="24"/>
              </w:rPr>
              <w:t>100,0</w:t>
            </w:r>
          </w:p>
        </w:tc>
      </w:tr>
    </w:tbl>
    <w:p w:rsidR="00B53D73" w:rsidRPr="00B53D73" w:rsidRDefault="00B53D73" w:rsidP="00B53D73">
      <w:pPr>
        <w:ind w:firstLine="567"/>
        <w:jc w:val="both"/>
        <w:rPr>
          <w:rFonts w:eastAsia="Calibri"/>
          <w:sz w:val="28"/>
          <w:szCs w:val="28"/>
          <w:lang w:eastAsia="en-US"/>
        </w:rPr>
      </w:pPr>
      <w:r w:rsidRPr="00B53D73">
        <w:rPr>
          <w:sz w:val="28"/>
          <w:szCs w:val="28"/>
        </w:rPr>
        <w:t xml:space="preserve">В 2016 году по данной подпрограмме исполнение составило </w:t>
      </w:r>
      <w:r w:rsidRPr="00B53D73">
        <w:rPr>
          <w:rFonts w:eastAsia="Calibri"/>
          <w:sz w:val="28"/>
          <w:szCs w:val="28"/>
          <w:lang w:eastAsia="en-US"/>
        </w:rPr>
        <w:t xml:space="preserve">59 851,2 тыс. рублей или </w:t>
      </w:r>
      <w:r w:rsidRPr="00B53D73">
        <w:rPr>
          <w:sz w:val="28"/>
          <w:szCs w:val="28"/>
        </w:rPr>
        <w:t xml:space="preserve">99,7 % от годовых назначений, </w:t>
      </w:r>
      <w:r w:rsidRPr="00B53D73">
        <w:rPr>
          <w:rFonts w:eastAsia="Calibri"/>
          <w:sz w:val="28"/>
          <w:szCs w:val="28"/>
          <w:lang w:eastAsia="en-US"/>
        </w:rPr>
        <w:t xml:space="preserve">в том числе федеральный бюджет – 13 267,7 тыс. рублей, областной бюджет 46 583,5 тыс. рублей. </w:t>
      </w:r>
    </w:p>
    <w:p w:rsidR="00B53D73" w:rsidRPr="00B53D73" w:rsidRDefault="00B53D73" w:rsidP="00B53D73">
      <w:pPr>
        <w:ind w:firstLine="567"/>
        <w:jc w:val="both"/>
        <w:rPr>
          <w:rFonts w:eastAsia="Calibri"/>
          <w:sz w:val="28"/>
          <w:szCs w:val="28"/>
          <w:lang w:eastAsia="en-US"/>
        </w:rPr>
      </w:pPr>
      <w:r w:rsidRPr="00B53D73">
        <w:rPr>
          <w:rFonts w:eastAsia="Calibri"/>
          <w:sz w:val="28"/>
          <w:szCs w:val="28"/>
          <w:lang w:eastAsia="en-US"/>
        </w:rPr>
        <w:t xml:space="preserve">Выращиванием кормовых культур занимаются только крестьянские (фермерские) хозяйства и индивидуальные предприниматели области. </w:t>
      </w:r>
    </w:p>
    <w:p w:rsidR="00B53D73" w:rsidRPr="00B53D73" w:rsidRDefault="00B53D73" w:rsidP="00B53D73">
      <w:pPr>
        <w:ind w:firstLine="567"/>
        <w:jc w:val="both"/>
        <w:rPr>
          <w:sz w:val="28"/>
          <w:szCs w:val="28"/>
        </w:rPr>
      </w:pPr>
      <w:r w:rsidRPr="00B53D73">
        <w:rPr>
          <w:sz w:val="28"/>
          <w:szCs w:val="28"/>
        </w:rPr>
        <w:t>По состоянию на 01.01.2017 года з</w:t>
      </w:r>
      <w:r w:rsidRPr="00B53D73">
        <w:rPr>
          <w:rFonts w:eastAsia="Calibri"/>
          <w:sz w:val="28"/>
          <w:szCs w:val="28"/>
          <w:lang w:eastAsia="en-US"/>
        </w:rPr>
        <w:t xml:space="preserve">авезены семена кормовых культур 1079,8 тонн, в том числе: овес 879,8 тонн, горох – 200 тонн, что соответствует потребности области; </w:t>
      </w:r>
      <w:r w:rsidRPr="00B53D73">
        <w:rPr>
          <w:sz w:val="28"/>
          <w:szCs w:val="28"/>
        </w:rPr>
        <w:t>посеяно 5672,8 га различных культур или 110,5% к 2015 году, в том числе: однолетние и многолетние травы 5171 га или 105,5 к 2015%, картофель 446,5 га или 119% к 2015 году, капуста 34 га или 103,0 % к 2015 году, овощи открытого грунта 21 га или 78,8 % к 2015 году, турнепс 0,3 га.</w:t>
      </w:r>
    </w:p>
    <w:p w:rsidR="00B53D73" w:rsidRPr="00B53D73" w:rsidRDefault="00B53D73" w:rsidP="00B53D73">
      <w:pPr>
        <w:ind w:firstLine="567"/>
        <w:jc w:val="both"/>
        <w:rPr>
          <w:sz w:val="28"/>
          <w:szCs w:val="28"/>
        </w:rPr>
      </w:pPr>
      <w:r w:rsidRPr="00B53D73">
        <w:rPr>
          <w:sz w:val="28"/>
          <w:szCs w:val="28"/>
        </w:rPr>
        <w:t>По состоянию на 01.01.2017 года остаток ссудной задолженности по инвестиционным кредитам в области растениеводства равен 6 019,9 тыс. рублей, что на 4 854,2 тыс. рублей меньше, чем на начало отчетного периода. Это связано с гашением обязательств заемщиков перед кредитными организациями. Сумма субсидий по данному мероприятию направлена на возмещение части процентной ставки за текущий период.</w:t>
      </w:r>
    </w:p>
    <w:p w:rsidR="00B53D73" w:rsidRPr="00B53D73" w:rsidRDefault="00B53D73" w:rsidP="00B53D73">
      <w:pPr>
        <w:ind w:firstLine="567"/>
        <w:jc w:val="both"/>
        <w:rPr>
          <w:color w:val="1F497D"/>
          <w:sz w:val="28"/>
          <w:szCs w:val="28"/>
          <w:lang w:eastAsia="en-US"/>
        </w:rPr>
      </w:pPr>
      <w:r w:rsidRPr="00B53D73">
        <w:rPr>
          <w:sz w:val="28"/>
          <w:szCs w:val="28"/>
        </w:rPr>
        <w:t>На 01.01.2017 г. отсутствуют заемщики 2016 года, подавшие заявление на субсидирование процентной ставки по краткосрочным и инвестиционным кредитам на развитие растениеводства.</w:t>
      </w:r>
    </w:p>
    <w:p w:rsidR="00B53D73" w:rsidRPr="00B53D73" w:rsidRDefault="00B53D73" w:rsidP="00B53D73">
      <w:pPr>
        <w:ind w:firstLine="567"/>
        <w:jc w:val="both"/>
        <w:rPr>
          <w:sz w:val="28"/>
          <w:szCs w:val="28"/>
        </w:rPr>
      </w:pPr>
    </w:p>
    <w:p w:rsidR="00B53D73" w:rsidRPr="00B53D73" w:rsidRDefault="00B53D73" w:rsidP="00B53D73">
      <w:pPr>
        <w:ind w:firstLine="567"/>
        <w:jc w:val="center"/>
        <w:rPr>
          <w:b/>
          <w:color w:val="000000"/>
          <w:sz w:val="28"/>
          <w:szCs w:val="28"/>
        </w:rPr>
      </w:pPr>
      <w:r w:rsidRPr="00B53D73">
        <w:rPr>
          <w:b/>
          <w:color w:val="000000"/>
          <w:sz w:val="28"/>
          <w:szCs w:val="28"/>
        </w:rPr>
        <w:t>Подпрограмма "Развитие подотрасли животноводства, переработки и реализации продукции животноводства на 2014-20</w:t>
      </w:r>
      <w:r w:rsidR="00BC5A3C">
        <w:rPr>
          <w:b/>
          <w:color w:val="000000"/>
          <w:sz w:val="28"/>
          <w:szCs w:val="28"/>
        </w:rPr>
        <w:t>16</w:t>
      </w:r>
      <w:r w:rsidRPr="00B53D73">
        <w:rPr>
          <w:b/>
          <w:color w:val="000000"/>
          <w:sz w:val="28"/>
          <w:szCs w:val="28"/>
        </w:rPr>
        <w:t xml:space="preserve"> годы"</w:t>
      </w:r>
    </w:p>
    <w:p w:rsidR="00B53D73" w:rsidRPr="00B53D73" w:rsidRDefault="00B53D73" w:rsidP="00B53D73">
      <w:pPr>
        <w:ind w:firstLine="567"/>
        <w:jc w:val="center"/>
        <w:rPr>
          <w:b/>
          <w:sz w:val="28"/>
          <w:szCs w:val="28"/>
        </w:rPr>
      </w:pPr>
    </w:p>
    <w:p w:rsidR="006145D4" w:rsidRDefault="006145D4" w:rsidP="00B53D73">
      <w:pPr>
        <w:ind w:firstLine="567"/>
        <w:jc w:val="both"/>
        <w:rPr>
          <w:sz w:val="28"/>
          <w:szCs w:val="28"/>
        </w:rPr>
      </w:pPr>
    </w:p>
    <w:p w:rsidR="006145D4" w:rsidRDefault="006145D4" w:rsidP="00B53D73">
      <w:pPr>
        <w:ind w:firstLine="567"/>
        <w:jc w:val="both"/>
        <w:rPr>
          <w:sz w:val="28"/>
          <w:szCs w:val="28"/>
        </w:rPr>
      </w:pPr>
    </w:p>
    <w:p w:rsidR="00B53D73" w:rsidRPr="00B53D73" w:rsidRDefault="00B53D73" w:rsidP="00B53D73">
      <w:pPr>
        <w:ind w:firstLine="567"/>
        <w:jc w:val="both"/>
        <w:rPr>
          <w:sz w:val="28"/>
          <w:szCs w:val="28"/>
        </w:rPr>
      </w:pPr>
      <w:r w:rsidRPr="00B53D73">
        <w:rPr>
          <w:sz w:val="28"/>
          <w:szCs w:val="28"/>
        </w:rPr>
        <w:t>Целями подпрограммы являются:</w:t>
      </w:r>
    </w:p>
    <w:p w:rsidR="00B53D73" w:rsidRPr="00B53D73" w:rsidRDefault="00B53D73" w:rsidP="00B53D73">
      <w:pPr>
        <w:ind w:firstLine="567"/>
        <w:jc w:val="both"/>
        <w:rPr>
          <w:sz w:val="28"/>
          <w:szCs w:val="28"/>
        </w:rPr>
      </w:pPr>
      <w:r w:rsidRPr="00B53D73">
        <w:rPr>
          <w:sz w:val="28"/>
          <w:szCs w:val="28"/>
        </w:rPr>
        <w:t>- обеспечение выполнения показателей Стратегии социального и экономического развития Магаданской области на период до 2025 года в сфере животноводства;</w:t>
      </w:r>
    </w:p>
    <w:p w:rsidR="00B53D73" w:rsidRPr="00B53D73" w:rsidRDefault="00B53D73" w:rsidP="00B53D73">
      <w:pPr>
        <w:ind w:firstLine="567"/>
        <w:jc w:val="both"/>
        <w:rPr>
          <w:sz w:val="28"/>
          <w:szCs w:val="28"/>
        </w:rPr>
      </w:pPr>
      <w:r w:rsidRPr="00B53D73">
        <w:rPr>
          <w:sz w:val="28"/>
          <w:szCs w:val="28"/>
        </w:rPr>
        <w:t>- повышение конкурентоспособности продукции животноводства сельскохозяйственных товаропроизводителей Магаданской области на рынке области. И</w:t>
      </w:r>
      <w:r w:rsidRPr="00B53D73">
        <w:rPr>
          <w:color w:val="000000"/>
          <w:sz w:val="28"/>
          <w:szCs w:val="28"/>
        </w:rPr>
        <w:t>сполнение расходов по подпрограмме характеризуются следующими данными:</w:t>
      </w:r>
    </w:p>
    <w:p w:rsidR="00BC5A3C" w:rsidRDefault="00BC5A3C" w:rsidP="00B53D73">
      <w:pPr>
        <w:ind w:firstLine="567"/>
        <w:jc w:val="right"/>
        <w:rPr>
          <w:sz w:val="28"/>
          <w:szCs w:val="28"/>
        </w:rPr>
      </w:pPr>
    </w:p>
    <w:p w:rsidR="00B53D73" w:rsidRDefault="00B53D73" w:rsidP="00B53D73">
      <w:pPr>
        <w:ind w:firstLine="567"/>
        <w:jc w:val="right"/>
        <w:rPr>
          <w:sz w:val="28"/>
          <w:szCs w:val="28"/>
        </w:rPr>
      </w:pPr>
      <w:r w:rsidRPr="00B53D73">
        <w:rPr>
          <w:sz w:val="28"/>
          <w:szCs w:val="28"/>
        </w:rPr>
        <w:lastRenderedPageBreak/>
        <w:t>тыс. рублей</w:t>
      </w:r>
    </w:p>
    <w:tbl>
      <w:tblPr>
        <w:tblW w:w="9498" w:type="dxa"/>
        <w:tblInd w:w="-10" w:type="dxa"/>
        <w:tblLayout w:type="fixed"/>
        <w:tblLook w:val="0000" w:firstRow="0" w:lastRow="0" w:firstColumn="0" w:lastColumn="0" w:noHBand="0" w:noVBand="0"/>
      </w:tblPr>
      <w:tblGrid>
        <w:gridCol w:w="5387"/>
        <w:gridCol w:w="1774"/>
        <w:gridCol w:w="1417"/>
        <w:gridCol w:w="920"/>
      </w:tblGrid>
      <w:tr w:rsidR="00B53D73" w:rsidRPr="00CD6385" w:rsidTr="004E7455">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CD6385" w:rsidRDefault="00B53D73" w:rsidP="00CD6385">
            <w:pPr>
              <w:jc w:val="center"/>
              <w:rPr>
                <w:b/>
                <w:bCs/>
                <w:color w:val="000000"/>
                <w:szCs w:val="24"/>
              </w:rPr>
            </w:pPr>
            <w:r w:rsidRPr="00CD6385">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jc w:val="center"/>
              <w:rPr>
                <w:b/>
                <w:bCs/>
                <w:color w:val="000000"/>
                <w:szCs w:val="24"/>
              </w:rPr>
            </w:pPr>
            <w:r w:rsidRPr="00CD6385">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jc w:val="center"/>
              <w:rPr>
                <w:b/>
                <w:bCs/>
                <w:color w:val="000000"/>
                <w:szCs w:val="24"/>
              </w:rPr>
            </w:pPr>
            <w:r w:rsidRPr="00CD6385">
              <w:rPr>
                <w:b/>
                <w:bCs/>
                <w:color w:val="000000"/>
                <w:szCs w:val="24"/>
              </w:rPr>
              <w:t>Кассовое исполнение</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CD6385">
            <w:pPr>
              <w:jc w:val="center"/>
              <w:rPr>
                <w:b/>
                <w:bCs/>
                <w:color w:val="000000"/>
                <w:szCs w:val="24"/>
              </w:rPr>
            </w:pPr>
            <w:r w:rsidRPr="00CD6385">
              <w:rPr>
                <w:b/>
                <w:bCs/>
                <w:color w:val="000000"/>
                <w:szCs w:val="24"/>
              </w:rPr>
              <w:t>% исп</w:t>
            </w:r>
            <w:r w:rsidR="00CD6385" w:rsidRPr="00CD6385">
              <w:rPr>
                <w:b/>
                <w:bCs/>
                <w:color w:val="000000"/>
                <w:szCs w:val="24"/>
              </w:rPr>
              <w:t>.</w:t>
            </w:r>
          </w:p>
        </w:tc>
      </w:tr>
      <w:tr w:rsidR="00B53D73" w:rsidRPr="00CD6385" w:rsidTr="004E7455">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CD6385" w:rsidRDefault="00B53D73" w:rsidP="00BC5A3C">
            <w:pPr>
              <w:widowControl w:val="0"/>
              <w:autoSpaceDE w:val="0"/>
              <w:autoSpaceDN w:val="0"/>
              <w:adjustRightInd w:val="0"/>
              <w:jc w:val="both"/>
              <w:rPr>
                <w:b/>
                <w:szCs w:val="24"/>
              </w:rPr>
            </w:pPr>
            <w:r w:rsidRPr="00CD6385">
              <w:rPr>
                <w:b/>
                <w:color w:val="000000"/>
                <w:szCs w:val="24"/>
              </w:rPr>
              <w:t>Подпрограмма "Развитие подотрасли животноводства, переработки и реализации продукции животноводства на 2014-20</w:t>
            </w:r>
            <w:r w:rsidR="00BC5A3C">
              <w:rPr>
                <w:b/>
                <w:color w:val="000000"/>
                <w:szCs w:val="24"/>
              </w:rPr>
              <w:t>16</w:t>
            </w:r>
            <w:r w:rsidRPr="00CD6385">
              <w:rPr>
                <w:b/>
                <w:color w:val="000000"/>
                <w:szCs w:val="24"/>
              </w:rPr>
              <w:t xml:space="preserve">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b/>
                <w:szCs w:val="24"/>
              </w:rPr>
            </w:pPr>
          </w:p>
          <w:p w:rsidR="00B53D73" w:rsidRPr="00CD6385" w:rsidRDefault="00B53D73" w:rsidP="00B53D73">
            <w:pPr>
              <w:widowControl w:val="0"/>
              <w:autoSpaceDE w:val="0"/>
              <w:autoSpaceDN w:val="0"/>
              <w:adjustRightInd w:val="0"/>
              <w:jc w:val="center"/>
              <w:rPr>
                <w:b/>
                <w:szCs w:val="24"/>
              </w:rPr>
            </w:pPr>
          </w:p>
          <w:p w:rsidR="00B53D73" w:rsidRPr="00CD6385" w:rsidRDefault="00B53D73" w:rsidP="00B53D73">
            <w:pPr>
              <w:widowControl w:val="0"/>
              <w:autoSpaceDE w:val="0"/>
              <w:autoSpaceDN w:val="0"/>
              <w:adjustRightInd w:val="0"/>
              <w:jc w:val="center"/>
              <w:rPr>
                <w:b/>
                <w:szCs w:val="24"/>
              </w:rPr>
            </w:pPr>
            <w:r w:rsidRPr="00CD6385">
              <w:rPr>
                <w:b/>
                <w:szCs w:val="24"/>
              </w:rPr>
              <w:t>17 234,5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b/>
                <w:szCs w:val="24"/>
              </w:rPr>
            </w:pPr>
          </w:p>
          <w:p w:rsidR="00B53D73" w:rsidRPr="00CD6385" w:rsidRDefault="00B53D73" w:rsidP="00B53D73">
            <w:pPr>
              <w:widowControl w:val="0"/>
              <w:autoSpaceDE w:val="0"/>
              <w:autoSpaceDN w:val="0"/>
              <w:adjustRightInd w:val="0"/>
              <w:jc w:val="center"/>
              <w:rPr>
                <w:b/>
                <w:szCs w:val="24"/>
              </w:rPr>
            </w:pPr>
          </w:p>
          <w:p w:rsidR="00B53D73" w:rsidRPr="00CD6385" w:rsidRDefault="00B53D73" w:rsidP="00DE4153">
            <w:pPr>
              <w:widowControl w:val="0"/>
              <w:autoSpaceDE w:val="0"/>
              <w:autoSpaceDN w:val="0"/>
              <w:adjustRightInd w:val="0"/>
              <w:jc w:val="center"/>
              <w:rPr>
                <w:b/>
                <w:szCs w:val="24"/>
              </w:rPr>
            </w:pPr>
            <w:r w:rsidRPr="00CD6385">
              <w:rPr>
                <w:b/>
                <w:szCs w:val="24"/>
              </w:rPr>
              <w:t>16 984,</w:t>
            </w:r>
            <w:r w:rsidR="00DE4153">
              <w:rPr>
                <w:b/>
                <w:szCs w:val="24"/>
              </w:rPr>
              <w:t>7</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b/>
                <w:szCs w:val="24"/>
              </w:rPr>
            </w:pPr>
          </w:p>
          <w:p w:rsidR="00B53D73" w:rsidRPr="00CD6385" w:rsidRDefault="00B53D73" w:rsidP="00B53D73">
            <w:pPr>
              <w:widowControl w:val="0"/>
              <w:autoSpaceDE w:val="0"/>
              <w:autoSpaceDN w:val="0"/>
              <w:adjustRightInd w:val="0"/>
              <w:jc w:val="center"/>
              <w:rPr>
                <w:b/>
                <w:szCs w:val="24"/>
              </w:rPr>
            </w:pPr>
          </w:p>
          <w:p w:rsidR="00B53D73" w:rsidRPr="00CD6385" w:rsidRDefault="00B53D73" w:rsidP="00B53D73">
            <w:pPr>
              <w:widowControl w:val="0"/>
              <w:autoSpaceDE w:val="0"/>
              <w:autoSpaceDN w:val="0"/>
              <w:adjustRightInd w:val="0"/>
              <w:jc w:val="center"/>
              <w:rPr>
                <w:b/>
                <w:szCs w:val="24"/>
              </w:rPr>
            </w:pPr>
            <w:r w:rsidRPr="00CD6385">
              <w:rPr>
                <w:b/>
                <w:szCs w:val="24"/>
              </w:rPr>
              <w:t>98,6</w:t>
            </w:r>
          </w:p>
        </w:tc>
      </w:tr>
      <w:tr w:rsidR="00B53D73" w:rsidRPr="00CD6385" w:rsidTr="004E7455">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CD6385" w:rsidRDefault="00B53D73" w:rsidP="00CD6385">
            <w:pPr>
              <w:widowControl w:val="0"/>
              <w:autoSpaceDE w:val="0"/>
              <w:autoSpaceDN w:val="0"/>
              <w:adjustRightInd w:val="0"/>
              <w:jc w:val="both"/>
              <w:rPr>
                <w:szCs w:val="24"/>
              </w:rPr>
            </w:pPr>
            <w:r w:rsidRPr="00CD6385">
              <w:rPr>
                <w:color w:val="000000"/>
                <w:szCs w:val="24"/>
              </w:rPr>
              <w:t>Основное мероприятие "Развитие северного оленеводства и табунного коневодства"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4 086,1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4 086,1</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100,0</w:t>
            </w:r>
          </w:p>
        </w:tc>
      </w:tr>
      <w:tr w:rsidR="00B53D73" w:rsidRPr="00CD6385" w:rsidTr="004E7455">
        <w:trPr>
          <w:trHeight w:val="1355"/>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CD6385" w:rsidRDefault="00B53D73" w:rsidP="00CD6385">
            <w:pPr>
              <w:widowControl w:val="0"/>
              <w:autoSpaceDE w:val="0"/>
              <w:autoSpaceDN w:val="0"/>
              <w:adjustRightInd w:val="0"/>
              <w:jc w:val="both"/>
              <w:rPr>
                <w:szCs w:val="24"/>
              </w:rPr>
            </w:pPr>
            <w:r w:rsidRPr="00CD6385">
              <w:rPr>
                <w:color w:val="000000"/>
                <w:szCs w:val="24"/>
              </w:rP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3 460,5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3 210,</w:t>
            </w:r>
            <w:r w:rsidR="00DE4153">
              <w:rPr>
                <w:color w:val="000000"/>
                <w:szCs w:val="24"/>
              </w:rPr>
              <w:t>7</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92,8</w:t>
            </w:r>
          </w:p>
        </w:tc>
      </w:tr>
      <w:tr w:rsidR="00B53D73" w:rsidRPr="00CD6385" w:rsidTr="004E7455">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CD6385" w:rsidRDefault="00B53D73" w:rsidP="00CD6385">
            <w:pPr>
              <w:widowControl w:val="0"/>
              <w:autoSpaceDE w:val="0"/>
              <w:autoSpaceDN w:val="0"/>
              <w:adjustRightInd w:val="0"/>
              <w:jc w:val="both"/>
              <w:rPr>
                <w:szCs w:val="24"/>
              </w:rPr>
            </w:pPr>
            <w:r w:rsidRPr="00CD6385">
              <w:rPr>
                <w:color w:val="000000"/>
                <w:szCs w:val="24"/>
              </w:rPr>
              <w:t>Основное мероприятие "Прочие мероприятия в области животноводства"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9 687,9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9 687,9</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CD6385" w:rsidRDefault="00B53D73" w:rsidP="00B53D73">
            <w:pPr>
              <w:widowControl w:val="0"/>
              <w:autoSpaceDE w:val="0"/>
              <w:autoSpaceDN w:val="0"/>
              <w:adjustRightInd w:val="0"/>
              <w:jc w:val="center"/>
              <w:rPr>
                <w:color w:val="000000"/>
                <w:szCs w:val="24"/>
              </w:rPr>
            </w:pPr>
          </w:p>
          <w:p w:rsidR="00B53D73" w:rsidRPr="00CD6385" w:rsidRDefault="00B53D73" w:rsidP="00B53D73">
            <w:pPr>
              <w:widowControl w:val="0"/>
              <w:autoSpaceDE w:val="0"/>
              <w:autoSpaceDN w:val="0"/>
              <w:adjustRightInd w:val="0"/>
              <w:jc w:val="center"/>
              <w:rPr>
                <w:szCs w:val="24"/>
              </w:rPr>
            </w:pPr>
            <w:r w:rsidRPr="00CD6385">
              <w:rPr>
                <w:color w:val="000000"/>
                <w:szCs w:val="24"/>
              </w:rPr>
              <w:t>100,0</w:t>
            </w:r>
          </w:p>
        </w:tc>
      </w:tr>
    </w:tbl>
    <w:p w:rsidR="00B53D73" w:rsidRPr="00B53D73" w:rsidRDefault="00B53D73" w:rsidP="00B53D73">
      <w:pPr>
        <w:ind w:firstLine="567"/>
        <w:jc w:val="both"/>
        <w:rPr>
          <w:rFonts w:eastAsia="Calibri"/>
          <w:sz w:val="28"/>
          <w:szCs w:val="28"/>
          <w:lang w:eastAsia="en-US"/>
        </w:rPr>
      </w:pPr>
      <w:r w:rsidRPr="00B53D73">
        <w:rPr>
          <w:sz w:val="28"/>
          <w:szCs w:val="28"/>
        </w:rPr>
        <w:t xml:space="preserve">В 2016 году по данной подпрограмме исполнение составило </w:t>
      </w:r>
      <w:r w:rsidR="00DE4153">
        <w:rPr>
          <w:rFonts w:eastAsia="Calibri"/>
          <w:sz w:val="28"/>
          <w:szCs w:val="28"/>
          <w:lang w:eastAsia="en-US"/>
        </w:rPr>
        <w:t>16 984,7</w:t>
      </w:r>
      <w:r w:rsidRPr="00B53D73">
        <w:rPr>
          <w:rFonts w:eastAsia="Calibri"/>
          <w:sz w:val="28"/>
          <w:szCs w:val="28"/>
          <w:lang w:eastAsia="en-US"/>
        </w:rPr>
        <w:t xml:space="preserve"> тыс. рублей или </w:t>
      </w:r>
      <w:r w:rsidRPr="00B53D73">
        <w:rPr>
          <w:sz w:val="28"/>
          <w:szCs w:val="28"/>
        </w:rPr>
        <w:t xml:space="preserve">98,6 % от годовых назначений, </w:t>
      </w:r>
      <w:r w:rsidRPr="00B53D73">
        <w:rPr>
          <w:rFonts w:eastAsia="Calibri"/>
          <w:sz w:val="28"/>
          <w:szCs w:val="28"/>
          <w:lang w:eastAsia="en-US"/>
        </w:rPr>
        <w:t xml:space="preserve">в том числе федеральный бюджет – 6 417,6 тыс. рублей, областной бюджет 10 567,2 тыс. рублей. </w:t>
      </w:r>
    </w:p>
    <w:p w:rsidR="00B53D73" w:rsidRPr="00B53D73" w:rsidRDefault="00B53D73" w:rsidP="00B53D73">
      <w:pPr>
        <w:ind w:firstLine="567"/>
        <w:jc w:val="both"/>
        <w:rPr>
          <w:rFonts w:eastAsia="Calibri"/>
          <w:sz w:val="28"/>
          <w:szCs w:val="28"/>
          <w:lang w:eastAsia="en-US"/>
        </w:rPr>
      </w:pPr>
      <w:r w:rsidRPr="00B53D73">
        <w:rPr>
          <w:rFonts w:eastAsia="Calibri"/>
          <w:sz w:val="28"/>
          <w:szCs w:val="28"/>
          <w:lang w:eastAsia="en-US"/>
        </w:rPr>
        <w:t>Преобладающая доля поголовья крупного рогатого скота и свиней приходиться на крестьянские (фермерские) хозяйства (95% и 72,7% соответственно). Основное поголовье оленей и птицы традиционно содержится в сельскохозяйственных организациях (84,7% и 86% соответственно), поголовье овец и коз – в хозяйствах населения (58%).</w:t>
      </w:r>
    </w:p>
    <w:p w:rsidR="00B53D73" w:rsidRPr="00B53D73" w:rsidRDefault="00B53D73" w:rsidP="00B53D73">
      <w:pPr>
        <w:ind w:firstLine="567"/>
        <w:jc w:val="both"/>
        <w:rPr>
          <w:sz w:val="28"/>
          <w:szCs w:val="28"/>
        </w:rPr>
      </w:pPr>
      <w:r w:rsidRPr="00B53D73">
        <w:rPr>
          <w:rFonts w:eastAsia="Calibri"/>
          <w:sz w:val="28"/>
          <w:szCs w:val="28"/>
          <w:lang w:eastAsia="en-US"/>
        </w:rPr>
        <w:t xml:space="preserve">Производство </w:t>
      </w:r>
      <w:r w:rsidRPr="00B53D73">
        <w:rPr>
          <w:sz w:val="28"/>
          <w:szCs w:val="28"/>
        </w:rPr>
        <w:t>в 2016 году</w:t>
      </w:r>
      <w:r w:rsidRPr="00B53D73">
        <w:rPr>
          <w:rFonts w:eastAsia="Calibri"/>
          <w:sz w:val="28"/>
          <w:szCs w:val="28"/>
          <w:lang w:eastAsia="en-US"/>
        </w:rPr>
        <w:t xml:space="preserve"> всеми категориями хозяйств Магаданской области</w:t>
      </w:r>
      <w:r w:rsidRPr="00B53D73">
        <w:rPr>
          <w:sz w:val="28"/>
          <w:szCs w:val="28"/>
        </w:rPr>
        <w:t xml:space="preserve"> скота и птица на убой (в живом весе) составило 905,4 тонн</w:t>
      </w:r>
      <w:r w:rsidRPr="00B53D73">
        <w:rPr>
          <w:rFonts w:eastAsia="Calibri"/>
          <w:sz w:val="28"/>
          <w:szCs w:val="28"/>
          <w:lang w:eastAsia="en-US"/>
        </w:rPr>
        <w:t xml:space="preserve"> или 115,4 % соответствующего периода 2015 года, молока всех видов 5 740 тонн или 96,5 % соответствующего периода 2015 года.</w:t>
      </w:r>
    </w:p>
    <w:p w:rsidR="00B53D73" w:rsidRPr="00B53D73" w:rsidRDefault="00B53D73" w:rsidP="00B53D73">
      <w:pPr>
        <w:ind w:firstLine="567"/>
        <w:jc w:val="both"/>
        <w:rPr>
          <w:sz w:val="28"/>
          <w:szCs w:val="28"/>
        </w:rPr>
      </w:pPr>
      <w:r w:rsidRPr="00B53D73">
        <w:rPr>
          <w:sz w:val="28"/>
          <w:szCs w:val="28"/>
        </w:rPr>
        <w:t>По состоянию на 01.01.2017 г. участником мероприятия «Субсидии части процентной ставки по краткосрочным кредитам (займам) на развитие животноводства» является один сельхозтоваропроизводитель. Остаток ссудной задолженности за данный период погашен, обязательства перед банком выполнены в полном объеме.</w:t>
      </w:r>
    </w:p>
    <w:p w:rsidR="00B53D73" w:rsidRPr="00B53D73" w:rsidRDefault="00B53D73" w:rsidP="00B53D73">
      <w:pPr>
        <w:ind w:firstLine="567"/>
        <w:jc w:val="both"/>
        <w:rPr>
          <w:sz w:val="28"/>
          <w:szCs w:val="28"/>
        </w:rPr>
      </w:pPr>
      <w:r w:rsidRPr="00B53D73">
        <w:rPr>
          <w:sz w:val="28"/>
          <w:szCs w:val="28"/>
        </w:rPr>
        <w:t>По состоянию на 01.01.2017 г. участником мероприятия «Субсидии части процентной ставки по краткосрочным кредитам (займам) на развитие животноводства» является один сельхозтоваропроизводитель. Остаток ссудной задолженности за данный 4 000,0 тыс. рублей. Гашение обязательств происходит в соответствии с графиком.</w:t>
      </w:r>
    </w:p>
    <w:p w:rsidR="00B53D73" w:rsidRPr="00B53D73" w:rsidRDefault="00B53D73" w:rsidP="00B53D73">
      <w:pPr>
        <w:ind w:firstLine="567"/>
        <w:jc w:val="both"/>
        <w:rPr>
          <w:sz w:val="28"/>
          <w:szCs w:val="28"/>
        </w:rPr>
      </w:pPr>
      <w:r w:rsidRPr="00B53D73">
        <w:rPr>
          <w:sz w:val="28"/>
          <w:szCs w:val="28"/>
        </w:rPr>
        <w:t>Остаток ссудной задолженности по инвестиционным кредитам в области животноводства за 2016 год равен 9 722,8 тыс. рублей, что на 29 822,5 тыс. рублей меньше, чем на начало данного периода. Это связано с гашением согласно графикам обязательств заемщиков перед кредитными организациями, а также с переходом одного заемщика с 01.01.2016 года в рамки другого мероприятия государственной программы.</w:t>
      </w:r>
    </w:p>
    <w:p w:rsidR="00B53D73" w:rsidRPr="00B53D73" w:rsidRDefault="00B53D73" w:rsidP="00B53D73">
      <w:pPr>
        <w:ind w:firstLine="567"/>
        <w:jc w:val="both"/>
        <w:rPr>
          <w:b/>
          <w:sz w:val="28"/>
          <w:szCs w:val="28"/>
        </w:rPr>
      </w:pPr>
      <w:r w:rsidRPr="00B53D73">
        <w:rPr>
          <w:sz w:val="28"/>
          <w:szCs w:val="28"/>
        </w:rPr>
        <w:t>На 01.01.2017 г. отсутствуют заемщики 2016 года, подавшие заявление на субсидирование процентной ставки по краткосрочным и инвестиционным кредитам на развитие растениеводства.</w:t>
      </w:r>
    </w:p>
    <w:p w:rsidR="00B53D73" w:rsidRPr="00B53D73" w:rsidRDefault="00B53D73" w:rsidP="00B53D73">
      <w:pPr>
        <w:ind w:firstLine="567"/>
        <w:jc w:val="both"/>
        <w:rPr>
          <w:sz w:val="28"/>
          <w:szCs w:val="28"/>
        </w:rPr>
      </w:pPr>
    </w:p>
    <w:p w:rsidR="00B53D73" w:rsidRPr="00B53D73" w:rsidRDefault="00B53D73" w:rsidP="00B53D73">
      <w:pPr>
        <w:ind w:firstLine="567"/>
        <w:jc w:val="center"/>
        <w:rPr>
          <w:b/>
          <w:sz w:val="28"/>
          <w:szCs w:val="28"/>
        </w:rPr>
      </w:pPr>
      <w:r w:rsidRPr="00B53D73">
        <w:rPr>
          <w:b/>
          <w:sz w:val="28"/>
          <w:szCs w:val="28"/>
        </w:rPr>
        <w:t>Подпрограмма "Поддержка малых форм хозяйствования на 2014-20</w:t>
      </w:r>
      <w:r w:rsidR="00BD4BA9">
        <w:rPr>
          <w:b/>
          <w:sz w:val="28"/>
          <w:szCs w:val="28"/>
        </w:rPr>
        <w:t>16</w:t>
      </w:r>
      <w:r w:rsidRPr="00B53D73">
        <w:rPr>
          <w:b/>
          <w:sz w:val="28"/>
          <w:szCs w:val="28"/>
        </w:rPr>
        <w:t xml:space="preserve"> годы"</w:t>
      </w:r>
    </w:p>
    <w:p w:rsidR="00B53D73" w:rsidRPr="00B53D73" w:rsidRDefault="00B53D73" w:rsidP="00B53D73">
      <w:pPr>
        <w:ind w:firstLine="567"/>
        <w:jc w:val="center"/>
        <w:rPr>
          <w:b/>
          <w:sz w:val="28"/>
          <w:szCs w:val="28"/>
        </w:rPr>
      </w:pPr>
    </w:p>
    <w:p w:rsidR="00B53D73" w:rsidRPr="00B53D73" w:rsidRDefault="00B53D73" w:rsidP="00B53D73">
      <w:pPr>
        <w:ind w:firstLine="567"/>
        <w:jc w:val="both"/>
        <w:rPr>
          <w:sz w:val="28"/>
          <w:szCs w:val="28"/>
        </w:rPr>
      </w:pPr>
      <w:r w:rsidRPr="00B53D73">
        <w:rPr>
          <w:sz w:val="28"/>
          <w:szCs w:val="28"/>
        </w:rP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И</w:t>
      </w:r>
      <w:r w:rsidRPr="00B53D73">
        <w:rPr>
          <w:color w:val="000000"/>
          <w:sz w:val="28"/>
          <w:szCs w:val="28"/>
        </w:rPr>
        <w:t>сполнение расходов по подпрограмме характеризуются следующими данными:</w:t>
      </w:r>
    </w:p>
    <w:p w:rsidR="00B53D73" w:rsidRPr="00B53D73" w:rsidRDefault="00B53D73" w:rsidP="00B53D73">
      <w:pPr>
        <w:ind w:firstLine="567"/>
        <w:jc w:val="right"/>
        <w:rPr>
          <w:sz w:val="28"/>
          <w:szCs w:val="28"/>
        </w:rPr>
      </w:pPr>
      <w:r w:rsidRPr="00B53D73">
        <w:rPr>
          <w:sz w:val="28"/>
          <w:szCs w:val="28"/>
        </w:rPr>
        <w:t>тыс. рублей</w:t>
      </w:r>
    </w:p>
    <w:tbl>
      <w:tblPr>
        <w:tblW w:w="9923" w:type="dxa"/>
        <w:tblInd w:w="-10" w:type="dxa"/>
        <w:tblLayout w:type="fixed"/>
        <w:tblLook w:val="0000" w:firstRow="0" w:lastRow="0" w:firstColumn="0" w:lastColumn="0" w:noHBand="0" w:noVBand="0"/>
      </w:tblPr>
      <w:tblGrid>
        <w:gridCol w:w="5812"/>
        <w:gridCol w:w="1774"/>
        <w:gridCol w:w="1628"/>
        <w:gridCol w:w="709"/>
      </w:tblGrid>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Предусмотрено в бюджете</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Кассовое исполнение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t>% исп</w:t>
            </w:r>
            <w:r w:rsidR="00BD4BA9">
              <w:rPr>
                <w:b/>
                <w:bCs/>
                <w:color w:val="000000"/>
                <w:szCs w:val="24"/>
              </w:rPr>
              <w:t>.</w:t>
            </w:r>
          </w:p>
        </w:tc>
      </w:tr>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C5A3C">
            <w:pPr>
              <w:widowControl w:val="0"/>
              <w:autoSpaceDE w:val="0"/>
              <w:autoSpaceDN w:val="0"/>
              <w:adjustRightInd w:val="0"/>
              <w:rPr>
                <w:b/>
                <w:szCs w:val="24"/>
              </w:rPr>
            </w:pPr>
            <w:r w:rsidRPr="00BD4BA9">
              <w:rPr>
                <w:b/>
                <w:color w:val="000000"/>
                <w:szCs w:val="24"/>
              </w:rPr>
              <w:t>Подпрограмма "Поддержка малых форм хозяйствования на 2014-20</w:t>
            </w:r>
            <w:r w:rsidR="00BC5A3C">
              <w:rPr>
                <w:b/>
                <w:color w:val="000000"/>
                <w:szCs w:val="24"/>
              </w:rPr>
              <w:t>16</w:t>
            </w:r>
            <w:r w:rsidRPr="00BD4BA9">
              <w:rPr>
                <w:b/>
                <w:color w:val="000000"/>
                <w:szCs w:val="24"/>
              </w:rPr>
              <w:t xml:space="preserve">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szCs w:val="24"/>
              </w:rPr>
            </w:pPr>
          </w:p>
          <w:p w:rsidR="00B53D73" w:rsidRPr="00BD4BA9" w:rsidRDefault="00B53D73" w:rsidP="00B53D73">
            <w:pPr>
              <w:widowControl w:val="0"/>
              <w:autoSpaceDE w:val="0"/>
              <w:autoSpaceDN w:val="0"/>
              <w:adjustRightInd w:val="0"/>
              <w:jc w:val="center"/>
              <w:rPr>
                <w:b/>
                <w:szCs w:val="24"/>
              </w:rPr>
            </w:pPr>
            <w:r w:rsidRPr="00BD4BA9">
              <w:rPr>
                <w:b/>
                <w:szCs w:val="24"/>
              </w:rPr>
              <w:t>23 332,7</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szCs w:val="24"/>
              </w:rPr>
            </w:pPr>
          </w:p>
          <w:p w:rsidR="00B53D73" w:rsidRPr="00BD4BA9" w:rsidRDefault="00B53D73" w:rsidP="00B53D73">
            <w:pPr>
              <w:widowControl w:val="0"/>
              <w:autoSpaceDE w:val="0"/>
              <w:autoSpaceDN w:val="0"/>
              <w:adjustRightInd w:val="0"/>
              <w:jc w:val="center"/>
              <w:rPr>
                <w:b/>
                <w:szCs w:val="24"/>
              </w:rPr>
            </w:pPr>
            <w:r w:rsidRPr="00BD4BA9">
              <w:rPr>
                <w:b/>
                <w:szCs w:val="24"/>
              </w:rPr>
              <w:t>23 207,7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szCs w:val="24"/>
              </w:rPr>
            </w:pPr>
          </w:p>
          <w:p w:rsidR="00B53D73" w:rsidRPr="00BD4BA9" w:rsidRDefault="00B53D73" w:rsidP="00B53D73">
            <w:pPr>
              <w:widowControl w:val="0"/>
              <w:autoSpaceDE w:val="0"/>
              <w:autoSpaceDN w:val="0"/>
              <w:adjustRightInd w:val="0"/>
              <w:jc w:val="center"/>
              <w:rPr>
                <w:b/>
                <w:szCs w:val="24"/>
              </w:rPr>
            </w:pPr>
            <w:r w:rsidRPr="00BD4BA9">
              <w:rPr>
                <w:b/>
                <w:szCs w:val="24"/>
              </w:rPr>
              <w:t>99,5</w:t>
            </w:r>
          </w:p>
        </w:tc>
      </w:tr>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widowControl w:val="0"/>
              <w:autoSpaceDE w:val="0"/>
              <w:autoSpaceDN w:val="0"/>
              <w:adjustRightInd w:val="0"/>
              <w:jc w:val="both"/>
              <w:rPr>
                <w:szCs w:val="24"/>
              </w:rPr>
            </w:pPr>
            <w:r w:rsidRPr="00BD4BA9">
              <w:rPr>
                <w:color w:val="000000"/>
                <w:szCs w:val="24"/>
              </w:rPr>
              <w:t>Основное мероприятие "Поддержка начинающих фермеров"</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3 500,0</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3 500,0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100,0</w:t>
            </w:r>
          </w:p>
        </w:tc>
      </w:tr>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widowControl w:val="0"/>
              <w:autoSpaceDE w:val="0"/>
              <w:autoSpaceDN w:val="0"/>
              <w:adjustRightInd w:val="0"/>
              <w:jc w:val="both"/>
              <w:rPr>
                <w:szCs w:val="24"/>
              </w:rPr>
            </w:pPr>
            <w:r w:rsidRPr="00BD4BA9">
              <w:rPr>
                <w:color w:val="000000"/>
                <w:szCs w:val="24"/>
              </w:rPr>
              <w:t>Основное мероприятие "Развитие семейных животноводческих ферм на базе крестьянских (фермерских) хозяйств"</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19 504,0</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19 504,0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100,0</w:t>
            </w:r>
          </w:p>
        </w:tc>
      </w:tr>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widowControl w:val="0"/>
              <w:autoSpaceDE w:val="0"/>
              <w:autoSpaceDN w:val="0"/>
              <w:adjustRightInd w:val="0"/>
              <w:jc w:val="both"/>
              <w:rPr>
                <w:szCs w:val="24"/>
              </w:rPr>
            </w:pPr>
            <w:r w:rsidRPr="00BD4BA9">
              <w:rPr>
                <w:color w:val="000000"/>
                <w:szCs w:val="24"/>
              </w:rPr>
              <w:t>Основное мероприятие "Государственная поддержка кредитования малых форм хозяйствования"</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238,0</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47,5</w:t>
            </w:r>
          </w:p>
        </w:tc>
      </w:tr>
      <w:tr w:rsidR="00B53D73" w:rsidRPr="00BD4BA9" w:rsidTr="004E7455">
        <w:trPr>
          <w:trHeight w:val="239"/>
        </w:trPr>
        <w:tc>
          <w:tcPr>
            <w:tcW w:w="581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widowControl w:val="0"/>
              <w:autoSpaceDE w:val="0"/>
              <w:autoSpaceDN w:val="0"/>
              <w:adjustRightInd w:val="0"/>
              <w:jc w:val="both"/>
              <w:rPr>
                <w:szCs w:val="24"/>
              </w:rPr>
            </w:pPr>
            <w:r w:rsidRPr="00BD4BA9">
              <w:rPr>
                <w:color w:val="000000"/>
                <w:szCs w:val="24"/>
              </w:rPr>
              <w:t>Основное мероприятие "Прочая поддержка малых форм хозяйствования"</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90,7</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90,7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szCs w:val="24"/>
              </w:rPr>
            </w:pPr>
          </w:p>
          <w:p w:rsidR="00B53D73" w:rsidRPr="00BD4BA9" w:rsidRDefault="00B53D73" w:rsidP="00B53D73">
            <w:pPr>
              <w:widowControl w:val="0"/>
              <w:autoSpaceDE w:val="0"/>
              <w:autoSpaceDN w:val="0"/>
              <w:adjustRightInd w:val="0"/>
              <w:jc w:val="center"/>
              <w:rPr>
                <w:szCs w:val="24"/>
              </w:rPr>
            </w:pPr>
            <w:r w:rsidRPr="00BD4BA9">
              <w:rPr>
                <w:szCs w:val="24"/>
              </w:rPr>
              <w:t>100,0</w:t>
            </w:r>
          </w:p>
        </w:tc>
      </w:tr>
    </w:tbl>
    <w:p w:rsidR="00B53D73" w:rsidRPr="00B53D73" w:rsidRDefault="00B53D73" w:rsidP="00B53D73">
      <w:pPr>
        <w:ind w:firstLine="567"/>
        <w:jc w:val="both"/>
        <w:rPr>
          <w:rFonts w:eastAsia="Calibri"/>
          <w:sz w:val="28"/>
          <w:szCs w:val="28"/>
          <w:lang w:eastAsia="en-US"/>
        </w:rPr>
      </w:pPr>
      <w:r w:rsidRPr="00B53D73">
        <w:rPr>
          <w:sz w:val="28"/>
          <w:szCs w:val="28"/>
        </w:rPr>
        <w:t xml:space="preserve">В 2016 году по данной подпрограмме исполнение составило </w:t>
      </w:r>
      <w:r w:rsidRPr="00B53D73">
        <w:rPr>
          <w:rFonts w:eastAsia="Calibri"/>
          <w:sz w:val="28"/>
          <w:szCs w:val="28"/>
          <w:lang w:eastAsia="en-US"/>
        </w:rPr>
        <w:t xml:space="preserve">23 207,7 тыс. рублей или 99,5 </w:t>
      </w:r>
      <w:r w:rsidRPr="00B53D73">
        <w:rPr>
          <w:sz w:val="28"/>
          <w:szCs w:val="28"/>
        </w:rPr>
        <w:t xml:space="preserve">% от годовых назначений, </w:t>
      </w:r>
      <w:r w:rsidRPr="00B53D73">
        <w:rPr>
          <w:rFonts w:eastAsia="Calibri"/>
          <w:sz w:val="28"/>
          <w:szCs w:val="28"/>
          <w:lang w:eastAsia="en-US"/>
        </w:rPr>
        <w:t xml:space="preserve">в том числе федеральный бюджет – 13 411,7 тыс. рублей, областной бюджет 9 796,0 тыс. рублей. </w:t>
      </w:r>
    </w:p>
    <w:p w:rsidR="00B53D73" w:rsidRPr="00B53D73" w:rsidRDefault="00B53D73" w:rsidP="00B53D73">
      <w:pPr>
        <w:tabs>
          <w:tab w:val="left" w:pos="0"/>
        </w:tabs>
        <w:ind w:firstLine="567"/>
        <w:jc w:val="both"/>
        <w:rPr>
          <w:sz w:val="28"/>
          <w:szCs w:val="28"/>
        </w:rPr>
      </w:pPr>
      <w:r w:rsidRPr="00B53D73">
        <w:rPr>
          <w:sz w:val="28"/>
          <w:szCs w:val="28"/>
        </w:rPr>
        <w:t xml:space="preserve">За период 2016 года остаток ссудной задолженности по кредитам, взятыми малыми формами хозяйствования, составил 969,9 тыс. рублей.  </w:t>
      </w:r>
    </w:p>
    <w:p w:rsidR="00B53D73" w:rsidRPr="00B53D73" w:rsidRDefault="00B53D73" w:rsidP="00B53D73">
      <w:pPr>
        <w:tabs>
          <w:tab w:val="left" w:pos="0"/>
        </w:tabs>
        <w:ind w:firstLine="567"/>
        <w:jc w:val="both"/>
        <w:rPr>
          <w:sz w:val="28"/>
          <w:szCs w:val="28"/>
        </w:rPr>
      </w:pPr>
      <w:r w:rsidRPr="00B53D73">
        <w:rPr>
          <w:sz w:val="28"/>
          <w:szCs w:val="28"/>
        </w:rPr>
        <w:t>По состоянию на 01.01.2017 год предоставлены гранты:</w:t>
      </w:r>
    </w:p>
    <w:p w:rsidR="00B53D73" w:rsidRPr="00B53D73" w:rsidRDefault="00B53D73" w:rsidP="00B53D73">
      <w:pPr>
        <w:tabs>
          <w:tab w:val="left" w:pos="0"/>
        </w:tabs>
        <w:ind w:firstLine="567"/>
        <w:jc w:val="both"/>
        <w:rPr>
          <w:sz w:val="28"/>
          <w:szCs w:val="28"/>
        </w:rPr>
      </w:pPr>
      <w:r w:rsidRPr="00B53D73">
        <w:rPr>
          <w:sz w:val="28"/>
          <w:szCs w:val="28"/>
        </w:rPr>
        <w:t>- на создание и развитие крестьянского (фермерского) хозяйства двум сельхозтоваропроизводителям области по направлениям «Производство яиц и мяса птицы» и «Организация деятельности по производству ягодных культур» в размере гранта по 1500,0 тыс. рублей и 250,0 тыс. рублей единовременной помощи на бытовое обустройство на каждого начинающего фермера соответственно;</w:t>
      </w:r>
    </w:p>
    <w:p w:rsidR="00B53D73" w:rsidRPr="00B53D73" w:rsidRDefault="00B53D73" w:rsidP="00B53D73">
      <w:pPr>
        <w:tabs>
          <w:tab w:val="left" w:pos="0"/>
        </w:tabs>
        <w:ind w:firstLine="567"/>
        <w:jc w:val="both"/>
        <w:rPr>
          <w:sz w:val="28"/>
          <w:szCs w:val="28"/>
        </w:rPr>
      </w:pPr>
      <w:r w:rsidRPr="00B53D73">
        <w:rPr>
          <w:sz w:val="28"/>
          <w:szCs w:val="28"/>
        </w:rPr>
        <w:t>- на развитие семейной животноводческой фермы одному сельхозтоваропроизводителю области по направлению «Создание семейной животноводческой фермы по выращиванию поголовья мясного скота, Абердин-Ангусской породы, в селе Клепка Магаданской области» в размере 19 504,0 тыс. рублей.</w:t>
      </w:r>
    </w:p>
    <w:p w:rsidR="00B53D73" w:rsidRPr="00B53D73" w:rsidRDefault="00B53D73" w:rsidP="00B53D73">
      <w:pPr>
        <w:tabs>
          <w:tab w:val="left" w:pos="0"/>
        </w:tabs>
        <w:ind w:firstLine="567"/>
        <w:jc w:val="both"/>
        <w:rPr>
          <w:sz w:val="28"/>
          <w:szCs w:val="28"/>
        </w:rPr>
      </w:pPr>
      <w:r w:rsidRPr="00B53D73">
        <w:rPr>
          <w:sz w:val="28"/>
          <w:szCs w:val="28"/>
        </w:rPr>
        <w:t>Исполнение индикаторов 2016 года по результатам отборов начинающего фермера и семейной животноводческой фермы составило – 100%.</w:t>
      </w:r>
    </w:p>
    <w:p w:rsidR="00B53D73" w:rsidRPr="00B53D73" w:rsidRDefault="00B53D73" w:rsidP="00B53D73">
      <w:pPr>
        <w:tabs>
          <w:tab w:val="left" w:pos="0"/>
        </w:tabs>
        <w:ind w:firstLine="567"/>
        <w:jc w:val="both"/>
        <w:rPr>
          <w:b/>
          <w:color w:val="000000"/>
          <w:sz w:val="28"/>
          <w:szCs w:val="28"/>
        </w:rPr>
      </w:pPr>
    </w:p>
    <w:p w:rsidR="00B53D73" w:rsidRPr="00B53D73" w:rsidRDefault="00B53D73" w:rsidP="00B53D73">
      <w:pPr>
        <w:tabs>
          <w:tab w:val="left" w:pos="0"/>
        </w:tabs>
        <w:ind w:firstLine="567"/>
        <w:jc w:val="center"/>
        <w:rPr>
          <w:b/>
          <w:color w:val="000000"/>
          <w:sz w:val="28"/>
          <w:szCs w:val="28"/>
        </w:rPr>
      </w:pPr>
      <w:r w:rsidRPr="00B53D73">
        <w:rPr>
          <w:b/>
          <w:color w:val="000000"/>
          <w:sz w:val="28"/>
          <w:szCs w:val="28"/>
        </w:rPr>
        <w:t>Подпрограмма "Техническая и технологическая модернизация, инновационное развитие на 2014-20</w:t>
      </w:r>
      <w:r w:rsidR="00BC5A3C">
        <w:rPr>
          <w:b/>
          <w:color w:val="000000"/>
          <w:sz w:val="28"/>
          <w:szCs w:val="28"/>
        </w:rPr>
        <w:t>16</w:t>
      </w:r>
      <w:r w:rsidRPr="00B53D73">
        <w:rPr>
          <w:b/>
          <w:color w:val="000000"/>
          <w:sz w:val="28"/>
          <w:szCs w:val="28"/>
        </w:rPr>
        <w:t xml:space="preserve"> годы"</w:t>
      </w:r>
    </w:p>
    <w:p w:rsidR="00B53D73" w:rsidRPr="00B53D73" w:rsidRDefault="00B53D73" w:rsidP="00B53D73">
      <w:pPr>
        <w:ind w:firstLine="567"/>
        <w:jc w:val="center"/>
        <w:rPr>
          <w:b/>
          <w:color w:val="000000"/>
          <w:sz w:val="28"/>
          <w:szCs w:val="28"/>
        </w:rPr>
      </w:pP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Основными целями подпрограммы являются: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lastRenderedPageBreak/>
        <w:t>-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создание благоприятной экономической среды, способствующей инновационному развитию и привлечению инвестиций в отрасль.</w:t>
      </w:r>
    </w:p>
    <w:p w:rsidR="00B53D73" w:rsidRPr="00B53D73" w:rsidRDefault="00B53D73" w:rsidP="00B53D73">
      <w:pPr>
        <w:ind w:firstLine="567"/>
        <w:jc w:val="both"/>
        <w:rPr>
          <w:sz w:val="28"/>
          <w:szCs w:val="28"/>
        </w:rPr>
      </w:pPr>
      <w:r w:rsidRPr="00B53D73">
        <w:rPr>
          <w:sz w:val="28"/>
          <w:szCs w:val="28"/>
        </w:rPr>
        <w:t>И</w:t>
      </w:r>
      <w:r w:rsidRPr="00B53D73">
        <w:rPr>
          <w:color w:val="000000"/>
          <w:sz w:val="28"/>
          <w:szCs w:val="28"/>
        </w:rPr>
        <w:t>сполнение расходов по подпрограмме характеризуются следующими данными:</w:t>
      </w:r>
    </w:p>
    <w:p w:rsidR="00B53D73" w:rsidRPr="00B53D73" w:rsidRDefault="00B53D73" w:rsidP="00B53D73">
      <w:pPr>
        <w:ind w:firstLine="567"/>
        <w:jc w:val="right"/>
        <w:rPr>
          <w:sz w:val="28"/>
          <w:szCs w:val="28"/>
        </w:rPr>
      </w:pPr>
      <w:r w:rsidRPr="00B53D73">
        <w:rPr>
          <w:sz w:val="28"/>
          <w:szCs w:val="28"/>
        </w:rPr>
        <w:t>тыс. рублей</w:t>
      </w:r>
    </w:p>
    <w:tbl>
      <w:tblPr>
        <w:tblW w:w="9356" w:type="dxa"/>
        <w:tblInd w:w="-10" w:type="dxa"/>
        <w:tblLayout w:type="fixed"/>
        <w:tblLook w:val="0000" w:firstRow="0" w:lastRow="0" w:firstColumn="0" w:lastColumn="0" w:noHBand="0" w:noVBand="0"/>
      </w:tblPr>
      <w:tblGrid>
        <w:gridCol w:w="5245"/>
        <w:gridCol w:w="1774"/>
        <w:gridCol w:w="1417"/>
        <w:gridCol w:w="920"/>
      </w:tblGrid>
      <w:tr w:rsidR="00B53D73" w:rsidRPr="00BD4BA9" w:rsidTr="0037269F">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C5A3C">
            <w:pPr>
              <w:jc w:val="center"/>
              <w:rPr>
                <w:b/>
                <w:bCs/>
                <w:color w:val="000000"/>
                <w:szCs w:val="24"/>
              </w:rPr>
            </w:pPr>
            <w:r w:rsidRPr="00BD4BA9">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Кассовое исполнение</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t>% исп</w:t>
            </w:r>
            <w:r w:rsidR="00BD4BA9">
              <w:rPr>
                <w:b/>
                <w:bCs/>
                <w:color w:val="000000"/>
                <w:szCs w:val="24"/>
              </w:rPr>
              <w:t>.</w:t>
            </w:r>
          </w:p>
        </w:tc>
      </w:tr>
      <w:tr w:rsidR="00B53D73" w:rsidRPr="00BD4BA9" w:rsidTr="0037269F">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C5A3C">
            <w:pPr>
              <w:widowControl w:val="0"/>
              <w:autoSpaceDE w:val="0"/>
              <w:autoSpaceDN w:val="0"/>
              <w:adjustRightInd w:val="0"/>
              <w:jc w:val="both"/>
              <w:rPr>
                <w:b/>
                <w:szCs w:val="24"/>
              </w:rPr>
            </w:pPr>
            <w:r w:rsidRPr="00BD4BA9">
              <w:rPr>
                <w:b/>
                <w:color w:val="000000"/>
                <w:szCs w:val="24"/>
              </w:rPr>
              <w:t>Подпрограмма "Техническая и технологическая модернизация, инновационное развитие на 2014-20</w:t>
            </w:r>
            <w:r w:rsidR="00BC5A3C">
              <w:rPr>
                <w:b/>
                <w:color w:val="000000"/>
                <w:szCs w:val="24"/>
              </w:rPr>
              <w:t>16</w:t>
            </w:r>
            <w:r w:rsidRPr="00BD4BA9">
              <w:rPr>
                <w:b/>
                <w:color w:val="000000"/>
                <w:szCs w:val="24"/>
              </w:rPr>
              <w:t xml:space="preserve">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7 546,5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7 546,5</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100,0</w:t>
            </w:r>
          </w:p>
        </w:tc>
      </w:tr>
      <w:tr w:rsidR="00B53D73" w:rsidRPr="00BD4BA9" w:rsidTr="0037269F">
        <w:trPr>
          <w:trHeight w:val="185"/>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C5A3C">
            <w:pPr>
              <w:widowControl w:val="0"/>
              <w:autoSpaceDE w:val="0"/>
              <w:autoSpaceDN w:val="0"/>
              <w:adjustRightInd w:val="0"/>
              <w:jc w:val="both"/>
              <w:rPr>
                <w:szCs w:val="24"/>
              </w:rPr>
            </w:pPr>
            <w:r w:rsidRPr="00BD4BA9">
              <w:rPr>
                <w:color w:val="000000"/>
                <w:szCs w:val="24"/>
              </w:rPr>
              <w:t>Основное мероприятие "Обеспечение технической и технологической модернизации"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7 546,5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7 546,5</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100,0</w:t>
            </w:r>
          </w:p>
        </w:tc>
      </w:tr>
    </w:tbl>
    <w:p w:rsidR="00B53D73" w:rsidRDefault="00B53D73" w:rsidP="00B53D73">
      <w:pPr>
        <w:ind w:firstLine="708"/>
        <w:jc w:val="both"/>
        <w:rPr>
          <w:sz w:val="28"/>
          <w:szCs w:val="28"/>
        </w:rPr>
      </w:pPr>
      <w:r w:rsidRPr="00B53D73">
        <w:rPr>
          <w:rFonts w:eastAsia="Calibri"/>
          <w:sz w:val="28"/>
          <w:szCs w:val="28"/>
          <w:lang w:eastAsia="en-US"/>
        </w:rPr>
        <w:t xml:space="preserve">При государственной поддержке участниками Программы осуществлялась замена и приобретение сельскохозяйственной техники, машин и оборудования на сумму 40,2 млн. рублей, в том числе приобретены </w:t>
      </w:r>
      <w:r w:rsidRPr="00B53D73">
        <w:rPr>
          <w:sz w:val="28"/>
          <w:szCs w:val="28"/>
        </w:rPr>
        <w:t>трактор Беларусь, комбайн кормоуборочный, автофургоны – рефрижераторы в количестве 5 штук, автомобили – УАЗ в количестве 4 штук, машина ботвоуборочная, универсальный копатель, транспортер загрузчик, холодильная установка, подборщик комбайна, грабли ворошилки, автомат разливочный, оборудование для содержания сельскохозяйственной птицы, оборудование для вентиляции, холодильное оборудование, оборудование для инкубатора, котел карборобот,  упаковочная машина, освещение инкубатория.</w:t>
      </w:r>
    </w:p>
    <w:p w:rsidR="00BC5A3C" w:rsidRPr="00B53D73" w:rsidRDefault="00BC5A3C" w:rsidP="00B53D73">
      <w:pPr>
        <w:ind w:firstLine="708"/>
        <w:jc w:val="both"/>
        <w:rPr>
          <w:rFonts w:eastAsia="Calibri"/>
          <w:sz w:val="28"/>
          <w:szCs w:val="28"/>
          <w:lang w:eastAsia="en-US"/>
        </w:rPr>
      </w:pPr>
    </w:p>
    <w:p w:rsidR="00B53D73" w:rsidRPr="00B53D73" w:rsidRDefault="00B53D73" w:rsidP="00B53D73">
      <w:pPr>
        <w:jc w:val="center"/>
        <w:rPr>
          <w:b/>
          <w:color w:val="000000"/>
          <w:sz w:val="28"/>
          <w:szCs w:val="28"/>
        </w:rPr>
      </w:pPr>
      <w:r w:rsidRPr="00B53D73">
        <w:rPr>
          <w:b/>
          <w:color w:val="000000"/>
          <w:sz w:val="28"/>
          <w:szCs w:val="28"/>
        </w:rPr>
        <w:t>Основные показатели 2016 года, отражающие уровень достижения цели</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134"/>
        <w:gridCol w:w="1417"/>
        <w:gridCol w:w="1559"/>
        <w:gridCol w:w="993"/>
      </w:tblGrid>
      <w:tr w:rsidR="00B53D73" w:rsidRPr="00BD4BA9" w:rsidTr="006145D4">
        <w:tc>
          <w:tcPr>
            <w:tcW w:w="4673" w:type="dxa"/>
            <w:vMerge w:val="restart"/>
            <w:tcBorders>
              <w:top w:val="single" w:sz="4" w:space="0" w:color="000000"/>
              <w:left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Наименование</w:t>
            </w:r>
            <w:r w:rsidRPr="00BD4BA9">
              <w:rPr>
                <w:rFonts w:eastAsia="Calibri"/>
                <w:szCs w:val="24"/>
              </w:rPr>
              <w:br/>
              <w:t>показателя</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Ед. изм.</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План</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Факт</w:t>
            </w:r>
          </w:p>
        </w:tc>
        <w:tc>
          <w:tcPr>
            <w:tcW w:w="993" w:type="dxa"/>
            <w:vMerge w:val="restart"/>
            <w:shd w:val="clear" w:color="auto" w:fill="auto"/>
          </w:tcPr>
          <w:p w:rsidR="00B53D73" w:rsidRPr="00BD4BA9" w:rsidRDefault="00734078" w:rsidP="00B53D73">
            <w:pPr>
              <w:widowControl w:val="0"/>
              <w:autoSpaceDE w:val="0"/>
              <w:autoSpaceDN w:val="0"/>
              <w:adjustRightInd w:val="0"/>
              <w:jc w:val="center"/>
              <w:rPr>
                <w:rFonts w:eastAsia="Calibri"/>
                <w:szCs w:val="24"/>
                <w:lang w:eastAsia="en-US"/>
              </w:rPr>
            </w:pPr>
            <w:r>
              <w:rPr>
                <w:rFonts w:eastAsia="Calibri"/>
                <w:szCs w:val="24"/>
                <w:lang w:eastAsia="en-US"/>
              </w:rPr>
              <w:t>% исп.</w:t>
            </w:r>
          </w:p>
        </w:tc>
      </w:tr>
      <w:tr w:rsidR="00B53D73" w:rsidRPr="00BD4BA9" w:rsidTr="006145D4">
        <w:tc>
          <w:tcPr>
            <w:tcW w:w="4673" w:type="dxa"/>
            <w:vMerge/>
            <w:tcBorders>
              <w:left w:val="single" w:sz="4" w:space="0" w:color="000000"/>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rPr>
                <w:rFonts w:eastAsia="Calibri"/>
                <w:szCs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rPr>
                <w:rFonts w:eastAsia="Calibri"/>
                <w:szCs w:val="24"/>
              </w:rPr>
            </w:pPr>
          </w:p>
        </w:tc>
        <w:tc>
          <w:tcPr>
            <w:tcW w:w="1417"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кол-во</w:t>
            </w:r>
          </w:p>
        </w:tc>
        <w:tc>
          <w:tcPr>
            <w:tcW w:w="1559"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кол-во</w:t>
            </w:r>
          </w:p>
        </w:tc>
        <w:tc>
          <w:tcPr>
            <w:tcW w:w="993" w:type="dxa"/>
            <w:vMerge/>
            <w:shd w:val="clear" w:color="auto" w:fill="auto"/>
          </w:tcPr>
          <w:p w:rsidR="00B53D73" w:rsidRPr="00BD4BA9" w:rsidRDefault="00B53D73" w:rsidP="00B53D73">
            <w:pPr>
              <w:widowControl w:val="0"/>
              <w:autoSpaceDE w:val="0"/>
              <w:autoSpaceDN w:val="0"/>
              <w:adjustRightInd w:val="0"/>
              <w:jc w:val="both"/>
              <w:rPr>
                <w:rFonts w:eastAsia="Calibri"/>
                <w:szCs w:val="24"/>
                <w:lang w:eastAsia="en-US"/>
              </w:rPr>
            </w:pPr>
          </w:p>
        </w:tc>
      </w:tr>
      <w:tr w:rsidR="00B53D73" w:rsidRPr="00BD4BA9" w:rsidTr="006145D4">
        <w:tc>
          <w:tcPr>
            <w:tcW w:w="4673" w:type="dxa"/>
            <w:tcBorders>
              <w:top w:val="nil"/>
              <w:left w:val="single" w:sz="4" w:space="0" w:color="000000"/>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1</w:t>
            </w:r>
          </w:p>
        </w:tc>
        <w:tc>
          <w:tcPr>
            <w:tcW w:w="1134"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2</w:t>
            </w:r>
          </w:p>
        </w:tc>
        <w:tc>
          <w:tcPr>
            <w:tcW w:w="1417"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3</w:t>
            </w:r>
          </w:p>
        </w:tc>
        <w:tc>
          <w:tcPr>
            <w:tcW w:w="1559"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4</w:t>
            </w:r>
          </w:p>
        </w:tc>
        <w:tc>
          <w:tcPr>
            <w:tcW w:w="993"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5</w:t>
            </w:r>
          </w:p>
        </w:tc>
      </w:tr>
      <w:tr w:rsidR="00B53D73" w:rsidRPr="00BD4BA9" w:rsidTr="006145D4">
        <w:tc>
          <w:tcPr>
            <w:tcW w:w="4673"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rPr>
                <w:rFonts w:eastAsia="Calibri"/>
                <w:szCs w:val="24"/>
              </w:rPr>
            </w:pPr>
            <w:r w:rsidRPr="00BD4BA9">
              <w:rPr>
                <w:rFonts w:eastAsia="Calibri"/>
                <w:szCs w:val="24"/>
              </w:rPr>
              <w:t>Объем инвестиций в техническую и технологическую модернизацию, инновационное развитие</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млн. руб.</w:t>
            </w:r>
          </w:p>
        </w:tc>
        <w:tc>
          <w:tcPr>
            <w:tcW w:w="1417"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27,7</w:t>
            </w:r>
          </w:p>
        </w:tc>
        <w:tc>
          <w:tcPr>
            <w:tcW w:w="1559"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40,2</w:t>
            </w:r>
          </w:p>
        </w:tc>
        <w:tc>
          <w:tcPr>
            <w:tcW w:w="993"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145,1</w:t>
            </w:r>
          </w:p>
        </w:tc>
      </w:tr>
    </w:tbl>
    <w:p w:rsidR="00B53D73" w:rsidRPr="00B53D73" w:rsidRDefault="00B53D73" w:rsidP="00B53D73">
      <w:pPr>
        <w:widowControl w:val="0"/>
        <w:autoSpaceDE w:val="0"/>
        <w:autoSpaceDN w:val="0"/>
        <w:adjustRightInd w:val="0"/>
        <w:rPr>
          <w:sz w:val="28"/>
          <w:szCs w:val="28"/>
        </w:rPr>
      </w:pPr>
    </w:p>
    <w:p w:rsidR="006145D4" w:rsidRDefault="006145D4" w:rsidP="00B53D73">
      <w:pPr>
        <w:ind w:firstLine="567"/>
        <w:jc w:val="center"/>
        <w:rPr>
          <w:b/>
          <w:color w:val="000000"/>
          <w:sz w:val="28"/>
          <w:szCs w:val="28"/>
        </w:rPr>
      </w:pPr>
    </w:p>
    <w:p w:rsidR="006145D4" w:rsidRDefault="006145D4" w:rsidP="00B53D73">
      <w:pPr>
        <w:ind w:firstLine="567"/>
        <w:jc w:val="center"/>
        <w:rPr>
          <w:b/>
          <w:color w:val="000000"/>
          <w:sz w:val="28"/>
          <w:szCs w:val="28"/>
        </w:rPr>
      </w:pPr>
    </w:p>
    <w:p w:rsidR="006145D4" w:rsidRDefault="006145D4" w:rsidP="00B53D73">
      <w:pPr>
        <w:ind w:firstLine="567"/>
        <w:jc w:val="center"/>
        <w:rPr>
          <w:b/>
          <w:color w:val="000000"/>
          <w:sz w:val="28"/>
          <w:szCs w:val="28"/>
        </w:rPr>
      </w:pPr>
    </w:p>
    <w:p w:rsidR="00B53D73" w:rsidRPr="00B53D73" w:rsidRDefault="00B53D73" w:rsidP="00B53D73">
      <w:pPr>
        <w:ind w:firstLine="567"/>
        <w:jc w:val="center"/>
        <w:rPr>
          <w:b/>
          <w:color w:val="000000"/>
          <w:sz w:val="28"/>
          <w:szCs w:val="28"/>
        </w:rPr>
      </w:pPr>
      <w:r w:rsidRPr="00B53D73">
        <w:rPr>
          <w:b/>
          <w:color w:val="000000"/>
          <w:sz w:val="28"/>
          <w:szCs w:val="28"/>
        </w:rPr>
        <w:t>Подпрограмма "Обеспечение реализации государственной программы развития сельского хозяйства Магаданской области на 2014-2020 годы"</w:t>
      </w:r>
    </w:p>
    <w:p w:rsidR="00B53D73" w:rsidRPr="00B53D73" w:rsidRDefault="00B53D73" w:rsidP="00B53D73">
      <w:pPr>
        <w:ind w:firstLine="567"/>
        <w:jc w:val="center"/>
        <w:rPr>
          <w:b/>
          <w:color w:val="000000"/>
          <w:sz w:val="28"/>
          <w:szCs w:val="28"/>
        </w:rPr>
      </w:pPr>
    </w:p>
    <w:p w:rsidR="00B53D73" w:rsidRPr="00B53D73" w:rsidRDefault="00B53D73" w:rsidP="00B53D73">
      <w:pPr>
        <w:ind w:firstLine="567"/>
        <w:jc w:val="both"/>
        <w:rPr>
          <w:sz w:val="28"/>
          <w:szCs w:val="28"/>
        </w:rPr>
      </w:pPr>
      <w:r w:rsidRPr="00B53D73">
        <w:rPr>
          <w:sz w:val="28"/>
          <w:szCs w:val="28"/>
        </w:rPr>
        <w:t>Основной целью реализации подпрограммы является обеспечение эффективной деятельности Минсельхозрыбпрода Магаданской области, реализация региональной политики и нормативно-правовое регулирование в сфере агропромышленного комплекса Магаданской области. И</w:t>
      </w:r>
      <w:r w:rsidRPr="00B53D73">
        <w:rPr>
          <w:color w:val="000000"/>
          <w:sz w:val="28"/>
          <w:szCs w:val="28"/>
        </w:rPr>
        <w:t>сполнение расходов по подпрограмме характеризуются следующими данными:</w:t>
      </w:r>
    </w:p>
    <w:p w:rsidR="00B53D73" w:rsidRPr="00B53D73" w:rsidRDefault="00B53D73" w:rsidP="00B53D73">
      <w:pPr>
        <w:ind w:firstLine="567"/>
        <w:jc w:val="right"/>
        <w:rPr>
          <w:sz w:val="28"/>
          <w:szCs w:val="28"/>
        </w:rPr>
      </w:pPr>
      <w:r w:rsidRPr="00B53D73">
        <w:rPr>
          <w:sz w:val="28"/>
          <w:szCs w:val="28"/>
        </w:rPr>
        <w:t>тыс. рублей</w:t>
      </w:r>
    </w:p>
    <w:tbl>
      <w:tblPr>
        <w:tblW w:w="9639" w:type="dxa"/>
        <w:tblInd w:w="-10" w:type="dxa"/>
        <w:tblLayout w:type="fixed"/>
        <w:tblLook w:val="0000" w:firstRow="0" w:lastRow="0" w:firstColumn="0" w:lastColumn="0" w:noHBand="0" w:noVBand="0"/>
      </w:tblPr>
      <w:tblGrid>
        <w:gridCol w:w="5529"/>
        <w:gridCol w:w="1774"/>
        <w:gridCol w:w="1417"/>
        <w:gridCol w:w="919"/>
      </w:tblGrid>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lastRenderedPageBreak/>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Кассовое исполнение</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t>% исп</w:t>
            </w:r>
            <w:r w:rsidR="00BD4BA9">
              <w:rPr>
                <w:b/>
                <w:bCs/>
                <w:color w:val="000000"/>
                <w:szCs w:val="24"/>
              </w:rPr>
              <w:t>.</w:t>
            </w:r>
          </w:p>
        </w:tc>
      </w:tr>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D4BA9">
            <w:pPr>
              <w:widowControl w:val="0"/>
              <w:autoSpaceDE w:val="0"/>
              <w:autoSpaceDN w:val="0"/>
              <w:adjustRightInd w:val="0"/>
              <w:jc w:val="both"/>
              <w:rPr>
                <w:b/>
                <w:szCs w:val="24"/>
              </w:rPr>
            </w:pPr>
            <w:r w:rsidRPr="00BD4BA9">
              <w:rPr>
                <w:b/>
                <w:color w:val="000000"/>
                <w:szCs w:val="24"/>
              </w:rPr>
              <w:t>Подпрограмма "Обеспечение реализации государственной программы развития сельского хозяйства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szCs w:val="24"/>
              </w:rPr>
            </w:pPr>
            <w:r w:rsidRPr="00BD4BA9">
              <w:rPr>
                <w:b/>
                <w:color w:val="000000"/>
                <w:szCs w:val="24"/>
              </w:rPr>
              <w:t>46 500,5</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r w:rsidRPr="00BD4BA9">
              <w:rPr>
                <w:b/>
                <w:szCs w:val="24"/>
              </w:rPr>
              <w:t>43 427,9</w:t>
            </w:r>
          </w:p>
        </w:tc>
        <w:tc>
          <w:tcPr>
            <w:tcW w:w="9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p>
          <w:p w:rsidR="00B53D73" w:rsidRPr="00BD4BA9" w:rsidRDefault="00B53D73" w:rsidP="00BD4BA9">
            <w:pPr>
              <w:widowControl w:val="0"/>
              <w:autoSpaceDE w:val="0"/>
              <w:autoSpaceDN w:val="0"/>
              <w:adjustRightInd w:val="0"/>
              <w:jc w:val="right"/>
              <w:rPr>
                <w:b/>
                <w:szCs w:val="24"/>
              </w:rPr>
            </w:pPr>
            <w:r w:rsidRPr="00BD4BA9">
              <w:rPr>
                <w:b/>
                <w:szCs w:val="24"/>
              </w:rPr>
              <w:t>93,4</w:t>
            </w:r>
          </w:p>
        </w:tc>
      </w:tr>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D4BA9">
            <w:pPr>
              <w:widowControl w:val="0"/>
              <w:autoSpaceDE w:val="0"/>
              <w:autoSpaceDN w:val="0"/>
              <w:adjustRightInd w:val="0"/>
              <w:jc w:val="both"/>
              <w:rPr>
                <w:szCs w:val="24"/>
              </w:rPr>
            </w:pPr>
            <w:r w:rsidRPr="00BD4BA9">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43 463,9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42 384,7</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97,5</w:t>
            </w:r>
          </w:p>
        </w:tc>
      </w:tr>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D4BA9">
            <w:pPr>
              <w:widowControl w:val="0"/>
              <w:autoSpaceDE w:val="0"/>
              <w:autoSpaceDN w:val="0"/>
              <w:adjustRightInd w:val="0"/>
              <w:jc w:val="both"/>
              <w:rPr>
                <w:color w:val="000000"/>
                <w:szCs w:val="24"/>
              </w:rPr>
            </w:pPr>
            <w:r w:rsidRPr="00BD4BA9">
              <w:rPr>
                <w:color w:val="000000"/>
                <w:szCs w:val="24"/>
              </w:rPr>
              <w:t>Основное мероприятие "Подготовка и проведение Всероссийской сельскохозяйственной переписи на</w:t>
            </w:r>
          </w:p>
          <w:p w:rsidR="00B53D73" w:rsidRPr="00BD4BA9" w:rsidRDefault="00B53D73" w:rsidP="00BD4BA9">
            <w:pPr>
              <w:widowControl w:val="0"/>
              <w:autoSpaceDE w:val="0"/>
              <w:autoSpaceDN w:val="0"/>
              <w:adjustRightInd w:val="0"/>
              <w:jc w:val="both"/>
              <w:rPr>
                <w:szCs w:val="24"/>
              </w:rPr>
            </w:pPr>
            <w:r w:rsidRPr="00BD4BA9">
              <w:rPr>
                <w:color w:val="000000"/>
                <w:szCs w:val="24"/>
              </w:rPr>
              <w:t>территории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3 036,6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1 043,2</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34,3</w:t>
            </w:r>
          </w:p>
        </w:tc>
      </w:tr>
    </w:tbl>
    <w:p w:rsidR="00B53D73" w:rsidRPr="00B53D73" w:rsidRDefault="00B53D73" w:rsidP="00B53D73">
      <w:pPr>
        <w:ind w:firstLine="567"/>
        <w:jc w:val="both"/>
        <w:rPr>
          <w:color w:val="000000"/>
          <w:sz w:val="28"/>
          <w:szCs w:val="28"/>
        </w:rPr>
      </w:pPr>
      <w:r w:rsidRPr="00B53D73">
        <w:rPr>
          <w:sz w:val="28"/>
          <w:szCs w:val="28"/>
        </w:rPr>
        <w:t>Кассовое исполнение за 2016 год по о</w:t>
      </w:r>
      <w:r w:rsidRPr="00B53D73">
        <w:rPr>
          <w:color w:val="000000"/>
          <w:sz w:val="28"/>
          <w:szCs w:val="28"/>
        </w:rPr>
        <w:t>сновному мероприятию "Обеспечение выполнения функций государственными органами и находящихся в их ведении государственными учреждениями" составило 42 384,7 тыс. рублей, в том числе на обеспечение выплат персоналу 30 925,6 тыс. рублей, на уплату налогов и сборов 7 412,6 тыс. рублей, на закупку товаров, работ и услуг 3 252,8 тыс. рублей и на компенсацию расходов на оплату стоимости проезда и провоза багажа к месту использования отпуска и обратно 793,7 тыс. рублей.</w:t>
      </w:r>
    </w:p>
    <w:p w:rsidR="00B53D73" w:rsidRDefault="00B53D73" w:rsidP="00B53D73">
      <w:pPr>
        <w:ind w:firstLine="567"/>
        <w:jc w:val="both"/>
        <w:rPr>
          <w:sz w:val="28"/>
          <w:szCs w:val="28"/>
        </w:rPr>
      </w:pPr>
      <w:r w:rsidRPr="00B53D73">
        <w:rPr>
          <w:sz w:val="28"/>
          <w:szCs w:val="28"/>
        </w:rPr>
        <w:t>Финансирование мероприятия по Всероссийской сельскохозяйственной переписи начато в июне 2016 года. Средства федерального бюджета исполнены по фактической потребности, заявленной городскими округами области.</w:t>
      </w:r>
      <w:r w:rsidR="0018071B">
        <w:rPr>
          <w:sz w:val="28"/>
          <w:szCs w:val="28"/>
        </w:rPr>
        <w:t xml:space="preserve"> Исполнение приведено в таблице:</w:t>
      </w:r>
    </w:p>
    <w:p w:rsidR="00F962F4" w:rsidRDefault="00F962F4" w:rsidP="0018071B">
      <w:pPr>
        <w:widowControl w:val="0"/>
        <w:autoSpaceDE w:val="0"/>
        <w:autoSpaceDN w:val="0"/>
        <w:jc w:val="center"/>
        <w:rPr>
          <w:b/>
          <w:sz w:val="28"/>
          <w:szCs w:val="28"/>
        </w:rPr>
      </w:pPr>
    </w:p>
    <w:p w:rsidR="0018071B" w:rsidRPr="0018071B" w:rsidRDefault="0018071B" w:rsidP="0018071B">
      <w:pPr>
        <w:widowControl w:val="0"/>
        <w:autoSpaceDE w:val="0"/>
        <w:autoSpaceDN w:val="0"/>
        <w:jc w:val="center"/>
        <w:rPr>
          <w:b/>
          <w:sz w:val="28"/>
          <w:szCs w:val="28"/>
        </w:rPr>
      </w:pPr>
      <w:r w:rsidRPr="0018071B">
        <w:rPr>
          <w:b/>
          <w:sz w:val="28"/>
          <w:szCs w:val="28"/>
        </w:rPr>
        <w:t>Исполнение расходов по субвенциям бюджетам городских округов</w:t>
      </w:r>
    </w:p>
    <w:p w:rsidR="0018071B" w:rsidRPr="0018071B" w:rsidRDefault="0018071B" w:rsidP="0018071B">
      <w:pPr>
        <w:widowControl w:val="0"/>
        <w:autoSpaceDE w:val="0"/>
        <w:autoSpaceDN w:val="0"/>
        <w:jc w:val="center"/>
        <w:rPr>
          <w:b/>
          <w:sz w:val="28"/>
          <w:szCs w:val="28"/>
        </w:rPr>
      </w:pPr>
      <w:r w:rsidRPr="0018071B">
        <w:rPr>
          <w:b/>
          <w:sz w:val="28"/>
          <w:szCs w:val="28"/>
        </w:rPr>
        <w:t>на осуществление полномочий по подготовке проведения</w:t>
      </w:r>
    </w:p>
    <w:p w:rsidR="0018071B" w:rsidRDefault="0018071B" w:rsidP="0018071B">
      <w:pPr>
        <w:widowControl w:val="0"/>
        <w:autoSpaceDE w:val="0"/>
        <w:autoSpaceDN w:val="0"/>
        <w:jc w:val="center"/>
        <w:rPr>
          <w:b/>
          <w:sz w:val="28"/>
          <w:szCs w:val="28"/>
        </w:rPr>
      </w:pPr>
      <w:r w:rsidRPr="0018071B">
        <w:rPr>
          <w:b/>
          <w:sz w:val="28"/>
          <w:szCs w:val="28"/>
        </w:rPr>
        <w:t>статистических переписей за 2016 год</w:t>
      </w:r>
    </w:p>
    <w:p w:rsidR="00F962F4" w:rsidRPr="0018071B" w:rsidRDefault="00F962F4" w:rsidP="0018071B">
      <w:pPr>
        <w:widowControl w:val="0"/>
        <w:autoSpaceDE w:val="0"/>
        <w:autoSpaceDN w:val="0"/>
        <w:jc w:val="center"/>
        <w:rPr>
          <w:b/>
          <w:sz w:val="28"/>
          <w:szCs w:val="28"/>
        </w:rPr>
      </w:pPr>
    </w:p>
    <w:p w:rsidR="0018071B" w:rsidRPr="00DF673B" w:rsidRDefault="0018071B" w:rsidP="00F962F4">
      <w:pPr>
        <w:widowControl w:val="0"/>
        <w:tabs>
          <w:tab w:val="left" w:pos="8505"/>
        </w:tabs>
        <w:autoSpaceDE w:val="0"/>
        <w:autoSpaceDN w:val="0"/>
        <w:jc w:val="right"/>
        <w:rPr>
          <w:sz w:val="28"/>
          <w:szCs w:val="28"/>
        </w:rPr>
      </w:pPr>
      <w:r w:rsidRPr="00DF673B">
        <w:rPr>
          <w:sz w:val="28"/>
          <w:szCs w:val="28"/>
        </w:rPr>
        <w:t>тыс. руб.</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2268"/>
        <w:gridCol w:w="1984"/>
        <w:gridCol w:w="850"/>
      </w:tblGrid>
      <w:tr w:rsidR="0018071B" w:rsidRPr="00DB66F0" w:rsidTr="00DB66F0">
        <w:trPr>
          <w:trHeight w:val="357"/>
        </w:trPr>
        <w:tc>
          <w:tcPr>
            <w:tcW w:w="4820" w:type="dxa"/>
            <w:vAlign w:val="center"/>
          </w:tcPr>
          <w:p w:rsidR="0018071B" w:rsidRPr="00DB66F0" w:rsidRDefault="0018071B" w:rsidP="0018071B">
            <w:pPr>
              <w:widowControl w:val="0"/>
              <w:autoSpaceDE w:val="0"/>
              <w:autoSpaceDN w:val="0"/>
              <w:jc w:val="center"/>
              <w:rPr>
                <w:b/>
                <w:szCs w:val="24"/>
              </w:rPr>
            </w:pPr>
            <w:r w:rsidRPr="00DB66F0">
              <w:rPr>
                <w:b/>
                <w:szCs w:val="24"/>
              </w:rPr>
              <w:t>Наименование городского округа</w:t>
            </w:r>
          </w:p>
        </w:tc>
        <w:tc>
          <w:tcPr>
            <w:tcW w:w="2268" w:type="dxa"/>
            <w:vAlign w:val="center"/>
          </w:tcPr>
          <w:p w:rsidR="0018071B" w:rsidRPr="00DB66F0" w:rsidRDefault="0018071B" w:rsidP="0018071B">
            <w:pPr>
              <w:widowControl w:val="0"/>
              <w:autoSpaceDE w:val="0"/>
              <w:autoSpaceDN w:val="0"/>
              <w:jc w:val="center"/>
              <w:rPr>
                <w:b/>
                <w:szCs w:val="24"/>
              </w:rPr>
            </w:pPr>
            <w:r w:rsidRPr="00DB66F0">
              <w:rPr>
                <w:b/>
                <w:szCs w:val="24"/>
              </w:rPr>
              <w:t>Бюджет</w:t>
            </w:r>
          </w:p>
        </w:tc>
        <w:tc>
          <w:tcPr>
            <w:tcW w:w="1984" w:type="dxa"/>
          </w:tcPr>
          <w:p w:rsidR="0018071B" w:rsidRPr="00DB66F0" w:rsidRDefault="0018071B" w:rsidP="0018071B">
            <w:pPr>
              <w:widowControl w:val="0"/>
              <w:autoSpaceDE w:val="0"/>
              <w:autoSpaceDN w:val="0"/>
              <w:jc w:val="center"/>
              <w:rPr>
                <w:b/>
                <w:szCs w:val="24"/>
              </w:rPr>
            </w:pPr>
            <w:r w:rsidRPr="00DB66F0">
              <w:rPr>
                <w:b/>
                <w:szCs w:val="24"/>
              </w:rPr>
              <w:t>Кассовое исполнение</w:t>
            </w:r>
          </w:p>
        </w:tc>
        <w:tc>
          <w:tcPr>
            <w:tcW w:w="850" w:type="dxa"/>
          </w:tcPr>
          <w:p w:rsidR="0018071B" w:rsidRPr="00DB66F0" w:rsidRDefault="0018071B" w:rsidP="0018071B">
            <w:pPr>
              <w:widowControl w:val="0"/>
              <w:autoSpaceDE w:val="0"/>
              <w:autoSpaceDN w:val="0"/>
              <w:jc w:val="center"/>
              <w:rPr>
                <w:b/>
                <w:szCs w:val="24"/>
              </w:rPr>
            </w:pPr>
            <w:r w:rsidRPr="00DB66F0">
              <w:rPr>
                <w:b/>
                <w:szCs w:val="24"/>
              </w:rPr>
              <w:t xml:space="preserve">%% исп. </w:t>
            </w:r>
          </w:p>
        </w:tc>
      </w:tr>
      <w:tr w:rsidR="0018071B" w:rsidRPr="00DB66F0" w:rsidTr="00DB66F0">
        <w:tc>
          <w:tcPr>
            <w:tcW w:w="4820" w:type="dxa"/>
            <w:vAlign w:val="bottom"/>
          </w:tcPr>
          <w:p w:rsidR="0018071B" w:rsidRPr="00DB66F0" w:rsidRDefault="0018071B" w:rsidP="0018071B">
            <w:pPr>
              <w:widowControl w:val="0"/>
              <w:autoSpaceDE w:val="0"/>
              <w:autoSpaceDN w:val="0"/>
              <w:jc w:val="both"/>
              <w:rPr>
                <w:b/>
                <w:szCs w:val="24"/>
              </w:rPr>
            </w:pPr>
            <w:r w:rsidRPr="00DB66F0">
              <w:rPr>
                <w:b/>
                <w:szCs w:val="24"/>
              </w:rPr>
              <w:t>ВСЕГО</w:t>
            </w:r>
          </w:p>
        </w:tc>
        <w:tc>
          <w:tcPr>
            <w:tcW w:w="2268" w:type="dxa"/>
          </w:tcPr>
          <w:p w:rsidR="0018071B" w:rsidRPr="00DB66F0" w:rsidRDefault="0018071B" w:rsidP="0018071B">
            <w:pPr>
              <w:widowControl w:val="0"/>
              <w:autoSpaceDE w:val="0"/>
              <w:autoSpaceDN w:val="0"/>
              <w:jc w:val="center"/>
              <w:rPr>
                <w:b/>
                <w:szCs w:val="24"/>
              </w:rPr>
            </w:pPr>
            <w:r w:rsidRPr="00DB66F0">
              <w:rPr>
                <w:b/>
                <w:szCs w:val="24"/>
              </w:rPr>
              <w:t>3</w:t>
            </w:r>
            <w:r w:rsidRPr="00DB66F0">
              <w:rPr>
                <w:b/>
                <w:szCs w:val="24"/>
                <w:lang w:val="en-US"/>
              </w:rPr>
              <w:t> </w:t>
            </w:r>
            <w:r w:rsidRPr="00DB66F0">
              <w:rPr>
                <w:b/>
                <w:szCs w:val="24"/>
              </w:rPr>
              <w:t>036,6</w:t>
            </w:r>
          </w:p>
        </w:tc>
        <w:tc>
          <w:tcPr>
            <w:tcW w:w="1984" w:type="dxa"/>
          </w:tcPr>
          <w:p w:rsidR="0018071B" w:rsidRPr="00DB66F0" w:rsidRDefault="0018071B" w:rsidP="0018071B">
            <w:pPr>
              <w:contextualSpacing/>
              <w:jc w:val="center"/>
              <w:rPr>
                <w:b/>
                <w:bCs/>
                <w:color w:val="000000"/>
                <w:szCs w:val="24"/>
              </w:rPr>
            </w:pPr>
            <w:r w:rsidRPr="00DB66F0">
              <w:rPr>
                <w:b/>
                <w:bCs/>
                <w:color w:val="000000"/>
                <w:szCs w:val="24"/>
              </w:rPr>
              <w:t>1 043,2</w:t>
            </w:r>
          </w:p>
        </w:tc>
        <w:tc>
          <w:tcPr>
            <w:tcW w:w="850" w:type="dxa"/>
          </w:tcPr>
          <w:p w:rsidR="0018071B" w:rsidRPr="00DB66F0" w:rsidRDefault="0018071B" w:rsidP="0018071B">
            <w:pPr>
              <w:widowControl w:val="0"/>
              <w:autoSpaceDE w:val="0"/>
              <w:autoSpaceDN w:val="0"/>
              <w:jc w:val="center"/>
              <w:rPr>
                <w:b/>
                <w:szCs w:val="24"/>
              </w:rPr>
            </w:pPr>
            <w:r w:rsidRPr="00DB66F0">
              <w:rPr>
                <w:b/>
                <w:szCs w:val="24"/>
              </w:rPr>
              <w:t>34,3</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город Магадан</w:t>
            </w:r>
          </w:p>
        </w:tc>
        <w:tc>
          <w:tcPr>
            <w:tcW w:w="2268" w:type="dxa"/>
          </w:tcPr>
          <w:p w:rsidR="0018071B" w:rsidRPr="00DB66F0" w:rsidRDefault="0018071B" w:rsidP="0018071B">
            <w:pPr>
              <w:widowControl w:val="0"/>
              <w:autoSpaceDE w:val="0"/>
              <w:autoSpaceDN w:val="0"/>
              <w:jc w:val="center"/>
              <w:rPr>
                <w:szCs w:val="24"/>
              </w:rPr>
            </w:pPr>
            <w:r w:rsidRPr="00DB66F0">
              <w:rPr>
                <w:szCs w:val="24"/>
              </w:rPr>
              <w:t>619,1</w:t>
            </w:r>
          </w:p>
        </w:tc>
        <w:tc>
          <w:tcPr>
            <w:tcW w:w="1984" w:type="dxa"/>
          </w:tcPr>
          <w:p w:rsidR="0018071B" w:rsidRPr="00DB66F0" w:rsidRDefault="0018071B" w:rsidP="0018071B">
            <w:pPr>
              <w:contextualSpacing/>
              <w:jc w:val="center"/>
              <w:rPr>
                <w:color w:val="000000"/>
                <w:szCs w:val="24"/>
              </w:rPr>
            </w:pPr>
            <w:r w:rsidRPr="00DB66F0">
              <w:rPr>
                <w:color w:val="000000"/>
                <w:szCs w:val="24"/>
              </w:rPr>
              <w:t>255,2</w:t>
            </w:r>
          </w:p>
        </w:tc>
        <w:tc>
          <w:tcPr>
            <w:tcW w:w="850" w:type="dxa"/>
          </w:tcPr>
          <w:p w:rsidR="0018071B" w:rsidRPr="00DB66F0" w:rsidRDefault="0018071B" w:rsidP="0018071B">
            <w:pPr>
              <w:widowControl w:val="0"/>
              <w:autoSpaceDE w:val="0"/>
              <w:autoSpaceDN w:val="0"/>
              <w:jc w:val="center"/>
              <w:rPr>
                <w:szCs w:val="24"/>
              </w:rPr>
            </w:pPr>
            <w:r w:rsidRPr="00DB66F0">
              <w:rPr>
                <w:szCs w:val="24"/>
              </w:rPr>
              <w:t>41,2</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Ольский городской округ</w:t>
            </w:r>
          </w:p>
        </w:tc>
        <w:tc>
          <w:tcPr>
            <w:tcW w:w="2268" w:type="dxa"/>
          </w:tcPr>
          <w:p w:rsidR="0018071B" w:rsidRPr="00DB66F0" w:rsidRDefault="0018071B" w:rsidP="0018071B">
            <w:pPr>
              <w:widowControl w:val="0"/>
              <w:autoSpaceDE w:val="0"/>
              <w:autoSpaceDN w:val="0"/>
              <w:jc w:val="center"/>
              <w:rPr>
                <w:szCs w:val="24"/>
              </w:rPr>
            </w:pPr>
            <w:r w:rsidRPr="00DB66F0">
              <w:rPr>
                <w:szCs w:val="24"/>
              </w:rPr>
              <w:t>734,8</w:t>
            </w:r>
          </w:p>
        </w:tc>
        <w:tc>
          <w:tcPr>
            <w:tcW w:w="1984" w:type="dxa"/>
          </w:tcPr>
          <w:p w:rsidR="0018071B" w:rsidRPr="00DB66F0" w:rsidRDefault="0018071B" w:rsidP="0018071B">
            <w:pPr>
              <w:contextualSpacing/>
              <w:jc w:val="center"/>
              <w:rPr>
                <w:color w:val="000000"/>
                <w:szCs w:val="24"/>
              </w:rPr>
            </w:pPr>
            <w:r w:rsidRPr="00DB66F0">
              <w:rPr>
                <w:color w:val="000000"/>
                <w:szCs w:val="24"/>
              </w:rPr>
              <w:t>213,2</w:t>
            </w:r>
          </w:p>
        </w:tc>
        <w:tc>
          <w:tcPr>
            <w:tcW w:w="850" w:type="dxa"/>
          </w:tcPr>
          <w:p w:rsidR="0018071B" w:rsidRPr="00DB66F0" w:rsidRDefault="0018071B" w:rsidP="0018071B">
            <w:pPr>
              <w:widowControl w:val="0"/>
              <w:autoSpaceDE w:val="0"/>
              <w:autoSpaceDN w:val="0"/>
              <w:jc w:val="center"/>
              <w:rPr>
                <w:szCs w:val="24"/>
              </w:rPr>
            </w:pPr>
            <w:r w:rsidRPr="00DB66F0">
              <w:rPr>
                <w:szCs w:val="24"/>
              </w:rPr>
              <w:t>29,0</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Омсукчанский городской округ</w:t>
            </w:r>
          </w:p>
        </w:tc>
        <w:tc>
          <w:tcPr>
            <w:tcW w:w="2268" w:type="dxa"/>
          </w:tcPr>
          <w:p w:rsidR="0018071B" w:rsidRPr="00DB66F0" w:rsidRDefault="0018071B" w:rsidP="0018071B">
            <w:pPr>
              <w:widowControl w:val="0"/>
              <w:autoSpaceDE w:val="0"/>
              <w:autoSpaceDN w:val="0"/>
              <w:jc w:val="center"/>
              <w:rPr>
                <w:szCs w:val="24"/>
                <w:lang w:val="en-US"/>
              </w:rPr>
            </w:pPr>
            <w:r w:rsidRPr="00DB66F0">
              <w:rPr>
                <w:szCs w:val="24"/>
                <w:lang w:val="en-US"/>
              </w:rPr>
              <w:t>160</w:t>
            </w:r>
            <w:r w:rsidRPr="00DB66F0">
              <w:rPr>
                <w:szCs w:val="24"/>
              </w:rPr>
              <w:t>,</w:t>
            </w:r>
            <w:r w:rsidRPr="00DB66F0">
              <w:rPr>
                <w:szCs w:val="24"/>
                <w:lang w:val="en-US"/>
              </w:rPr>
              <w:t>6</w:t>
            </w:r>
          </w:p>
        </w:tc>
        <w:tc>
          <w:tcPr>
            <w:tcW w:w="1984" w:type="dxa"/>
          </w:tcPr>
          <w:p w:rsidR="0018071B" w:rsidRPr="00DB66F0" w:rsidRDefault="0018071B" w:rsidP="0018071B">
            <w:pPr>
              <w:contextualSpacing/>
              <w:jc w:val="center"/>
              <w:rPr>
                <w:color w:val="000000"/>
                <w:szCs w:val="24"/>
              </w:rPr>
            </w:pPr>
            <w:r w:rsidRPr="00DB66F0">
              <w:rPr>
                <w:color w:val="000000"/>
                <w:szCs w:val="24"/>
              </w:rPr>
              <w:t>69,2</w:t>
            </w:r>
          </w:p>
        </w:tc>
        <w:tc>
          <w:tcPr>
            <w:tcW w:w="850" w:type="dxa"/>
          </w:tcPr>
          <w:p w:rsidR="0018071B" w:rsidRPr="00DB66F0" w:rsidRDefault="0018071B" w:rsidP="0018071B">
            <w:pPr>
              <w:widowControl w:val="0"/>
              <w:autoSpaceDE w:val="0"/>
              <w:autoSpaceDN w:val="0"/>
              <w:jc w:val="center"/>
              <w:rPr>
                <w:szCs w:val="24"/>
              </w:rPr>
            </w:pPr>
            <w:r w:rsidRPr="00DB66F0">
              <w:rPr>
                <w:szCs w:val="24"/>
              </w:rPr>
              <w:t>43,1</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Северо-Эвенский городской округ</w:t>
            </w:r>
          </w:p>
        </w:tc>
        <w:tc>
          <w:tcPr>
            <w:tcW w:w="2268" w:type="dxa"/>
          </w:tcPr>
          <w:p w:rsidR="0018071B" w:rsidRPr="00DB66F0" w:rsidRDefault="0018071B" w:rsidP="0018071B">
            <w:pPr>
              <w:widowControl w:val="0"/>
              <w:autoSpaceDE w:val="0"/>
              <w:autoSpaceDN w:val="0"/>
              <w:jc w:val="center"/>
              <w:rPr>
                <w:szCs w:val="24"/>
                <w:lang w:val="en-US"/>
              </w:rPr>
            </w:pPr>
            <w:r w:rsidRPr="00DB66F0">
              <w:rPr>
                <w:szCs w:val="24"/>
                <w:lang w:val="en-US"/>
              </w:rPr>
              <w:t>7</w:t>
            </w:r>
            <w:r w:rsidRPr="00DB66F0">
              <w:rPr>
                <w:szCs w:val="24"/>
              </w:rPr>
              <w:t>,</w:t>
            </w:r>
            <w:r w:rsidRPr="00DB66F0">
              <w:rPr>
                <w:szCs w:val="24"/>
                <w:lang w:val="en-US"/>
              </w:rPr>
              <w:t>2</w:t>
            </w:r>
          </w:p>
        </w:tc>
        <w:tc>
          <w:tcPr>
            <w:tcW w:w="1984" w:type="dxa"/>
          </w:tcPr>
          <w:p w:rsidR="0018071B" w:rsidRPr="00DB66F0" w:rsidRDefault="0018071B" w:rsidP="0018071B">
            <w:pPr>
              <w:contextualSpacing/>
              <w:jc w:val="center"/>
              <w:rPr>
                <w:color w:val="000000"/>
                <w:szCs w:val="24"/>
              </w:rPr>
            </w:pPr>
            <w:r w:rsidRPr="00DB66F0">
              <w:rPr>
                <w:color w:val="000000"/>
                <w:szCs w:val="24"/>
              </w:rPr>
              <w:t>3,2</w:t>
            </w:r>
          </w:p>
        </w:tc>
        <w:tc>
          <w:tcPr>
            <w:tcW w:w="850" w:type="dxa"/>
          </w:tcPr>
          <w:p w:rsidR="0018071B" w:rsidRPr="00DB66F0" w:rsidRDefault="0018071B" w:rsidP="0018071B">
            <w:pPr>
              <w:widowControl w:val="0"/>
              <w:autoSpaceDE w:val="0"/>
              <w:autoSpaceDN w:val="0"/>
              <w:jc w:val="center"/>
              <w:rPr>
                <w:szCs w:val="24"/>
              </w:rPr>
            </w:pPr>
            <w:r w:rsidRPr="00DB66F0">
              <w:rPr>
                <w:szCs w:val="24"/>
              </w:rPr>
              <w:t>44,4</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Среднеканский городской округ</w:t>
            </w:r>
          </w:p>
        </w:tc>
        <w:tc>
          <w:tcPr>
            <w:tcW w:w="2268" w:type="dxa"/>
          </w:tcPr>
          <w:p w:rsidR="0018071B" w:rsidRPr="00DB66F0" w:rsidRDefault="0018071B" w:rsidP="0018071B">
            <w:pPr>
              <w:widowControl w:val="0"/>
              <w:autoSpaceDE w:val="0"/>
              <w:autoSpaceDN w:val="0"/>
              <w:jc w:val="center"/>
              <w:rPr>
                <w:szCs w:val="24"/>
                <w:lang w:val="en-US"/>
              </w:rPr>
            </w:pPr>
            <w:r w:rsidRPr="00DB66F0">
              <w:rPr>
                <w:szCs w:val="24"/>
                <w:lang w:val="en-US"/>
              </w:rPr>
              <w:t>301</w:t>
            </w:r>
            <w:r w:rsidRPr="00DB66F0">
              <w:rPr>
                <w:szCs w:val="24"/>
              </w:rPr>
              <w:t>,</w:t>
            </w:r>
            <w:r w:rsidRPr="00DB66F0">
              <w:rPr>
                <w:szCs w:val="24"/>
                <w:lang w:val="en-US"/>
              </w:rPr>
              <w:t>5</w:t>
            </w:r>
          </w:p>
        </w:tc>
        <w:tc>
          <w:tcPr>
            <w:tcW w:w="1984" w:type="dxa"/>
          </w:tcPr>
          <w:p w:rsidR="0018071B" w:rsidRPr="00DB66F0" w:rsidRDefault="0018071B" w:rsidP="0018071B">
            <w:pPr>
              <w:contextualSpacing/>
              <w:jc w:val="center"/>
              <w:rPr>
                <w:color w:val="000000"/>
                <w:szCs w:val="24"/>
              </w:rPr>
            </w:pPr>
            <w:r w:rsidRPr="00DB66F0">
              <w:rPr>
                <w:color w:val="000000"/>
                <w:szCs w:val="24"/>
              </w:rPr>
              <w:t>129,9</w:t>
            </w:r>
          </w:p>
        </w:tc>
        <w:tc>
          <w:tcPr>
            <w:tcW w:w="850" w:type="dxa"/>
          </w:tcPr>
          <w:p w:rsidR="0018071B" w:rsidRPr="00DB66F0" w:rsidRDefault="0018071B" w:rsidP="0018071B">
            <w:pPr>
              <w:widowControl w:val="0"/>
              <w:autoSpaceDE w:val="0"/>
              <w:autoSpaceDN w:val="0"/>
              <w:jc w:val="center"/>
              <w:rPr>
                <w:szCs w:val="24"/>
              </w:rPr>
            </w:pPr>
            <w:r w:rsidRPr="00DB66F0">
              <w:rPr>
                <w:szCs w:val="24"/>
              </w:rPr>
              <w:t>43,1</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Сусуманский городской округ</w:t>
            </w:r>
          </w:p>
        </w:tc>
        <w:tc>
          <w:tcPr>
            <w:tcW w:w="2268" w:type="dxa"/>
          </w:tcPr>
          <w:p w:rsidR="0018071B" w:rsidRPr="00DB66F0" w:rsidRDefault="0018071B" w:rsidP="0018071B">
            <w:pPr>
              <w:widowControl w:val="0"/>
              <w:autoSpaceDE w:val="0"/>
              <w:autoSpaceDN w:val="0"/>
              <w:jc w:val="center"/>
              <w:rPr>
                <w:szCs w:val="24"/>
                <w:lang w:val="en-US"/>
              </w:rPr>
            </w:pPr>
            <w:r w:rsidRPr="00DB66F0">
              <w:rPr>
                <w:szCs w:val="24"/>
                <w:lang w:val="en-US"/>
              </w:rPr>
              <w:t>308</w:t>
            </w:r>
            <w:r w:rsidRPr="00DB66F0">
              <w:rPr>
                <w:szCs w:val="24"/>
              </w:rPr>
              <w:t>,</w:t>
            </w:r>
            <w:r w:rsidRPr="00DB66F0">
              <w:rPr>
                <w:szCs w:val="24"/>
                <w:lang w:val="en-US"/>
              </w:rPr>
              <w:t>2</w:t>
            </w:r>
          </w:p>
        </w:tc>
        <w:tc>
          <w:tcPr>
            <w:tcW w:w="1984" w:type="dxa"/>
          </w:tcPr>
          <w:p w:rsidR="0018071B" w:rsidRPr="00DB66F0" w:rsidRDefault="0018071B" w:rsidP="0018071B">
            <w:pPr>
              <w:contextualSpacing/>
              <w:jc w:val="center"/>
              <w:rPr>
                <w:color w:val="000000"/>
                <w:szCs w:val="24"/>
              </w:rPr>
            </w:pPr>
            <w:r w:rsidRPr="00DB66F0">
              <w:rPr>
                <w:color w:val="000000"/>
                <w:szCs w:val="24"/>
              </w:rPr>
              <w:t>66,7</w:t>
            </w:r>
          </w:p>
        </w:tc>
        <w:tc>
          <w:tcPr>
            <w:tcW w:w="850" w:type="dxa"/>
          </w:tcPr>
          <w:p w:rsidR="0018071B" w:rsidRPr="00DB66F0" w:rsidRDefault="0018071B" w:rsidP="0018071B">
            <w:pPr>
              <w:widowControl w:val="0"/>
              <w:autoSpaceDE w:val="0"/>
              <w:autoSpaceDN w:val="0"/>
              <w:jc w:val="center"/>
              <w:rPr>
                <w:szCs w:val="24"/>
              </w:rPr>
            </w:pPr>
            <w:r w:rsidRPr="00DB66F0">
              <w:rPr>
                <w:szCs w:val="24"/>
              </w:rPr>
              <w:t>21,6</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Тенькинский городской округ</w:t>
            </w:r>
          </w:p>
        </w:tc>
        <w:tc>
          <w:tcPr>
            <w:tcW w:w="2268" w:type="dxa"/>
          </w:tcPr>
          <w:p w:rsidR="0018071B" w:rsidRPr="00DB66F0" w:rsidRDefault="0018071B" w:rsidP="0018071B">
            <w:pPr>
              <w:widowControl w:val="0"/>
              <w:autoSpaceDE w:val="0"/>
              <w:autoSpaceDN w:val="0"/>
              <w:jc w:val="center"/>
              <w:rPr>
                <w:szCs w:val="24"/>
                <w:lang w:val="en-US"/>
              </w:rPr>
            </w:pPr>
            <w:r w:rsidRPr="00DB66F0">
              <w:rPr>
                <w:szCs w:val="24"/>
                <w:lang w:val="en-US"/>
              </w:rPr>
              <w:t>369</w:t>
            </w:r>
            <w:r w:rsidRPr="00DB66F0">
              <w:rPr>
                <w:szCs w:val="24"/>
              </w:rPr>
              <w:t>,</w:t>
            </w:r>
            <w:r w:rsidRPr="00DB66F0">
              <w:rPr>
                <w:szCs w:val="24"/>
                <w:lang w:val="en-US"/>
              </w:rPr>
              <w:t>0</w:t>
            </w:r>
          </w:p>
        </w:tc>
        <w:tc>
          <w:tcPr>
            <w:tcW w:w="1984" w:type="dxa"/>
          </w:tcPr>
          <w:p w:rsidR="0018071B" w:rsidRPr="00DB66F0" w:rsidRDefault="0018071B" w:rsidP="0018071B">
            <w:pPr>
              <w:contextualSpacing/>
              <w:jc w:val="center"/>
              <w:rPr>
                <w:color w:val="000000"/>
                <w:szCs w:val="24"/>
              </w:rPr>
            </w:pPr>
            <w:r w:rsidRPr="00DB66F0">
              <w:rPr>
                <w:color w:val="000000"/>
                <w:szCs w:val="24"/>
              </w:rPr>
              <w:t>158,9</w:t>
            </w:r>
          </w:p>
        </w:tc>
        <w:tc>
          <w:tcPr>
            <w:tcW w:w="850" w:type="dxa"/>
          </w:tcPr>
          <w:p w:rsidR="0018071B" w:rsidRPr="00DB66F0" w:rsidRDefault="0018071B" w:rsidP="0018071B">
            <w:pPr>
              <w:widowControl w:val="0"/>
              <w:autoSpaceDE w:val="0"/>
              <w:autoSpaceDN w:val="0"/>
              <w:jc w:val="center"/>
              <w:rPr>
                <w:szCs w:val="24"/>
              </w:rPr>
            </w:pPr>
            <w:r w:rsidRPr="00DB66F0">
              <w:rPr>
                <w:szCs w:val="24"/>
              </w:rPr>
              <w:t>43,1</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t>Хасынский городской округ</w:t>
            </w:r>
          </w:p>
        </w:tc>
        <w:tc>
          <w:tcPr>
            <w:tcW w:w="2268" w:type="dxa"/>
          </w:tcPr>
          <w:p w:rsidR="0018071B" w:rsidRPr="00DB66F0" w:rsidRDefault="00F962F4" w:rsidP="0018071B">
            <w:pPr>
              <w:widowControl w:val="0"/>
              <w:autoSpaceDE w:val="0"/>
              <w:autoSpaceDN w:val="0"/>
              <w:jc w:val="center"/>
              <w:rPr>
                <w:szCs w:val="24"/>
                <w:lang w:val="en-US"/>
              </w:rPr>
            </w:pPr>
            <w:r w:rsidRPr="00DB66F0">
              <w:rPr>
                <w:szCs w:val="24"/>
                <w:lang w:val="en-US"/>
              </w:rPr>
              <w:t>309,</w:t>
            </w:r>
            <w:r w:rsidR="0018071B" w:rsidRPr="00DB66F0">
              <w:rPr>
                <w:szCs w:val="24"/>
                <w:lang w:val="en-US"/>
              </w:rPr>
              <w:t>7</w:t>
            </w:r>
          </w:p>
        </w:tc>
        <w:tc>
          <w:tcPr>
            <w:tcW w:w="1984" w:type="dxa"/>
          </w:tcPr>
          <w:p w:rsidR="0018071B" w:rsidRPr="00DB66F0" w:rsidRDefault="0018071B" w:rsidP="0018071B">
            <w:pPr>
              <w:contextualSpacing/>
              <w:jc w:val="center"/>
              <w:rPr>
                <w:color w:val="000000"/>
                <w:szCs w:val="24"/>
              </w:rPr>
            </w:pPr>
            <w:r w:rsidRPr="00DB66F0">
              <w:rPr>
                <w:color w:val="000000"/>
                <w:szCs w:val="24"/>
              </w:rPr>
              <w:t>132,3</w:t>
            </w:r>
          </w:p>
        </w:tc>
        <w:tc>
          <w:tcPr>
            <w:tcW w:w="850" w:type="dxa"/>
          </w:tcPr>
          <w:p w:rsidR="0018071B" w:rsidRPr="00DB66F0" w:rsidRDefault="0018071B" w:rsidP="0018071B">
            <w:pPr>
              <w:widowControl w:val="0"/>
              <w:autoSpaceDE w:val="0"/>
              <w:autoSpaceDN w:val="0"/>
              <w:jc w:val="center"/>
              <w:rPr>
                <w:szCs w:val="24"/>
              </w:rPr>
            </w:pPr>
            <w:r w:rsidRPr="00DB66F0">
              <w:rPr>
                <w:szCs w:val="24"/>
              </w:rPr>
              <w:t>42,7</w:t>
            </w:r>
          </w:p>
        </w:tc>
      </w:tr>
      <w:tr w:rsidR="0018071B" w:rsidRPr="00DB66F0" w:rsidTr="00DB66F0">
        <w:tc>
          <w:tcPr>
            <w:tcW w:w="4820" w:type="dxa"/>
            <w:vAlign w:val="bottom"/>
          </w:tcPr>
          <w:p w:rsidR="0018071B" w:rsidRPr="00DB66F0" w:rsidRDefault="0018071B" w:rsidP="0018071B">
            <w:pPr>
              <w:widowControl w:val="0"/>
              <w:autoSpaceDE w:val="0"/>
              <w:autoSpaceDN w:val="0"/>
              <w:jc w:val="both"/>
              <w:rPr>
                <w:szCs w:val="24"/>
              </w:rPr>
            </w:pPr>
            <w:r w:rsidRPr="00DB66F0">
              <w:rPr>
                <w:szCs w:val="24"/>
              </w:rPr>
              <w:lastRenderedPageBreak/>
              <w:t>Ягоднинский городской округ</w:t>
            </w:r>
          </w:p>
        </w:tc>
        <w:tc>
          <w:tcPr>
            <w:tcW w:w="2268" w:type="dxa"/>
          </w:tcPr>
          <w:p w:rsidR="0018071B" w:rsidRPr="00DB66F0" w:rsidRDefault="00F962F4" w:rsidP="0018071B">
            <w:pPr>
              <w:widowControl w:val="0"/>
              <w:autoSpaceDE w:val="0"/>
              <w:autoSpaceDN w:val="0"/>
              <w:jc w:val="center"/>
              <w:rPr>
                <w:szCs w:val="24"/>
                <w:lang w:val="en-US"/>
              </w:rPr>
            </w:pPr>
            <w:r w:rsidRPr="00DB66F0">
              <w:rPr>
                <w:szCs w:val="24"/>
                <w:lang w:val="en-US"/>
              </w:rPr>
              <w:t>226,</w:t>
            </w:r>
            <w:r w:rsidR="0018071B" w:rsidRPr="00DB66F0">
              <w:rPr>
                <w:szCs w:val="24"/>
                <w:lang w:val="en-US"/>
              </w:rPr>
              <w:t>5</w:t>
            </w:r>
          </w:p>
        </w:tc>
        <w:tc>
          <w:tcPr>
            <w:tcW w:w="1984" w:type="dxa"/>
          </w:tcPr>
          <w:p w:rsidR="0018071B" w:rsidRPr="00DB66F0" w:rsidRDefault="0018071B" w:rsidP="0018071B">
            <w:pPr>
              <w:contextualSpacing/>
              <w:jc w:val="center"/>
              <w:rPr>
                <w:color w:val="000000"/>
                <w:szCs w:val="24"/>
              </w:rPr>
            </w:pPr>
            <w:r w:rsidRPr="00DB66F0">
              <w:rPr>
                <w:color w:val="000000"/>
                <w:szCs w:val="24"/>
              </w:rPr>
              <w:t>14,6</w:t>
            </w:r>
          </w:p>
        </w:tc>
        <w:tc>
          <w:tcPr>
            <w:tcW w:w="850" w:type="dxa"/>
          </w:tcPr>
          <w:p w:rsidR="0018071B" w:rsidRPr="00DB66F0" w:rsidRDefault="0018071B" w:rsidP="0018071B">
            <w:pPr>
              <w:widowControl w:val="0"/>
              <w:autoSpaceDE w:val="0"/>
              <w:autoSpaceDN w:val="0"/>
              <w:jc w:val="center"/>
              <w:rPr>
                <w:szCs w:val="24"/>
              </w:rPr>
            </w:pPr>
            <w:r w:rsidRPr="00DB66F0">
              <w:rPr>
                <w:szCs w:val="24"/>
              </w:rPr>
              <w:t>0,1</w:t>
            </w:r>
          </w:p>
        </w:tc>
      </w:tr>
    </w:tbl>
    <w:p w:rsidR="00B53D73" w:rsidRPr="00B53D73" w:rsidRDefault="00B53D73" w:rsidP="00B53D73">
      <w:pPr>
        <w:ind w:firstLine="567"/>
        <w:jc w:val="both"/>
        <w:rPr>
          <w:sz w:val="28"/>
          <w:szCs w:val="28"/>
        </w:rPr>
      </w:pPr>
    </w:p>
    <w:p w:rsidR="00B53D73" w:rsidRPr="00B53D73" w:rsidRDefault="0018071B" w:rsidP="00B53D73">
      <w:pPr>
        <w:ind w:firstLine="567"/>
        <w:jc w:val="center"/>
        <w:rPr>
          <w:b/>
          <w:color w:val="000000"/>
          <w:sz w:val="28"/>
          <w:szCs w:val="28"/>
        </w:rPr>
      </w:pPr>
      <w:r>
        <w:rPr>
          <w:b/>
          <w:color w:val="000000"/>
          <w:sz w:val="28"/>
          <w:szCs w:val="28"/>
        </w:rPr>
        <w:t>Подпрограмма «</w:t>
      </w:r>
      <w:r w:rsidR="00B53D73" w:rsidRPr="00B53D73">
        <w:rPr>
          <w:b/>
          <w:color w:val="000000"/>
          <w:sz w:val="28"/>
          <w:szCs w:val="28"/>
        </w:rPr>
        <w:t>Устойчивое развитие сельских территорий на 2014-2017 годы и на период до 2020 года</w:t>
      </w:r>
      <w:r>
        <w:rPr>
          <w:b/>
          <w:color w:val="000000"/>
          <w:sz w:val="28"/>
          <w:szCs w:val="28"/>
        </w:rPr>
        <w:t>»</w:t>
      </w:r>
    </w:p>
    <w:p w:rsidR="00B53D73" w:rsidRPr="00B53D73" w:rsidRDefault="00B53D73" w:rsidP="00B53D73">
      <w:pPr>
        <w:ind w:firstLine="567"/>
        <w:jc w:val="center"/>
        <w:rPr>
          <w:b/>
          <w:color w:val="000000"/>
          <w:sz w:val="28"/>
          <w:szCs w:val="28"/>
        </w:rPr>
      </w:pPr>
    </w:p>
    <w:p w:rsidR="00B53D73" w:rsidRPr="00B53D73" w:rsidRDefault="00B53D73" w:rsidP="00B53D73">
      <w:pPr>
        <w:ind w:firstLine="567"/>
        <w:jc w:val="both"/>
        <w:rPr>
          <w:sz w:val="28"/>
          <w:szCs w:val="28"/>
        </w:rPr>
      </w:pPr>
      <w:r w:rsidRPr="00B53D73">
        <w:rPr>
          <w:sz w:val="28"/>
          <w:szCs w:val="28"/>
        </w:rPr>
        <w:t>Целями реализации Подпрограммы являются:</w:t>
      </w:r>
    </w:p>
    <w:p w:rsidR="00B53D73" w:rsidRPr="00B53D73" w:rsidRDefault="00B53D73" w:rsidP="00B53D73">
      <w:pPr>
        <w:ind w:firstLine="567"/>
        <w:jc w:val="both"/>
        <w:rPr>
          <w:sz w:val="28"/>
          <w:szCs w:val="28"/>
        </w:rPr>
      </w:pPr>
      <w:r w:rsidRPr="00B53D73">
        <w:rPr>
          <w:sz w:val="28"/>
          <w:szCs w:val="28"/>
        </w:rPr>
        <w:t>- создание комфортных условий жизнедеятельности в сельской местности;</w:t>
      </w:r>
    </w:p>
    <w:p w:rsidR="00B53D73" w:rsidRPr="00B53D73" w:rsidRDefault="00B53D73" w:rsidP="00B53D73">
      <w:pPr>
        <w:ind w:firstLine="567"/>
        <w:jc w:val="both"/>
        <w:rPr>
          <w:sz w:val="28"/>
          <w:szCs w:val="28"/>
        </w:rPr>
      </w:pPr>
      <w:r w:rsidRPr="00B53D73">
        <w:rPr>
          <w:sz w:val="28"/>
          <w:szCs w:val="28"/>
        </w:rPr>
        <w:t>- активизация участия граждан, проживающих в сельской местности, в решении вопросов местного значения;</w:t>
      </w:r>
    </w:p>
    <w:p w:rsidR="00B53D73" w:rsidRPr="00B53D73" w:rsidRDefault="00B53D73" w:rsidP="00B53D73">
      <w:pPr>
        <w:ind w:firstLine="567"/>
        <w:jc w:val="both"/>
        <w:rPr>
          <w:sz w:val="28"/>
          <w:szCs w:val="28"/>
        </w:rPr>
      </w:pPr>
      <w:r w:rsidRPr="00B53D73">
        <w:rPr>
          <w:sz w:val="28"/>
          <w:szCs w:val="28"/>
        </w:rPr>
        <w:t xml:space="preserve">- формирование позитивного отношения к сельской местности и сельскому образу жизни. </w:t>
      </w:r>
    </w:p>
    <w:p w:rsidR="00B53D73" w:rsidRDefault="00B53D73" w:rsidP="00B53D73">
      <w:pPr>
        <w:ind w:firstLine="567"/>
        <w:jc w:val="both"/>
        <w:rPr>
          <w:color w:val="000000"/>
          <w:sz w:val="28"/>
          <w:szCs w:val="28"/>
        </w:rPr>
      </w:pPr>
      <w:r w:rsidRPr="00B53D73">
        <w:rPr>
          <w:sz w:val="28"/>
          <w:szCs w:val="28"/>
        </w:rPr>
        <w:t>И</w:t>
      </w:r>
      <w:r w:rsidRPr="00B53D73">
        <w:rPr>
          <w:color w:val="000000"/>
          <w:sz w:val="28"/>
          <w:szCs w:val="28"/>
        </w:rPr>
        <w:t>сполнение расходов по подпрограмме характеризуются следующими данными:</w:t>
      </w:r>
    </w:p>
    <w:p w:rsidR="0037269F" w:rsidRDefault="0037269F" w:rsidP="00B53D73">
      <w:pPr>
        <w:ind w:firstLine="567"/>
        <w:jc w:val="both"/>
        <w:rPr>
          <w:color w:val="000000"/>
          <w:sz w:val="28"/>
          <w:szCs w:val="28"/>
        </w:rPr>
      </w:pPr>
    </w:p>
    <w:p w:rsidR="00B53D73" w:rsidRPr="00B53D73" w:rsidRDefault="006145D4" w:rsidP="00B53D73">
      <w:pPr>
        <w:ind w:firstLine="567"/>
        <w:jc w:val="right"/>
        <w:rPr>
          <w:sz w:val="28"/>
          <w:szCs w:val="28"/>
        </w:rPr>
      </w:pPr>
      <w:r>
        <w:rPr>
          <w:sz w:val="28"/>
          <w:szCs w:val="28"/>
        </w:rPr>
        <w:t>т</w:t>
      </w:r>
      <w:r w:rsidR="00B53D73" w:rsidRPr="00B53D73">
        <w:rPr>
          <w:sz w:val="28"/>
          <w:szCs w:val="28"/>
        </w:rPr>
        <w:t>ыс. рублей</w:t>
      </w:r>
    </w:p>
    <w:tbl>
      <w:tblPr>
        <w:tblW w:w="9781" w:type="dxa"/>
        <w:tblInd w:w="-10" w:type="dxa"/>
        <w:tblLayout w:type="fixed"/>
        <w:tblLook w:val="0000" w:firstRow="0" w:lastRow="0" w:firstColumn="0" w:lastColumn="0" w:noHBand="0" w:noVBand="0"/>
      </w:tblPr>
      <w:tblGrid>
        <w:gridCol w:w="5529"/>
        <w:gridCol w:w="1774"/>
        <w:gridCol w:w="1417"/>
        <w:gridCol w:w="1061"/>
      </w:tblGrid>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Кассовое исполнение</w:t>
            </w:r>
          </w:p>
        </w:tc>
        <w:tc>
          <w:tcPr>
            <w:tcW w:w="10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t>% исп</w:t>
            </w:r>
            <w:r w:rsidR="00BD4BA9" w:rsidRPr="00BD4BA9">
              <w:rPr>
                <w:b/>
                <w:bCs/>
                <w:color w:val="000000"/>
                <w:szCs w:val="24"/>
              </w:rPr>
              <w:t>.</w:t>
            </w:r>
          </w:p>
        </w:tc>
      </w:tr>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F962F4" w:rsidP="00F962F4">
            <w:pPr>
              <w:widowControl w:val="0"/>
              <w:autoSpaceDE w:val="0"/>
              <w:autoSpaceDN w:val="0"/>
              <w:adjustRightInd w:val="0"/>
              <w:rPr>
                <w:b/>
                <w:szCs w:val="24"/>
              </w:rPr>
            </w:pPr>
            <w:r>
              <w:rPr>
                <w:b/>
                <w:color w:val="000000"/>
                <w:szCs w:val="24"/>
              </w:rPr>
              <w:t>Подпрограмма «</w:t>
            </w:r>
            <w:r w:rsidR="00B53D73" w:rsidRPr="00BD4BA9">
              <w:rPr>
                <w:b/>
                <w:color w:val="000000"/>
                <w:szCs w:val="24"/>
              </w:rPr>
              <w:t>Устойчивое развитие сельских территорий на 2014-2017 годы и на период до 2020 года</w:t>
            </w:r>
            <w:r>
              <w:rPr>
                <w:b/>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szCs w:val="24"/>
              </w:rPr>
            </w:pPr>
            <w:r w:rsidRPr="00BD4BA9">
              <w:rPr>
                <w:b/>
                <w:color w:val="000000"/>
                <w:szCs w:val="24"/>
              </w:rPr>
              <w:t>21 497,3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szCs w:val="24"/>
              </w:rPr>
            </w:pPr>
            <w:r w:rsidRPr="00BD4BA9">
              <w:rPr>
                <w:b/>
                <w:color w:val="000000"/>
                <w:szCs w:val="24"/>
              </w:rPr>
              <w:t>21 497,3</w:t>
            </w:r>
          </w:p>
        </w:tc>
        <w:tc>
          <w:tcPr>
            <w:tcW w:w="10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color w:val="000000"/>
                <w:szCs w:val="24"/>
              </w:rPr>
            </w:pPr>
          </w:p>
          <w:p w:rsidR="00B53D73" w:rsidRPr="00BD4BA9" w:rsidRDefault="00B53D73" w:rsidP="00BD4BA9">
            <w:pPr>
              <w:widowControl w:val="0"/>
              <w:autoSpaceDE w:val="0"/>
              <w:autoSpaceDN w:val="0"/>
              <w:adjustRightInd w:val="0"/>
              <w:jc w:val="right"/>
              <w:rPr>
                <w:b/>
                <w:szCs w:val="24"/>
              </w:rPr>
            </w:pPr>
            <w:r w:rsidRPr="00BD4BA9">
              <w:rPr>
                <w:b/>
                <w:color w:val="000000"/>
                <w:szCs w:val="24"/>
              </w:rPr>
              <w:t>100,0</w:t>
            </w:r>
          </w:p>
        </w:tc>
      </w:tr>
      <w:tr w:rsidR="00B53D73" w:rsidRPr="00BD4BA9" w:rsidTr="001419AA">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F962F4">
            <w:pPr>
              <w:widowControl w:val="0"/>
              <w:autoSpaceDE w:val="0"/>
              <w:autoSpaceDN w:val="0"/>
              <w:adjustRightInd w:val="0"/>
              <w:jc w:val="both"/>
              <w:rPr>
                <w:szCs w:val="24"/>
              </w:rPr>
            </w:pPr>
            <w:r w:rsidRPr="00BD4BA9">
              <w:rPr>
                <w:color w:val="000000"/>
                <w:szCs w:val="24"/>
              </w:rPr>
              <w:t xml:space="preserve">Основное мероприятие </w:t>
            </w:r>
            <w:r w:rsidR="00F962F4">
              <w:rPr>
                <w:color w:val="000000"/>
                <w:szCs w:val="24"/>
              </w:rPr>
              <w:t>«</w:t>
            </w:r>
            <w:r w:rsidRPr="00BD4BA9">
              <w:rPr>
                <w:color w:val="000000"/>
                <w:szCs w:val="24"/>
              </w:rPr>
              <w:t>Развитие сети общеобразовательных учреждений в сельской местности</w:t>
            </w:r>
            <w:r w:rsidR="00F962F4">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21 497,3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21 497,3</w:t>
            </w:r>
          </w:p>
        </w:tc>
        <w:tc>
          <w:tcPr>
            <w:tcW w:w="10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color w:val="000000"/>
                <w:szCs w:val="24"/>
              </w:rPr>
            </w:pPr>
          </w:p>
          <w:p w:rsidR="00B53D73" w:rsidRPr="00BD4BA9" w:rsidRDefault="00B53D73" w:rsidP="00BD4BA9">
            <w:pPr>
              <w:widowControl w:val="0"/>
              <w:autoSpaceDE w:val="0"/>
              <w:autoSpaceDN w:val="0"/>
              <w:adjustRightInd w:val="0"/>
              <w:jc w:val="right"/>
              <w:rPr>
                <w:szCs w:val="24"/>
              </w:rPr>
            </w:pPr>
            <w:r w:rsidRPr="00BD4BA9">
              <w:rPr>
                <w:color w:val="000000"/>
                <w:szCs w:val="24"/>
              </w:rPr>
              <w:t>100,0</w:t>
            </w:r>
          </w:p>
        </w:tc>
      </w:tr>
    </w:tbl>
    <w:p w:rsidR="00474DDA" w:rsidRDefault="00474DDA" w:rsidP="00B53D73">
      <w:pPr>
        <w:widowControl w:val="0"/>
        <w:autoSpaceDE w:val="0"/>
        <w:autoSpaceDN w:val="0"/>
        <w:adjustRightInd w:val="0"/>
        <w:ind w:firstLine="709"/>
        <w:jc w:val="both"/>
        <w:rPr>
          <w:color w:val="000000"/>
          <w:sz w:val="28"/>
          <w:szCs w:val="28"/>
        </w:rPr>
      </w:pPr>
    </w:p>
    <w:p w:rsidR="00B53D73" w:rsidRDefault="00B53D73" w:rsidP="00B53D73">
      <w:pPr>
        <w:widowControl w:val="0"/>
        <w:autoSpaceDE w:val="0"/>
        <w:autoSpaceDN w:val="0"/>
        <w:adjustRightInd w:val="0"/>
        <w:ind w:firstLine="709"/>
        <w:jc w:val="both"/>
        <w:rPr>
          <w:color w:val="000000"/>
          <w:sz w:val="28"/>
          <w:szCs w:val="28"/>
        </w:rPr>
      </w:pPr>
      <w:r w:rsidRPr="00B53D73">
        <w:rPr>
          <w:color w:val="000000"/>
          <w:sz w:val="28"/>
          <w:szCs w:val="28"/>
        </w:rPr>
        <w:t>Данные средства были направлены Ольскому, Среднеканскому и Северо-Эвенскому городским округам на обустройство и оснащение открытых плоскостных спортивных сооружений и ремонт спортивных залов.</w:t>
      </w:r>
      <w:r w:rsidR="005108CB">
        <w:rPr>
          <w:color w:val="000000"/>
          <w:sz w:val="28"/>
          <w:szCs w:val="28"/>
        </w:rPr>
        <w:t xml:space="preserve"> Исполнение данных расходов приведено в таблице:</w:t>
      </w:r>
    </w:p>
    <w:p w:rsidR="005108CB" w:rsidRDefault="005108CB" w:rsidP="005108CB">
      <w:pPr>
        <w:widowControl w:val="0"/>
        <w:autoSpaceDE w:val="0"/>
        <w:autoSpaceDN w:val="0"/>
        <w:jc w:val="center"/>
        <w:rPr>
          <w:sz w:val="28"/>
          <w:szCs w:val="28"/>
        </w:rPr>
      </w:pPr>
    </w:p>
    <w:p w:rsidR="005108CB" w:rsidRPr="00734078" w:rsidRDefault="005108CB" w:rsidP="005108CB">
      <w:pPr>
        <w:widowControl w:val="0"/>
        <w:autoSpaceDE w:val="0"/>
        <w:autoSpaceDN w:val="0"/>
        <w:jc w:val="center"/>
        <w:rPr>
          <w:b/>
          <w:sz w:val="28"/>
          <w:szCs w:val="28"/>
        </w:rPr>
      </w:pPr>
      <w:r w:rsidRPr="00734078">
        <w:rPr>
          <w:b/>
          <w:sz w:val="28"/>
          <w:szCs w:val="28"/>
        </w:rPr>
        <w:t>Исполнение расходов по субсидиям бюджетам городских округов</w:t>
      </w:r>
    </w:p>
    <w:p w:rsidR="005108CB" w:rsidRDefault="005108CB" w:rsidP="005108CB">
      <w:pPr>
        <w:widowControl w:val="0"/>
        <w:autoSpaceDE w:val="0"/>
        <w:autoSpaceDN w:val="0"/>
        <w:jc w:val="center"/>
        <w:rPr>
          <w:b/>
          <w:sz w:val="28"/>
          <w:szCs w:val="28"/>
        </w:rPr>
      </w:pPr>
      <w:r w:rsidRPr="00734078">
        <w:rPr>
          <w:b/>
          <w:sz w:val="28"/>
          <w:szCs w:val="28"/>
        </w:rPr>
        <w:t>на создание в общеобразовательных организациях,</w:t>
      </w:r>
      <w:r w:rsidR="00F962F4" w:rsidRPr="00734078">
        <w:rPr>
          <w:b/>
          <w:sz w:val="28"/>
          <w:szCs w:val="28"/>
        </w:rPr>
        <w:t xml:space="preserve"> </w:t>
      </w:r>
      <w:r w:rsidRPr="00734078">
        <w:rPr>
          <w:b/>
          <w:sz w:val="28"/>
          <w:szCs w:val="28"/>
        </w:rPr>
        <w:t>расположенных в сельской местности, условий для занятий</w:t>
      </w:r>
      <w:r w:rsidR="00F962F4" w:rsidRPr="00734078">
        <w:rPr>
          <w:b/>
          <w:sz w:val="28"/>
          <w:szCs w:val="28"/>
        </w:rPr>
        <w:t xml:space="preserve"> </w:t>
      </w:r>
      <w:r w:rsidRPr="00734078">
        <w:rPr>
          <w:b/>
          <w:sz w:val="28"/>
          <w:szCs w:val="28"/>
        </w:rPr>
        <w:t>физической культурой и спортом в рамках подпрограммы</w:t>
      </w:r>
      <w:r w:rsidR="00F962F4" w:rsidRPr="00734078">
        <w:rPr>
          <w:b/>
          <w:sz w:val="28"/>
          <w:szCs w:val="28"/>
        </w:rPr>
        <w:t xml:space="preserve"> </w:t>
      </w:r>
      <w:r w:rsidRPr="00734078">
        <w:rPr>
          <w:b/>
          <w:sz w:val="28"/>
          <w:szCs w:val="28"/>
        </w:rPr>
        <w:t>"Устойчивое развитие сельских территорий на 2014-2017 годы</w:t>
      </w:r>
      <w:r w:rsidR="001419AA">
        <w:rPr>
          <w:b/>
          <w:sz w:val="28"/>
          <w:szCs w:val="28"/>
        </w:rPr>
        <w:t xml:space="preserve"> </w:t>
      </w:r>
      <w:r w:rsidRPr="00734078">
        <w:rPr>
          <w:b/>
          <w:sz w:val="28"/>
          <w:szCs w:val="28"/>
        </w:rPr>
        <w:t>и на период до 2020 года" государственной программы</w:t>
      </w:r>
      <w:r w:rsidR="00F962F4" w:rsidRPr="00734078">
        <w:rPr>
          <w:b/>
          <w:sz w:val="28"/>
          <w:szCs w:val="28"/>
        </w:rPr>
        <w:t xml:space="preserve"> </w:t>
      </w:r>
      <w:r w:rsidRPr="00734078">
        <w:rPr>
          <w:b/>
          <w:sz w:val="28"/>
          <w:szCs w:val="28"/>
        </w:rPr>
        <w:t>Магаданской области "Развитие сельского хозяйства</w:t>
      </w:r>
      <w:r w:rsidR="00F962F4" w:rsidRPr="00734078">
        <w:rPr>
          <w:b/>
          <w:sz w:val="28"/>
          <w:szCs w:val="28"/>
        </w:rPr>
        <w:t xml:space="preserve"> </w:t>
      </w:r>
      <w:r w:rsidRPr="00734078">
        <w:rPr>
          <w:b/>
          <w:sz w:val="28"/>
          <w:szCs w:val="28"/>
        </w:rPr>
        <w:t>Магаданской области" на 2014-2020 годы" за 2016 год</w:t>
      </w:r>
    </w:p>
    <w:p w:rsidR="005108CB" w:rsidRPr="00DF673B" w:rsidRDefault="00BC5A3C" w:rsidP="005108CB">
      <w:pPr>
        <w:widowControl w:val="0"/>
        <w:autoSpaceDE w:val="0"/>
        <w:autoSpaceDN w:val="0"/>
        <w:jc w:val="right"/>
        <w:rPr>
          <w:sz w:val="28"/>
          <w:szCs w:val="28"/>
        </w:rPr>
      </w:pPr>
      <w:r>
        <w:rPr>
          <w:sz w:val="28"/>
          <w:szCs w:val="28"/>
        </w:rPr>
        <w:t>т</w:t>
      </w:r>
      <w:r w:rsidR="005108CB" w:rsidRPr="00DF673B">
        <w:rPr>
          <w:sz w:val="28"/>
          <w:szCs w:val="28"/>
        </w:rPr>
        <w:t>ыс. руб.</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276"/>
        <w:gridCol w:w="1701"/>
        <w:gridCol w:w="1134"/>
        <w:gridCol w:w="709"/>
        <w:gridCol w:w="1842"/>
        <w:gridCol w:w="709"/>
      </w:tblGrid>
      <w:tr w:rsidR="005108CB" w:rsidRPr="00DB08DC" w:rsidTr="001419AA">
        <w:tc>
          <w:tcPr>
            <w:tcW w:w="2552" w:type="dxa"/>
            <w:vMerge w:val="restart"/>
          </w:tcPr>
          <w:p w:rsidR="005108CB" w:rsidRPr="00DB66F0" w:rsidRDefault="005108CB" w:rsidP="002B6037">
            <w:pPr>
              <w:widowControl w:val="0"/>
              <w:autoSpaceDE w:val="0"/>
              <w:autoSpaceDN w:val="0"/>
              <w:jc w:val="center"/>
              <w:rPr>
                <w:b/>
                <w:szCs w:val="24"/>
              </w:rPr>
            </w:pPr>
            <w:r w:rsidRPr="00DB66F0">
              <w:rPr>
                <w:b/>
                <w:szCs w:val="24"/>
              </w:rPr>
              <w:t>Наименование городского округа</w:t>
            </w:r>
          </w:p>
        </w:tc>
        <w:tc>
          <w:tcPr>
            <w:tcW w:w="2977" w:type="dxa"/>
            <w:gridSpan w:val="2"/>
          </w:tcPr>
          <w:p w:rsidR="005108CB" w:rsidRPr="00DB66F0" w:rsidRDefault="005108CB" w:rsidP="0018071B">
            <w:pPr>
              <w:widowControl w:val="0"/>
              <w:autoSpaceDE w:val="0"/>
              <w:autoSpaceDN w:val="0"/>
              <w:jc w:val="center"/>
              <w:rPr>
                <w:b/>
                <w:szCs w:val="24"/>
              </w:rPr>
            </w:pPr>
            <w:r w:rsidRPr="00DB66F0">
              <w:rPr>
                <w:b/>
                <w:szCs w:val="24"/>
              </w:rPr>
              <w:t>Сумма</w:t>
            </w:r>
          </w:p>
        </w:tc>
        <w:tc>
          <w:tcPr>
            <w:tcW w:w="4394" w:type="dxa"/>
            <w:gridSpan w:val="4"/>
          </w:tcPr>
          <w:p w:rsidR="005108CB" w:rsidRPr="00DB66F0" w:rsidRDefault="005108CB" w:rsidP="0018071B">
            <w:pPr>
              <w:widowControl w:val="0"/>
              <w:autoSpaceDE w:val="0"/>
              <w:autoSpaceDN w:val="0"/>
              <w:jc w:val="center"/>
              <w:rPr>
                <w:b/>
                <w:szCs w:val="24"/>
              </w:rPr>
            </w:pPr>
            <w:r w:rsidRPr="00DB66F0">
              <w:rPr>
                <w:b/>
                <w:szCs w:val="24"/>
              </w:rPr>
              <w:t>Сумма исполнения</w:t>
            </w:r>
          </w:p>
        </w:tc>
      </w:tr>
      <w:tr w:rsidR="005108CB" w:rsidRPr="00DB08DC" w:rsidTr="001419AA">
        <w:tc>
          <w:tcPr>
            <w:tcW w:w="2552" w:type="dxa"/>
            <w:vMerge/>
          </w:tcPr>
          <w:p w:rsidR="005108CB" w:rsidRPr="00DB66F0" w:rsidRDefault="005108CB" w:rsidP="002B6037">
            <w:pPr>
              <w:jc w:val="both"/>
              <w:rPr>
                <w:b/>
                <w:szCs w:val="24"/>
              </w:rPr>
            </w:pPr>
          </w:p>
        </w:tc>
        <w:tc>
          <w:tcPr>
            <w:tcW w:w="1276" w:type="dxa"/>
          </w:tcPr>
          <w:p w:rsidR="005108CB" w:rsidRPr="00DB66F0" w:rsidRDefault="005108CB" w:rsidP="0018071B">
            <w:pPr>
              <w:widowControl w:val="0"/>
              <w:autoSpaceDE w:val="0"/>
              <w:autoSpaceDN w:val="0"/>
              <w:jc w:val="center"/>
              <w:rPr>
                <w:b/>
                <w:szCs w:val="24"/>
              </w:rPr>
            </w:pPr>
            <w:r w:rsidRPr="00DB66F0">
              <w:rPr>
                <w:b/>
                <w:szCs w:val="24"/>
              </w:rPr>
              <w:t>Всего</w:t>
            </w:r>
          </w:p>
        </w:tc>
        <w:tc>
          <w:tcPr>
            <w:tcW w:w="1701" w:type="dxa"/>
          </w:tcPr>
          <w:p w:rsidR="005108CB" w:rsidRPr="00DB66F0" w:rsidRDefault="005108CB" w:rsidP="0018071B">
            <w:pPr>
              <w:widowControl w:val="0"/>
              <w:autoSpaceDE w:val="0"/>
              <w:autoSpaceDN w:val="0"/>
              <w:jc w:val="center"/>
              <w:rPr>
                <w:b/>
                <w:szCs w:val="24"/>
              </w:rPr>
            </w:pPr>
            <w:r w:rsidRPr="00DB66F0">
              <w:rPr>
                <w:b/>
                <w:szCs w:val="24"/>
              </w:rPr>
              <w:t>в том числе за счет средств федерального бюджета</w:t>
            </w:r>
          </w:p>
        </w:tc>
        <w:tc>
          <w:tcPr>
            <w:tcW w:w="1134" w:type="dxa"/>
          </w:tcPr>
          <w:p w:rsidR="005108CB" w:rsidRPr="00DB66F0" w:rsidRDefault="005108CB" w:rsidP="0018071B">
            <w:pPr>
              <w:widowControl w:val="0"/>
              <w:autoSpaceDE w:val="0"/>
              <w:autoSpaceDN w:val="0"/>
              <w:jc w:val="center"/>
              <w:rPr>
                <w:b/>
                <w:szCs w:val="24"/>
              </w:rPr>
            </w:pPr>
            <w:r w:rsidRPr="00DB66F0">
              <w:rPr>
                <w:b/>
                <w:szCs w:val="24"/>
              </w:rPr>
              <w:t>Всего</w:t>
            </w:r>
          </w:p>
        </w:tc>
        <w:tc>
          <w:tcPr>
            <w:tcW w:w="709" w:type="dxa"/>
            <w:tcBorders>
              <w:top w:val="single" w:sz="4" w:space="0" w:color="auto"/>
              <w:left w:val="nil"/>
              <w:right w:val="single" w:sz="4" w:space="0" w:color="auto"/>
            </w:tcBorders>
          </w:tcPr>
          <w:p w:rsidR="005108CB" w:rsidRPr="00DB66F0" w:rsidRDefault="005108CB" w:rsidP="0018071B">
            <w:pPr>
              <w:jc w:val="center"/>
              <w:rPr>
                <w:b/>
                <w:color w:val="000000"/>
                <w:szCs w:val="24"/>
              </w:rPr>
            </w:pPr>
            <w:r w:rsidRPr="00DB66F0">
              <w:rPr>
                <w:b/>
                <w:szCs w:val="24"/>
              </w:rPr>
              <w:t xml:space="preserve">%% </w:t>
            </w:r>
          </w:p>
        </w:tc>
        <w:tc>
          <w:tcPr>
            <w:tcW w:w="1842" w:type="dxa"/>
          </w:tcPr>
          <w:p w:rsidR="005108CB" w:rsidRPr="00DB66F0" w:rsidRDefault="005108CB" w:rsidP="0018071B">
            <w:pPr>
              <w:widowControl w:val="0"/>
              <w:autoSpaceDE w:val="0"/>
              <w:autoSpaceDN w:val="0"/>
              <w:jc w:val="center"/>
              <w:rPr>
                <w:b/>
                <w:szCs w:val="24"/>
              </w:rPr>
            </w:pPr>
            <w:r w:rsidRPr="00DB66F0">
              <w:rPr>
                <w:b/>
                <w:szCs w:val="24"/>
              </w:rPr>
              <w:t>в том числе</w:t>
            </w:r>
          </w:p>
          <w:p w:rsidR="005108CB" w:rsidRPr="00DB66F0" w:rsidRDefault="005108CB" w:rsidP="0018071B">
            <w:pPr>
              <w:widowControl w:val="0"/>
              <w:autoSpaceDE w:val="0"/>
              <w:autoSpaceDN w:val="0"/>
              <w:jc w:val="center"/>
              <w:rPr>
                <w:b/>
                <w:szCs w:val="24"/>
              </w:rPr>
            </w:pPr>
            <w:r w:rsidRPr="00DB66F0">
              <w:rPr>
                <w:b/>
                <w:szCs w:val="24"/>
              </w:rPr>
              <w:t>за счет средств федерального бюджета</w:t>
            </w:r>
          </w:p>
        </w:tc>
        <w:tc>
          <w:tcPr>
            <w:tcW w:w="709" w:type="dxa"/>
          </w:tcPr>
          <w:p w:rsidR="005108CB" w:rsidRPr="00DB66F0" w:rsidRDefault="005108CB" w:rsidP="0018071B">
            <w:pPr>
              <w:widowControl w:val="0"/>
              <w:autoSpaceDE w:val="0"/>
              <w:autoSpaceDN w:val="0"/>
              <w:jc w:val="center"/>
              <w:rPr>
                <w:b/>
                <w:szCs w:val="24"/>
              </w:rPr>
            </w:pPr>
            <w:r w:rsidRPr="00DB66F0">
              <w:rPr>
                <w:b/>
                <w:szCs w:val="24"/>
              </w:rPr>
              <w:t xml:space="preserve">%% </w:t>
            </w:r>
          </w:p>
        </w:tc>
      </w:tr>
      <w:tr w:rsidR="005108CB" w:rsidRPr="00DB08DC" w:rsidTr="001419AA">
        <w:tc>
          <w:tcPr>
            <w:tcW w:w="2552" w:type="dxa"/>
          </w:tcPr>
          <w:p w:rsidR="005108CB" w:rsidRPr="00DB08DC" w:rsidRDefault="005108CB" w:rsidP="002B6037">
            <w:pPr>
              <w:widowControl w:val="0"/>
              <w:autoSpaceDE w:val="0"/>
              <w:autoSpaceDN w:val="0"/>
              <w:jc w:val="both"/>
              <w:rPr>
                <w:b/>
                <w:szCs w:val="24"/>
              </w:rPr>
            </w:pPr>
            <w:r w:rsidRPr="00DB08DC">
              <w:rPr>
                <w:b/>
                <w:szCs w:val="24"/>
              </w:rPr>
              <w:t>ВСЕГО</w:t>
            </w:r>
          </w:p>
        </w:tc>
        <w:tc>
          <w:tcPr>
            <w:tcW w:w="1276" w:type="dxa"/>
          </w:tcPr>
          <w:p w:rsidR="005108CB" w:rsidRPr="00DB08DC" w:rsidRDefault="005108CB" w:rsidP="002B6037">
            <w:pPr>
              <w:widowControl w:val="0"/>
              <w:autoSpaceDE w:val="0"/>
              <w:autoSpaceDN w:val="0"/>
              <w:jc w:val="right"/>
              <w:rPr>
                <w:b/>
                <w:szCs w:val="24"/>
              </w:rPr>
            </w:pPr>
            <w:r w:rsidRPr="00DB08DC">
              <w:rPr>
                <w:b/>
                <w:szCs w:val="24"/>
              </w:rPr>
              <w:t>20 626,0</w:t>
            </w:r>
          </w:p>
        </w:tc>
        <w:tc>
          <w:tcPr>
            <w:tcW w:w="1701" w:type="dxa"/>
          </w:tcPr>
          <w:p w:rsidR="005108CB" w:rsidRPr="00DB08DC" w:rsidRDefault="005108CB" w:rsidP="002B6037">
            <w:pPr>
              <w:widowControl w:val="0"/>
              <w:autoSpaceDE w:val="0"/>
              <w:autoSpaceDN w:val="0"/>
              <w:jc w:val="right"/>
              <w:rPr>
                <w:b/>
                <w:szCs w:val="24"/>
              </w:rPr>
            </w:pPr>
            <w:r w:rsidRPr="00DB08DC">
              <w:rPr>
                <w:b/>
                <w:szCs w:val="24"/>
              </w:rPr>
              <w:t>18 896,0</w:t>
            </w:r>
          </w:p>
        </w:tc>
        <w:tc>
          <w:tcPr>
            <w:tcW w:w="1134" w:type="dxa"/>
          </w:tcPr>
          <w:p w:rsidR="005108CB" w:rsidRPr="00DB08DC" w:rsidRDefault="005108CB" w:rsidP="002B6037">
            <w:pPr>
              <w:widowControl w:val="0"/>
              <w:autoSpaceDE w:val="0"/>
              <w:autoSpaceDN w:val="0"/>
              <w:jc w:val="right"/>
              <w:rPr>
                <w:b/>
                <w:szCs w:val="24"/>
              </w:rPr>
            </w:pPr>
            <w:r w:rsidRPr="00DB08DC">
              <w:rPr>
                <w:b/>
                <w:szCs w:val="24"/>
              </w:rPr>
              <w:t>20 626,0</w:t>
            </w:r>
          </w:p>
        </w:tc>
        <w:tc>
          <w:tcPr>
            <w:tcW w:w="709" w:type="dxa"/>
          </w:tcPr>
          <w:p w:rsidR="005108CB" w:rsidRPr="00DB08DC" w:rsidRDefault="00DB08DC" w:rsidP="002B6037">
            <w:pPr>
              <w:widowControl w:val="0"/>
              <w:autoSpaceDE w:val="0"/>
              <w:autoSpaceDN w:val="0"/>
              <w:jc w:val="right"/>
              <w:rPr>
                <w:b/>
                <w:szCs w:val="24"/>
                <w:lang w:val="en-US"/>
              </w:rPr>
            </w:pPr>
            <w:r w:rsidRPr="00DB08DC">
              <w:rPr>
                <w:b/>
                <w:szCs w:val="24"/>
                <w:lang w:val="en-US"/>
              </w:rPr>
              <w:t>100,</w:t>
            </w:r>
            <w:r w:rsidR="005108CB" w:rsidRPr="00DB08DC">
              <w:rPr>
                <w:b/>
                <w:szCs w:val="24"/>
                <w:lang w:val="en-US"/>
              </w:rPr>
              <w:t>0</w:t>
            </w:r>
          </w:p>
        </w:tc>
        <w:tc>
          <w:tcPr>
            <w:tcW w:w="1842" w:type="dxa"/>
          </w:tcPr>
          <w:p w:rsidR="005108CB" w:rsidRPr="00DB08DC" w:rsidRDefault="005108CB" w:rsidP="002B6037">
            <w:pPr>
              <w:widowControl w:val="0"/>
              <w:autoSpaceDE w:val="0"/>
              <w:autoSpaceDN w:val="0"/>
              <w:jc w:val="right"/>
              <w:rPr>
                <w:b/>
                <w:szCs w:val="24"/>
              </w:rPr>
            </w:pPr>
            <w:r w:rsidRPr="00DB08DC">
              <w:rPr>
                <w:b/>
                <w:szCs w:val="24"/>
              </w:rPr>
              <w:t>18 896,0</w:t>
            </w:r>
          </w:p>
        </w:tc>
        <w:tc>
          <w:tcPr>
            <w:tcW w:w="709" w:type="dxa"/>
          </w:tcPr>
          <w:p w:rsidR="005108CB" w:rsidRPr="00DB08DC" w:rsidRDefault="005108CB" w:rsidP="002B6037">
            <w:pPr>
              <w:widowControl w:val="0"/>
              <w:autoSpaceDE w:val="0"/>
              <w:autoSpaceDN w:val="0"/>
              <w:jc w:val="right"/>
              <w:rPr>
                <w:b/>
                <w:szCs w:val="24"/>
                <w:lang w:val="en-US"/>
              </w:rPr>
            </w:pPr>
            <w:r w:rsidRPr="00DB08DC">
              <w:rPr>
                <w:b/>
                <w:szCs w:val="24"/>
                <w:lang w:val="en-US"/>
              </w:rPr>
              <w:t>100</w:t>
            </w:r>
            <w:r w:rsidR="00DB08DC" w:rsidRPr="00DB08DC">
              <w:rPr>
                <w:b/>
                <w:szCs w:val="24"/>
              </w:rPr>
              <w:t>,</w:t>
            </w:r>
            <w:r w:rsidRPr="00DB08DC">
              <w:rPr>
                <w:b/>
                <w:szCs w:val="24"/>
                <w:lang w:val="en-US"/>
              </w:rPr>
              <w:t>0</w:t>
            </w:r>
          </w:p>
        </w:tc>
      </w:tr>
      <w:tr w:rsidR="005108CB" w:rsidRPr="00DB08DC" w:rsidTr="001419AA">
        <w:trPr>
          <w:trHeight w:val="212"/>
        </w:trPr>
        <w:tc>
          <w:tcPr>
            <w:tcW w:w="2552" w:type="dxa"/>
          </w:tcPr>
          <w:p w:rsidR="005108CB" w:rsidRPr="00DB08DC" w:rsidRDefault="005108CB" w:rsidP="002B6037">
            <w:pPr>
              <w:widowControl w:val="0"/>
              <w:autoSpaceDE w:val="0"/>
              <w:autoSpaceDN w:val="0"/>
              <w:jc w:val="both"/>
              <w:rPr>
                <w:szCs w:val="24"/>
              </w:rPr>
            </w:pPr>
            <w:r w:rsidRPr="00DB08DC">
              <w:rPr>
                <w:szCs w:val="24"/>
              </w:rPr>
              <w:lastRenderedPageBreak/>
              <w:t>Ольский городской округ</w:t>
            </w:r>
          </w:p>
        </w:tc>
        <w:tc>
          <w:tcPr>
            <w:tcW w:w="1276" w:type="dxa"/>
          </w:tcPr>
          <w:p w:rsidR="005108CB" w:rsidRPr="00DB08DC" w:rsidRDefault="005108CB" w:rsidP="002B6037">
            <w:pPr>
              <w:widowControl w:val="0"/>
              <w:autoSpaceDE w:val="0"/>
              <w:autoSpaceDN w:val="0"/>
              <w:jc w:val="right"/>
              <w:rPr>
                <w:szCs w:val="24"/>
              </w:rPr>
            </w:pPr>
            <w:r w:rsidRPr="00DB08DC">
              <w:rPr>
                <w:szCs w:val="24"/>
              </w:rPr>
              <w:t>12 404,1</w:t>
            </w:r>
          </w:p>
        </w:tc>
        <w:tc>
          <w:tcPr>
            <w:tcW w:w="1701" w:type="dxa"/>
          </w:tcPr>
          <w:p w:rsidR="005108CB" w:rsidRPr="00DB08DC" w:rsidRDefault="005108CB" w:rsidP="002B6037">
            <w:pPr>
              <w:widowControl w:val="0"/>
              <w:autoSpaceDE w:val="0"/>
              <w:autoSpaceDN w:val="0"/>
              <w:jc w:val="right"/>
              <w:rPr>
                <w:szCs w:val="24"/>
              </w:rPr>
            </w:pPr>
            <w:r w:rsidRPr="00DB08DC">
              <w:rPr>
                <w:szCs w:val="24"/>
              </w:rPr>
              <w:t>11 224,1</w:t>
            </w:r>
          </w:p>
        </w:tc>
        <w:tc>
          <w:tcPr>
            <w:tcW w:w="1134" w:type="dxa"/>
          </w:tcPr>
          <w:p w:rsidR="005108CB" w:rsidRPr="00DB08DC" w:rsidRDefault="005108CB" w:rsidP="002B6037">
            <w:pPr>
              <w:widowControl w:val="0"/>
              <w:autoSpaceDE w:val="0"/>
              <w:autoSpaceDN w:val="0"/>
              <w:jc w:val="right"/>
              <w:rPr>
                <w:szCs w:val="24"/>
              </w:rPr>
            </w:pPr>
            <w:r w:rsidRPr="00DB08DC">
              <w:rPr>
                <w:szCs w:val="24"/>
              </w:rPr>
              <w:t>12 404,1</w:t>
            </w:r>
          </w:p>
        </w:tc>
        <w:tc>
          <w:tcPr>
            <w:tcW w:w="709" w:type="dxa"/>
          </w:tcPr>
          <w:p w:rsidR="005108CB" w:rsidRPr="00DB08DC" w:rsidRDefault="005108CB" w:rsidP="002B6037">
            <w:pPr>
              <w:widowControl w:val="0"/>
              <w:autoSpaceDE w:val="0"/>
              <w:autoSpaceDN w:val="0"/>
              <w:jc w:val="right"/>
              <w:rPr>
                <w:szCs w:val="24"/>
                <w:lang w:val="en-US"/>
              </w:rPr>
            </w:pPr>
            <w:r w:rsidRPr="00DB08DC">
              <w:rPr>
                <w:szCs w:val="24"/>
                <w:lang w:val="en-US"/>
              </w:rPr>
              <w:t>100</w:t>
            </w:r>
            <w:r w:rsidR="00DB08DC" w:rsidRPr="00DB08DC">
              <w:rPr>
                <w:szCs w:val="24"/>
              </w:rPr>
              <w:t>,</w:t>
            </w:r>
            <w:r w:rsidRPr="00DB08DC">
              <w:rPr>
                <w:szCs w:val="24"/>
                <w:lang w:val="en-US"/>
              </w:rPr>
              <w:t>0</w:t>
            </w:r>
          </w:p>
        </w:tc>
        <w:tc>
          <w:tcPr>
            <w:tcW w:w="1842" w:type="dxa"/>
          </w:tcPr>
          <w:p w:rsidR="005108CB" w:rsidRPr="00DB08DC" w:rsidRDefault="005108CB" w:rsidP="002B6037">
            <w:pPr>
              <w:widowControl w:val="0"/>
              <w:autoSpaceDE w:val="0"/>
              <w:autoSpaceDN w:val="0"/>
              <w:jc w:val="right"/>
              <w:rPr>
                <w:szCs w:val="24"/>
              </w:rPr>
            </w:pPr>
            <w:r w:rsidRPr="00DB08DC">
              <w:rPr>
                <w:szCs w:val="24"/>
              </w:rPr>
              <w:t>11 224,1</w:t>
            </w:r>
          </w:p>
        </w:tc>
        <w:tc>
          <w:tcPr>
            <w:tcW w:w="709" w:type="dxa"/>
          </w:tcPr>
          <w:p w:rsidR="005108CB" w:rsidRPr="00DB08DC" w:rsidRDefault="005108CB" w:rsidP="002B6037">
            <w:pPr>
              <w:widowControl w:val="0"/>
              <w:autoSpaceDE w:val="0"/>
              <w:autoSpaceDN w:val="0"/>
              <w:jc w:val="right"/>
              <w:rPr>
                <w:szCs w:val="24"/>
                <w:lang w:val="en-US"/>
              </w:rPr>
            </w:pPr>
            <w:r w:rsidRPr="00DB08DC">
              <w:rPr>
                <w:szCs w:val="24"/>
                <w:lang w:val="en-US"/>
              </w:rPr>
              <w:t>100</w:t>
            </w:r>
            <w:r w:rsidR="00DB08DC" w:rsidRPr="00DB08DC">
              <w:rPr>
                <w:szCs w:val="24"/>
              </w:rPr>
              <w:t>,</w:t>
            </w:r>
            <w:r w:rsidRPr="00DB08DC">
              <w:rPr>
                <w:szCs w:val="24"/>
                <w:lang w:val="en-US"/>
              </w:rPr>
              <w:t>0</w:t>
            </w:r>
          </w:p>
        </w:tc>
      </w:tr>
      <w:tr w:rsidR="005108CB" w:rsidRPr="00DB08DC" w:rsidTr="001419AA">
        <w:trPr>
          <w:trHeight w:val="290"/>
        </w:trPr>
        <w:tc>
          <w:tcPr>
            <w:tcW w:w="2552" w:type="dxa"/>
          </w:tcPr>
          <w:p w:rsidR="005108CB" w:rsidRPr="00DB08DC" w:rsidRDefault="005108CB" w:rsidP="002B6037">
            <w:pPr>
              <w:widowControl w:val="0"/>
              <w:autoSpaceDE w:val="0"/>
              <w:autoSpaceDN w:val="0"/>
              <w:jc w:val="both"/>
              <w:rPr>
                <w:szCs w:val="24"/>
              </w:rPr>
            </w:pPr>
            <w:r w:rsidRPr="00DB08DC">
              <w:rPr>
                <w:szCs w:val="24"/>
              </w:rPr>
              <w:t>Северо-Эвенский городской округ</w:t>
            </w:r>
          </w:p>
        </w:tc>
        <w:tc>
          <w:tcPr>
            <w:tcW w:w="1276" w:type="dxa"/>
          </w:tcPr>
          <w:p w:rsidR="005108CB" w:rsidRPr="00DB08DC" w:rsidRDefault="005108CB" w:rsidP="002B6037">
            <w:pPr>
              <w:widowControl w:val="0"/>
              <w:autoSpaceDE w:val="0"/>
              <w:autoSpaceDN w:val="0"/>
              <w:jc w:val="right"/>
              <w:rPr>
                <w:szCs w:val="24"/>
              </w:rPr>
            </w:pPr>
            <w:r w:rsidRPr="00DB08DC">
              <w:rPr>
                <w:szCs w:val="24"/>
              </w:rPr>
              <w:t>4 895,6</w:t>
            </w:r>
          </w:p>
        </w:tc>
        <w:tc>
          <w:tcPr>
            <w:tcW w:w="1701" w:type="dxa"/>
          </w:tcPr>
          <w:p w:rsidR="005108CB" w:rsidRPr="00DB08DC" w:rsidRDefault="005108CB" w:rsidP="002B6037">
            <w:pPr>
              <w:widowControl w:val="0"/>
              <w:autoSpaceDE w:val="0"/>
              <w:autoSpaceDN w:val="0"/>
              <w:jc w:val="right"/>
              <w:rPr>
                <w:szCs w:val="24"/>
              </w:rPr>
            </w:pPr>
            <w:r w:rsidRPr="00DB08DC">
              <w:rPr>
                <w:szCs w:val="24"/>
              </w:rPr>
              <w:t>4 595,6</w:t>
            </w:r>
          </w:p>
        </w:tc>
        <w:tc>
          <w:tcPr>
            <w:tcW w:w="1134" w:type="dxa"/>
          </w:tcPr>
          <w:p w:rsidR="005108CB" w:rsidRPr="00DB08DC" w:rsidRDefault="005108CB" w:rsidP="002B6037">
            <w:pPr>
              <w:widowControl w:val="0"/>
              <w:autoSpaceDE w:val="0"/>
              <w:autoSpaceDN w:val="0"/>
              <w:jc w:val="right"/>
              <w:rPr>
                <w:szCs w:val="24"/>
              </w:rPr>
            </w:pPr>
            <w:r w:rsidRPr="00DB08DC">
              <w:rPr>
                <w:szCs w:val="24"/>
              </w:rPr>
              <w:t>4 895,6</w:t>
            </w:r>
          </w:p>
        </w:tc>
        <w:tc>
          <w:tcPr>
            <w:tcW w:w="709" w:type="dxa"/>
          </w:tcPr>
          <w:p w:rsidR="005108CB" w:rsidRPr="00DB08DC" w:rsidRDefault="005108CB" w:rsidP="002B6037">
            <w:pPr>
              <w:widowControl w:val="0"/>
              <w:autoSpaceDE w:val="0"/>
              <w:autoSpaceDN w:val="0"/>
              <w:jc w:val="right"/>
              <w:rPr>
                <w:szCs w:val="24"/>
              </w:rPr>
            </w:pPr>
            <w:r w:rsidRPr="00DB08DC">
              <w:rPr>
                <w:szCs w:val="24"/>
                <w:lang w:val="en-US"/>
              </w:rPr>
              <w:t>10</w:t>
            </w:r>
            <w:r w:rsidRPr="00DB08DC">
              <w:rPr>
                <w:szCs w:val="24"/>
              </w:rPr>
              <w:t>0,0</w:t>
            </w:r>
          </w:p>
        </w:tc>
        <w:tc>
          <w:tcPr>
            <w:tcW w:w="1842" w:type="dxa"/>
          </w:tcPr>
          <w:p w:rsidR="005108CB" w:rsidRPr="00DB08DC" w:rsidRDefault="005108CB" w:rsidP="002B6037">
            <w:pPr>
              <w:widowControl w:val="0"/>
              <w:autoSpaceDE w:val="0"/>
              <w:autoSpaceDN w:val="0"/>
              <w:jc w:val="right"/>
              <w:rPr>
                <w:szCs w:val="24"/>
              </w:rPr>
            </w:pPr>
            <w:r w:rsidRPr="00DB08DC">
              <w:rPr>
                <w:szCs w:val="24"/>
              </w:rPr>
              <w:t>4 595,6</w:t>
            </w:r>
          </w:p>
        </w:tc>
        <w:tc>
          <w:tcPr>
            <w:tcW w:w="709" w:type="dxa"/>
          </w:tcPr>
          <w:p w:rsidR="005108CB" w:rsidRPr="00DB08DC" w:rsidRDefault="005108CB" w:rsidP="002B6037">
            <w:pPr>
              <w:widowControl w:val="0"/>
              <w:autoSpaceDE w:val="0"/>
              <w:autoSpaceDN w:val="0"/>
              <w:jc w:val="right"/>
              <w:rPr>
                <w:szCs w:val="24"/>
              </w:rPr>
            </w:pPr>
            <w:r w:rsidRPr="00DB08DC">
              <w:rPr>
                <w:szCs w:val="24"/>
                <w:lang w:val="en-US"/>
              </w:rPr>
              <w:t>10</w:t>
            </w:r>
            <w:r w:rsidRPr="00DB08DC">
              <w:rPr>
                <w:szCs w:val="24"/>
              </w:rPr>
              <w:t>0,0</w:t>
            </w:r>
          </w:p>
        </w:tc>
      </w:tr>
      <w:tr w:rsidR="005108CB" w:rsidRPr="00DB08DC" w:rsidTr="001419AA">
        <w:tc>
          <w:tcPr>
            <w:tcW w:w="2552" w:type="dxa"/>
          </w:tcPr>
          <w:p w:rsidR="005108CB" w:rsidRPr="00DB08DC" w:rsidRDefault="00474DDA" w:rsidP="002B6037">
            <w:pPr>
              <w:widowControl w:val="0"/>
              <w:autoSpaceDE w:val="0"/>
              <w:autoSpaceDN w:val="0"/>
              <w:jc w:val="both"/>
              <w:rPr>
                <w:szCs w:val="24"/>
              </w:rPr>
            </w:pPr>
            <w:r>
              <w:rPr>
                <w:szCs w:val="24"/>
              </w:rPr>
              <w:t xml:space="preserve"> Среднеканский</w:t>
            </w:r>
            <w:r w:rsidR="005108CB" w:rsidRPr="00DB08DC">
              <w:rPr>
                <w:szCs w:val="24"/>
              </w:rPr>
              <w:t xml:space="preserve"> городской округ</w:t>
            </w:r>
          </w:p>
        </w:tc>
        <w:tc>
          <w:tcPr>
            <w:tcW w:w="1276" w:type="dxa"/>
          </w:tcPr>
          <w:p w:rsidR="005108CB" w:rsidRPr="00DB08DC" w:rsidRDefault="005108CB" w:rsidP="002B6037">
            <w:pPr>
              <w:widowControl w:val="0"/>
              <w:autoSpaceDE w:val="0"/>
              <w:autoSpaceDN w:val="0"/>
              <w:jc w:val="right"/>
              <w:rPr>
                <w:szCs w:val="24"/>
              </w:rPr>
            </w:pPr>
            <w:r w:rsidRPr="00DB08DC">
              <w:rPr>
                <w:szCs w:val="24"/>
              </w:rPr>
              <w:t>3 326,3</w:t>
            </w:r>
          </w:p>
        </w:tc>
        <w:tc>
          <w:tcPr>
            <w:tcW w:w="1701" w:type="dxa"/>
          </w:tcPr>
          <w:p w:rsidR="005108CB" w:rsidRPr="00DB08DC" w:rsidRDefault="005108CB" w:rsidP="002B6037">
            <w:pPr>
              <w:widowControl w:val="0"/>
              <w:autoSpaceDE w:val="0"/>
              <w:autoSpaceDN w:val="0"/>
              <w:jc w:val="right"/>
              <w:rPr>
                <w:szCs w:val="24"/>
              </w:rPr>
            </w:pPr>
            <w:r w:rsidRPr="00DB08DC">
              <w:rPr>
                <w:szCs w:val="24"/>
              </w:rPr>
              <w:t>3 076,3</w:t>
            </w:r>
          </w:p>
        </w:tc>
        <w:tc>
          <w:tcPr>
            <w:tcW w:w="1134" w:type="dxa"/>
          </w:tcPr>
          <w:p w:rsidR="005108CB" w:rsidRPr="00DB08DC" w:rsidRDefault="005108CB" w:rsidP="002B6037">
            <w:pPr>
              <w:widowControl w:val="0"/>
              <w:autoSpaceDE w:val="0"/>
              <w:autoSpaceDN w:val="0"/>
              <w:jc w:val="right"/>
              <w:rPr>
                <w:szCs w:val="24"/>
              </w:rPr>
            </w:pPr>
            <w:r w:rsidRPr="00DB08DC">
              <w:rPr>
                <w:szCs w:val="24"/>
              </w:rPr>
              <w:t>3 326,3</w:t>
            </w:r>
          </w:p>
        </w:tc>
        <w:tc>
          <w:tcPr>
            <w:tcW w:w="709" w:type="dxa"/>
          </w:tcPr>
          <w:p w:rsidR="005108CB" w:rsidRPr="00DB08DC" w:rsidRDefault="005108CB" w:rsidP="002B6037">
            <w:pPr>
              <w:widowControl w:val="0"/>
              <w:autoSpaceDE w:val="0"/>
              <w:autoSpaceDN w:val="0"/>
              <w:jc w:val="right"/>
              <w:rPr>
                <w:szCs w:val="24"/>
              </w:rPr>
            </w:pPr>
            <w:r w:rsidRPr="00DB08DC">
              <w:rPr>
                <w:szCs w:val="24"/>
                <w:lang w:val="en-US"/>
              </w:rPr>
              <w:t>10</w:t>
            </w:r>
            <w:r w:rsidRPr="00DB08DC">
              <w:rPr>
                <w:szCs w:val="24"/>
              </w:rPr>
              <w:t>0,0</w:t>
            </w:r>
          </w:p>
        </w:tc>
        <w:tc>
          <w:tcPr>
            <w:tcW w:w="1842" w:type="dxa"/>
          </w:tcPr>
          <w:p w:rsidR="005108CB" w:rsidRPr="00DB08DC" w:rsidRDefault="005108CB" w:rsidP="002B6037">
            <w:pPr>
              <w:widowControl w:val="0"/>
              <w:autoSpaceDE w:val="0"/>
              <w:autoSpaceDN w:val="0"/>
              <w:jc w:val="right"/>
              <w:rPr>
                <w:szCs w:val="24"/>
              </w:rPr>
            </w:pPr>
            <w:r w:rsidRPr="00DB08DC">
              <w:rPr>
                <w:szCs w:val="24"/>
              </w:rPr>
              <w:t>3 076,3</w:t>
            </w:r>
          </w:p>
        </w:tc>
        <w:tc>
          <w:tcPr>
            <w:tcW w:w="709" w:type="dxa"/>
          </w:tcPr>
          <w:p w:rsidR="005108CB" w:rsidRPr="00DB08DC" w:rsidRDefault="005108CB" w:rsidP="002B6037">
            <w:pPr>
              <w:widowControl w:val="0"/>
              <w:autoSpaceDE w:val="0"/>
              <w:autoSpaceDN w:val="0"/>
              <w:jc w:val="right"/>
              <w:rPr>
                <w:szCs w:val="24"/>
              </w:rPr>
            </w:pPr>
            <w:r w:rsidRPr="00DB08DC">
              <w:rPr>
                <w:szCs w:val="24"/>
                <w:lang w:val="en-US"/>
              </w:rPr>
              <w:t>10</w:t>
            </w:r>
            <w:r w:rsidRPr="00DB08DC">
              <w:rPr>
                <w:szCs w:val="24"/>
              </w:rPr>
              <w:t>0,0</w:t>
            </w:r>
          </w:p>
        </w:tc>
      </w:tr>
    </w:tbl>
    <w:p w:rsidR="005108CB" w:rsidRDefault="005108CB" w:rsidP="00B53D73">
      <w:pPr>
        <w:widowControl w:val="0"/>
        <w:autoSpaceDE w:val="0"/>
        <w:autoSpaceDN w:val="0"/>
        <w:adjustRightInd w:val="0"/>
        <w:ind w:firstLine="709"/>
        <w:jc w:val="both"/>
        <w:rPr>
          <w:color w:val="000000"/>
          <w:sz w:val="28"/>
          <w:szCs w:val="28"/>
        </w:rPr>
      </w:pPr>
    </w:p>
    <w:p w:rsidR="00B53D73" w:rsidRPr="00B53D73" w:rsidRDefault="00F962F4" w:rsidP="00B53D73">
      <w:pPr>
        <w:ind w:firstLine="567"/>
        <w:jc w:val="center"/>
        <w:rPr>
          <w:b/>
          <w:color w:val="000000"/>
          <w:sz w:val="28"/>
          <w:szCs w:val="28"/>
        </w:rPr>
      </w:pPr>
      <w:r>
        <w:rPr>
          <w:b/>
          <w:color w:val="000000"/>
          <w:sz w:val="28"/>
          <w:szCs w:val="28"/>
        </w:rPr>
        <w:t>Подпрограмма «</w:t>
      </w:r>
      <w:r w:rsidR="00B53D73" w:rsidRPr="00B53D73">
        <w:rPr>
          <w:b/>
          <w:color w:val="000000"/>
          <w:sz w:val="28"/>
          <w:szCs w:val="28"/>
        </w:rPr>
        <w:t>Развитие мелиорации земель сельскохозяйственного назначения в Магаданской области на 2014-2020 годы</w:t>
      </w:r>
      <w:r>
        <w:rPr>
          <w:b/>
          <w:color w:val="000000"/>
          <w:sz w:val="28"/>
          <w:szCs w:val="28"/>
        </w:rPr>
        <w:t>»</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Основными целями подпрограммы являются: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повышение продуктивного потенциала мелиорируемых земель и эффективного использования природных ресурсов.</w:t>
      </w:r>
    </w:p>
    <w:p w:rsidR="00B53D73" w:rsidRPr="00B53D73" w:rsidRDefault="00B53D73" w:rsidP="00B53D73">
      <w:pPr>
        <w:ind w:firstLine="567"/>
        <w:jc w:val="both"/>
        <w:rPr>
          <w:sz w:val="28"/>
          <w:szCs w:val="28"/>
        </w:rPr>
      </w:pPr>
      <w:r w:rsidRPr="00B53D73">
        <w:rPr>
          <w:sz w:val="28"/>
          <w:szCs w:val="28"/>
        </w:rPr>
        <w:t>И</w:t>
      </w:r>
      <w:r w:rsidRPr="00B53D73">
        <w:rPr>
          <w:color w:val="000000"/>
          <w:sz w:val="28"/>
          <w:szCs w:val="28"/>
        </w:rPr>
        <w:t>сполнение расходов по подпрограмме характеризуются следующими данными:</w:t>
      </w:r>
    </w:p>
    <w:p w:rsidR="00DB66F0" w:rsidRDefault="00DB66F0" w:rsidP="00B53D73">
      <w:pPr>
        <w:ind w:firstLine="567"/>
        <w:jc w:val="right"/>
        <w:rPr>
          <w:sz w:val="28"/>
          <w:szCs w:val="28"/>
        </w:rPr>
      </w:pPr>
    </w:p>
    <w:p w:rsidR="00B53D73" w:rsidRPr="00B53D73" w:rsidRDefault="00B53D73" w:rsidP="00B53D73">
      <w:pPr>
        <w:ind w:firstLine="567"/>
        <w:jc w:val="right"/>
        <w:rPr>
          <w:sz w:val="28"/>
          <w:szCs w:val="28"/>
        </w:rPr>
      </w:pPr>
      <w:r w:rsidRPr="00B53D73">
        <w:rPr>
          <w:sz w:val="28"/>
          <w:szCs w:val="28"/>
        </w:rPr>
        <w:t>тыс. рублей</w:t>
      </w:r>
    </w:p>
    <w:tbl>
      <w:tblPr>
        <w:tblW w:w="9923" w:type="dxa"/>
        <w:tblInd w:w="-10" w:type="dxa"/>
        <w:tblLayout w:type="fixed"/>
        <w:tblLook w:val="0000" w:firstRow="0" w:lastRow="0" w:firstColumn="0" w:lastColumn="0" w:noHBand="0" w:noVBand="0"/>
      </w:tblPr>
      <w:tblGrid>
        <w:gridCol w:w="567"/>
        <w:gridCol w:w="5529"/>
        <w:gridCol w:w="1842"/>
        <w:gridCol w:w="1451"/>
        <w:gridCol w:w="534"/>
      </w:tblGrid>
      <w:tr w:rsidR="00B53D73" w:rsidRPr="00BD4BA9" w:rsidTr="006145D4">
        <w:trPr>
          <w:trHeight w:val="239"/>
        </w:trPr>
        <w:tc>
          <w:tcPr>
            <w:tcW w:w="567" w:type="dxa"/>
            <w:tcBorders>
              <w:top w:val="single" w:sz="8" w:space="0" w:color="000000"/>
              <w:left w:val="single" w:sz="8" w:space="0" w:color="000000"/>
              <w:bottom w:val="single" w:sz="8" w:space="0" w:color="000000"/>
              <w:right w:val="single" w:sz="8" w:space="0" w:color="000000"/>
            </w:tcBorders>
          </w:tcPr>
          <w:p w:rsidR="00B53D73" w:rsidRPr="00BD4BA9" w:rsidRDefault="00B53D73" w:rsidP="00B53D73">
            <w:pPr>
              <w:ind w:firstLine="567"/>
              <w:jc w:val="center"/>
              <w:rPr>
                <w:b/>
                <w:bCs/>
                <w:color w:val="000000"/>
                <w:szCs w:val="24"/>
              </w:rPr>
            </w:pPr>
            <w:r w:rsidRPr="00BD4BA9">
              <w:rPr>
                <w:b/>
                <w:bCs/>
                <w:color w:val="000000"/>
                <w:szCs w:val="24"/>
              </w:rPr>
              <w:t>№ п/п</w:t>
            </w:r>
          </w:p>
        </w:tc>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734078">
            <w:pPr>
              <w:jc w:val="center"/>
              <w:rPr>
                <w:b/>
                <w:bCs/>
                <w:color w:val="000000"/>
                <w:szCs w:val="24"/>
              </w:rPr>
            </w:pPr>
            <w:r w:rsidRPr="00BD4BA9">
              <w:rPr>
                <w:b/>
                <w:bCs/>
                <w:color w:val="000000"/>
                <w:szCs w:val="24"/>
              </w:rPr>
              <w:t>Наименование государственной программы, подпрограммы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Предусмотрено в бюджете</w:t>
            </w:r>
          </w:p>
        </w:tc>
        <w:tc>
          <w:tcPr>
            <w:tcW w:w="1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jc w:val="center"/>
              <w:rPr>
                <w:b/>
                <w:bCs/>
                <w:color w:val="000000"/>
                <w:szCs w:val="24"/>
              </w:rPr>
            </w:pPr>
            <w:r w:rsidRPr="00BD4BA9">
              <w:rPr>
                <w:b/>
                <w:bCs/>
                <w:color w:val="000000"/>
                <w:szCs w:val="24"/>
              </w:rPr>
              <w:t>Кассовое исполнение</w:t>
            </w:r>
          </w:p>
        </w:tc>
        <w:tc>
          <w:tcPr>
            <w:tcW w:w="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D4BA9">
            <w:pPr>
              <w:jc w:val="center"/>
              <w:rPr>
                <w:b/>
                <w:bCs/>
                <w:color w:val="000000"/>
                <w:szCs w:val="24"/>
              </w:rPr>
            </w:pPr>
            <w:r w:rsidRPr="00BD4BA9">
              <w:rPr>
                <w:b/>
                <w:bCs/>
                <w:color w:val="000000"/>
                <w:szCs w:val="24"/>
              </w:rPr>
              <w:t>% исп</w:t>
            </w:r>
            <w:r w:rsidR="00BD4BA9">
              <w:rPr>
                <w:b/>
                <w:bCs/>
                <w:color w:val="000000"/>
                <w:szCs w:val="24"/>
              </w:rPr>
              <w:t>.</w:t>
            </w:r>
          </w:p>
        </w:tc>
      </w:tr>
      <w:tr w:rsidR="00B53D73" w:rsidRPr="00BD4BA9" w:rsidTr="006145D4">
        <w:trPr>
          <w:trHeight w:val="239"/>
        </w:trPr>
        <w:tc>
          <w:tcPr>
            <w:tcW w:w="567" w:type="dxa"/>
            <w:tcBorders>
              <w:top w:val="single" w:sz="8" w:space="0" w:color="000000"/>
              <w:left w:val="single" w:sz="8" w:space="0" w:color="000000"/>
              <w:bottom w:val="single" w:sz="8" w:space="0" w:color="000000"/>
              <w:right w:val="single" w:sz="8" w:space="0" w:color="000000"/>
            </w:tcBorders>
          </w:tcPr>
          <w:p w:rsidR="00B53D73" w:rsidRPr="00BD4BA9" w:rsidRDefault="00B53D73" w:rsidP="00B53D73">
            <w:pPr>
              <w:widowControl w:val="0"/>
              <w:autoSpaceDE w:val="0"/>
              <w:autoSpaceDN w:val="0"/>
              <w:adjustRightInd w:val="0"/>
              <w:ind w:firstLine="567"/>
              <w:rPr>
                <w:color w:val="000000"/>
                <w:szCs w:val="24"/>
              </w:rPr>
            </w:pPr>
          </w:p>
        </w:tc>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734078">
            <w:pPr>
              <w:widowControl w:val="0"/>
              <w:autoSpaceDE w:val="0"/>
              <w:autoSpaceDN w:val="0"/>
              <w:adjustRightInd w:val="0"/>
              <w:jc w:val="both"/>
              <w:rPr>
                <w:b/>
                <w:szCs w:val="24"/>
              </w:rPr>
            </w:pPr>
            <w:r w:rsidRPr="00BD4BA9">
              <w:rPr>
                <w:b/>
                <w:color w:val="000000"/>
                <w:szCs w:val="24"/>
              </w:rPr>
              <w:t>Подпрограмма "Развитие мелиорации земель сельскохозяйственного назначения в Магаданской области на 2014-2020 годы"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9 036,0</w:t>
            </w:r>
          </w:p>
        </w:tc>
        <w:tc>
          <w:tcPr>
            <w:tcW w:w="1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9 015,0</w:t>
            </w:r>
          </w:p>
        </w:tc>
        <w:tc>
          <w:tcPr>
            <w:tcW w:w="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color w:val="000000"/>
                <w:szCs w:val="24"/>
              </w:rPr>
            </w:pPr>
          </w:p>
          <w:p w:rsidR="00B53D73" w:rsidRPr="00BD4BA9" w:rsidRDefault="00B53D73" w:rsidP="00B53D73">
            <w:pPr>
              <w:widowControl w:val="0"/>
              <w:autoSpaceDE w:val="0"/>
              <w:autoSpaceDN w:val="0"/>
              <w:adjustRightInd w:val="0"/>
              <w:jc w:val="center"/>
              <w:rPr>
                <w:b/>
                <w:szCs w:val="24"/>
              </w:rPr>
            </w:pPr>
            <w:r w:rsidRPr="00BD4BA9">
              <w:rPr>
                <w:b/>
                <w:color w:val="000000"/>
                <w:szCs w:val="24"/>
              </w:rPr>
              <w:t>99,8</w:t>
            </w:r>
          </w:p>
        </w:tc>
      </w:tr>
      <w:tr w:rsidR="00B53D73" w:rsidRPr="00BD4BA9" w:rsidTr="006145D4">
        <w:trPr>
          <w:trHeight w:val="837"/>
        </w:trPr>
        <w:tc>
          <w:tcPr>
            <w:tcW w:w="567" w:type="dxa"/>
            <w:tcBorders>
              <w:top w:val="single" w:sz="8" w:space="0" w:color="000000"/>
              <w:left w:val="single" w:sz="8" w:space="0" w:color="000000"/>
              <w:bottom w:val="single" w:sz="8" w:space="0" w:color="000000"/>
              <w:right w:val="single" w:sz="8" w:space="0" w:color="000000"/>
            </w:tcBorders>
          </w:tcPr>
          <w:p w:rsidR="00B53D73" w:rsidRPr="00BD4BA9" w:rsidRDefault="00B53D73" w:rsidP="00B53D73">
            <w:pPr>
              <w:widowControl w:val="0"/>
              <w:autoSpaceDE w:val="0"/>
              <w:autoSpaceDN w:val="0"/>
              <w:adjustRightInd w:val="0"/>
              <w:ind w:firstLine="567"/>
              <w:jc w:val="both"/>
              <w:rPr>
                <w:color w:val="000000"/>
                <w:szCs w:val="24"/>
              </w:rPr>
            </w:pPr>
          </w:p>
        </w:tc>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BD4BA9" w:rsidRDefault="00B53D73" w:rsidP="00734078">
            <w:pPr>
              <w:widowControl w:val="0"/>
              <w:autoSpaceDE w:val="0"/>
              <w:autoSpaceDN w:val="0"/>
              <w:adjustRightInd w:val="0"/>
              <w:jc w:val="both"/>
              <w:rPr>
                <w:szCs w:val="24"/>
              </w:rPr>
            </w:pPr>
            <w:r w:rsidRPr="00BD4BA9">
              <w:rPr>
                <w:color w:val="000000"/>
                <w:szCs w:val="24"/>
              </w:rPr>
              <w:t>Основное мероприятие "Культуртехнические мероприятия, проводимые сельскохозяйственными товаропроизводителями"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9 036,0</w:t>
            </w:r>
          </w:p>
        </w:tc>
        <w:tc>
          <w:tcPr>
            <w:tcW w:w="14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9 015,0</w:t>
            </w:r>
          </w:p>
        </w:tc>
        <w:tc>
          <w:tcPr>
            <w:tcW w:w="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color w:val="000000"/>
                <w:szCs w:val="24"/>
              </w:rPr>
            </w:pPr>
          </w:p>
          <w:p w:rsidR="00B53D73" w:rsidRPr="00BD4BA9" w:rsidRDefault="00B53D73" w:rsidP="00B53D73">
            <w:pPr>
              <w:widowControl w:val="0"/>
              <w:autoSpaceDE w:val="0"/>
              <w:autoSpaceDN w:val="0"/>
              <w:adjustRightInd w:val="0"/>
              <w:jc w:val="center"/>
              <w:rPr>
                <w:szCs w:val="24"/>
              </w:rPr>
            </w:pPr>
            <w:r w:rsidRPr="00BD4BA9">
              <w:rPr>
                <w:color w:val="000000"/>
                <w:szCs w:val="24"/>
              </w:rPr>
              <w:t>99,8</w:t>
            </w:r>
          </w:p>
        </w:tc>
      </w:tr>
    </w:tbl>
    <w:p w:rsidR="00BD4BA9" w:rsidRDefault="00BD4BA9" w:rsidP="00B53D73">
      <w:pPr>
        <w:widowControl w:val="0"/>
        <w:autoSpaceDE w:val="0"/>
        <w:autoSpaceDN w:val="0"/>
        <w:adjustRightInd w:val="0"/>
        <w:ind w:firstLine="540"/>
        <w:jc w:val="both"/>
        <w:rPr>
          <w:rFonts w:eastAsia="Calibri"/>
          <w:sz w:val="28"/>
          <w:szCs w:val="28"/>
          <w:lang w:eastAsia="en-US"/>
        </w:rPr>
      </w:pPr>
    </w:p>
    <w:p w:rsidR="00B53D73" w:rsidRDefault="00B53D73" w:rsidP="00B53D73">
      <w:pPr>
        <w:widowControl w:val="0"/>
        <w:autoSpaceDE w:val="0"/>
        <w:autoSpaceDN w:val="0"/>
        <w:adjustRightInd w:val="0"/>
        <w:ind w:firstLine="540"/>
        <w:jc w:val="both"/>
        <w:rPr>
          <w:rFonts w:eastAsia="Calibri"/>
          <w:sz w:val="28"/>
          <w:szCs w:val="28"/>
          <w:lang w:eastAsia="en-US"/>
        </w:rPr>
      </w:pPr>
      <w:r w:rsidRPr="00B53D73">
        <w:rPr>
          <w:rFonts w:eastAsia="Calibri"/>
          <w:sz w:val="28"/>
          <w:szCs w:val="28"/>
          <w:lang w:eastAsia="en-US"/>
        </w:rPr>
        <w:t xml:space="preserve">В рамках культуртехнических мероприятий, проводимых сельскохозяйственными товаропроизводителями, выполнено пескование, глинование, внесение торфа, сбор камней, удаление качки и кустарниковой растительности, что позволило вовлечь в оборот 0,571 тыс. га сельскохозяйственных угодий. </w:t>
      </w:r>
    </w:p>
    <w:p w:rsidR="001419AA" w:rsidRDefault="001419AA" w:rsidP="00B53D73">
      <w:pPr>
        <w:jc w:val="center"/>
        <w:rPr>
          <w:b/>
          <w:color w:val="000000"/>
          <w:sz w:val="28"/>
          <w:szCs w:val="28"/>
        </w:rPr>
      </w:pPr>
    </w:p>
    <w:p w:rsidR="006145D4" w:rsidRDefault="006145D4" w:rsidP="00B53D73">
      <w:pPr>
        <w:jc w:val="center"/>
        <w:rPr>
          <w:b/>
          <w:color w:val="000000"/>
          <w:sz w:val="28"/>
          <w:szCs w:val="28"/>
        </w:rPr>
      </w:pPr>
    </w:p>
    <w:p w:rsidR="006145D4" w:rsidRDefault="006145D4" w:rsidP="00B53D73">
      <w:pPr>
        <w:jc w:val="center"/>
        <w:rPr>
          <w:b/>
          <w:color w:val="000000"/>
          <w:sz w:val="28"/>
          <w:szCs w:val="28"/>
        </w:rPr>
      </w:pPr>
    </w:p>
    <w:p w:rsidR="00B53D73" w:rsidRDefault="00B53D73" w:rsidP="00B53D73">
      <w:pPr>
        <w:jc w:val="center"/>
        <w:rPr>
          <w:b/>
          <w:color w:val="000000"/>
          <w:sz w:val="28"/>
          <w:szCs w:val="28"/>
        </w:rPr>
      </w:pPr>
      <w:r w:rsidRPr="00B53D73">
        <w:rPr>
          <w:b/>
          <w:color w:val="000000"/>
          <w:sz w:val="28"/>
          <w:szCs w:val="28"/>
        </w:rPr>
        <w:t>Основные показатели 2016 года, отражающие уровень достижения цели</w:t>
      </w:r>
    </w:p>
    <w:p w:rsidR="00BD4BA9" w:rsidRPr="00B53D73" w:rsidRDefault="00BD4BA9" w:rsidP="00B53D73">
      <w:pPr>
        <w:jc w:val="center"/>
        <w:rPr>
          <w:b/>
          <w:color w:val="00000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124"/>
        <w:gridCol w:w="1098"/>
        <w:gridCol w:w="1134"/>
        <w:gridCol w:w="1038"/>
      </w:tblGrid>
      <w:tr w:rsidR="00B53D73" w:rsidRPr="00BD4BA9" w:rsidTr="00062A03">
        <w:trPr>
          <w:tblHeader/>
        </w:trPr>
        <w:tc>
          <w:tcPr>
            <w:tcW w:w="5240" w:type="dxa"/>
            <w:vMerge w:val="restart"/>
            <w:tcBorders>
              <w:top w:val="single" w:sz="4" w:space="0" w:color="000000"/>
              <w:left w:val="single" w:sz="4" w:space="0" w:color="000000"/>
              <w:right w:val="single" w:sz="4" w:space="0" w:color="000000"/>
            </w:tcBorders>
            <w:shd w:val="clear" w:color="auto" w:fill="auto"/>
            <w:vAlign w:val="center"/>
          </w:tcPr>
          <w:p w:rsidR="00B53D73" w:rsidRPr="00BD4BA9" w:rsidRDefault="00B53D73" w:rsidP="00BD4BA9">
            <w:pPr>
              <w:widowControl w:val="0"/>
              <w:autoSpaceDE w:val="0"/>
              <w:autoSpaceDN w:val="0"/>
              <w:adjustRightInd w:val="0"/>
              <w:jc w:val="center"/>
              <w:rPr>
                <w:rFonts w:eastAsia="Calibri"/>
                <w:szCs w:val="24"/>
              </w:rPr>
            </w:pPr>
            <w:r w:rsidRPr="00BD4BA9">
              <w:rPr>
                <w:rFonts w:eastAsia="Calibri"/>
                <w:szCs w:val="24"/>
              </w:rPr>
              <w:t>Наименование</w:t>
            </w:r>
            <w:r w:rsidRPr="00BD4BA9">
              <w:rPr>
                <w:rFonts w:eastAsia="Calibri"/>
                <w:szCs w:val="24"/>
              </w:rPr>
              <w:br/>
              <w:t>показателя</w:t>
            </w:r>
          </w:p>
        </w:tc>
        <w:tc>
          <w:tcPr>
            <w:tcW w:w="1124" w:type="dxa"/>
            <w:vMerge w:val="restart"/>
            <w:tcBorders>
              <w:top w:val="single" w:sz="4" w:space="0" w:color="000000"/>
              <w:left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Ед. изм.</w:t>
            </w:r>
          </w:p>
        </w:tc>
        <w:tc>
          <w:tcPr>
            <w:tcW w:w="1098" w:type="dxa"/>
            <w:tcBorders>
              <w:top w:val="single" w:sz="4" w:space="0" w:color="000000"/>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План</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Факт</w:t>
            </w:r>
          </w:p>
        </w:tc>
        <w:tc>
          <w:tcPr>
            <w:tcW w:w="1038" w:type="dxa"/>
            <w:vMerge w:val="restart"/>
            <w:shd w:val="clear" w:color="auto" w:fill="auto"/>
          </w:tcPr>
          <w:p w:rsidR="00B53D73" w:rsidRPr="00BD4BA9" w:rsidRDefault="00062A03" w:rsidP="00062A03">
            <w:pPr>
              <w:widowControl w:val="0"/>
              <w:autoSpaceDE w:val="0"/>
              <w:autoSpaceDN w:val="0"/>
              <w:adjustRightInd w:val="0"/>
              <w:jc w:val="center"/>
              <w:rPr>
                <w:rFonts w:eastAsia="Calibri"/>
                <w:szCs w:val="24"/>
                <w:lang w:eastAsia="en-US"/>
              </w:rPr>
            </w:pPr>
            <w:r>
              <w:rPr>
                <w:rFonts w:eastAsia="Calibri"/>
                <w:szCs w:val="24"/>
                <w:lang w:eastAsia="en-US"/>
              </w:rPr>
              <w:t>%</w:t>
            </w:r>
            <w:r w:rsidR="00B53D73" w:rsidRPr="00BD4BA9">
              <w:rPr>
                <w:rFonts w:eastAsia="Calibri"/>
                <w:szCs w:val="24"/>
                <w:lang w:eastAsia="en-US"/>
              </w:rPr>
              <w:t xml:space="preserve"> исп</w:t>
            </w:r>
            <w:r>
              <w:rPr>
                <w:rFonts w:eastAsia="Calibri"/>
                <w:szCs w:val="24"/>
                <w:lang w:eastAsia="en-US"/>
              </w:rPr>
              <w:t>.</w:t>
            </w:r>
          </w:p>
        </w:tc>
      </w:tr>
      <w:tr w:rsidR="00B53D73" w:rsidRPr="00BD4BA9" w:rsidTr="00062A03">
        <w:trPr>
          <w:tblHeader/>
        </w:trPr>
        <w:tc>
          <w:tcPr>
            <w:tcW w:w="5240" w:type="dxa"/>
            <w:vMerge/>
            <w:tcBorders>
              <w:left w:val="single" w:sz="4" w:space="0" w:color="000000"/>
              <w:bottom w:val="single" w:sz="4" w:space="0" w:color="000000"/>
              <w:right w:val="single" w:sz="4" w:space="0" w:color="000000"/>
            </w:tcBorders>
            <w:shd w:val="clear" w:color="auto" w:fill="auto"/>
            <w:vAlign w:val="center"/>
          </w:tcPr>
          <w:p w:rsidR="00B53D73" w:rsidRPr="00BD4BA9" w:rsidRDefault="00B53D73" w:rsidP="00BD4BA9">
            <w:pPr>
              <w:widowControl w:val="0"/>
              <w:autoSpaceDE w:val="0"/>
              <w:autoSpaceDN w:val="0"/>
              <w:adjustRightInd w:val="0"/>
              <w:jc w:val="both"/>
              <w:rPr>
                <w:rFonts w:eastAsia="Calibri"/>
                <w:szCs w:val="24"/>
              </w:rPr>
            </w:pPr>
          </w:p>
        </w:tc>
        <w:tc>
          <w:tcPr>
            <w:tcW w:w="1124" w:type="dxa"/>
            <w:vMerge/>
            <w:tcBorders>
              <w:left w:val="single" w:sz="4" w:space="0" w:color="000000"/>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rPr>
                <w:rFonts w:eastAsia="Calibri"/>
                <w:szCs w:val="24"/>
              </w:rPr>
            </w:pPr>
          </w:p>
        </w:tc>
        <w:tc>
          <w:tcPr>
            <w:tcW w:w="1098"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кол-во</w:t>
            </w:r>
          </w:p>
        </w:tc>
        <w:tc>
          <w:tcPr>
            <w:tcW w:w="1134"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кол-во</w:t>
            </w:r>
          </w:p>
        </w:tc>
        <w:tc>
          <w:tcPr>
            <w:tcW w:w="1038" w:type="dxa"/>
            <w:vMerge/>
            <w:shd w:val="clear" w:color="auto" w:fill="auto"/>
          </w:tcPr>
          <w:p w:rsidR="00B53D73" w:rsidRPr="00BD4BA9" w:rsidRDefault="00B53D73" w:rsidP="00B53D73">
            <w:pPr>
              <w:widowControl w:val="0"/>
              <w:autoSpaceDE w:val="0"/>
              <w:autoSpaceDN w:val="0"/>
              <w:adjustRightInd w:val="0"/>
              <w:jc w:val="both"/>
              <w:rPr>
                <w:rFonts w:eastAsia="Calibri"/>
                <w:szCs w:val="24"/>
                <w:lang w:eastAsia="en-US"/>
              </w:rPr>
            </w:pPr>
          </w:p>
        </w:tc>
      </w:tr>
      <w:tr w:rsidR="00B53D73" w:rsidRPr="00BD4BA9" w:rsidTr="00062A03">
        <w:trPr>
          <w:tblHeader/>
        </w:trPr>
        <w:tc>
          <w:tcPr>
            <w:tcW w:w="5240" w:type="dxa"/>
            <w:tcBorders>
              <w:top w:val="nil"/>
              <w:left w:val="single" w:sz="4" w:space="0" w:color="000000"/>
              <w:bottom w:val="single" w:sz="4" w:space="0" w:color="000000"/>
              <w:right w:val="single" w:sz="4" w:space="0" w:color="000000"/>
            </w:tcBorders>
            <w:shd w:val="clear" w:color="auto" w:fill="auto"/>
            <w:vAlign w:val="center"/>
          </w:tcPr>
          <w:p w:rsidR="00B53D73" w:rsidRPr="00BD4BA9" w:rsidRDefault="00B53D73" w:rsidP="00BD4BA9">
            <w:pPr>
              <w:widowControl w:val="0"/>
              <w:autoSpaceDE w:val="0"/>
              <w:autoSpaceDN w:val="0"/>
              <w:adjustRightInd w:val="0"/>
              <w:jc w:val="center"/>
              <w:rPr>
                <w:rFonts w:eastAsia="Calibri"/>
                <w:szCs w:val="24"/>
              </w:rPr>
            </w:pPr>
            <w:r w:rsidRPr="00BD4BA9">
              <w:rPr>
                <w:rFonts w:eastAsia="Calibri"/>
                <w:szCs w:val="24"/>
              </w:rPr>
              <w:t>1</w:t>
            </w:r>
          </w:p>
        </w:tc>
        <w:tc>
          <w:tcPr>
            <w:tcW w:w="1124"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2</w:t>
            </w:r>
          </w:p>
        </w:tc>
        <w:tc>
          <w:tcPr>
            <w:tcW w:w="1098"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3</w:t>
            </w:r>
          </w:p>
        </w:tc>
        <w:tc>
          <w:tcPr>
            <w:tcW w:w="1134" w:type="dxa"/>
            <w:tcBorders>
              <w:top w:val="nil"/>
              <w:left w:val="nil"/>
              <w:bottom w:val="single" w:sz="4" w:space="0" w:color="000000"/>
              <w:right w:val="single" w:sz="4" w:space="0" w:color="000000"/>
            </w:tcBorders>
            <w:shd w:val="clear" w:color="auto" w:fill="auto"/>
            <w:vAlign w:val="center"/>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4</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5</w:t>
            </w:r>
          </w:p>
        </w:tc>
      </w:tr>
      <w:tr w:rsidR="00B53D73" w:rsidRPr="00BD4BA9" w:rsidTr="00062A03">
        <w:tc>
          <w:tcPr>
            <w:tcW w:w="5240"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D4BA9">
            <w:pPr>
              <w:widowControl w:val="0"/>
              <w:autoSpaceDE w:val="0"/>
              <w:autoSpaceDN w:val="0"/>
              <w:adjustRightInd w:val="0"/>
              <w:jc w:val="both"/>
              <w:rPr>
                <w:rFonts w:eastAsia="Calibri"/>
                <w:szCs w:val="24"/>
              </w:rPr>
            </w:pPr>
            <w:r w:rsidRPr="00BD4BA9">
              <w:rPr>
                <w:szCs w:val="24"/>
              </w:rPr>
              <w:t xml:space="preserve">Прирост объёма производства продукции растениеводства на землях сельскохозяйственного назначения за счёт реализации мероприятий Программы </w:t>
            </w:r>
            <w:r w:rsidRPr="00BD4BA9">
              <w:rPr>
                <w:szCs w:val="24"/>
              </w:rPr>
              <w:lastRenderedPageBreak/>
              <w:t>(нарастающим итогом «с» «до»)</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lastRenderedPageBreak/>
              <w:t>%</w:t>
            </w:r>
          </w:p>
        </w:tc>
        <w:tc>
          <w:tcPr>
            <w:tcW w:w="109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4,6</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4,6</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100</w:t>
            </w:r>
          </w:p>
        </w:tc>
      </w:tr>
      <w:tr w:rsidR="00B53D73" w:rsidRPr="00BD4BA9" w:rsidTr="00062A03">
        <w:tc>
          <w:tcPr>
            <w:tcW w:w="5240" w:type="dxa"/>
            <w:vAlign w:val="center"/>
          </w:tcPr>
          <w:p w:rsidR="00B53D73" w:rsidRPr="00BD4BA9" w:rsidRDefault="00B53D73" w:rsidP="00BD4BA9">
            <w:pPr>
              <w:widowControl w:val="0"/>
              <w:autoSpaceDE w:val="0"/>
              <w:autoSpaceDN w:val="0"/>
              <w:adjustRightInd w:val="0"/>
              <w:jc w:val="both"/>
              <w:rPr>
                <w:rFonts w:eastAsia="Calibri"/>
                <w:bCs/>
                <w:szCs w:val="24"/>
                <w:lang w:eastAsia="en-US"/>
              </w:rPr>
            </w:pPr>
            <w:r w:rsidRPr="00BD4BA9">
              <w:rPr>
                <w:szCs w:val="24"/>
              </w:rPr>
              <w:lastRenderedPageBreak/>
              <w:t>Сохранение существующих и создание новых высокотехнологичных рабочих мест для сельскохозяйственных товаропроизводителей за счёт увеличения продуктивности существующих и вовлечённых в оборот новых сельскохозяйственных угодий</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тыс. рабочих мест</w:t>
            </w:r>
          </w:p>
        </w:tc>
        <w:tc>
          <w:tcPr>
            <w:tcW w:w="109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0,06</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0,06</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100</w:t>
            </w:r>
          </w:p>
        </w:tc>
      </w:tr>
      <w:tr w:rsidR="00B53D73" w:rsidRPr="00BD4BA9" w:rsidTr="00062A03">
        <w:tc>
          <w:tcPr>
            <w:tcW w:w="5240" w:type="dxa"/>
            <w:vAlign w:val="center"/>
          </w:tcPr>
          <w:p w:rsidR="00B53D73" w:rsidRPr="00BD4BA9" w:rsidRDefault="00B53D73" w:rsidP="00BD4BA9">
            <w:pPr>
              <w:widowControl w:val="0"/>
              <w:autoSpaceDE w:val="0"/>
              <w:autoSpaceDN w:val="0"/>
              <w:adjustRightInd w:val="0"/>
              <w:jc w:val="both"/>
              <w:rPr>
                <w:szCs w:val="24"/>
              </w:rPr>
            </w:pPr>
            <w:r w:rsidRPr="00BD4BA9">
              <w:rPr>
                <w:szCs w:val="24"/>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(убывающим итогом "с" "до")</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ед.</w:t>
            </w:r>
          </w:p>
        </w:tc>
        <w:tc>
          <w:tcPr>
            <w:tcW w:w="109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4</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4</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100</w:t>
            </w:r>
          </w:p>
        </w:tc>
      </w:tr>
      <w:tr w:rsidR="00B53D73" w:rsidRPr="00BD4BA9" w:rsidTr="00062A03">
        <w:tc>
          <w:tcPr>
            <w:tcW w:w="5240" w:type="dxa"/>
            <w:vAlign w:val="center"/>
          </w:tcPr>
          <w:p w:rsidR="00B53D73" w:rsidRPr="00BD4BA9" w:rsidRDefault="00B53D73" w:rsidP="00BD4BA9">
            <w:pPr>
              <w:widowControl w:val="0"/>
              <w:autoSpaceDE w:val="0"/>
              <w:autoSpaceDN w:val="0"/>
              <w:adjustRightInd w:val="0"/>
              <w:jc w:val="both"/>
              <w:rPr>
                <w:szCs w:val="24"/>
              </w:rPr>
            </w:pPr>
            <w:r w:rsidRPr="00BD4BA9">
              <w:rPr>
                <w:szCs w:val="24"/>
              </w:rPr>
              <w:t>Сокращение количества бесхозяйственных мелиоративных и отдельно расположенных гидротехнических сооружений (убывающим итогом "с" "до")</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w:t>
            </w:r>
          </w:p>
        </w:tc>
        <w:tc>
          <w:tcPr>
            <w:tcW w:w="109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83,4</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83,4</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100</w:t>
            </w:r>
          </w:p>
        </w:tc>
      </w:tr>
      <w:tr w:rsidR="00B53D73" w:rsidRPr="00BD4BA9" w:rsidTr="00062A03">
        <w:tc>
          <w:tcPr>
            <w:tcW w:w="5240" w:type="dxa"/>
            <w:vAlign w:val="center"/>
          </w:tcPr>
          <w:p w:rsidR="00B53D73" w:rsidRPr="00BD4BA9" w:rsidRDefault="00B53D73" w:rsidP="00BD4BA9">
            <w:pPr>
              <w:widowControl w:val="0"/>
              <w:autoSpaceDE w:val="0"/>
              <w:autoSpaceDN w:val="0"/>
              <w:adjustRightInd w:val="0"/>
              <w:jc w:val="both"/>
              <w:rPr>
                <w:szCs w:val="24"/>
              </w:rPr>
            </w:pPr>
            <w:r w:rsidRPr="00BD4BA9">
              <w:rPr>
                <w:szCs w:val="24"/>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53D73" w:rsidRPr="00BD4BA9" w:rsidRDefault="00B53D73" w:rsidP="00B53D73">
            <w:pPr>
              <w:widowControl w:val="0"/>
              <w:autoSpaceDE w:val="0"/>
              <w:autoSpaceDN w:val="0"/>
              <w:adjustRightInd w:val="0"/>
              <w:jc w:val="center"/>
              <w:rPr>
                <w:rFonts w:eastAsia="Calibri"/>
                <w:szCs w:val="24"/>
              </w:rPr>
            </w:pPr>
            <w:r w:rsidRPr="00BD4BA9">
              <w:rPr>
                <w:rFonts w:eastAsia="Calibri"/>
                <w:szCs w:val="24"/>
              </w:rPr>
              <w:t>тыс.</w:t>
            </w:r>
            <w:r w:rsidR="00062A03">
              <w:rPr>
                <w:rFonts w:eastAsia="Calibri"/>
                <w:szCs w:val="24"/>
              </w:rPr>
              <w:t xml:space="preserve"> </w:t>
            </w:r>
            <w:r w:rsidRPr="00BD4BA9">
              <w:rPr>
                <w:rFonts w:eastAsia="Calibri"/>
                <w:szCs w:val="24"/>
              </w:rPr>
              <w:t>га</w:t>
            </w:r>
          </w:p>
        </w:tc>
        <w:tc>
          <w:tcPr>
            <w:tcW w:w="109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0,508</w:t>
            </w:r>
          </w:p>
        </w:tc>
        <w:tc>
          <w:tcPr>
            <w:tcW w:w="1134"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0,571</w:t>
            </w:r>
          </w:p>
        </w:tc>
        <w:tc>
          <w:tcPr>
            <w:tcW w:w="1038" w:type="dxa"/>
            <w:shd w:val="clear" w:color="auto" w:fill="auto"/>
          </w:tcPr>
          <w:p w:rsidR="00B53D73" w:rsidRPr="00BD4BA9" w:rsidRDefault="00B53D73" w:rsidP="00B53D73">
            <w:pPr>
              <w:widowControl w:val="0"/>
              <w:autoSpaceDE w:val="0"/>
              <w:autoSpaceDN w:val="0"/>
              <w:adjustRightInd w:val="0"/>
              <w:jc w:val="center"/>
              <w:rPr>
                <w:rFonts w:eastAsia="Calibri"/>
                <w:szCs w:val="24"/>
                <w:lang w:eastAsia="en-US"/>
              </w:rPr>
            </w:pPr>
            <w:r w:rsidRPr="00BD4BA9">
              <w:rPr>
                <w:rFonts w:eastAsia="Calibri"/>
                <w:szCs w:val="24"/>
                <w:lang w:eastAsia="en-US"/>
              </w:rPr>
              <w:t>112,4</w:t>
            </w:r>
          </w:p>
        </w:tc>
      </w:tr>
    </w:tbl>
    <w:p w:rsidR="00B53D73" w:rsidRPr="00B53D73" w:rsidRDefault="00B53D73" w:rsidP="00B53D73">
      <w:pPr>
        <w:ind w:firstLine="567"/>
        <w:jc w:val="center"/>
        <w:rPr>
          <w:b/>
          <w:color w:val="000000"/>
          <w:sz w:val="28"/>
          <w:szCs w:val="28"/>
        </w:rPr>
      </w:pPr>
    </w:p>
    <w:p w:rsidR="00B53D73" w:rsidRPr="00B53D73" w:rsidRDefault="00BD4BA9" w:rsidP="00B53D73">
      <w:pPr>
        <w:ind w:firstLine="567"/>
        <w:jc w:val="center"/>
        <w:rPr>
          <w:b/>
          <w:color w:val="000000"/>
          <w:sz w:val="28"/>
          <w:szCs w:val="28"/>
        </w:rPr>
      </w:pPr>
      <w:r>
        <w:rPr>
          <w:b/>
          <w:color w:val="000000"/>
          <w:sz w:val="28"/>
          <w:szCs w:val="28"/>
        </w:rPr>
        <w:t>Подпрограмма «</w:t>
      </w:r>
      <w:r w:rsidR="00B53D73" w:rsidRPr="00B53D73">
        <w:rPr>
          <w:b/>
          <w:color w:val="000000"/>
          <w:sz w:val="28"/>
          <w:szCs w:val="28"/>
        </w:rPr>
        <w:t>Развитие мясного скотоводства на 2016</w:t>
      </w:r>
      <w:r>
        <w:rPr>
          <w:b/>
          <w:color w:val="000000"/>
          <w:sz w:val="28"/>
          <w:szCs w:val="28"/>
        </w:rPr>
        <w:t xml:space="preserve"> </w:t>
      </w:r>
      <w:r w:rsidR="00B53D73" w:rsidRPr="00B53D73">
        <w:rPr>
          <w:b/>
          <w:color w:val="000000"/>
          <w:sz w:val="28"/>
          <w:szCs w:val="28"/>
        </w:rPr>
        <w:t>год</w:t>
      </w:r>
      <w:r>
        <w:rPr>
          <w:b/>
          <w:color w:val="000000"/>
          <w:sz w:val="28"/>
          <w:szCs w:val="28"/>
        </w:rPr>
        <w:t>»</w:t>
      </w:r>
    </w:p>
    <w:p w:rsidR="00B53D73" w:rsidRPr="00B53D73" w:rsidRDefault="00B53D73" w:rsidP="00B53D73">
      <w:pPr>
        <w:ind w:firstLine="567"/>
        <w:jc w:val="both"/>
        <w:rPr>
          <w:sz w:val="28"/>
          <w:szCs w:val="28"/>
        </w:rPr>
      </w:pPr>
      <w:r w:rsidRPr="00B53D73">
        <w:rPr>
          <w:sz w:val="28"/>
          <w:szCs w:val="28"/>
        </w:rPr>
        <w:t>Целью подпрограммы является повышение конкурентоспособности мясного скотоводства, направленное на ускоренное импортозамещение.</w:t>
      </w:r>
    </w:p>
    <w:p w:rsidR="00B53D73" w:rsidRPr="00B53D73" w:rsidRDefault="00B53D73" w:rsidP="00B53D73">
      <w:pPr>
        <w:ind w:firstLine="567"/>
        <w:jc w:val="both"/>
        <w:rPr>
          <w:color w:val="000000"/>
          <w:sz w:val="28"/>
          <w:szCs w:val="28"/>
        </w:rPr>
      </w:pPr>
      <w:r w:rsidRPr="00B53D73">
        <w:rPr>
          <w:sz w:val="28"/>
          <w:szCs w:val="28"/>
        </w:rPr>
        <w:t>И</w:t>
      </w:r>
      <w:r w:rsidRPr="00B53D73">
        <w:rPr>
          <w:color w:val="000000"/>
          <w:sz w:val="28"/>
          <w:szCs w:val="28"/>
        </w:rPr>
        <w:t>сполнение расходов по подпрограмме выглядит следующим образом:</w:t>
      </w:r>
    </w:p>
    <w:p w:rsidR="00B53D73" w:rsidRPr="00B53D73" w:rsidRDefault="00B53D73" w:rsidP="00B53D73">
      <w:pPr>
        <w:ind w:firstLine="567"/>
        <w:jc w:val="right"/>
        <w:rPr>
          <w:sz w:val="28"/>
          <w:szCs w:val="28"/>
        </w:rPr>
      </w:pPr>
      <w:r w:rsidRPr="00B53D73">
        <w:rPr>
          <w:sz w:val="28"/>
          <w:szCs w:val="28"/>
        </w:rPr>
        <w:t>тыс. рублей</w:t>
      </w:r>
    </w:p>
    <w:tbl>
      <w:tblPr>
        <w:tblW w:w="9923" w:type="dxa"/>
        <w:tblInd w:w="-10" w:type="dxa"/>
        <w:tblLayout w:type="fixed"/>
        <w:tblLook w:val="0000" w:firstRow="0" w:lastRow="0" w:firstColumn="0" w:lastColumn="0" w:noHBand="0" w:noVBand="0"/>
      </w:tblPr>
      <w:tblGrid>
        <w:gridCol w:w="5529"/>
        <w:gridCol w:w="1843"/>
        <w:gridCol w:w="1559"/>
        <w:gridCol w:w="992"/>
      </w:tblGrid>
      <w:tr w:rsidR="00B53D73" w:rsidRPr="00062A03" w:rsidTr="002B6037">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2B6037">
            <w:pPr>
              <w:jc w:val="center"/>
              <w:rPr>
                <w:b/>
                <w:bCs/>
                <w:color w:val="000000"/>
                <w:szCs w:val="24"/>
              </w:rPr>
            </w:pPr>
            <w:r w:rsidRPr="00062A03">
              <w:rPr>
                <w:b/>
                <w:bCs/>
                <w:color w:val="000000"/>
                <w:szCs w:val="24"/>
              </w:rPr>
              <w:t>Наименование государственной программы, подпрограммы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jc w:val="center"/>
              <w:rPr>
                <w:b/>
                <w:bCs/>
                <w:color w:val="000000"/>
                <w:szCs w:val="24"/>
              </w:rPr>
            </w:pPr>
            <w:r w:rsidRPr="00062A03">
              <w:rPr>
                <w:b/>
                <w:bCs/>
                <w:color w:val="000000"/>
                <w:szCs w:val="24"/>
              </w:rPr>
              <w:t>Предусмотрено в бюджете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ind w:right="-54"/>
              <w:jc w:val="center"/>
              <w:rPr>
                <w:b/>
                <w:bCs/>
                <w:color w:val="000000"/>
                <w:szCs w:val="24"/>
              </w:rPr>
            </w:pPr>
            <w:r w:rsidRPr="00062A03">
              <w:rPr>
                <w:b/>
                <w:bCs/>
                <w:color w:val="000000"/>
                <w:szCs w:val="24"/>
              </w:rPr>
              <w:t>Кассовое исполнение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062A03">
            <w:pPr>
              <w:jc w:val="center"/>
              <w:rPr>
                <w:b/>
                <w:bCs/>
                <w:color w:val="000000"/>
                <w:szCs w:val="24"/>
              </w:rPr>
            </w:pPr>
            <w:r w:rsidRPr="00062A03">
              <w:rPr>
                <w:b/>
                <w:bCs/>
                <w:color w:val="000000"/>
                <w:szCs w:val="24"/>
              </w:rPr>
              <w:t>% исп</w:t>
            </w:r>
            <w:r w:rsidR="00062A03" w:rsidRPr="00062A03">
              <w:rPr>
                <w:b/>
                <w:bCs/>
                <w:color w:val="000000"/>
                <w:szCs w:val="24"/>
              </w:rPr>
              <w:t>.</w:t>
            </w:r>
          </w:p>
        </w:tc>
      </w:tr>
      <w:tr w:rsidR="00B53D73" w:rsidRPr="00062A03" w:rsidTr="002B6037">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2B6037">
            <w:pPr>
              <w:widowControl w:val="0"/>
              <w:autoSpaceDE w:val="0"/>
              <w:autoSpaceDN w:val="0"/>
              <w:adjustRightInd w:val="0"/>
              <w:jc w:val="both"/>
              <w:rPr>
                <w:b/>
                <w:szCs w:val="24"/>
              </w:rPr>
            </w:pPr>
            <w:r w:rsidRPr="00062A03">
              <w:rPr>
                <w:b/>
                <w:color w:val="000000"/>
                <w:szCs w:val="24"/>
              </w:rPr>
              <w:t>Подпрограмма "Развитие мясного скотоводства на 2016-2020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1 000,0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100,0</w:t>
            </w:r>
          </w:p>
        </w:tc>
      </w:tr>
      <w:tr w:rsidR="00B53D73" w:rsidRPr="00062A03" w:rsidTr="002B6037">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2B6037">
            <w:pPr>
              <w:widowControl w:val="0"/>
              <w:autoSpaceDE w:val="0"/>
              <w:autoSpaceDN w:val="0"/>
              <w:adjustRightInd w:val="0"/>
              <w:jc w:val="both"/>
              <w:rPr>
                <w:szCs w:val="24"/>
              </w:rPr>
            </w:pPr>
            <w:r w:rsidRPr="00062A03">
              <w:rPr>
                <w:color w:val="000000"/>
                <w:szCs w:val="24"/>
              </w:rPr>
              <w:t>Основное мероприятие "Государственная поддержка товарного маточного поголовья крупного рогатого скота мясных пород и помесей"</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1 000,0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1 000,0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100,0</w:t>
            </w:r>
          </w:p>
        </w:tc>
      </w:tr>
    </w:tbl>
    <w:p w:rsidR="00062A03" w:rsidRDefault="00062A03" w:rsidP="00B53D73">
      <w:pPr>
        <w:widowControl w:val="0"/>
        <w:autoSpaceDE w:val="0"/>
        <w:autoSpaceDN w:val="0"/>
        <w:adjustRightInd w:val="0"/>
        <w:ind w:firstLine="540"/>
        <w:jc w:val="both"/>
        <w:rPr>
          <w:rFonts w:eastAsia="Calibri"/>
          <w:sz w:val="28"/>
          <w:szCs w:val="28"/>
          <w:lang w:eastAsia="en-US"/>
        </w:rPr>
      </w:pPr>
    </w:p>
    <w:p w:rsidR="00062A03" w:rsidRDefault="00B53D73" w:rsidP="00B53D73">
      <w:pPr>
        <w:widowControl w:val="0"/>
        <w:autoSpaceDE w:val="0"/>
        <w:autoSpaceDN w:val="0"/>
        <w:adjustRightInd w:val="0"/>
        <w:ind w:firstLine="540"/>
        <w:jc w:val="both"/>
        <w:rPr>
          <w:sz w:val="28"/>
          <w:szCs w:val="28"/>
        </w:rPr>
      </w:pPr>
      <w:r w:rsidRPr="00B53D73">
        <w:rPr>
          <w:rFonts w:eastAsia="Calibri"/>
          <w:sz w:val="28"/>
          <w:szCs w:val="28"/>
          <w:lang w:eastAsia="en-US"/>
        </w:rPr>
        <w:t xml:space="preserve">В рамках мероприятия, за счет скрещивания мясного и молочного скота, получено 74 головы маточного поголовья </w:t>
      </w:r>
      <w:r w:rsidRPr="00B53D73">
        <w:rPr>
          <w:sz w:val="28"/>
          <w:szCs w:val="28"/>
        </w:rPr>
        <w:t>специализированных мясных пород.</w:t>
      </w:r>
    </w:p>
    <w:p w:rsidR="002B6037" w:rsidRDefault="002B6037" w:rsidP="00B53D73">
      <w:pPr>
        <w:widowControl w:val="0"/>
        <w:autoSpaceDE w:val="0"/>
        <w:autoSpaceDN w:val="0"/>
        <w:adjustRightInd w:val="0"/>
        <w:ind w:firstLine="540"/>
        <w:jc w:val="both"/>
        <w:rPr>
          <w:sz w:val="28"/>
          <w:szCs w:val="28"/>
        </w:rPr>
      </w:pPr>
    </w:p>
    <w:p w:rsidR="002B6037" w:rsidRDefault="002B6037" w:rsidP="00B53D73">
      <w:pPr>
        <w:widowControl w:val="0"/>
        <w:autoSpaceDE w:val="0"/>
        <w:autoSpaceDN w:val="0"/>
        <w:adjustRightInd w:val="0"/>
        <w:ind w:firstLine="540"/>
        <w:jc w:val="both"/>
        <w:rPr>
          <w:sz w:val="28"/>
          <w:szCs w:val="28"/>
        </w:rPr>
      </w:pPr>
    </w:p>
    <w:p w:rsidR="004702EC" w:rsidRDefault="004702EC" w:rsidP="00B53D73">
      <w:pPr>
        <w:widowControl w:val="0"/>
        <w:autoSpaceDE w:val="0"/>
        <w:autoSpaceDN w:val="0"/>
        <w:adjustRightInd w:val="0"/>
        <w:ind w:firstLine="540"/>
        <w:jc w:val="both"/>
        <w:rPr>
          <w:sz w:val="28"/>
          <w:szCs w:val="28"/>
        </w:rPr>
      </w:pPr>
    </w:p>
    <w:p w:rsidR="00B53D73" w:rsidRPr="00B53D73" w:rsidRDefault="00B53D73" w:rsidP="004702EC">
      <w:pPr>
        <w:widowControl w:val="0"/>
        <w:autoSpaceDE w:val="0"/>
        <w:autoSpaceDN w:val="0"/>
        <w:adjustRightInd w:val="0"/>
        <w:ind w:firstLine="540"/>
        <w:jc w:val="both"/>
        <w:rPr>
          <w:b/>
          <w:color w:val="000000"/>
          <w:sz w:val="28"/>
          <w:szCs w:val="28"/>
        </w:rPr>
      </w:pPr>
      <w:r w:rsidRPr="00B53D73">
        <w:rPr>
          <w:sz w:val="28"/>
          <w:szCs w:val="28"/>
        </w:rPr>
        <w:t xml:space="preserve"> </w:t>
      </w:r>
      <w:r w:rsidRPr="00B53D73">
        <w:rPr>
          <w:b/>
          <w:color w:val="000000"/>
          <w:sz w:val="28"/>
          <w:szCs w:val="28"/>
        </w:rPr>
        <w:t>Основные показатели 2016 года, отражающие уровень достижения цели</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6"/>
        <w:gridCol w:w="1229"/>
        <w:gridCol w:w="1396"/>
        <w:gridCol w:w="1122"/>
        <w:gridCol w:w="1622"/>
      </w:tblGrid>
      <w:tr w:rsidR="00B53D73" w:rsidRPr="00062A03" w:rsidTr="00B53D73">
        <w:tc>
          <w:tcPr>
            <w:tcW w:w="4436" w:type="dxa"/>
            <w:vMerge w:val="restart"/>
            <w:tcBorders>
              <w:top w:val="single" w:sz="4" w:space="0" w:color="000000"/>
              <w:left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Наименование</w:t>
            </w:r>
            <w:r w:rsidRPr="00062A03">
              <w:rPr>
                <w:rFonts w:eastAsia="Calibri"/>
                <w:szCs w:val="24"/>
              </w:rPr>
              <w:br/>
              <w:t>показателя</w:t>
            </w:r>
          </w:p>
        </w:tc>
        <w:tc>
          <w:tcPr>
            <w:tcW w:w="1229" w:type="dxa"/>
            <w:vMerge w:val="restart"/>
            <w:tcBorders>
              <w:top w:val="single" w:sz="4" w:space="0" w:color="000000"/>
              <w:left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Ед. изм.</w:t>
            </w:r>
          </w:p>
        </w:tc>
        <w:tc>
          <w:tcPr>
            <w:tcW w:w="1396" w:type="dxa"/>
            <w:tcBorders>
              <w:top w:val="single" w:sz="4" w:space="0" w:color="000000"/>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План</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Факт</w:t>
            </w:r>
          </w:p>
        </w:tc>
        <w:tc>
          <w:tcPr>
            <w:tcW w:w="1622" w:type="dxa"/>
            <w:vMerge w:val="restart"/>
            <w:shd w:val="clear" w:color="auto" w:fill="auto"/>
          </w:tcPr>
          <w:p w:rsidR="00B53D73" w:rsidRPr="00062A03" w:rsidRDefault="00062A03" w:rsidP="00062A03">
            <w:pPr>
              <w:widowControl w:val="0"/>
              <w:autoSpaceDE w:val="0"/>
              <w:autoSpaceDN w:val="0"/>
              <w:adjustRightInd w:val="0"/>
              <w:jc w:val="center"/>
              <w:rPr>
                <w:rFonts w:eastAsia="Calibri"/>
                <w:szCs w:val="24"/>
                <w:lang w:eastAsia="en-US"/>
              </w:rPr>
            </w:pPr>
            <w:r>
              <w:rPr>
                <w:rFonts w:eastAsia="Calibri"/>
                <w:szCs w:val="24"/>
                <w:lang w:eastAsia="en-US"/>
              </w:rPr>
              <w:t>% и</w:t>
            </w:r>
            <w:r w:rsidR="00B53D73" w:rsidRPr="00062A03">
              <w:rPr>
                <w:rFonts w:eastAsia="Calibri"/>
                <w:szCs w:val="24"/>
                <w:lang w:eastAsia="en-US"/>
              </w:rPr>
              <w:t>сп</w:t>
            </w:r>
            <w:r>
              <w:rPr>
                <w:rFonts w:eastAsia="Calibri"/>
                <w:szCs w:val="24"/>
                <w:lang w:eastAsia="en-US"/>
              </w:rPr>
              <w:t>.</w:t>
            </w:r>
          </w:p>
        </w:tc>
      </w:tr>
      <w:tr w:rsidR="00B53D73" w:rsidRPr="00062A03" w:rsidTr="00B53D73">
        <w:tc>
          <w:tcPr>
            <w:tcW w:w="4436" w:type="dxa"/>
            <w:vMerge/>
            <w:tcBorders>
              <w:left w:val="single" w:sz="4" w:space="0" w:color="000000"/>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rPr>
                <w:rFonts w:eastAsia="Calibri"/>
                <w:szCs w:val="24"/>
              </w:rPr>
            </w:pPr>
          </w:p>
        </w:tc>
        <w:tc>
          <w:tcPr>
            <w:tcW w:w="1229" w:type="dxa"/>
            <w:vMerge/>
            <w:tcBorders>
              <w:left w:val="single" w:sz="4" w:space="0" w:color="000000"/>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rPr>
                <w:rFonts w:eastAsia="Calibri"/>
                <w:szCs w:val="24"/>
              </w:rPr>
            </w:pPr>
          </w:p>
        </w:tc>
        <w:tc>
          <w:tcPr>
            <w:tcW w:w="1396" w:type="dxa"/>
            <w:tcBorders>
              <w:top w:val="nil"/>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кол-во</w:t>
            </w:r>
          </w:p>
        </w:tc>
        <w:tc>
          <w:tcPr>
            <w:tcW w:w="1122" w:type="dxa"/>
            <w:tcBorders>
              <w:top w:val="nil"/>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кол-во</w:t>
            </w:r>
          </w:p>
        </w:tc>
        <w:tc>
          <w:tcPr>
            <w:tcW w:w="1622" w:type="dxa"/>
            <w:vMerge/>
            <w:shd w:val="clear" w:color="auto" w:fill="auto"/>
          </w:tcPr>
          <w:p w:rsidR="00B53D73" w:rsidRPr="00062A03" w:rsidRDefault="00B53D73" w:rsidP="00B53D73">
            <w:pPr>
              <w:widowControl w:val="0"/>
              <w:autoSpaceDE w:val="0"/>
              <w:autoSpaceDN w:val="0"/>
              <w:adjustRightInd w:val="0"/>
              <w:jc w:val="both"/>
              <w:rPr>
                <w:rFonts w:eastAsia="Calibri"/>
                <w:szCs w:val="24"/>
                <w:lang w:eastAsia="en-US"/>
              </w:rPr>
            </w:pPr>
          </w:p>
        </w:tc>
      </w:tr>
      <w:tr w:rsidR="00B53D73" w:rsidRPr="00062A03" w:rsidTr="00B53D73">
        <w:tc>
          <w:tcPr>
            <w:tcW w:w="4436" w:type="dxa"/>
            <w:tcBorders>
              <w:top w:val="nil"/>
              <w:left w:val="single" w:sz="4" w:space="0" w:color="000000"/>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1</w:t>
            </w:r>
          </w:p>
        </w:tc>
        <w:tc>
          <w:tcPr>
            <w:tcW w:w="1229" w:type="dxa"/>
            <w:tcBorders>
              <w:top w:val="nil"/>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2</w:t>
            </w:r>
          </w:p>
        </w:tc>
        <w:tc>
          <w:tcPr>
            <w:tcW w:w="1396" w:type="dxa"/>
            <w:tcBorders>
              <w:top w:val="nil"/>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3</w:t>
            </w:r>
          </w:p>
        </w:tc>
        <w:tc>
          <w:tcPr>
            <w:tcW w:w="1122" w:type="dxa"/>
            <w:tcBorders>
              <w:top w:val="nil"/>
              <w:left w:val="nil"/>
              <w:bottom w:val="single" w:sz="4" w:space="0" w:color="000000"/>
              <w:right w:val="single" w:sz="4" w:space="0" w:color="000000"/>
            </w:tcBorders>
            <w:shd w:val="clear" w:color="auto" w:fill="auto"/>
            <w:vAlign w:val="center"/>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t>4</w:t>
            </w:r>
          </w:p>
        </w:tc>
        <w:tc>
          <w:tcPr>
            <w:tcW w:w="1622" w:type="dxa"/>
            <w:shd w:val="clear" w:color="auto" w:fill="auto"/>
          </w:tcPr>
          <w:p w:rsidR="00B53D73" w:rsidRPr="00062A03" w:rsidRDefault="00B53D73" w:rsidP="00B53D73">
            <w:pPr>
              <w:widowControl w:val="0"/>
              <w:autoSpaceDE w:val="0"/>
              <w:autoSpaceDN w:val="0"/>
              <w:adjustRightInd w:val="0"/>
              <w:jc w:val="center"/>
              <w:rPr>
                <w:rFonts w:eastAsia="Calibri"/>
                <w:szCs w:val="24"/>
                <w:lang w:eastAsia="en-US"/>
              </w:rPr>
            </w:pPr>
            <w:r w:rsidRPr="00062A03">
              <w:rPr>
                <w:rFonts w:eastAsia="Calibri"/>
                <w:szCs w:val="24"/>
                <w:lang w:eastAsia="en-US"/>
              </w:rPr>
              <w:t>5</w:t>
            </w:r>
          </w:p>
        </w:tc>
      </w:tr>
      <w:tr w:rsidR="00B53D73" w:rsidRPr="00062A03" w:rsidTr="00B53D73">
        <w:tc>
          <w:tcPr>
            <w:tcW w:w="4436" w:type="dxa"/>
            <w:tcBorders>
              <w:top w:val="single" w:sz="4" w:space="0" w:color="auto"/>
              <w:left w:val="single" w:sz="4" w:space="0" w:color="auto"/>
              <w:bottom w:val="single" w:sz="4" w:space="0" w:color="auto"/>
              <w:right w:val="single" w:sz="4" w:space="0" w:color="auto"/>
            </w:tcBorders>
            <w:shd w:val="clear" w:color="auto" w:fill="auto"/>
          </w:tcPr>
          <w:p w:rsidR="00B53D73" w:rsidRPr="00062A03" w:rsidRDefault="00B53D73" w:rsidP="00B53D73">
            <w:pPr>
              <w:widowControl w:val="0"/>
              <w:autoSpaceDE w:val="0"/>
              <w:autoSpaceDN w:val="0"/>
              <w:adjustRightInd w:val="0"/>
              <w:jc w:val="both"/>
              <w:rPr>
                <w:rFonts w:eastAsia="Calibri"/>
                <w:szCs w:val="24"/>
              </w:rPr>
            </w:pPr>
            <w:r w:rsidRPr="00062A03">
              <w:rPr>
                <w:szCs w:val="24"/>
              </w:rPr>
              <w:t xml:space="preserve">Поголовье крупного рогатого скота специализированных мясных пород и </w:t>
            </w:r>
            <w:r w:rsidRPr="00062A03">
              <w:rPr>
                <w:szCs w:val="24"/>
              </w:rPr>
              <w:lastRenderedPageBreak/>
              <w:t>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53D73" w:rsidRPr="00062A03" w:rsidRDefault="00B53D73" w:rsidP="00B53D73">
            <w:pPr>
              <w:widowControl w:val="0"/>
              <w:autoSpaceDE w:val="0"/>
              <w:autoSpaceDN w:val="0"/>
              <w:adjustRightInd w:val="0"/>
              <w:jc w:val="center"/>
              <w:rPr>
                <w:rFonts w:eastAsia="Calibri"/>
                <w:szCs w:val="24"/>
              </w:rPr>
            </w:pPr>
            <w:r w:rsidRPr="00062A03">
              <w:rPr>
                <w:rFonts w:eastAsia="Calibri"/>
                <w:szCs w:val="24"/>
              </w:rPr>
              <w:lastRenderedPageBreak/>
              <w:t>голов</w:t>
            </w:r>
          </w:p>
        </w:tc>
        <w:tc>
          <w:tcPr>
            <w:tcW w:w="1396" w:type="dxa"/>
            <w:shd w:val="clear" w:color="auto" w:fill="auto"/>
          </w:tcPr>
          <w:p w:rsidR="00B53D73" w:rsidRPr="00062A03" w:rsidRDefault="00B53D73" w:rsidP="00B53D73">
            <w:pPr>
              <w:widowControl w:val="0"/>
              <w:autoSpaceDE w:val="0"/>
              <w:autoSpaceDN w:val="0"/>
              <w:adjustRightInd w:val="0"/>
              <w:jc w:val="center"/>
              <w:rPr>
                <w:rFonts w:eastAsia="Calibri"/>
                <w:szCs w:val="24"/>
                <w:lang w:eastAsia="en-US"/>
              </w:rPr>
            </w:pPr>
            <w:r w:rsidRPr="00062A03">
              <w:rPr>
                <w:rFonts w:eastAsia="Calibri"/>
                <w:szCs w:val="24"/>
                <w:lang w:eastAsia="en-US"/>
              </w:rPr>
              <w:t>200</w:t>
            </w:r>
          </w:p>
        </w:tc>
        <w:tc>
          <w:tcPr>
            <w:tcW w:w="1122" w:type="dxa"/>
            <w:shd w:val="clear" w:color="auto" w:fill="auto"/>
          </w:tcPr>
          <w:p w:rsidR="00B53D73" w:rsidRPr="00062A03" w:rsidRDefault="00B53D73" w:rsidP="00B53D73">
            <w:pPr>
              <w:widowControl w:val="0"/>
              <w:autoSpaceDE w:val="0"/>
              <w:autoSpaceDN w:val="0"/>
              <w:adjustRightInd w:val="0"/>
              <w:jc w:val="center"/>
              <w:rPr>
                <w:rFonts w:eastAsia="Calibri"/>
                <w:szCs w:val="24"/>
                <w:lang w:eastAsia="en-US"/>
              </w:rPr>
            </w:pPr>
            <w:r w:rsidRPr="00062A03">
              <w:rPr>
                <w:rFonts w:eastAsia="Calibri"/>
                <w:szCs w:val="24"/>
                <w:lang w:eastAsia="en-US"/>
              </w:rPr>
              <w:t>74</w:t>
            </w:r>
          </w:p>
        </w:tc>
        <w:tc>
          <w:tcPr>
            <w:tcW w:w="1622" w:type="dxa"/>
            <w:shd w:val="clear" w:color="auto" w:fill="auto"/>
          </w:tcPr>
          <w:p w:rsidR="00B53D73" w:rsidRPr="00062A03" w:rsidRDefault="00B53D73" w:rsidP="00B53D73">
            <w:pPr>
              <w:widowControl w:val="0"/>
              <w:autoSpaceDE w:val="0"/>
              <w:autoSpaceDN w:val="0"/>
              <w:adjustRightInd w:val="0"/>
              <w:jc w:val="center"/>
              <w:rPr>
                <w:rFonts w:eastAsia="Calibri"/>
                <w:szCs w:val="24"/>
                <w:lang w:eastAsia="en-US"/>
              </w:rPr>
            </w:pPr>
            <w:r w:rsidRPr="00062A03">
              <w:rPr>
                <w:rFonts w:eastAsia="Calibri"/>
                <w:szCs w:val="24"/>
                <w:lang w:eastAsia="en-US"/>
              </w:rPr>
              <w:t>37</w:t>
            </w:r>
          </w:p>
        </w:tc>
      </w:tr>
    </w:tbl>
    <w:p w:rsidR="00B53D73" w:rsidRPr="00B53D73" w:rsidRDefault="00B53D73" w:rsidP="00B53D73">
      <w:pPr>
        <w:widowControl w:val="0"/>
        <w:autoSpaceDE w:val="0"/>
        <w:autoSpaceDN w:val="0"/>
        <w:adjustRightInd w:val="0"/>
        <w:ind w:firstLine="539"/>
        <w:jc w:val="both"/>
        <w:rPr>
          <w:rFonts w:eastAsia="Calibri"/>
          <w:sz w:val="28"/>
          <w:szCs w:val="28"/>
          <w:lang w:eastAsia="en-US"/>
        </w:rPr>
      </w:pPr>
      <w:r w:rsidRPr="00B53D73">
        <w:rPr>
          <w:sz w:val="28"/>
          <w:szCs w:val="28"/>
        </w:rPr>
        <w:lastRenderedPageBreak/>
        <w:t>Выполнение показателя 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ниже планового назначения в виду н</w:t>
      </w:r>
      <w:r w:rsidRPr="00B53D73">
        <w:rPr>
          <w:rFonts w:eastAsia="Calibri"/>
          <w:sz w:val="28"/>
          <w:szCs w:val="28"/>
          <w:lang w:eastAsia="en-US"/>
        </w:rPr>
        <w:t>едостаточного количества в 2016 году поголовья в племенных хозяйствах в Российской Федерации для приобретения сельхозтоваропроизводителями РФ поголовья крупного рогатого скота специализированных мясных пород и поместного скота.</w:t>
      </w:r>
    </w:p>
    <w:p w:rsidR="00B53D73" w:rsidRPr="00B53D73" w:rsidRDefault="00B53D73" w:rsidP="00B53D73">
      <w:pPr>
        <w:widowControl w:val="0"/>
        <w:autoSpaceDE w:val="0"/>
        <w:autoSpaceDN w:val="0"/>
        <w:adjustRightInd w:val="0"/>
        <w:ind w:firstLine="567"/>
        <w:jc w:val="both"/>
        <w:rPr>
          <w:sz w:val="28"/>
          <w:szCs w:val="28"/>
        </w:rPr>
      </w:pPr>
    </w:p>
    <w:p w:rsidR="00B53D73" w:rsidRPr="00B53D73" w:rsidRDefault="00B53D73" w:rsidP="00B53D73">
      <w:pPr>
        <w:ind w:firstLine="567"/>
        <w:jc w:val="center"/>
        <w:rPr>
          <w:b/>
          <w:color w:val="000000"/>
          <w:sz w:val="28"/>
          <w:szCs w:val="28"/>
        </w:rPr>
      </w:pPr>
      <w:r w:rsidRPr="00B53D73">
        <w:rPr>
          <w:b/>
          <w:color w:val="000000"/>
          <w:sz w:val="28"/>
          <w:szCs w:val="28"/>
        </w:rPr>
        <w:t xml:space="preserve">Подпрограмма </w:t>
      </w:r>
      <w:r w:rsidR="00062A03">
        <w:rPr>
          <w:b/>
          <w:color w:val="000000"/>
          <w:sz w:val="28"/>
          <w:szCs w:val="28"/>
        </w:rPr>
        <w:t>«</w:t>
      </w:r>
      <w:r w:rsidRPr="00B53D73">
        <w:rPr>
          <w:b/>
          <w:color w:val="000000"/>
          <w:sz w:val="28"/>
          <w:szCs w:val="28"/>
        </w:rPr>
        <w:t>Развитие овощеводства открытого и защищенного грунта и семенного кар</w:t>
      </w:r>
      <w:r w:rsidR="00062A03">
        <w:rPr>
          <w:b/>
          <w:color w:val="000000"/>
          <w:sz w:val="28"/>
          <w:szCs w:val="28"/>
        </w:rPr>
        <w:t>тофелеводства на 2016 год»</w:t>
      </w:r>
    </w:p>
    <w:p w:rsidR="00B53D73" w:rsidRPr="00B53D73" w:rsidRDefault="00B53D73" w:rsidP="00B53D73">
      <w:pPr>
        <w:widowControl w:val="0"/>
        <w:autoSpaceDE w:val="0"/>
        <w:autoSpaceDN w:val="0"/>
        <w:adjustRightInd w:val="0"/>
        <w:ind w:firstLine="567"/>
        <w:jc w:val="center"/>
        <w:rPr>
          <w:b/>
          <w:sz w:val="28"/>
          <w:szCs w:val="28"/>
        </w:rPr>
      </w:pP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xml:space="preserve">Целями подпрограммы по развитию овощеводства открытого </w:t>
      </w:r>
      <w:r w:rsidRPr="00B53D73">
        <w:rPr>
          <w:sz w:val="28"/>
          <w:szCs w:val="28"/>
        </w:rPr>
        <w:br/>
        <w:t>и защищенного грунта, картофелеводства являются:</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xml:space="preserve">-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 </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xml:space="preserve">-повышение конкурентоспособности производимых сельскохозяйственными товаропроизводителями Магаданской области картофеля и овощей на рынке области; </w:t>
      </w: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  повышение импортозамещения овощей защищенного грунта.</w:t>
      </w:r>
    </w:p>
    <w:p w:rsidR="00B53D73" w:rsidRPr="00B53D73" w:rsidRDefault="00B53D73" w:rsidP="00B53D73">
      <w:pPr>
        <w:ind w:firstLine="567"/>
        <w:jc w:val="both"/>
        <w:rPr>
          <w:color w:val="000000"/>
          <w:sz w:val="28"/>
          <w:szCs w:val="28"/>
        </w:rPr>
      </w:pPr>
      <w:r w:rsidRPr="00B53D73">
        <w:rPr>
          <w:sz w:val="28"/>
          <w:szCs w:val="28"/>
        </w:rPr>
        <w:t>И</w:t>
      </w:r>
      <w:r w:rsidRPr="00B53D73">
        <w:rPr>
          <w:color w:val="000000"/>
          <w:sz w:val="28"/>
          <w:szCs w:val="28"/>
        </w:rPr>
        <w:t>сполнение расходов по подпрограмме характеризуются следующими данными:</w:t>
      </w:r>
    </w:p>
    <w:p w:rsidR="00B53D73" w:rsidRPr="00B53D73" w:rsidRDefault="00B53D73" w:rsidP="00B53D73">
      <w:pPr>
        <w:ind w:firstLine="567"/>
        <w:jc w:val="right"/>
        <w:rPr>
          <w:sz w:val="28"/>
          <w:szCs w:val="28"/>
        </w:rPr>
      </w:pPr>
      <w:r w:rsidRPr="00B53D73">
        <w:rPr>
          <w:sz w:val="28"/>
          <w:szCs w:val="28"/>
        </w:rPr>
        <w:t>тыс. рублей</w:t>
      </w:r>
    </w:p>
    <w:tbl>
      <w:tblPr>
        <w:tblW w:w="9923" w:type="dxa"/>
        <w:tblInd w:w="-152" w:type="dxa"/>
        <w:tblLayout w:type="fixed"/>
        <w:tblLook w:val="0000" w:firstRow="0" w:lastRow="0" w:firstColumn="0" w:lastColumn="0" w:noHBand="0" w:noVBand="0"/>
      </w:tblPr>
      <w:tblGrid>
        <w:gridCol w:w="5245"/>
        <w:gridCol w:w="2127"/>
        <w:gridCol w:w="1417"/>
        <w:gridCol w:w="1134"/>
      </w:tblGrid>
      <w:tr w:rsidR="00B53D73" w:rsidRPr="00062A03" w:rsidTr="00DB66F0">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DB66F0">
            <w:pPr>
              <w:jc w:val="center"/>
              <w:rPr>
                <w:b/>
                <w:bCs/>
                <w:color w:val="000000"/>
                <w:szCs w:val="24"/>
              </w:rPr>
            </w:pPr>
            <w:r w:rsidRPr="00062A03">
              <w:rPr>
                <w:b/>
                <w:bCs/>
                <w:color w:val="000000"/>
                <w:szCs w:val="24"/>
              </w:rPr>
              <w:t>Наименование государственной программы, подпрограммы</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jc w:val="center"/>
              <w:rPr>
                <w:b/>
                <w:bCs/>
                <w:color w:val="000000"/>
                <w:szCs w:val="24"/>
              </w:rPr>
            </w:pPr>
            <w:r w:rsidRPr="00062A03">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jc w:val="center"/>
              <w:rPr>
                <w:b/>
                <w:bCs/>
                <w:color w:val="000000"/>
                <w:szCs w:val="24"/>
              </w:rPr>
            </w:pPr>
            <w:r w:rsidRPr="00062A03">
              <w:rPr>
                <w:b/>
                <w:bCs/>
                <w:color w:val="000000"/>
                <w:szCs w:val="24"/>
              </w:rPr>
              <w:t>Кассовое исполнение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062A03">
            <w:pPr>
              <w:ind w:right="-60"/>
              <w:jc w:val="center"/>
              <w:rPr>
                <w:b/>
                <w:bCs/>
                <w:color w:val="000000"/>
                <w:szCs w:val="24"/>
              </w:rPr>
            </w:pPr>
            <w:r w:rsidRPr="00062A03">
              <w:rPr>
                <w:b/>
                <w:bCs/>
                <w:color w:val="000000"/>
                <w:szCs w:val="24"/>
              </w:rPr>
              <w:t>% исп</w:t>
            </w:r>
            <w:r w:rsidR="00062A03">
              <w:rPr>
                <w:b/>
                <w:bCs/>
                <w:color w:val="000000"/>
                <w:szCs w:val="24"/>
              </w:rPr>
              <w:t>.</w:t>
            </w:r>
          </w:p>
        </w:tc>
      </w:tr>
      <w:tr w:rsidR="00B53D73" w:rsidRPr="00062A03" w:rsidTr="00DB66F0">
        <w:trPr>
          <w:trHeight w:val="782"/>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DB66F0">
            <w:pPr>
              <w:widowControl w:val="0"/>
              <w:autoSpaceDE w:val="0"/>
              <w:autoSpaceDN w:val="0"/>
              <w:adjustRightInd w:val="0"/>
              <w:jc w:val="both"/>
              <w:rPr>
                <w:b/>
                <w:szCs w:val="24"/>
              </w:rPr>
            </w:pPr>
            <w:r w:rsidRPr="00062A03">
              <w:rPr>
                <w:b/>
                <w:color w:val="000000"/>
                <w:szCs w:val="24"/>
              </w:rPr>
              <w:t xml:space="preserve">Подпрограмма </w:t>
            </w:r>
            <w:r w:rsidR="00062A03">
              <w:rPr>
                <w:b/>
                <w:color w:val="000000"/>
                <w:szCs w:val="24"/>
              </w:rPr>
              <w:t>«</w:t>
            </w:r>
            <w:r w:rsidRPr="00062A03">
              <w:rPr>
                <w:b/>
                <w:color w:val="000000"/>
                <w:szCs w:val="24"/>
              </w:rPr>
              <w:t>Развитие овощеводства открытого и защищенного грунта и семенного картофелеводства на 2016</w:t>
            </w:r>
            <w:r w:rsidR="0070007E">
              <w:rPr>
                <w:b/>
                <w:color w:val="000000"/>
                <w:szCs w:val="24"/>
              </w:rPr>
              <w:t xml:space="preserve"> </w:t>
            </w:r>
            <w:r w:rsidRPr="00062A03">
              <w:rPr>
                <w:b/>
                <w:color w:val="000000"/>
                <w:szCs w:val="24"/>
              </w:rPr>
              <w:t>год</w:t>
            </w:r>
            <w:r w:rsidR="00062A03">
              <w:rPr>
                <w:b/>
                <w:color w:val="000000"/>
                <w:szCs w:val="24"/>
              </w:rPr>
              <w:t>»</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5 004,3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4 999,7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color w:val="000000"/>
                <w:szCs w:val="24"/>
              </w:rPr>
            </w:pPr>
          </w:p>
          <w:p w:rsidR="00B53D73" w:rsidRPr="00062A03" w:rsidRDefault="00B53D73" w:rsidP="00B53D73">
            <w:pPr>
              <w:widowControl w:val="0"/>
              <w:autoSpaceDE w:val="0"/>
              <w:autoSpaceDN w:val="0"/>
              <w:adjustRightInd w:val="0"/>
              <w:jc w:val="center"/>
              <w:rPr>
                <w:b/>
                <w:szCs w:val="24"/>
              </w:rPr>
            </w:pPr>
            <w:r w:rsidRPr="00062A03">
              <w:rPr>
                <w:b/>
                <w:color w:val="000000"/>
                <w:szCs w:val="24"/>
              </w:rPr>
              <w:t>99,9</w:t>
            </w:r>
          </w:p>
        </w:tc>
      </w:tr>
      <w:tr w:rsidR="00B53D73" w:rsidRPr="00062A03" w:rsidTr="00DB66F0">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062A03" w:rsidRDefault="00B53D73" w:rsidP="00DB66F0">
            <w:pPr>
              <w:widowControl w:val="0"/>
              <w:autoSpaceDE w:val="0"/>
              <w:autoSpaceDN w:val="0"/>
              <w:adjustRightInd w:val="0"/>
              <w:jc w:val="both"/>
              <w:rPr>
                <w:szCs w:val="24"/>
              </w:rPr>
            </w:pPr>
            <w:r w:rsidRPr="00062A03">
              <w:rPr>
                <w:color w:val="000000"/>
                <w:szCs w:val="24"/>
              </w:rPr>
              <w:t>Основное мероприятие "Прочие мероприятия в области овощеводства и семенного картофелеводства"</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5 004,3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4 999,7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color w:val="000000"/>
                <w:szCs w:val="24"/>
              </w:rPr>
            </w:pPr>
          </w:p>
          <w:p w:rsidR="00B53D73" w:rsidRPr="00062A03" w:rsidRDefault="00B53D73" w:rsidP="00B53D73">
            <w:pPr>
              <w:widowControl w:val="0"/>
              <w:autoSpaceDE w:val="0"/>
              <w:autoSpaceDN w:val="0"/>
              <w:adjustRightInd w:val="0"/>
              <w:jc w:val="center"/>
              <w:rPr>
                <w:szCs w:val="24"/>
              </w:rPr>
            </w:pPr>
            <w:r w:rsidRPr="00062A03">
              <w:rPr>
                <w:color w:val="000000"/>
                <w:szCs w:val="24"/>
              </w:rPr>
              <w:t>99,9</w:t>
            </w:r>
          </w:p>
        </w:tc>
      </w:tr>
    </w:tbl>
    <w:p w:rsidR="00B53D73" w:rsidRPr="00B53D73" w:rsidRDefault="00B53D73" w:rsidP="00B53D73">
      <w:pPr>
        <w:jc w:val="center"/>
        <w:rPr>
          <w:b/>
          <w:color w:val="000000"/>
          <w:sz w:val="28"/>
          <w:szCs w:val="28"/>
        </w:rPr>
      </w:pPr>
    </w:p>
    <w:p w:rsidR="002B6037" w:rsidRDefault="002B6037" w:rsidP="00B53D73">
      <w:pPr>
        <w:jc w:val="center"/>
        <w:rPr>
          <w:b/>
          <w:color w:val="000000"/>
          <w:sz w:val="28"/>
          <w:szCs w:val="28"/>
        </w:rPr>
      </w:pPr>
    </w:p>
    <w:p w:rsidR="00B53D73" w:rsidRPr="00B53D73" w:rsidRDefault="00A94C79" w:rsidP="00B53D73">
      <w:pPr>
        <w:jc w:val="center"/>
        <w:rPr>
          <w:b/>
          <w:color w:val="000000"/>
          <w:sz w:val="28"/>
          <w:szCs w:val="28"/>
        </w:rPr>
      </w:pPr>
      <w:r>
        <w:rPr>
          <w:b/>
          <w:color w:val="000000"/>
          <w:sz w:val="28"/>
          <w:szCs w:val="28"/>
        </w:rPr>
        <w:t>Ос</w:t>
      </w:r>
      <w:r w:rsidR="00B53D73" w:rsidRPr="00B53D73">
        <w:rPr>
          <w:b/>
          <w:color w:val="000000"/>
          <w:sz w:val="28"/>
          <w:szCs w:val="28"/>
        </w:rPr>
        <w:t>новные показатели 2016 года, отражающие уровень достижения цели</w:t>
      </w:r>
    </w:p>
    <w:p w:rsidR="00B53D73" w:rsidRPr="00B53D73" w:rsidRDefault="00B53D73" w:rsidP="00B53D73">
      <w:pPr>
        <w:widowControl w:val="0"/>
        <w:autoSpaceDE w:val="0"/>
        <w:autoSpaceDN w:val="0"/>
        <w:adjustRightInd w:val="0"/>
        <w:ind w:firstLine="540"/>
        <w:jc w:val="both"/>
        <w:rPr>
          <w:rFonts w:eastAsia="Calibri"/>
          <w:sz w:val="28"/>
          <w:szCs w:val="28"/>
          <w:lang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992"/>
        <w:gridCol w:w="1276"/>
        <w:gridCol w:w="993"/>
        <w:gridCol w:w="1417"/>
      </w:tblGrid>
      <w:tr w:rsidR="00B53D73" w:rsidRPr="00A94C79" w:rsidTr="00A94C79">
        <w:tc>
          <w:tcPr>
            <w:tcW w:w="5098" w:type="dxa"/>
            <w:vMerge w:val="restart"/>
            <w:tcBorders>
              <w:top w:val="single" w:sz="4" w:space="0" w:color="000000"/>
              <w:left w:val="single" w:sz="4" w:space="0" w:color="000000"/>
              <w:right w:val="single" w:sz="4" w:space="0" w:color="000000"/>
            </w:tcBorders>
            <w:shd w:val="clear" w:color="auto" w:fill="auto"/>
            <w:vAlign w:val="center"/>
          </w:tcPr>
          <w:p w:rsidR="00B53D73" w:rsidRPr="00A94C79" w:rsidRDefault="00B53D73" w:rsidP="002B6037">
            <w:pPr>
              <w:widowControl w:val="0"/>
              <w:autoSpaceDE w:val="0"/>
              <w:autoSpaceDN w:val="0"/>
              <w:adjustRightInd w:val="0"/>
              <w:jc w:val="center"/>
              <w:rPr>
                <w:rFonts w:eastAsia="Calibri"/>
                <w:szCs w:val="24"/>
              </w:rPr>
            </w:pPr>
            <w:r w:rsidRPr="00A94C79">
              <w:rPr>
                <w:rFonts w:eastAsia="Calibri"/>
                <w:szCs w:val="24"/>
              </w:rPr>
              <w:t>Наименование</w:t>
            </w:r>
            <w:r w:rsidRPr="00A94C79">
              <w:rPr>
                <w:rFonts w:eastAsia="Calibri"/>
                <w:szCs w:val="24"/>
              </w:rPr>
              <w:br/>
              <w:t>показателя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Ед. изм.</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План</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Факт</w:t>
            </w:r>
          </w:p>
        </w:tc>
        <w:tc>
          <w:tcPr>
            <w:tcW w:w="1417" w:type="dxa"/>
            <w:vMerge w:val="restart"/>
            <w:shd w:val="clear" w:color="auto" w:fill="auto"/>
          </w:tcPr>
          <w:p w:rsidR="00B53D73" w:rsidRPr="00A94C79" w:rsidRDefault="00A94C79" w:rsidP="00B53D73">
            <w:pPr>
              <w:widowControl w:val="0"/>
              <w:autoSpaceDE w:val="0"/>
              <w:autoSpaceDN w:val="0"/>
              <w:adjustRightInd w:val="0"/>
              <w:jc w:val="center"/>
              <w:rPr>
                <w:rFonts w:eastAsia="Calibri"/>
                <w:szCs w:val="24"/>
                <w:lang w:eastAsia="en-US"/>
              </w:rPr>
            </w:pPr>
            <w:r>
              <w:rPr>
                <w:rFonts w:eastAsia="Calibri"/>
                <w:szCs w:val="24"/>
                <w:lang w:eastAsia="en-US"/>
              </w:rPr>
              <w:t>% исп.</w:t>
            </w:r>
          </w:p>
        </w:tc>
      </w:tr>
      <w:tr w:rsidR="00B53D73" w:rsidRPr="00A94C79" w:rsidTr="00A94C79">
        <w:tc>
          <w:tcPr>
            <w:tcW w:w="5098" w:type="dxa"/>
            <w:vMerge/>
            <w:tcBorders>
              <w:left w:val="single" w:sz="4" w:space="0" w:color="000000"/>
              <w:bottom w:val="single" w:sz="4" w:space="0" w:color="000000"/>
              <w:right w:val="single" w:sz="4" w:space="0" w:color="000000"/>
            </w:tcBorders>
            <w:shd w:val="clear" w:color="auto" w:fill="auto"/>
            <w:vAlign w:val="center"/>
          </w:tcPr>
          <w:p w:rsidR="00B53D73" w:rsidRPr="00A94C79" w:rsidRDefault="00B53D73" w:rsidP="002B6037">
            <w:pPr>
              <w:widowControl w:val="0"/>
              <w:autoSpaceDE w:val="0"/>
              <w:autoSpaceDN w:val="0"/>
              <w:adjustRightInd w:val="0"/>
              <w:jc w:val="both"/>
              <w:rPr>
                <w:rFonts w:eastAsia="Calibri"/>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rPr>
                <w:rFonts w:eastAsia="Calibri"/>
                <w:szCs w:val="24"/>
              </w:rPr>
            </w:pPr>
          </w:p>
        </w:tc>
        <w:tc>
          <w:tcPr>
            <w:tcW w:w="1276"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кол-во</w:t>
            </w:r>
          </w:p>
        </w:tc>
        <w:tc>
          <w:tcPr>
            <w:tcW w:w="993"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кол-во</w:t>
            </w:r>
          </w:p>
        </w:tc>
        <w:tc>
          <w:tcPr>
            <w:tcW w:w="1417" w:type="dxa"/>
            <w:vMerge/>
            <w:shd w:val="clear" w:color="auto" w:fill="auto"/>
          </w:tcPr>
          <w:p w:rsidR="00B53D73" w:rsidRPr="00A94C79" w:rsidRDefault="00B53D73" w:rsidP="00B53D73">
            <w:pPr>
              <w:widowControl w:val="0"/>
              <w:autoSpaceDE w:val="0"/>
              <w:autoSpaceDN w:val="0"/>
              <w:adjustRightInd w:val="0"/>
              <w:jc w:val="both"/>
              <w:rPr>
                <w:rFonts w:eastAsia="Calibri"/>
                <w:szCs w:val="24"/>
                <w:lang w:eastAsia="en-US"/>
              </w:rPr>
            </w:pPr>
          </w:p>
        </w:tc>
      </w:tr>
      <w:tr w:rsidR="00B53D73" w:rsidRPr="00A94C79" w:rsidTr="00A94C79">
        <w:tc>
          <w:tcPr>
            <w:tcW w:w="5098" w:type="dxa"/>
            <w:tcBorders>
              <w:top w:val="nil"/>
              <w:left w:val="single" w:sz="4" w:space="0" w:color="000000"/>
              <w:bottom w:val="single" w:sz="4" w:space="0" w:color="000000"/>
              <w:right w:val="single" w:sz="4" w:space="0" w:color="000000"/>
            </w:tcBorders>
            <w:shd w:val="clear" w:color="auto" w:fill="auto"/>
            <w:vAlign w:val="center"/>
          </w:tcPr>
          <w:p w:rsidR="00B53D73" w:rsidRPr="00A94C79" w:rsidRDefault="00B53D73" w:rsidP="002B6037">
            <w:pPr>
              <w:widowControl w:val="0"/>
              <w:autoSpaceDE w:val="0"/>
              <w:autoSpaceDN w:val="0"/>
              <w:adjustRightInd w:val="0"/>
              <w:jc w:val="center"/>
              <w:rPr>
                <w:rFonts w:eastAsia="Calibri"/>
                <w:i/>
                <w:szCs w:val="24"/>
              </w:rPr>
            </w:pPr>
            <w:r w:rsidRPr="00A94C79">
              <w:rPr>
                <w:rFonts w:eastAsia="Calibri"/>
                <w:i/>
                <w:szCs w:val="24"/>
              </w:rPr>
              <w:lastRenderedPageBreak/>
              <w:t>1</w:t>
            </w:r>
          </w:p>
        </w:tc>
        <w:tc>
          <w:tcPr>
            <w:tcW w:w="992"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i/>
                <w:szCs w:val="24"/>
              </w:rPr>
            </w:pPr>
            <w:r w:rsidRPr="00A94C79">
              <w:rPr>
                <w:rFonts w:eastAsia="Calibri"/>
                <w:i/>
                <w:szCs w:val="24"/>
              </w:rPr>
              <w:t>2</w:t>
            </w:r>
          </w:p>
        </w:tc>
        <w:tc>
          <w:tcPr>
            <w:tcW w:w="1276"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i/>
                <w:szCs w:val="24"/>
              </w:rPr>
            </w:pPr>
            <w:r w:rsidRPr="00A94C79">
              <w:rPr>
                <w:rFonts w:eastAsia="Calibri"/>
                <w:i/>
                <w:szCs w:val="24"/>
              </w:rPr>
              <w:t>3</w:t>
            </w:r>
          </w:p>
        </w:tc>
        <w:tc>
          <w:tcPr>
            <w:tcW w:w="993"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i/>
                <w:szCs w:val="24"/>
              </w:rPr>
            </w:pPr>
            <w:r w:rsidRPr="00A94C79">
              <w:rPr>
                <w:rFonts w:eastAsia="Calibri"/>
                <w:i/>
                <w:szCs w:val="24"/>
              </w:rPr>
              <w:t>4</w:t>
            </w:r>
          </w:p>
        </w:tc>
        <w:tc>
          <w:tcPr>
            <w:tcW w:w="1417" w:type="dxa"/>
            <w:shd w:val="clear" w:color="auto" w:fill="auto"/>
          </w:tcPr>
          <w:p w:rsidR="00B53D73" w:rsidRPr="00A94C79" w:rsidRDefault="00B53D73" w:rsidP="00B53D73">
            <w:pPr>
              <w:widowControl w:val="0"/>
              <w:autoSpaceDE w:val="0"/>
              <w:autoSpaceDN w:val="0"/>
              <w:adjustRightInd w:val="0"/>
              <w:jc w:val="center"/>
              <w:rPr>
                <w:rFonts w:eastAsia="Calibri"/>
                <w:i/>
                <w:szCs w:val="24"/>
                <w:lang w:eastAsia="en-US"/>
              </w:rPr>
            </w:pPr>
            <w:r w:rsidRPr="00A94C79">
              <w:rPr>
                <w:rFonts w:eastAsia="Calibri"/>
                <w:i/>
                <w:szCs w:val="24"/>
                <w:lang w:eastAsia="en-US"/>
              </w:rPr>
              <w:t>5</w:t>
            </w:r>
          </w:p>
        </w:tc>
      </w:tr>
      <w:tr w:rsidR="00B53D73" w:rsidRPr="00A94C79" w:rsidTr="00A94C79">
        <w:tc>
          <w:tcPr>
            <w:tcW w:w="5098" w:type="dxa"/>
            <w:tcBorders>
              <w:top w:val="single" w:sz="4" w:space="0" w:color="auto"/>
              <w:left w:val="single" w:sz="4" w:space="0" w:color="auto"/>
              <w:bottom w:val="single" w:sz="4" w:space="0" w:color="auto"/>
              <w:right w:val="single" w:sz="4" w:space="0" w:color="auto"/>
            </w:tcBorders>
          </w:tcPr>
          <w:p w:rsidR="00B53D73" w:rsidRPr="00A94C79" w:rsidRDefault="00B53D73" w:rsidP="002B6037">
            <w:pPr>
              <w:widowControl w:val="0"/>
              <w:autoSpaceDE w:val="0"/>
              <w:autoSpaceDN w:val="0"/>
              <w:adjustRightInd w:val="0"/>
              <w:jc w:val="both"/>
              <w:rPr>
                <w:szCs w:val="24"/>
              </w:rPr>
            </w:pPr>
            <w:r w:rsidRPr="00A94C79">
              <w:rPr>
                <w:szCs w:val="24"/>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тыс. т</w:t>
            </w:r>
          </w:p>
        </w:tc>
        <w:tc>
          <w:tcPr>
            <w:tcW w:w="1276"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4,9</w:t>
            </w:r>
          </w:p>
        </w:tc>
        <w:tc>
          <w:tcPr>
            <w:tcW w:w="993"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4,747</w:t>
            </w:r>
          </w:p>
        </w:tc>
        <w:tc>
          <w:tcPr>
            <w:tcW w:w="1417"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96,8</w:t>
            </w:r>
          </w:p>
        </w:tc>
      </w:tr>
      <w:tr w:rsidR="00B53D73" w:rsidRPr="00A94C79" w:rsidTr="00A94C79">
        <w:tc>
          <w:tcPr>
            <w:tcW w:w="5098" w:type="dxa"/>
            <w:tcBorders>
              <w:top w:val="single" w:sz="4" w:space="0" w:color="auto"/>
              <w:left w:val="single" w:sz="4" w:space="0" w:color="auto"/>
              <w:bottom w:val="single" w:sz="4" w:space="0" w:color="auto"/>
              <w:right w:val="single" w:sz="4" w:space="0" w:color="auto"/>
            </w:tcBorders>
          </w:tcPr>
          <w:p w:rsidR="00B53D73" w:rsidRPr="00A94C79" w:rsidRDefault="00B53D73" w:rsidP="002B6037">
            <w:pPr>
              <w:widowControl w:val="0"/>
              <w:autoSpaceDE w:val="0"/>
              <w:autoSpaceDN w:val="0"/>
              <w:adjustRightInd w:val="0"/>
              <w:jc w:val="both"/>
              <w:rPr>
                <w:szCs w:val="24"/>
              </w:rPr>
            </w:pPr>
            <w:r w:rsidRPr="00A94C79">
              <w:rPr>
                <w:szCs w:val="24"/>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тыс. т</w:t>
            </w:r>
          </w:p>
        </w:tc>
        <w:tc>
          <w:tcPr>
            <w:tcW w:w="1276"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2</w:t>
            </w:r>
          </w:p>
        </w:tc>
        <w:tc>
          <w:tcPr>
            <w:tcW w:w="993"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2,163</w:t>
            </w:r>
          </w:p>
        </w:tc>
        <w:tc>
          <w:tcPr>
            <w:tcW w:w="1417"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108,2</w:t>
            </w:r>
          </w:p>
        </w:tc>
      </w:tr>
    </w:tbl>
    <w:p w:rsidR="00A94C79" w:rsidRDefault="00A94C79" w:rsidP="00B53D73">
      <w:pPr>
        <w:widowControl w:val="0"/>
        <w:autoSpaceDE w:val="0"/>
        <w:autoSpaceDN w:val="0"/>
        <w:adjustRightInd w:val="0"/>
        <w:ind w:firstLine="540"/>
        <w:jc w:val="both"/>
        <w:rPr>
          <w:sz w:val="28"/>
          <w:szCs w:val="28"/>
        </w:rPr>
      </w:pPr>
    </w:p>
    <w:p w:rsidR="00B53D73" w:rsidRPr="00B53D73" w:rsidRDefault="00B53D73" w:rsidP="00B53D73">
      <w:pPr>
        <w:widowControl w:val="0"/>
        <w:autoSpaceDE w:val="0"/>
        <w:autoSpaceDN w:val="0"/>
        <w:adjustRightInd w:val="0"/>
        <w:ind w:firstLine="540"/>
        <w:jc w:val="both"/>
        <w:rPr>
          <w:sz w:val="28"/>
          <w:szCs w:val="28"/>
        </w:rPr>
      </w:pPr>
      <w:r w:rsidRPr="00B53D73">
        <w:rPr>
          <w:sz w:val="28"/>
          <w:szCs w:val="28"/>
        </w:rPr>
        <w:t xml:space="preserve">Выполнение показателя валовый сбор картофеля в сельскохозяйственных организациях, крестьянских (фермерских) хозяйствах, включая индивидуальных предпринимателей, ниже планового назначения обусловлено неблагоприятными климатическими условиями в районах области в 2016 году. </w:t>
      </w:r>
    </w:p>
    <w:p w:rsidR="00B53D73" w:rsidRPr="00B53D73" w:rsidRDefault="00B53D73" w:rsidP="00B53D73">
      <w:pPr>
        <w:widowControl w:val="0"/>
        <w:autoSpaceDE w:val="0"/>
        <w:autoSpaceDN w:val="0"/>
        <w:adjustRightInd w:val="0"/>
        <w:ind w:firstLine="567"/>
        <w:jc w:val="center"/>
        <w:rPr>
          <w:b/>
          <w:color w:val="000000"/>
          <w:sz w:val="28"/>
          <w:szCs w:val="28"/>
        </w:rPr>
      </w:pPr>
    </w:p>
    <w:p w:rsidR="00B53D73" w:rsidRPr="00B53D73" w:rsidRDefault="00B53D73" w:rsidP="00B53D73">
      <w:pPr>
        <w:widowControl w:val="0"/>
        <w:autoSpaceDE w:val="0"/>
        <w:autoSpaceDN w:val="0"/>
        <w:adjustRightInd w:val="0"/>
        <w:ind w:firstLine="567"/>
        <w:jc w:val="center"/>
        <w:rPr>
          <w:b/>
          <w:sz w:val="28"/>
          <w:szCs w:val="28"/>
        </w:rPr>
      </w:pPr>
      <w:r w:rsidRPr="00B53D73">
        <w:rPr>
          <w:b/>
          <w:color w:val="000000"/>
          <w:sz w:val="28"/>
          <w:szCs w:val="28"/>
        </w:rPr>
        <w:t>Подпрограмма «Развитие</w:t>
      </w:r>
      <w:r w:rsidR="00BC5A3C">
        <w:rPr>
          <w:b/>
          <w:color w:val="000000"/>
          <w:sz w:val="28"/>
          <w:szCs w:val="28"/>
        </w:rPr>
        <w:t xml:space="preserve"> молочного скотоводства на 2016 год</w:t>
      </w:r>
      <w:r w:rsidRPr="00B53D73">
        <w:rPr>
          <w:b/>
          <w:color w:val="000000"/>
          <w:sz w:val="28"/>
          <w:szCs w:val="28"/>
        </w:rPr>
        <w:t>»</w:t>
      </w:r>
    </w:p>
    <w:p w:rsidR="00B53D73" w:rsidRPr="00B53D73" w:rsidRDefault="00B53D73" w:rsidP="00B53D73">
      <w:pPr>
        <w:ind w:firstLine="567"/>
        <w:jc w:val="both"/>
        <w:rPr>
          <w:bCs/>
          <w:sz w:val="28"/>
          <w:szCs w:val="28"/>
        </w:rPr>
      </w:pPr>
    </w:p>
    <w:p w:rsidR="00B53D73" w:rsidRPr="00B53D73" w:rsidRDefault="00B53D73" w:rsidP="00B53D73">
      <w:pPr>
        <w:ind w:firstLine="567"/>
        <w:jc w:val="both"/>
        <w:rPr>
          <w:sz w:val="28"/>
          <w:szCs w:val="28"/>
        </w:rPr>
      </w:pPr>
      <w:r w:rsidRPr="00B53D73">
        <w:rPr>
          <w:sz w:val="28"/>
          <w:szCs w:val="28"/>
        </w:rPr>
        <w:t>Основной целью подпрограммы является увеличение производства молока. И</w:t>
      </w:r>
      <w:r w:rsidRPr="00B53D73">
        <w:rPr>
          <w:color w:val="000000"/>
          <w:sz w:val="28"/>
          <w:szCs w:val="28"/>
        </w:rPr>
        <w:t>сполнение расходов по подпрограмме характеризуются следующими данными:</w:t>
      </w:r>
    </w:p>
    <w:p w:rsidR="0037269F" w:rsidRDefault="00A94C79" w:rsidP="00B53D73">
      <w:pPr>
        <w:ind w:firstLine="567"/>
        <w:jc w:val="right"/>
        <w:rPr>
          <w:sz w:val="28"/>
          <w:szCs w:val="28"/>
        </w:rPr>
      </w:pPr>
      <w:r>
        <w:rPr>
          <w:sz w:val="28"/>
          <w:szCs w:val="28"/>
        </w:rPr>
        <w:br/>
      </w:r>
    </w:p>
    <w:p w:rsidR="00B53D73" w:rsidRPr="00B53D73" w:rsidRDefault="00B53D73" w:rsidP="00B53D73">
      <w:pPr>
        <w:ind w:firstLine="567"/>
        <w:jc w:val="right"/>
        <w:rPr>
          <w:sz w:val="28"/>
          <w:szCs w:val="28"/>
        </w:rPr>
      </w:pPr>
      <w:r w:rsidRPr="00B53D73">
        <w:rPr>
          <w:sz w:val="28"/>
          <w:szCs w:val="28"/>
        </w:rPr>
        <w:t>тыс. рублей</w:t>
      </w:r>
    </w:p>
    <w:tbl>
      <w:tblPr>
        <w:tblW w:w="10138" w:type="dxa"/>
        <w:tblInd w:w="-10" w:type="dxa"/>
        <w:tblLayout w:type="fixed"/>
        <w:tblLook w:val="0000" w:firstRow="0" w:lastRow="0" w:firstColumn="0" w:lastColumn="0" w:noHBand="0" w:noVBand="0"/>
      </w:tblPr>
      <w:tblGrid>
        <w:gridCol w:w="5529"/>
        <w:gridCol w:w="1774"/>
        <w:gridCol w:w="1417"/>
        <w:gridCol w:w="1418"/>
      </w:tblGrid>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DB66F0">
            <w:pPr>
              <w:jc w:val="center"/>
              <w:rPr>
                <w:b/>
                <w:bCs/>
                <w:color w:val="000000"/>
                <w:szCs w:val="24"/>
              </w:rPr>
            </w:pPr>
            <w:r w:rsidRPr="00A94C79">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jc w:val="center"/>
              <w:rPr>
                <w:b/>
                <w:bCs/>
                <w:color w:val="000000"/>
                <w:szCs w:val="24"/>
              </w:rPr>
            </w:pPr>
            <w:r w:rsidRPr="00A94C7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jc w:val="center"/>
              <w:rPr>
                <w:b/>
                <w:bCs/>
                <w:color w:val="000000"/>
                <w:szCs w:val="24"/>
              </w:rPr>
            </w:pPr>
            <w:r w:rsidRPr="00A94C79">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A94C79">
            <w:pPr>
              <w:jc w:val="center"/>
              <w:rPr>
                <w:b/>
                <w:bCs/>
                <w:color w:val="000000"/>
                <w:szCs w:val="24"/>
              </w:rPr>
            </w:pPr>
            <w:r w:rsidRPr="00A94C79">
              <w:rPr>
                <w:b/>
                <w:bCs/>
                <w:color w:val="000000"/>
                <w:szCs w:val="24"/>
              </w:rPr>
              <w:t>% исп</w:t>
            </w:r>
            <w:r w:rsidR="00A94C79">
              <w:rPr>
                <w:b/>
                <w:bCs/>
                <w:color w:val="000000"/>
                <w:szCs w:val="24"/>
              </w:rPr>
              <w:t>.</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DB66F0">
            <w:pPr>
              <w:widowControl w:val="0"/>
              <w:autoSpaceDE w:val="0"/>
              <w:autoSpaceDN w:val="0"/>
              <w:adjustRightInd w:val="0"/>
              <w:jc w:val="both"/>
              <w:rPr>
                <w:b/>
                <w:szCs w:val="24"/>
              </w:rPr>
            </w:pPr>
            <w:r w:rsidRPr="00A94C79">
              <w:rPr>
                <w:b/>
                <w:color w:val="000000"/>
                <w:szCs w:val="24"/>
              </w:rPr>
              <w:t>Подпрог</w:t>
            </w:r>
            <w:r w:rsidR="00A94C79">
              <w:rPr>
                <w:b/>
                <w:color w:val="000000"/>
                <w:szCs w:val="24"/>
              </w:rPr>
              <w:t>рамма «</w:t>
            </w:r>
            <w:r w:rsidRPr="00A94C79">
              <w:rPr>
                <w:b/>
                <w:color w:val="000000"/>
                <w:szCs w:val="24"/>
              </w:rPr>
              <w:t>Развитие молочного скотоводства на 2016 год</w:t>
            </w:r>
            <w:r w:rsidR="00A94C79">
              <w:rPr>
                <w:b/>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77 596,3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szCs w:val="24"/>
              </w:rPr>
            </w:pPr>
          </w:p>
          <w:p w:rsidR="00B53D73" w:rsidRPr="00A94C79" w:rsidRDefault="00B53D73" w:rsidP="00B53D73">
            <w:pPr>
              <w:widowControl w:val="0"/>
              <w:autoSpaceDE w:val="0"/>
              <w:autoSpaceDN w:val="0"/>
              <w:adjustRightInd w:val="0"/>
              <w:jc w:val="center"/>
              <w:rPr>
                <w:b/>
                <w:szCs w:val="24"/>
              </w:rPr>
            </w:pPr>
            <w:r w:rsidRPr="00A94C79">
              <w:rPr>
                <w:b/>
                <w:szCs w:val="24"/>
              </w:rPr>
              <w:t>77 683,0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szCs w:val="24"/>
              </w:rPr>
            </w:pPr>
          </w:p>
          <w:p w:rsidR="00B53D73" w:rsidRPr="00A94C79" w:rsidRDefault="00B53D73" w:rsidP="00B53D73">
            <w:pPr>
              <w:widowControl w:val="0"/>
              <w:autoSpaceDE w:val="0"/>
              <w:autoSpaceDN w:val="0"/>
              <w:adjustRightInd w:val="0"/>
              <w:jc w:val="center"/>
              <w:rPr>
                <w:b/>
                <w:szCs w:val="24"/>
              </w:rPr>
            </w:pPr>
            <w:r w:rsidRPr="00A94C79">
              <w:rPr>
                <w:b/>
                <w:szCs w:val="24"/>
              </w:rPr>
              <w:t>100,1</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DB66F0">
            <w:pPr>
              <w:widowControl w:val="0"/>
              <w:autoSpaceDE w:val="0"/>
              <w:autoSpaceDN w:val="0"/>
              <w:adjustRightInd w:val="0"/>
              <w:jc w:val="both"/>
              <w:rPr>
                <w:szCs w:val="24"/>
              </w:rPr>
            </w:pPr>
            <w:r w:rsidRPr="00A94C79">
              <w:rPr>
                <w:color w:val="000000"/>
                <w:szCs w:val="24"/>
              </w:rPr>
              <w:t>Основное мероприятие "Развитие молочного скотоводства"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2 051,8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2 051,8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szCs w:val="24"/>
              </w:rPr>
            </w:pPr>
          </w:p>
          <w:p w:rsidR="00B53D73" w:rsidRPr="00A94C79" w:rsidRDefault="00B53D73" w:rsidP="00B53D73">
            <w:pPr>
              <w:widowControl w:val="0"/>
              <w:autoSpaceDE w:val="0"/>
              <w:autoSpaceDN w:val="0"/>
              <w:adjustRightInd w:val="0"/>
              <w:jc w:val="center"/>
              <w:rPr>
                <w:szCs w:val="24"/>
              </w:rPr>
            </w:pPr>
            <w:r w:rsidRPr="00A94C79">
              <w:rPr>
                <w:szCs w:val="24"/>
              </w:rPr>
              <w:t>100,0</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DB66F0">
            <w:pPr>
              <w:widowControl w:val="0"/>
              <w:autoSpaceDE w:val="0"/>
              <w:autoSpaceDN w:val="0"/>
              <w:adjustRightInd w:val="0"/>
              <w:jc w:val="both"/>
              <w:rPr>
                <w:szCs w:val="24"/>
              </w:rPr>
            </w:pPr>
            <w:r w:rsidRPr="00A94C79">
              <w:rPr>
                <w:color w:val="000000"/>
                <w:szCs w:val="24"/>
              </w:rPr>
              <w:t>Основное мероприятие "Государственная поддержка кредитования подотрасли молочного скотоводства"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798,7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885,4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szCs w:val="24"/>
              </w:rPr>
            </w:pPr>
          </w:p>
          <w:p w:rsidR="00B53D73" w:rsidRPr="00A94C79" w:rsidRDefault="00B53D73" w:rsidP="00B53D73">
            <w:pPr>
              <w:widowControl w:val="0"/>
              <w:autoSpaceDE w:val="0"/>
              <w:autoSpaceDN w:val="0"/>
              <w:adjustRightInd w:val="0"/>
              <w:jc w:val="center"/>
              <w:rPr>
                <w:szCs w:val="24"/>
              </w:rPr>
            </w:pPr>
            <w:r w:rsidRPr="00A94C79">
              <w:rPr>
                <w:szCs w:val="24"/>
              </w:rPr>
              <w:t>110,9</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DB66F0">
            <w:pPr>
              <w:widowControl w:val="0"/>
              <w:autoSpaceDE w:val="0"/>
              <w:autoSpaceDN w:val="0"/>
              <w:adjustRightInd w:val="0"/>
              <w:jc w:val="both"/>
              <w:rPr>
                <w:szCs w:val="24"/>
              </w:rPr>
            </w:pPr>
            <w:r w:rsidRPr="00A94C79">
              <w:rPr>
                <w:color w:val="000000"/>
                <w:szCs w:val="24"/>
              </w:rPr>
              <w:t>Основное мероприятие "Субсидии на производство молока"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74 745,8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74 745,8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szCs w:val="24"/>
              </w:rPr>
            </w:pPr>
          </w:p>
          <w:p w:rsidR="00B53D73" w:rsidRPr="00A94C79" w:rsidRDefault="00B53D73" w:rsidP="00B53D73">
            <w:pPr>
              <w:widowControl w:val="0"/>
              <w:autoSpaceDE w:val="0"/>
              <w:autoSpaceDN w:val="0"/>
              <w:adjustRightInd w:val="0"/>
              <w:jc w:val="center"/>
              <w:rPr>
                <w:szCs w:val="24"/>
              </w:rPr>
            </w:pPr>
            <w:r w:rsidRPr="00A94C79">
              <w:rPr>
                <w:szCs w:val="24"/>
              </w:rPr>
              <w:t>100,0</w:t>
            </w:r>
          </w:p>
        </w:tc>
      </w:tr>
    </w:tbl>
    <w:p w:rsidR="00B53D73" w:rsidRPr="00B53D73" w:rsidRDefault="00B53D73" w:rsidP="00B53D73">
      <w:pPr>
        <w:ind w:firstLine="567"/>
        <w:jc w:val="both"/>
        <w:rPr>
          <w:sz w:val="28"/>
          <w:szCs w:val="28"/>
        </w:rPr>
      </w:pPr>
      <w:r w:rsidRPr="00B53D73">
        <w:rPr>
          <w:sz w:val="28"/>
          <w:szCs w:val="28"/>
        </w:rPr>
        <w:t>За 2016 год произведено 5</w:t>
      </w:r>
      <w:r w:rsidR="00A94C79">
        <w:rPr>
          <w:sz w:val="28"/>
          <w:szCs w:val="28"/>
        </w:rPr>
        <w:t xml:space="preserve"> </w:t>
      </w:r>
      <w:r w:rsidRPr="00B53D73">
        <w:rPr>
          <w:sz w:val="28"/>
          <w:szCs w:val="28"/>
        </w:rPr>
        <w:t xml:space="preserve">740 тонн молока, или 96,5% к соответствующему периоду предыдущего года. </w:t>
      </w:r>
    </w:p>
    <w:p w:rsidR="00B53D73" w:rsidRPr="00B53D73" w:rsidRDefault="00B53D73" w:rsidP="00B53D73">
      <w:pPr>
        <w:ind w:firstLine="567"/>
        <w:jc w:val="both"/>
        <w:rPr>
          <w:color w:val="000000" w:themeColor="text1"/>
          <w:sz w:val="28"/>
          <w:szCs w:val="28"/>
        </w:rPr>
      </w:pPr>
      <w:r w:rsidRPr="00B53D73">
        <w:rPr>
          <w:color w:val="000000" w:themeColor="text1"/>
          <w:sz w:val="28"/>
          <w:szCs w:val="28"/>
        </w:rPr>
        <w:t>По состоянию на 01.01.2017 года остаток ссудной задолженности по инвестиционным кредитам на строительство и реконструкцию объектов для молочного животноводства отсутствует, обязательства заемщика перед банком выполнены в полном объеме. Участником данного мероприятия является один сельхозтоваропроизводитель. Субсидирование по данному мероприятию начато в рамках реализации государственной программы с 01.01.2016 года. Возмещение процентной ставки осуществляется в рамках погашения задолженности прошлого периода. По состоянию на 01.01.2017г. кредиты сельхозтоваропроизводителя</w:t>
      </w:r>
      <w:r w:rsidR="00F742EB">
        <w:rPr>
          <w:color w:val="000000" w:themeColor="text1"/>
          <w:sz w:val="28"/>
          <w:szCs w:val="28"/>
        </w:rPr>
        <w:t>м</w:t>
      </w:r>
      <w:r w:rsidRPr="00B53D73">
        <w:rPr>
          <w:color w:val="000000" w:themeColor="text1"/>
          <w:sz w:val="28"/>
          <w:szCs w:val="28"/>
        </w:rPr>
        <w:t xml:space="preserve"> по данному мероприяти</w:t>
      </w:r>
      <w:r w:rsidR="00F742EB">
        <w:rPr>
          <w:color w:val="000000" w:themeColor="text1"/>
          <w:sz w:val="28"/>
          <w:szCs w:val="28"/>
        </w:rPr>
        <w:t>ю</w:t>
      </w:r>
      <w:r w:rsidRPr="00B53D73">
        <w:rPr>
          <w:color w:val="000000" w:themeColor="text1"/>
          <w:sz w:val="28"/>
          <w:szCs w:val="28"/>
        </w:rPr>
        <w:t xml:space="preserve"> погашены, но имеется дефицит субсидий за счет федеральных средств к перечислению.</w:t>
      </w:r>
    </w:p>
    <w:p w:rsidR="00B53D73" w:rsidRPr="00B53D73" w:rsidRDefault="00BC5A3C" w:rsidP="00B53D73">
      <w:pPr>
        <w:ind w:firstLine="567"/>
        <w:jc w:val="both"/>
        <w:rPr>
          <w:color w:val="000000" w:themeColor="text1"/>
          <w:sz w:val="28"/>
          <w:szCs w:val="28"/>
        </w:rPr>
      </w:pPr>
      <w:r>
        <w:rPr>
          <w:color w:val="000000" w:themeColor="text1"/>
          <w:sz w:val="28"/>
          <w:szCs w:val="28"/>
        </w:rPr>
        <w:t>На 01.01</w:t>
      </w:r>
      <w:r w:rsidR="00B53D73" w:rsidRPr="00B53D73">
        <w:rPr>
          <w:color w:val="000000" w:themeColor="text1"/>
          <w:sz w:val="28"/>
          <w:szCs w:val="28"/>
        </w:rPr>
        <w:t>.2017г. отсутствуют заемщики 2016 года, подавшие заявление на субсидирование процентной ставки по краткосрочным и инвестиционным кредитам на развитие молочного животноводства.</w:t>
      </w:r>
    </w:p>
    <w:p w:rsidR="00B53D73" w:rsidRPr="00B53D73" w:rsidRDefault="00B53D73" w:rsidP="00B53D73">
      <w:pPr>
        <w:ind w:firstLine="567"/>
        <w:jc w:val="center"/>
        <w:rPr>
          <w:b/>
          <w:color w:val="000000"/>
          <w:sz w:val="28"/>
          <w:szCs w:val="28"/>
        </w:rPr>
      </w:pPr>
    </w:p>
    <w:p w:rsidR="00B53D73" w:rsidRPr="00B53D73" w:rsidRDefault="00A94C79" w:rsidP="00B53D73">
      <w:pPr>
        <w:ind w:firstLine="567"/>
        <w:jc w:val="center"/>
        <w:rPr>
          <w:b/>
          <w:color w:val="000000"/>
          <w:sz w:val="28"/>
          <w:szCs w:val="28"/>
        </w:rPr>
      </w:pPr>
      <w:r>
        <w:rPr>
          <w:b/>
          <w:color w:val="000000"/>
          <w:sz w:val="28"/>
          <w:szCs w:val="28"/>
        </w:rPr>
        <w:t>Подпрограмма «</w:t>
      </w:r>
      <w:r w:rsidR="00B53D73" w:rsidRPr="00B53D73">
        <w:rPr>
          <w:b/>
          <w:color w:val="000000"/>
          <w:sz w:val="28"/>
          <w:szCs w:val="28"/>
        </w:rPr>
        <w:t xml:space="preserve">Поддержка племенного дела, селекции и </w:t>
      </w:r>
      <w:r>
        <w:rPr>
          <w:b/>
          <w:color w:val="000000"/>
          <w:sz w:val="28"/>
          <w:szCs w:val="28"/>
        </w:rPr>
        <w:t>семеноводства на 2016 год»</w:t>
      </w:r>
    </w:p>
    <w:p w:rsidR="00B53D73" w:rsidRPr="00B53D73" w:rsidRDefault="00B53D73" w:rsidP="00B53D73">
      <w:pPr>
        <w:ind w:firstLine="567"/>
        <w:jc w:val="center"/>
        <w:rPr>
          <w:b/>
          <w:color w:val="000000"/>
          <w:sz w:val="28"/>
          <w:szCs w:val="28"/>
        </w:rPr>
      </w:pPr>
    </w:p>
    <w:p w:rsidR="00B53D73" w:rsidRDefault="00B53D73" w:rsidP="00B53D73">
      <w:pPr>
        <w:ind w:firstLine="567"/>
        <w:jc w:val="both"/>
        <w:rPr>
          <w:color w:val="000000"/>
          <w:sz w:val="28"/>
          <w:szCs w:val="28"/>
        </w:rPr>
      </w:pPr>
      <w:r w:rsidRPr="00B53D73">
        <w:rPr>
          <w:sz w:val="28"/>
          <w:szCs w:val="28"/>
        </w:rPr>
        <w:t>Целью подпрограммы является повышение эффективности сельскохозяйственного производства.  И</w:t>
      </w:r>
      <w:r w:rsidRPr="00B53D73">
        <w:rPr>
          <w:color w:val="000000"/>
          <w:sz w:val="28"/>
          <w:szCs w:val="28"/>
        </w:rPr>
        <w:t>сполнение расходов по подпрограмме выглядит следующим образом:</w:t>
      </w:r>
    </w:p>
    <w:p w:rsidR="00B53D73" w:rsidRPr="00B53D73" w:rsidRDefault="00B53D73" w:rsidP="00B53D73">
      <w:pPr>
        <w:ind w:firstLine="567"/>
        <w:jc w:val="right"/>
        <w:rPr>
          <w:sz w:val="28"/>
          <w:szCs w:val="28"/>
        </w:rPr>
      </w:pPr>
      <w:r w:rsidRPr="00B53D73">
        <w:rPr>
          <w:sz w:val="28"/>
          <w:szCs w:val="28"/>
        </w:rPr>
        <w:t>тыс. рублей</w:t>
      </w:r>
    </w:p>
    <w:tbl>
      <w:tblPr>
        <w:tblW w:w="10138" w:type="dxa"/>
        <w:tblInd w:w="-10" w:type="dxa"/>
        <w:tblLayout w:type="fixed"/>
        <w:tblLook w:val="0000" w:firstRow="0" w:lastRow="0" w:firstColumn="0" w:lastColumn="0" w:noHBand="0" w:noVBand="0"/>
      </w:tblPr>
      <w:tblGrid>
        <w:gridCol w:w="5529"/>
        <w:gridCol w:w="1774"/>
        <w:gridCol w:w="1417"/>
        <w:gridCol w:w="1418"/>
      </w:tblGrid>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A94C79">
            <w:pPr>
              <w:jc w:val="center"/>
              <w:rPr>
                <w:b/>
                <w:bCs/>
                <w:color w:val="000000"/>
                <w:szCs w:val="24"/>
              </w:rPr>
            </w:pPr>
            <w:r w:rsidRPr="00A94C79">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jc w:val="center"/>
              <w:rPr>
                <w:b/>
                <w:bCs/>
                <w:color w:val="000000"/>
                <w:szCs w:val="24"/>
              </w:rPr>
            </w:pPr>
            <w:r w:rsidRPr="00A94C7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ind w:right="-54"/>
              <w:jc w:val="center"/>
              <w:rPr>
                <w:b/>
                <w:bCs/>
                <w:color w:val="000000"/>
                <w:szCs w:val="24"/>
              </w:rPr>
            </w:pPr>
            <w:r w:rsidRPr="00A94C79">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A94C79" w:rsidP="00B53D73">
            <w:pPr>
              <w:jc w:val="center"/>
              <w:rPr>
                <w:b/>
                <w:bCs/>
                <w:color w:val="000000"/>
                <w:szCs w:val="24"/>
              </w:rPr>
            </w:pPr>
            <w:r>
              <w:rPr>
                <w:b/>
                <w:bCs/>
                <w:color w:val="000000"/>
                <w:szCs w:val="24"/>
              </w:rPr>
              <w:t>% исп.</w:t>
            </w:r>
          </w:p>
        </w:tc>
      </w:tr>
      <w:tr w:rsidR="00B53D73" w:rsidRPr="00A94C79" w:rsidTr="00DB66F0">
        <w:trPr>
          <w:trHeight w:val="491"/>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BC5A3C">
            <w:pPr>
              <w:widowControl w:val="0"/>
              <w:autoSpaceDE w:val="0"/>
              <w:autoSpaceDN w:val="0"/>
              <w:adjustRightInd w:val="0"/>
              <w:rPr>
                <w:b/>
                <w:szCs w:val="24"/>
              </w:rPr>
            </w:pPr>
            <w:r w:rsidRPr="00A94C79">
              <w:rPr>
                <w:b/>
                <w:color w:val="000000"/>
                <w:szCs w:val="24"/>
              </w:rPr>
              <w:t xml:space="preserve">Подпрограмма </w:t>
            </w:r>
            <w:r w:rsidR="00A94C79">
              <w:rPr>
                <w:b/>
                <w:color w:val="000000"/>
                <w:szCs w:val="24"/>
              </w:rPr>
              <w:t>«</w:t>
            </w:r>
            <w:r w:rsidRPr="00A94C79">
              <w:rPr>
                <w:b/>
                <w:color w:val="000000"/>
                <w:szCs w:val="24"/>
              </w:rPr>
              <w:t>Поддержка племенного дела, селекции и семеноводства на 2016</w:t>
            </w:r>
            <w:r w:rsidR="00BC5A3C">
              <w:rPr>
                <w:b/>
                <w:color w:val="000000"/>
                <w:szCs w:val="24"/>
              </w:rPr>
              <w:t xml:space="preserve"> год</w:t>
            </w:r>
            <w:r w:rsidR="00A94C79">
              <w:rPr>
                <w:b/>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3 430,2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3 430,2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100,0</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A94C79">
            <w:pPr>
              <w:widowControl w:val="0"/>
              <w:autoSpaceDE w:val="0"/>
              <w:autoSpaceDN w:val="0"/>
              <w:adjustRightInd w:val="0"/>
              <w:jc w:val="both"/>
              <w:rPr>
                <w:szCs w:val="24"/>
              </w:rPr>
            </w:pPr>
            <w:r w:rsidRPr="00A94C79">
              <w:rPr>
                <w:color w:val="000000"/>
                <w:szCs w:val="24"/>
              </w:rPr>
              <w:t xml:space="preserve">Основное мероприятие </w:t>
            </w:r>
            <w:r w:rsidR="00A94C79">
              <w:rPr>
                <w:color w:val="000000"/>
                <w:szCs w:val="24"/>
              </w:rPr>
              <w:t>«</w:t>
            </w:r>
            <w:r w:rsidRPr="00A94C79">
              <w:rPr>
                <w:color w:val="000000"/>
                <w:szCs w:val="24"/>
              </w:rPr>
              <w:t>Развитие элитного семеноводства</w:t>
            </w:r>
            <w:r w:rsidR="00A94C79">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2 216,9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2 216,9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100,0</w:t>
            </w:r>
          </w:p>
        </w:tc>
      </w:tr>
      <w:tr w:rsidR="00B53D73" w:rsidRPr="00A94C79" w:rsidTr="007340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A94C79" w:rsidP="00B53D73">
            <w:pPr>
              <w:widowControl w:val="0"/>
              <w:autoSpaceDE w:val="0"/>
              <w:autoSpaceDN w:val="0"/>
              <w:adjustRightInd w:val="0"/>
              <w:jc w:val="both"/>
              <w:rPr>
                <w:szCs w:val="24"/>
              </w:rPr>
            </w:pPr>
            <w:r>
              <w:rPr>
                <w:color w:val="000000"/>
                <w:szCs w:val="24"/>
              </w:rPr>
              <w:t>Основное мероприятие «</w:t>
            </w:r>
            <w:r w:rsidR="00B53D73" w:rsidRPr="00A94C79">
              <w:rPr>
                <w:color w:val="000000"/>
                <w:szCs w:val="24"/>
              </w:rPr>
              <w:t>Прочая поддержка племенного дела, селекции и семеноводства</w:t>
            </w:r>
            <w:r>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1 213,3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1 213,3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100,0</w:t>
            </w:r>
          </w:p>
        </w:tc>
      </w:tr>
    </w:tbl>
    <w:p w:rsidR="00A94C79" w:rsidRDefault="00B53D73" w:rsidP="00B53D73">
      <w:pPr>
        <w:ind w:firstLine="540"/>
        <w:jc w:val="both"/>
        <w:rPr>
          <w:rFonts w:eastAsia="Calibri"/>
          <w:sz w:val="28"/>
          <w:szCs w:val="28"/>
          <w:lang w:eastAsia="en-US"/>
        </w:rPr>
      </w:pPr>
      <w:r w:rsidRPr="00B53D73">
        <w:rPr>
          <w:color w:val="FF0000"/>
          <w:sz w:val="28"/>
          <w:szCs w:val="28"/>
        </w:rPr>
        <w:t xml:space="preserve"> </w:t>
      </w:r>
      <w:r w:rsidRPr="00B53D73">
        <w:rPr>
          <w:sz w:val="28"/>
          <w:szCs w:val="28"/>
        </w:rPr>
        <w:t xml:space="preserve">За счет средств федерального бюджета поддерживалось мероприятие </w:t>
      </w:r>
      <w:r w:rsidRPr="00B53D73">
        <w:rPr>
          <w:rFonts w:eastAsia="Calibri"/>
          <w:sz w:val="28"/>
          <w:szCs w:val="28"/>
          <w:lang w:eastAsia="en-US"/>
        </w:rPr>
        <w:t xml:space="preserve">«Развитие элитного семеноводства». </w:t>
      </w:r>
    </w:p>
    <w:p w:rsidR="00B53D73" w:rsidRPr="00B53D73" w:rsidRDefault="00B53D73" w:rsidP="00B53D73">
      <w:pPr>
        <w:ind w:firstLine="540"/>
        <w:jc w:val="both"/>
        <w:rPr>
          <w:rFonts w:eastAsia="Calibri"/>
          <w:sz w:val="28"/>
          <w:szCs w:val="28"/>
          <w:lang w:eastAsia="en-US"/>
        </w:rPr>
      </w:pPr>
      <w:r w:rsidRPr="00B53D73">
        <w:rPr>
          <w:rFonts w:eastAsia="Calibri"/>
          <w:sz w:val="28"/>
          <w:szCs w:val="28"/>
          <w:lang w:eastAsia="en-US"/>
        </w:rPr>
        <w:t xml:space="preserve"> </w:t>
      </w:r>
    </w:p>
    <w:p w:rsidR="0037269F" w:rsidRDefault="0037269F" w:rsidP="00B53D73">
      <w:pPr>
        <w:jc w:val="center"/>
        <w:rPr>
          <w:b/>
          <w:color w:val="000000"/>
          <w:sz w:val="28"/>
          <w:szCs w:val="28"/>
        </w:rPr>
      </w:pPr>
    </w:p>
    <w:p w:rsidR="00B53D73" w:rsidRPr="00B53D73" w:rsidRDefault="00B53D73" w:rsidP="00B53D73">
      <w:pPr>
        <w:jc w:val="center"/>
        <w:rPr>
          <w:b/>
          <w:color w:val="000000"/>
          <w:sz w:val="28"/>
          <w:szCs w:val="28"/>
        </w:rPr>
      </w:pPr>
      <w:r w:rsidRPr="00B53D73">
        <w:rPr>
          <w:b/>
          <w:color w:val="000000"/>
          <w:sz w:val="28"/>
          <w:szCs w:val="28"/>
        </w:rPr>
        <w:t>Основные показатели 2016 года, отражающие уровень достижения цели</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1276"/>
        <w:gridCol w:w="1418"/>
        <w:gridCol w:w="1134"/>
        <w:gridCol w:w="708"/>
      </w:tblGrid>
      <w:tr w:rsidR="00B53D73" w:rsidRPr="00A94C79" w:rsidTr="002B6037">
        <w:tc>
          <w:tcPr>
            <w:tcW w:w="5524" w:type="dxa"/>
            <w:vMerge w:val="restart"/>
            <w:tcBorders>
              <w:top w:val="single" w:sz="4" w:space="0" w:color="000000"/>
              <w:left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Наименование</w:t>
            </w:r>
            <w:r w:rsidRPr="00A94C79">
              <w:rPr>
                <w:rFonts w:eastAsia="Calibri"/>
                <w:szCs w:val="24"/>
              </w:rPr>
              <w:br/>
              <w:t>показателя</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Ед. изм.</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План</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Факт</w:t>
            </w:r>
          </w:p>
        </w:tc>
        <w:tc>
          <w:tcPr>
            <w:tcW w:w="708" w:type="dxa"/>
            <w:vMerge w:val="restart"/>
            <w:shd w:val="clear" w:color="auto" w:fill="auto"/>
          </w:tcPr>
          <w:p w:rsidR="00B53D73" w:rsidRPr="00A94C79" w:rsidRDefault="00A94C79" w:rsidP="00B53D73">
            <w:pPr>
              <w:widowControl w:val="0"/>
              <w:autoSpaceDE w:val="0"/>
              <w:autoSpaceDN w:val="0"/>
              <w:adjustRightInd w:val="0"/>
              <w:jc w:val="center"/>
              <w:rPr>
                <w:rFonts w:eastAsia="Calibri"/>
                <w:szCs w:val="24"/>
                <w:lang w:eastAsia="en-US"/>
              </w:rPr>
            </w:pPr>
            <w:r>
              <w:rPr>
                <w:rFonts w:eastAsia="Calibri"/>
                <w:szCs w:val="24"/>
                <w:lang w:eastAsia="en-US"/>
              </w:rPr>
              <w:t>% исп.</w:t>
            </w:r>
          </w:p>
        </w:tc>
      </w:tr>
      <w:tr w:rsidR="00B53D73" w:rsidRPr="00A94C79" w:rsidTr="002B6037">
        <w:trPr>
          <w:trHeight w:val="62"/>
        </w:trPr>
        <w:tc>
          <w:tcPr>
            <w:tcW w:w="5524" w:type="dxa"/>
            <w:vMerge/>
            <w:tcBorders>
              <w:left w:val="single" w:sz="4" w:space="0" w:color="000000"/>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rPr>
                <w:rFonts w:eastAsia="Calibri"/>
                <w:szCs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rPr>
                <w:rFonts w:eastAsia="Calibri"/>
                <w:szCs w:val="24"/>
              </w:rPr>
            </w:pPr>
          </w:p>
        </w:tc>
        <w:tc>
          <w:tcPr>
            <w:tcW w:w="1418"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кол-во</w:t>
            </w:r>
          </w:p>
        </w:tc>
        <w:tc>
          <w:tcPr>
            <w:tcW w:w="1134"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кол-во</w:t>
            </w:r>
          </w:p>
        </w:tc>
        <w:tc>
          <w:tcPr>
            <w:tcW w:w="708" w:type="dxa"/>
            <w:vMerge/>
            <w:shd w:val="clear" w:color="auto" w:fill="auto"/>
          </w:tcPr>
          <w:p w:rsidR="00B53D73" w:rsidRPr="00A94C79" w:rsidRDefault="00B53D73" w:rsidP="00B53D73">
            <w:pPr>
              <w:widowControl w:val="0"/>
              <w:autoSpaceDE w:val="0"/>
              <w:autoSpaceDN w:val="0"/>
              <w:adjustRightInd w:val="0"/>
              <w:jc w:val="both"/>
              <w:rPr>
                <w:rFonts w:eastAsia="Calibri"/>
                <w:szCs w:val="24"/>
                <w:lang w:eastAsia="en-US"/>
              </w:rPr>
            </w:pPr>
          </w:p>
        </w:tc>
      </w:tr>
      <w:tr w:rsidR="00B53D73" w:rsidRPr="00A94C79" w:rsidTr="002B6037">
        <w:tc>
          <w:tcPr>
            <w:tcW w:w="5524" w:type="dxa"/>
            <w:tcBorders>
              <w:top w:val="nil"/>
              <w:left w:val="single" w:sz="4" w:space="0" w:color="000000"/>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1</w:t>
            </w:r>
          </w:p>
        </w:tc>
        <w:tc>
          <w:tcPr>
            <w:tcW w:w="1276"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2</w:t>
            </w:r>
          </w:p>
        </w:tc>
        <w:tc>
          <w:tcPr>
            <w:tcW w:w="1418"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3</w:t>
            </w:r>
          </w:p>
        </w:tc>
        <w:tc>
          <w:tcPr>
            <w:tcW w:w="1134" w:type="dxa"/>
            <w:tcBorders>
              <w:top w:val="nil"/>
              <w:left w:val="nil"/>
              <w:bottom w:val="single" w:sz="4" w:space="0" w:color="000000"/>
              <w:right w:val="single" w:sz="4" w:space="0" w:color="000000"/>
            </w:tcBorders>
            <w:shd w:val="clear" w:color="auto" w:fill="auto"/>
            <w:vAlign w:val="center"/>
          </w:tcPr>
          <w:p w:rsidR="00B53D73" w:rsidRPr="00A94C79" w:rsidRDefault="00B53D73" w:rsidP="00B53D73">
            <w:pPr>
              <w:widowControl w:val="0"/>
              <w:autoSpaceDE w:val="0"/>
              <w:autoSpaceDN w:val="0"/>
              <w:adjustRightInd w:val="0"/>
              <w:jc w:val="center"/>
              <w:rPr>
                <w:rFonts w:eastAsia="Calibri"/>
                <w:szCs w:val="24"/>
              </w:rPr>
            </w:pPr>
            <w:r w:rsidRPr="00A94C79">
              <w:rPr>
                <w:rFonts w:eastAsia="Calibri"/>
                <w:szCs w:val="24"/>
              </w:rPr>
              <w:t>4</w:t>
            </w:r>
          </w:p>
        </w:tc>
        <w:tc>
          <w:tcPr>
            <w:tcW w:w="708" w:type="dxa"/>
            <w:shd w:val="clear" w:color="auto" w:fill="auto"/>
          </w:tcPr>
          <w:p w:rsidR="00B53D73" w:rsidRPr="00A94C79" w:rsidRDefault="00B53D73" w:rsidP="00B53D73">
            <w:pPr>
              <w:widowControl w:val="0"/>
              <w:autoSpaceDE w:val="0"/>
              <w:autoSpaceDN w:val="0"/>
              <w:adjustRightInd w:val="0"/>
              <w:jc w:val="center"/>
              <w:rPr>
                <w:rFonts w:eastAsia="Calibri"/>
                <w:szCs w:val="24"/>
                <w:lang w:eastAsia="en-US"/>
              </w:rPr>
            </w:pPr>
            <w:r w:rsidRPr="00A94C79">
              <w:rPr>
                <w:rFonts w:eastAsia="Calibri"/>
                <w:szCs w:val="24"/>
                <w:lang w:eastAsia="en-US"/>
              </w:rPr>
              <w:t>5</w:t>
            </w:r>
          </w:p>
        </w:tc>
      </w:tr>
      <w:tr w:rsidR="00B53D73" w:rsidRPr="00A94C79" w:rsidTr="002B6037">
        <w:tc>
          <w:tcPr>
            <w:tcW w:w="5524"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rPr>
                <w:szCs w:val="24"/>
              </w:rPr>
            </w:pPr>
            <w:r w:rsidRPr="00A94C79">
              <w:rPr>
                <w:szCs w:val="24"/>
              </w:rPr>
              <w:t>Сохранность племенного маточного поголовья сельскохозяйственных животных к уровню предыдущего года</w:t>
            </w:r>
          </w:p>
        </w:tc>
        <w:tc>
          <w:tcPr>
            <w:tcW w:w="1276"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w:t>
            </w:r>
          </w:p>
        </w:tc>
        <w:tc>
          <w:tcPr>
            <w:tcW w:w="1418"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100</w:t>
            </w:r>
          </w:p>
        </w:tc>
        <w:tc>
          <w:tcPr>
            <w:tcW w:w="1134"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100</w:t>
            </w:r>
          </w:p>
        </w:tc>
        <w:tc>
          <w:tcPr>
            <w:tcW w:w="708"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100</w:t>
            </w:r>
          </w:p>
        </w:tc>
      </w:tr>
      <w:tr w:rsidR="00B53D73" w:rsidRPr="00A94C79" w:rsidTr="002B6037">
        <w:tc>
          <w:tcPr>
            <w:tcW w:w="5524"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rPr>
                <w:szCs w:val="24"/>
              </w:rPr>
            </w:pPr>
            <w:r w:rsidRPr="00A94C79">
              <w:rPr>
                <w:szCs w:val="24"/>
              </w:rPr>
              <w:t>Удельный вес площади, засеваемой элитными семенами в общей площади посевов</w:t>
            </w:r>
          </w:p>
        </w:tc>
        <w:tc>
          <w:tcPr>
            <w:tcW w:w="1276"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w:t>
            </w:r>
          </w:p>
        </w:tc>
        <w:tc>
          <w:tcPr>
            <w:tcW w:w="1418"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0,9</w:t>
            </w:r>
          </w:p>
        </w:tc>
        <w:tc>
          <w:tcPr>
            <w:tcW w:w="1134"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0,9</w:t>
            </w:r>
          </w:p>
        </w:tc>
        <w:tc>
          <w:tcPr>
            <w:tcW w:w="708" w:type="dxa"/>
            <w:tcBorders>
              <w:top w:val="single" w:sz="4" w:space="0" w:color="auto"/>
              <w:left w:val="single" w:sz="4" w:space="0" w:color="auto"/>
              <w:bottom w:val="single" w:sz="4" w:space="0" w:color="auto"/>
              <w:right w:val="single" w:sz="4" w:space="0" w:color="auto"/>
            </w:tcBorders>
          </w:tcPr>
          <w:p w:rsidR="00B53D73" w:rsidRPr="00A94C79" w:rsidRDefault="00B53D73" w:rsidP="00B53D73">
            <w:pPr>
              <w:widowControl w:val="0"/>
              <w:autoSpaceDE w:val="0"/>
              <w:autoSpaceDN w:val="0"/>
              <w:adjustRightInd w:val="0"/>
              <w:jc w:val="center"/>
              <w:rPr>
                <w:szCs w:val="24"/>
              </w:rPr>
            </w:pPr>
            <w:r w:rsidRPr="00A94C79">
              <w:rPr>
                <w:szCs w:val="24"/>
              </w:rPr>
              <w:t>100</w:t>
            </w:r>
          </w:p>
        </w:tc>
      </w:tr>
    </w:tbl>
    <w:p w:rsidR="00B53D73" w:rsidRPr="00B53D73" w:rsidRDefault="00B53D73" w:rsidP="00B53D73">
      <w:pPr>
        <w:jc w:val="center"/>
        <w:rPr>
          <w:color w:val="FF0000"/>
          <w:sz w:val="28"/>
          <w:szCs w:val="28"/>
        </w:rPr>
      </w:pPr>
    </w:p>
    <w:p w:rsidR="00B53D73" w:rsidRPr="00B53D73" w:rsidRDefault="00A94C79" w:rsidP="00B53D73">
      <w:pPr>
        <w:ind w:firstLine="567"/>
        <w:jc w:val="center"/>
        <w:rPr>
          <w:b/>
          <w:sz w:val="28"/>
          <w:szCs w:val="28"/>
        </w:rPr>
      </w:pPr>
      <w:r>
        <w:rPr>
          <w:b/>
          <w:sz w:val="28"/>
          <w:szCs w:val="28"/>
        </w:rPr>
        <w:t>Подпрограмма «</w:t>
      </w:r>
      <w:r w:rsidR="00B53D73" w:rsidRPr="00B53D73">
        <w:rPr>
          <w:b/>
          <w:sz w:val="28"/>
          <w:szCs w:val="28"/>
        </w:rPr>
        <w:t>Развитие торговли на территории Магаданской области на 201</w:t>
      </w:r>
      <w:r w:rsidR="00F742EB">
        <w:rPr>
          <w:b/>
          <w:sz w:val="28"/>
          <w:szCs w:val="28"/>
        </w:rPr>
        <w:t>6</w:t>
      </w:r>
      <w:r w:rsidR="00B53D73" w:rsidRPr="00B53D73">
        <w:rPr>
          <w:b/>
          <w:sz w:val="28"/>
          <w:szCs w:val="28"/>
        </w:rPr>
        <w:t>-2020 годы</w:t>
      </w:r>
      <w:r>
        <w:rPr>
          <w:b/>
          <w:sz w:val="28"/>
          <w:szCs w:val="28"/>
        </w:rPr>
        <w:t>»</w:t>
      </w:r>
    </w:p>
    <w:p w:rsidR="00B53D73" w:rsidRDefault="00B53D73" w:rsidP="00B53D73">
      <w:pPr>
        <w:ind w:firstLine="567"/>
        <w:jc w:val="center"/>
        <w:rPr>
          <w:b/>
          <w:sz w:val="28"/>
          <w:szCs w:val="28"/>
        </w:rPr>
      </w:pPr>
    </w:p>
    <w:p w:rsidR="00B53D73" w:rsidRPr="00B53D73" w:rsidRDefault="00B53D73" w:rsidP="00B53D73">
      <w:pPr>
        <w:ind w:firstLine="567"/>
        <w:jc w:val="both"/>
        <w:rPr>
          <w:sz w:val="28"/>
          <w:szCs w:val="28"/>
        </w:rPr>
      </w:pPr>
      <w:r w:rsidRPr="00B53D73">
        <w:rPr>
          <w:sz w:val="28"/>
          <w:szCs w:val="28"/>
        </w:rPr>
        <w:t>Целью подпрограммы является максимально полное удовлетворение потребностей населения в товарах за счет обеспечения развития инфраструктуры отрасли. И</w:t>
      </w:r>
      <w:r w:rsidRPr="00B53D73">
        <w:rPr>
          <w:color w:val="000000"/>
          <w:sz w:val="28"/>
          <w:szCs w:val="28"/>
        </w:rPr>
        <w:t>сполнение расходов по подпрограмме характеризуются следующими данными:</w:t>
      </w:r>
    </w:p>
    <w:p w:rsidR="004702EC" w:rsidRDefault="004702EC" w:rsidP="00B53D73">
      <w:pPr>
        <w:ind w:firstLine="567"/>
        <w:jc w:val="right"/>
        <w:rPr>
          <w:sz w:val="28"/>
          <w:szCs w:val="28"/>
        </w:rPr>
      </w:pPr>
    </w:p>
    <w:p w:rsidR="006145D4" w:rsidRDefault="006145D4" w:rsidP="00B53D73">
      <w:pPr>
        <w:ind w:firstLine="567"/>
        <w:jc w:val="right"/>
        <w:rPr>
          <w:sz w:val="28"/>
          <w:szCs w:val="28"/>
        </w:rPr>
      </w:pPr>
    </w:p>
    <w:p w:rsidR="006145D4" w:rsidRDefault="006145D4" w:rsidP="00B53D73">
      <w:pPr>
        <w:ind w:firstLine="567"/>
        <w:jc w:val="right"/>
        <w:rPr>
          <w:sz w:val="28"/>
          <w:szCs w:val="28"/>
        </w:rPr>
      </w:pPr>
    </w:p>
    <w:p w:rsidR="00B53D73" w:rsidRPr="00B53D73" w:rsidRDefault="00B53D73" w:rsidP="00734078">
      <w:pPr>
        <w:jc w:val="right"/>
        <w:rPr>
          <w:sz w:val="28"/>
          <w:szCs w:val="28"/>
        </w:rPr>
      </w:pPr>
      <w:r w:rsidRPr="00B53D73">
        <w:rPr>
          <w:sz w:val="28"/>
          <w:szCs w:val="28"/>
        </w:rPr>
        <w:t>тыс. рублей</w:t>
      </w:r>
    </w:p>
    <w:tbl>
      <w:tblPr>
        <w:tblW w:w="9550" w:type="dxa"/>
        <w:jc w:val="center"/>
        <w:tblLayout w:type="fixed"/>
        <w:tblLook w:val="0000" w:firstRow="0" w:lastRow="0" w:firstColumn="0" w:lastColumn="0" w:noHBand="0" w:noVBand="0"/>
      </w:tblPr>
      <w:tblGrid>
        <w:gridCol w:w="5093"/>
        <w:gridCol w:w="1764"/>
        <w:gridCol w:w="1417"/>
        <w:gridCol w:w="1276"/>
      </w:tblGrid>
      <w:tr w:rsidR="00B53D73" w:rsidRPr="00A94C79" w:rsidTr="002B6037">
        <w:trPr>
          <w:trHeight w:val="239"/>
          <w:jc w:val="center"/>
        </w:trPr>
        <w:tc>
          <w:tcPr>
            <w:tcW w:w="509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B53D73" w:rsidP="00A94C79">
            <w:pPr>
              <w:ind w:left="-212"/>
              <w:jc w:val="center"/>
              <w:rPr>
                <w:b/>
                <w:bCs/>
                <w:color w:val="000000"/>
                <w:szCs w:val="24"/>
              </w:rPr>
            </w:pPr>
            <w:r w:rsidRPr="00A94C79">
              <w:rPr>
                <w:b/>
                <w:bCs/>
                <w:color w:val="000000"/>
                <w:szCs w:val="24"/>
              </w:rPr>
              <w:t>Наименование государственной программы, подпрограммы</w:t>
            </w:r>
          </w:p>
        </w:tc>
        <w:tc>
          <w:tcPr>
            <w:tcW w:w="1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jc w:val="center"/>
              <w:rPr>
                <w:b/>
                <w:bCs/>
                <w:color w:val="000000"/>
                <w:szCs w:val="24"/>
              </w:rPr>
            </w:pPr>
            <w:r w:rsidRPr="00A94C79">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ind w:right="-54"/>
              <w:jc w:val="center"/>
              <w:rPr>
                <w:b/>
                <w:bCs/>
                <w:color w:val="000000"/>
                <w:szCs w:val="24"/>
              </w:rPr>
            </w:pPr>
            <w:r w:rsidRPr="00A94C79">
              <w:rPr>
                <w:b/>
                <w:bCs/>
                <w:color w:val="000000"/>
                <w:szCs w:val="24"/>
              </w:rPr>
              <w:t>Кассовое исполнение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A94C79" w:rsidP="00B53D73">
            <w:pPr>
              <w:jc w:val="center"/>
              <w:rPr>
                <w:b/>
                <w:bCs/>
                <w:color w:val="000000"/>
                <w:szCs w:val="24"/>
              </w:rPr>
            </w:pPr>
            <w:r>
              <w:rPr>
                <w:b/>
                <w:bCs/>
                <w:color w:val="000000"/>
                <w:szCs w:val="24"/>
              </w:rPr>
              <w:t>% исп.</w:t>
            </w:r>
          </w:p>
        </w:tc>
      </w:tr>
      <w:tr w:rsidR="00B53D73" w:rsidRPr="00A94C79" w:rsidTr="002B6037">
        <w:trPr>
          <w:trHeight w:val="239"/>
          <w:jc w:val="center"/>
        </w:trPr>
        <w:tc>
          <w:tcPr>
            <w:tcW w:w="509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A94C79" w:rsidRDefault="00311A89" w:rsidP="00311A89">
            <w:pPr>
              <w:widowControl w:val="0"/>
              <w:autoSpaceDE w:val="0"/>
              <w:autoSpaceDN w:val="0"/>
              <w:adjustRightInd w:val="0"/>
              <w:jc w:val="both"/>
              <w:rPr>
                <w:b/>
                <w:szCs w:val="24"/>
              </w:rPr>
            </w:pPr>
            <w:r>
              <w:rPr>
                <w:b/>
                <w:color w:val="000000"/>
                <w:szCs w:val="24"/>
              </w:rPr>
              <w:t>Подпрограмма «</w:t>
            </w:r>
            <w:r w:rsidR="00B53D73" w:rsidRPr="00A94C79">
              <w:rPr>
                <w:b/>
                <w:color w:val="000000"/>
                <w:szCs w:val="24"/>
              </w:rPr>
              <w:t>Развитие торговли на террит</w:t>
            </w:r>
            <w:r w:rsidR="00F742EB">
              <w:rPr>
                <w:b/>
                <w:color w:val="000000"/>
                <w:szCs w:val="24"/>
              </w:rPr>
              <w:t>ории Магаданской области на 2016</w:t>
            </w:r>
            <w:r w:rsidR="00B53D73" w:rsidRPr="00A94C79">
              <w:rPr>
                <w:b/>
                <w:color w:val="000000"/>
                <w:szCs w:val="24"/>
              </w:rPr>
              <w:t>-2020 годы</w:t>
            </w:r>
            <w:r>
              <w:rPr>
                <w:b/>
                <w:color w:val="000000"/>
                <w:szCs w:val="24"/>
              </w:rPr>
              <w:t>»</w:t>
            </w:r>
          </w:p>
        </w:tc>
        <w:tc>
          <w:tcPr>
            <w:tcW w:w="1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7 890,6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color w:val="000000"/>
                <w:szCs w:val="24"/>
              </w:rPr>
            </w:pPr>
          </w:p>
          <w:p w:rsidR="00B53D73" w:rsidRPr="00A94C79" w:rsidRDefault="00B53D73" w:rsidP="00B53D73">
            <w:pPr>
              <w:widowControl w:val="0"/>
              <w:autoSpaceDE w:val="0"/>
              <w:autoSpaceDN w:val="0"/>
              <w:adjustRightInd w:val="0"/>
              <w:jc w:val="center"/>
              <w:rPr>
                <w:b/>
                <w:szCs w:val="24"/>
              </w:rPr>
            </w:pPr>
            <w:r w:rsidRPr="00A94C79">
              <w:rPr>
                <w:b/>
                <w:color w:val="000000"/>
                <w:szCs w:val="24"/>
              </w:rPr>
              <w:t>5 644,5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b/>
                <w:szCs w:val="24"/>
              </w:rPr>
            </w:pPr>
          </w:p>
          <w:p w:rsidR="00B53D73" w:rsidRPr="00A94C79" w:rsidRDefault="00B53D73" w:rsidP="00B53D73">
            <w:pPr>
              <w:widowControl w:val="0"/>
              <w:autoSpaceDE w:val="0"/>
              <w:autoSpaceDN w:val="0"/>
              <w:adjustRightInd w:val="0"/>
              <w:jc w:val="center"/>
              <w:rPr>
                <w:b/>
                <w:szCs w:val="24"/>
              </w:rPr>
            </w:pPr>
          </w:p>
          <w:p w:rsidR="00B53D73" w:rsidRPr="00A94C79" w:rsidRDefault="00B53D73" w:rsidP="00B53D73">
            <w:pPr>
              <w:widowControl w:val="0"/>
              <w:autoSpaceDE w:val="0"/>
              <w:autoSpaceDN w:val="0"/>
              <w:adjustRightInd w:val="0"/>
              <w:jc w:val="center"/>
              <w:rPr>
                <w:b/>
                <w:szCs w:val="24"/>
              </w:rPr>
            </w:pPr>
            <w:r w:rsidRPr="00A94C79">
              <w:rPr>
                <w:b/>
                <w:szCs w:val="24"/>
              </w:rPr>
              <w:t>71,5</w:t>
            </w:r>
          </w:p>
        </w:tc>
      </w:tr>
      <w:tr w:rsidR="00B53D73" w:rsidRPr="00A94C79" w:rsidTr="002B6037">
        <w:trPr>
          <w:trHeight w:val="239"/>
          <w:jc w:val="center"/>
        </w:trPr>
        <w:tc>
          <w:tcPr>
            <w:tcW w:w="5093" w:type="dxa"/>
            <w:tcBorders>
              <w:top w:val="single" w:sz="8" w:space="0" w:color="000000"/>
              <w:left w:val="single" w:sz="8" w:space="0" w:color="000000"/>
              <w:bottom w:val="single" w:sz="4" w:space="0" w:color="auto"/>
              <w:right w:val="single" w:sz="8" w:space="0" w:color="000000"/>
            </w:tcBorders>
            <w:tcMar>
              <w:top w:w="0" w:type="dxa"/>
              <w:left w:w="60" w:type="dxa"/>
              <w:bottom w:w="0" w:type="dxa"/>
              <w:right w:w="60" w:type="dxa"/>
            </w:tcMar>
          </w:tcPr>
          <w:p w:rsidR="00B53D73" w:rsidRPr="00A94C79" w:rsidRDefault="00B53D73" w:rsidP="00311A89">
            <w:pPr>
              <w:widowControl w:val="0"/>
              <w:autoSpaceDE w:val="0"/>
              <w:autoSpaceDN w:val="0"/>
              <w:adjustRightInd w:val="0"/>
              <w:jc w:val="both"/>
              <w:rPr>
                <w:szCs w:val="24"/>
              </w:rPr>
            </w:pPr>
            <w:r w:rsidRPr="00A94C79">
              <w:rPr>
                <w:color w:val="000000"/>
                <w:szCs w:val="24"/>
              </w:rPr>
              <w:t xml:space="preserve">Основное мероприятие </w:t>
            </w:r>
            <w:r w:rsidR="00311A89">
              <w:rPr>
                <w:color w:val="000000"/>
                <w:szCs w:val="24"/>
              </w:rPr>
              <w:t>«</w:t>
            </w:r>
            <w:r w:rsidRPr="00A94C79">
              <w:rPr>
                <w:color w:val="000000"/>
                <w:szCs w:val="24"/>
              </w:rPr>
              <w:t xml:space="preserve">Формирование </w:t>
            </w:r>
            <w:r w:rsidRPr="00A94C79">
              <w:rPr>
                <w:color w:val="000000"/>
                <w:szCs w:val="24"/>
              </w:rPr>
              <w:lastRenderedPageBreak/>
              <w:t>современной инфраструктуры розничной торговли и повышение территориальной и экономической доступности товаров для населения Магаданской области</w:t>
            </w:r>
            <w:r w:rsidR="00311A89">
              <w:rPr>
                <w:color w:val="000000"/>
                <w:szCs w:val="24"/>
              </w:rPr>
              <w:t>»</w:t>
            </w:r>
          </w:p>
        </w:tc>
        <w:tc>
          <w:tcPr>
            <w:tcW w:w="1764"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7 740,6</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5 494,5</w:t>
            </w:r>
          </w:p>
        </w:tc>
        <w:tc>
          <w:tcPr>
            <w:tcW w:w="1276" w:type="dxa"/>
            <w:tcBorders>
              <w:top w:val="single" w:sz="8" w:space="0" w:color="000000"/>
              <w:left w:val="single" w:sz="8" w:space="0" w:color="000000"/>
              <w:bottom w:val="single" w:sz="4" w:space="0" w:color="auto"/>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71,0</w:t>
            </w:r>
          </w:p>
        </w:tc>
      </w:tr>
      <w:tr w:rsidR="00B53D73" w:rsidRPr="00A94C79" w:rsidTr="002B6037">
        <w:trPr>
          <w:trHeight w:val="239"/>
          <w:jc w:val="center"/>
        </w:trPr>
        <w:tc>
          <w:tcPr>
            <w:tcW w:w="5093" w:type="dxa"/>
            <w:tcBorders>
              <w:top w:val="single" w:sz="4" w:space="0" w:color="auto"/>
              <w:left w:val="single" w:sz="8" w:space="0" w:color="000000"/>
              <w:bottom w:val="single" w:sz="4" w:space="0" w:color="auto"/>
              <w:right w:val="single" w:sz="8" w:space="0" w:color="000000"/>
            </w:tcBorders>
            <w:tcMar>
              <w:top w:w="0" w:type="dxa"/>
              <w:left w:w="60" w:type="dxa"/>
              <w:bottom w:w="0" w:type="dxa"/>
              <w:right w:w="60" w:type="dxa"/>
            </w:tcMar>
          </w:tcPr>
          <w:p w:rsidR="00B53D73" w:rsidRPr="00A94C79" w:rsidRDefault="00311A89" w:rsidP="00A94C79">
            <w:pPr>
              <w:widowControl w:val="0"/>
              <w:autoSpaceDE w:val="0"/>
              <w:autoSpaceDN w:val="0"/>
              <w:adjustRightInd w:val="0"/>
              <w:jc w:val="both"/>
              <w:rPr>
                <w:szCs w:val="24"/>
              </w:rPr>
            </w:pPr>
            <w:r>
              <w:rPr>
                <w:color w:val="000000"/>
                <w:szCs w:val="24"/>
              </w:rPr>
              <w:lastRenderedPageBreak/>
              <w:t>Основное мероприятие «</w:t>
            </w:r>
            <w:r w:rsidR="00B53D73" w:rsidRPr="00A94C79">
              <w:rPr>
                <w:color w:val="000000"/>
                <w:szCs w:val="24"/>
              </w:rPr>
              <w:t>Стимулирование деловой активности хозяйствующих субъектов, осуществляющих торговую деятельность</w:t>
            </w:r>
            <w:r>
              <w:rPr>
                <w:color w:val="000000"/>
                <w:szCs w:val="24"/>
              </w:rPr>
              <w:t>»</w:t>
            </w:r>
          </w:p>
        </w:tc>
        <w:tc>
          <w:tcPr>
            <w:tcW w:w="1764" w:type="dxa"/>
            <w:tcBorders>
              <w:top w:val="single" w:sz="4" w:space="0" w:color="auto"/>
              <w:left w:val="single" w:sz="8" w:space="0" w:color="000000"/>
              <w:bottom w:val="single" w:sz="4" w:space="0" w:color="auto"/>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150,0</w:t>
            </w:r>
          </w:p>
        </w:tc>
        <w:tc>
          <w:tcPr>
            <w:tcW w:w="1417" w:type="dxa"/>
            <w:tcBorders>
              <w:top w:val="single" w:sz="4" w:space="0" w:color="auto"/>
              <w:left w:val="single" w:sz="8" w:space="0" w:color="000000"/>
              <w:bottom w:val="single" w:sz="4" w:space="0" w:color="auto"/>
              <w:right w:val="single" w:sz="8" w:space="0" w:color="000000"/>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150,0</w:t>
            </w:r>
          </w:p>
        </w:tc>
        <w:tc>
          <w:tcPr>
            <w:tcW w:w="1276" w:type="dxa"/>
            <w:tcBorders>
              <w:top w:val="single" w:sz="4" w:space="0" w:color="auto"/>
              <w:left w:val="single" w:sz="8" w:space="0" w:color="000000"/>
              <w:bottom w:val="single" w:sz="4" w:space="0" w:color="auto"/>
              <w:right w:val="single" w:sz="4" w:space="0" w:color="auto"/>
            </w:tcBorders>
            <w:tcMar>
              <w:top w:w="0" w:type="dxa"/>
              <w:left w:w="0" w:type="dxa"/>
              <w:bottom w:w="0" w:type="dxa"/>
              <w:right w:w="60" w:type="dxa"/>
            </w:tcMar>
          </w:tcPr>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color w:val="000000"/>
                <w:szCs w:val="24"/>
              </w:rPr>
            </w:pPr>
          </w:p>
          <w:p w:rsidR="00B53D73" w:rsidRPr="00A94C79" w:rsidRDefault="00B53D73" w:rsidP="00B53D73">
            <w:pPr>
              <w:widowControl w:val="0"/>
              <w:autoSpaceDE w:val="0"/>
              <w:autoSpaceDN w:val="0"/>
              <w:adjustRightInd w:val="0"/>
              <w:jc w:val="center"/>
              <w:rPr>
                <w:szCs w:val="24"/>
              </w:rPr>
            </w:pPr>
            <w:r w:rsidRPr="00A94C79">
              <w:rPr>
                <w:color w:val="000000"/>
                <w:szCs w:val="24"/>
              </w:rPr>
              <w:t>100,0</w:t>
            </w:r>
          </w:p>
        </w:tc>
      </w:tr>
    </w:tbl>
    <w:p w:rsidR="00B53D73" w:rsidRDefault="00B53D73" w:rsidP="00B53D73">
      <w:pPr>
        <w:autoSpaceDE w:val="0"/>
        <w:autoSpaceDN w:val="0"/>
        <w:adjustRightInd w:val="0"/>
        <w:ind w:firstLine="567"/>
        <w:jc w:val="both"/>
        <w:rPr>
          <w:rFonts w:eastAsiaTheme="minorHAnsi"/>
          <w:sz w:val="28"/>
          <w:szCs w:val="28"/>
          <w:lang w:eastAsia="en-US"/>
        </w:rPr>
      </w:pPr>
      <w:r w:rsidRPr="00B53D73">
        <w:rPr>
          <w:rFonts w:eastAsiaTheme="minorHAnsi"/>
          <w:sz w:val="28"/>
          <w:szCs w:val="28"/>
          <w:lang w:eastAsia="en-US"/>
        </w:rPr>
        <w:t xml:space="preserve">Исполнение мероприятия </w:t>
      </w:r>
      <w:r w:rsidR="00311A89">
        <w:rPr>
          <w:color w:val="000000"/>
          <w:sz w:val="28"/>
          <w:szCs w:val="28"/>
        </w:rPr>
        <w:t>«</w:t>
      </w:r>
      <w:r w:rsidRPr="00B53D73">
        <w:rPr>
          <w:color w:val="000000"/>
          <w:sz w:val="28"/>
          <w:szCs w:val="28"/>
        </w:rPr>
        <w:t>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r w:rsidR="00311A89">
        <w:rPr>
          <w:color w:val="000000"/>
          <w:sz w:val="28"/>
          <w:szCs w:val="28"/>
        </w:rPr>
        <w:t>»</w:t>
      </w:r>
      <w:r w:rsidRPr="00B53D73">
        <w:rPr>
          <w:color w:val="000000"/>
          <w:sz w:val="28"/>
          <w:szCs w:val="28"/>
        </w:rPr>
        <w:t xml:space="preserve"> не в полном объеме </w:t>
      </w:r>
      <w:r w:rsidR="00F742EB">
        <w:rPr>
          <w:color w:val="000000"/>
          <w:sz w:val="28"/>
          <w:szCs w:val="28"/>
        </w:rPr>
        <w:t>обусловлено</w:t>
      </w:r>
      <w:r w:rsidRPr="00B53D73">
        <w:rPr>
          <w:color w:val="000000"/>
          <w:sz w:val="28"/>
          <w:szCs w:val="28"/>
        </w:rPr>
        <w:t xml:space="preserve"> тем, что</w:t>
      </w:r>
      <w:r w:rsidRPr="00B53D73">
        <w:rPr>
          <w:rFonts w:eastAsiaTheme="minorHAnsi"/>
          <w:sz w:val="28"/>
          <w:szCs w:val="28"/>
          <w:lang w:eastAsia="en-US"/>
        </w:rPr>
        <w:t xml:space="preserve"> субсидии, предоставляемые бюджетам муниципальных образований Магаданской области на субсидирование части затрат муниципального образования Магаданской области по возмещению аренды торговых площадей и торгового оборудования, связанные с организацией и проведением областных универсальных совместных ярмарок и ежедневных ярмарок выплачиваются за IV квартал текущего года выплачиваются в I квартале следующего года в рамках лимитов бюджетных ассигнований, предусмотренных на указанные цели в очередном финансовом году.</w:t>
      </w:r>
    </w:p>
    <w:p w:rsidR="00BF137C" w:rsidRDefault="00BF137C" w:rsidP="00B53D73">
      <w:pPr>
        <w:autoSpaceDE w:val="0"/>
        <w:autoSpaceDN w:val="0"/>
        <w:adjustRightInd w:val="0"/>
        <w:ind w:firstLine="567"/>
        <w:jc w:val="both"/>
        <w:rPr>
          <w:rFonts w:eastAsiaTheme="minorHAnsi"/>
          <w:sz w:val="28"/>
          <w:szCs w:val="28"/>
          <w:lang w:eastAsia="en-US"/>
        </w:rPr>
      </w:pPr>
    </w:p>
    <w:p w:rsidR="00BF137C" w:rsidRPr="00BF137C" w:rsidRDefault="00BF137C" w:rsidP="00BF137C">
      <w:pPr>
        <w:autoSpaceDE w:val="0"/>
        <w:autoSpaceDN w:val="0"/>
        <w:adjustRightInd w:val="0"/>
        <w:jc w:val="center"/>
        <w:rPr>
          <w:b/>
          <w:sz w:val="28"/>
          <w:szCs w:val="28"/>
        </w:rPr>
      </w:pPr>
      <w:r w:rsidRPr="00BF137C">
        <w:rPr>
          <w:b/>
          <w:sz w:val="28"/>
          <w:szCs w:val="28"/>
        </w:rPr>
        <w:t>Исполнение расходов по субсидиям бюджетам городских округов</w:t>
      </w:r>
    </w:p>
    <w:p w:rsidR="00BF137C" w:rsidRPr="00BF137C" w:rsidRDefault="00BF137C" w:rsidP="00BF137C">
      <w:pPr>
        <w:autoSpaceDE w:val="0"/>
        <w:autoSpaceDN w:val="0"/>
        <w:adjustRightInd w:val="0"/>
        <w:jc w:val="center"/>
        <w:rPr>
          <w:b/>
          <w:sz w:val="28"/>
          <w:szCs w:val="28"/>
        </w:rPr>
      </w:pPr>
      <w:r w:rsidRPr="00BF137C">
        <w:rPr>
          <w:b/>
          <w:sz w:val="28"/>
          <w:szCs w:val="28"/>
        </w:rPr>
        <w:t>на реализацию муниципальных программ развития торговли</w:t>
      </w:r>
    </w:p>
    <w:p w:rsidR="00BF137C" w:rsidRPr="00BF137C" w:rsidRDefault="00BF137C" w:rsidP="00BF137C">
      <w:pPr>
        <w:autoSpaceDE w:val="0"/>
        <w:autoSpaceDN w:val="0"/>
        <w:adjustRightInd w:val="0"/>
        <w:jc w:val="center"/>
        <w:rPr>
          <w:b/>
          <w:sz w:val="28"/>
          <w:szCs w:val="28"/>
        </w:rPr>
      </w:pPr>
      <w:r w:rsidRPr="00BF137C">
        <w:rPr>
          <w:b/>
          <w:sz w:val="28"/>
          <w:szCs w:val="28"/>
        </w:rPr>
        <w:t>в рамках подпрограммы "Развитие торговли на территории</w:t>
      </w:r>
    </w:p>
    <w:p w:rsidR="00BF137C" w:rsidRPr="00BF137C" w:rsidRDefault="00BF137C" w:rsidP="00BF137C">
      <w:pPr>
        <w:autoSpaceDE w:val="0"/>
        <w:autoSpaceDN w:val="0"/>
        <w:adjustRightInd w:val="0"/>
        <w:jc w:val="center"/>
        <w:rPr>
          <w:b/>
          <w:sz w:val="28"/>
          <w:szCs w:val="28"/>
        </w:rPr>
      </w:pPr>
      <w:r w:rsidRPr="00BF137C">
        <w:rPr>
          <w:b/>
          <w:sz w:val="28"/>
          <w:szCs w:val="28"/>
        </w:rPr>
        <w:t>Магаданской области" на 2016-2020 годы" государственной</w:t>
      </w:r>
    </w:p>
    <w:p w:rsidR="00BF137C" w:rsidRPr="00BF137C" w:rsidRDefault="00BF137C" w:rsidP="00BF137C">
      <w:pPr>
        <w:autoSpaceDE w:val="0"/>
        <w:autoSpaceDN w:val="0"/>
        <w:adjustRightInd w:val="0"/>
        <w:jc w:val="center"/>
        <w:rPr>
          <w:b/>
          <w:sz w:val="28"/>
          <w:szCs w:val="28"/>
        </w:rPr>
      </w:pPr>
      <w:r w:rsidRPr="00BF137C">
        <w:rPr>
          <w:b/>
          <w:sz w:val="28"/>
          <w:szCs w:val="28"/>
        </w:rPr>
        <w:t>программы Магаданской области "Развитие сельского хозяйства</w:t>
      </w:r>
    </w:p>
    <w:p w:rsidR="00BF137C" w:rsidRPr="00BF137C" w:rsidRDefault="00BF137C" w:rsidP="00BF137C">
      <w:pPr>
        <w:autoSpaceDE w:val="0"/>
        <w:autoSpaceDN w:val="0"/>
        <w:adjustRightInd w:val="0"/>
        <w:jc w:val="center"/>
        <w:rPr>
          <w:b/>
          <w:sz w:val="28"/>
          <w:szCs w:val="28"/>
        </w:rPr>
      </w:pPr>
      <w:r w:rsidRPr="00BF137C">
        <w:rPr>
          <w:b/>
          <w:sz w:val="28"/>
          <w:szCs w:val="28"/>
        </w:rPr>
        <w:t>Магаданской области" на 2014-2020 годы" за 2016 год</w:t>
      </w:r>
    </w:p>
    <w:p w:rsidR="00BF137C" w:rsidRPr="00DF673B" w:rsidRDefault="00BF137C" w:rsidP="00BF137C">
      <w:pPr>
        <w:autoSpaceDE w:val="0"/>
        <w:autoSpaceDN w:val="0"/>
        <w:adjustRightInd w:val="0"/>
        <w:jc w:val="right"/>
        <w:rPr>
          <w:sz w:val="28"/>
          <w:szCs w:val="28"/>
        </w:rPr>
      </w:pPr>
      <w:r w:rsidRPr="00DF673B">
        <w:rPr>
          <w:sz w:val="28"/>
          <w:szCs w:val="28"/>
        </w:rPr>
        <w:t>тыс. руб.</w:t>
      </w:r>
    </w:p>
    <w:tbl>
      <w:tblPr>
        <w:tblW w:w="9640"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1559"/>
        <w:gridCol w:w="2268"/>
        <w:gridCol w:w="993"/>
      </w:tblGrid>
      <w:tr w:rsidR="00BF137C" w:rsidRPr="00BF137C" w:rsidTr="00BF137C">
        <w:trPr>
          <w:trHeight w:val="177"/>
        </w:trPr>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center"/>
              <w:rPr>
                <w:b/>
                <w:szCs w:val="24"/>
              </w:rPr>
            </w:pPr>
            <w:r w:rsidRPr="00BF137C">
              <w:rPr>
                <w:b/>
                <w:szCs w:val="24"/>
              </w:rPr>
              <w:t>Наименование городского округа</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center"/>
              <w:rPr>
                <w:b/>
                <w:szCs w:val="24"/>
              </w:rPr>
            </w:pPr>
            <w:r w:rsidRPr="00BF137C">
              <w:rPr>
                <w:b/>
                <w:szCs w:val="24"/>
              </w:rPr>
              <w:t>Бюджет</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18071B">
            <w:pPr>
              <w:autoSpaceDE w:val="0"/>
              <w:autoSpaceDN w:val="0"/>
              <w:adjustRightInd w:val="0"/>
              <w:jc w:val="center"/>
              <w:rPr>
                <w:b/>
                <w:szCs w:val="24"/>
              </w:rPr>
            </w:pPr>
            <w:r w:rsidRPr="00BF137C">
              <w:rPr>
                <w:b/>
                <w:szCs w:val="24"/>
              </w:rPr>
              <w:t>Кассовое исполнение</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18071B">
            <w:pPr>
              <w:autoSpaceDE w:val="0"/>
              <w:autoSpaceDN w:val="0"/>
              <w:adjustRightInd w:val="0"/>
              <w:jc w:val="center"/>
              <w:rPr>
                <w:b/>
                <w:szCs w:val="24"/>
              </w:rPr>
            </w:pPr>
            <w:r w:rsidRPr="00BF137C">
              <w:rPr>
                <w:b/>
                <w:szCs w:val="24"/>
                <w:lang w:val="en-US"/>
              </w:rPr>
              <w:t>%%</w:t>
            </w:r>
            <w:r w:rsidRPr="00BF137C">
              <w:rPr>
                <w:b/>
                <w:szCs w:val="24"/>
              </w:rPr>
              <w:t xml:space="preserve"> исп.</w:t>
            </w:r>
          </w:p>
        </w:tc>
      </w:tr>
      <w:tr w:rsidR="00BF137C" w:rsidRPr="00BF137C" w:rsidTr="00BF137C">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b/>
                <w:szCs w:val="24"/>
              </w:rPr>
            </w:pPr>
            <w:r w:rsidRPr="00BF137C">
              <w:rPr>
                <w:b/>
                <w:szCs w:val="24"/>
              </w:rPr>
              <w:t>ВСЕГО</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b/>
                <w:szCs w:val="24"/>
              </w:rPr>
            </w:pPr>
            <w:r w:rsidRPr="00BF137C">
              <w:rPr>
                <w:b/>
                <w:szCs w:val="24"/>
              </w:rPr>
              <w:t>2 790,3</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b/>
                <w:szCs w:val="24"/>
                <w:lang w:val="en-US"/>
              </w:rPr>
            </w:pPr>
            <w:r w:rsidRPr="00BF137C">
              <w:rPr>
                <w:b/>
                <w:szCs w:val="24"/>
                <w:lang w:val="en-US"/>
              </w:rPr>
              <w:t>2</w:t>
            </w:r>
            <w:r>
              <w:rPr>
                <w:b/>
                <w:szCs w:val="24"/>
                <w:lang w:val="en-US"/>
              </w:rPr>
              <w:t> </w:t>
            </w:r>
            <w:r w:rsidRPr="00BF137C">
              <w:rPr>
                <w:b/>
                <w:szCs w:val="24"/>
                <w:lang w:val="en-US"/>
              </w:rPr>
              <w:t>361</w:t>
            </w:r>
            <w:r>
              <w:rPr>
                <w:b/>
                <w:szCs w:val="24"/>
              </w:rPr>
              <w:t>,</w:t>
            </w:r>
            <w:r w:rsidRPr="00BF137C">
              <w:rPr>
                <w:b/>
                <w:szCs w:val="24"/>
                <w:lang w:val="en-US"/>
              </w:rPr>
              <w:t>9</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b/>
                <w:szCs w:val="24"/>
                <w:lang w:val="en-US"/>
              </w:rPr>
            </w:pPr>
            <w:r w:rsidRPr="00BF137C">
              <w:rPr>
                <w:b/>
                <w:szCs w:val="24"/>
                <w:lang w:val="en-US"/>
              </w:rPr>
              <w:t>84</w:t>
            </w:r>
            <w:r w:rsidRPr="00BF137C">
              <w:rPr>
                <w:b/>
                <w:szCs w:val="24"/>
              </w:rPr>
              <w:t>,</w:t>
            </w:r>
            <w:r w:rsidRPr="00BF137C">
              <w:rPr>
                <w:b/>
                <w:szCs w:val="24"/>
                <w:lang w:val="en-US"/>
              </w:rPr>
              <w:t>6</w:t>
            </w:r>
          </w:p>
        </w:tc>
      </w:tr>
      <w:tr w:rsidR="00BF137C" w:rsidRPr="00BF137C" w:rsidTr="00BF137C">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Ольский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24,2</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12</w:t>
            </w:r>
            <w:r w:rsidRPr="00BF137C">
              <w:rPr>
                <w:szCs w:val="24"/>
              </w:rPr>
              <w:t>,</w:t>
            </w:r>
            <w:r w:rsidRPr="00BF137C">
              <w:rPr>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49,5</w:t>
            </w:r>
          </w:p>
        </w:tc>
      </w:tr>
      <w:tr w:rsidR="00BF137C" w:rsidRPr="00BF137C" w:rsidTr="00BF137C">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Омсукчанский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241,9</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140</w:t>
            </w:r>
            <w:r w:rsidRPr="00BF137C">
              <w:rPr>
                <w:szCs w:val="24"/>
              </w:rPr>
              <w:t>,</w:t>
            </w:r>
            <w:r w:rsidRPr="00BF137C">
              <w:rPr>
                <w:szCs w:val="24"/>
                <w:lang w:val="en-US"/>
              </w:rPr>
              <w:t>2</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57,9</w:t>
            </w:r>
          </w:p>
        </w:tc>
      </w:tr>
      <w:tr w:rsidR="00BF137C" w:rsidRPr="00BF137C" w:rsidTr="00BF137C">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Среднеканский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1 000,0</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1 000</w:t>
            </w:r>
            <w:r w:rsidRPr="00BF137C">
              <w:rPr>
                <w:szCs w:val="24"/>
              </w:rPr>
              <w:t>,</w:t>
            </w:r>
            <w:r w:rsidRPr="00BF137C">
              <w:rPr>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100,0</w:t>
            </w:r>
          </w:p>
        </w:tc>
      </w:tr>
      <w:tr w:rsidR="00BF137C" w:rsidRPr="00BF137C" w:rsidTr="00BF137C">
        <w:trPr>
          <w:trHeight w:val="145"/>
        </w:trPr>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Тенькинский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1 209,7</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1 209</w:t>
            </w:r>
            <w:r w:rsidRPr="00BF137C">
              <w:rPr>
                <w:szCs w:val="24"/>
              </w:rPr>
              <w:t>,</w:t>
            </w:r>
            <w:r w:rsidRPr="00BF137C">
              <w:rPr>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100,0</w:t>
            </w:r>
          </w:p>
        </w:tc>
      </w:tr>
      <w:tr w:rsidR="00BF137C" w:rsidRPr="00BF137C" w:rsidTr="00BF137C">
        <w:trPr>
          <w:trHeight w:val="223"/>
        </w:trPr>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145,2</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0</w:t>
            </w:r>
            <w:r w:rsidRPr="00BF137C">
              <w:rPr>
                <w:szCs w:val="24"/>
              </w:rPr>
              <w:t>,</w:t>
            </w:r>
            <w:r w:rsidRPr="00BF137C">
              <w:rPr>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0,0</w:t>
            </w:r>
          </w:p>
        </w:tc>
      </w:tr>
      <w:tr w:rsidR="00BF137C" w:rsidRPr="00BF137C" w:rsidTr="00BF137C">
        <w:trPr>
          <w:trHeight w:val="160"/>
        </w:trPr>
        <w:tc>
          <w:tcPr>
            <w:tcW w:w="4820"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18071B">
            <w:pPr>
              <w:autoSpaceDE w:val="0"/>
              <w:autoSpaceDN w:val="0"/>
              <w:adjustRightInd w:val="0"/>
              <w:jc w:val="both"/>
              <w:rPr>
                <w:szCs w:val="24"/>
              </w:rPr>
            </w:pPr>
            <w:r w:rsidRPr="00BF137C">
              <w:rPr>
                <w:szCs w:val="24"/>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szCs w:val="24"/>
              </w:rPr>
            </w:pPr>
            <w:r w:rsidRPr="00BF137C">
              <w:rPr>
                <w:szCs w:val="24"/>
              </w:rPr>
              <w:t>169,3</w:t>
            </w:r>
          </w:p>
        </w:tc>
        <w:tc>
          <w:tcPr>
            <w:tcW w:w="2268"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0</w:t>
            </w:r>
            <w:r w:rsidRPr="00BF137C">
              <w:rPr>
                <w:szCs w:val="24"/>
              </w:rPr>
              <w:t>,</w:t>
            </w:r>
            <w:r w:rsidRPr="00BF137C">
              <w:rPr>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szCs w:val="24"/>
                <w:lang w:val="en-US"/>
              </w:rPr>
            </w:pPr>
            <w:r w:rsidRPr="00BF137C">
              <w:rPr>
                <w:szCs w:val="24"/>
                <w:lang w:val="en-US"/>
              </w:rPr>
              <w:t>0,0</w:t>
            </w:r>
          </w:p>
        </w:tc>
      </w:tr>
    </w:tbl>
    <w:p w:rsidR="00BF137C" w:rsidRDefault="00BF137C" w:rsidP="00BF137C">
      <w:pPr>
        <w:autoSpaceDE w:val="0"/>
        <w:autoSpaceDN w:val="0"/>
        <w:adjustRightInd w:val="0"/>
        <w:jc w:val="right"/>
        <w:outlineLvl w:val="0"/>
        <w:rPr>
          <w:bCs/>
          <w:sz w:val="28"/>
          <w:szCs w:val="28"/>
        </w:rPr>
      </w:pPr>
    </w:p>
    <w:p w:rsidR="00BF137C" w:rsidRDefault="00BF137C" w:rsidP="00BF137C">
      <w:pPr>
        <w:widowControl w:val="0"/>
        <w:autoSpaceDE w:val="0"/>
        <w:autoSpaceDN w:val="0"/>
        <w:jc w:val="center"/>
        <w:rPr>
          <w:b/>
          <w:sz w:val="28"/>
          <w:szCs w:val="28"/>
        </w:rPr>
      </w:pPr>
      <w:r w:rsidRPr="00734078">
        <w:rPr>
          <w:b/>
          <w:sz w:val="28"/>
          <w:szCs w:val="28"/>
        </w:rPr>
        <w:t xml:space="preserve">Исполнение расходов по субсидиям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на 2016-2020 годы" государственной программы Магаданской области "Развитие сельского хозяйства Магаданской области на 2014-2020 </w:t>
      </w:r>
      <w:r w:rsidRPr="00734078">
        <w:rPr>
          <w:b/>
          <w:sz w:val="28"/>
          <w:szCs w:val="28"/>
        </w:rPr>
        <w:lastRenderedPageBreak/>
        <w:t>годы" за 2016 год</w:t>
      </w:r>
    </w:p>
    <w:p w:rsidR="00734078" w:rsidRDefault="00734078" w:rsidP="00BF137C">
      <w:pPr>
        <w:widowControl w:val="0"/>
        <w:autoSpaceDE w:val="0"/>
        <w:autoSpaceDN w:val="0"/>
        <w:jc w:val="center"/>
        <w:rPr>
          <w:b/>
          <w:sz w:val="28"/>
          <w:szCs w:val="28"/>
        </w:rPr>
      </w:pPr>
    </w:p>
    <w:p w:rsidR="00BF137C" w:rsidRPr="00DF673B" w:rsidRDefault="00436FB3" w:rsidP="00BF137C">
      <w:pPr>
        <w:widowControl w:val="0"/>
        <w:autoSpaceDE w:val="0"/>
        <w:autoSpaceDN w:val="0"/>
        <w:jc w:val="right"/>
        <w:rPr>
          <w:sz w:val="28"/>
          <w:szCs w:val="28"/>
        </w:rPr>
      </w:pPr>
      <w:r>
        <w:rPr>
          <w:sz w:val="28"/>
          <w:szCs w:val="28"/>
        </w:rPr>
        <w:t>т</w:t>
      </w:r>
      <w:r w:rsidR="00BF137C" w:rsidRPr="00DF673B">
        <w:rPr>
          <w:sz w:val="28"/>
          <w:szCs w:val="28"/>
        </w:rPr>
        <w:t>ыс. руб.</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36"/>
        <w:gridCol w:w="1418"/>
        <w:gridCol w:w="1843"/>
        <w:gridCol w:w="1275"/>
      </w:tblGrid>
      <w:tr w:rsidR="00BF137C" w:rsidRPr="00BF137C" w:rsidTr="00BF137C">
        <w:tc>
          <w:tcPr>
            <w:tcW w:w="5036"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b/>
                <w:szCs w:val="24"/>
              </w:rPr>
            </w:pPr>
            <w:r w:rsidRPr="00BF137C">
              <w:rPr>
                <w:b/>
                <w:szCs w:val="24"/>
              </w:rPr>
              <w:t>Наименование городского округа</w:t>
            </w:r>
          </w:p>
        </w:tc>
        <w:tc>
          <w:tcPr>
            <w:tcW w:w="1418" w:type="dxa"/>
            <w:tcBorders>
              <w:top w:val="single" w:sz="4" w:space="0" w:color="auto"/>
              <w:left w:val="single" w:sz="4" w:space="0" w:color="auto"/>
              <w:bottom w:val="single" w:sz="4" w:space="0" w:color="auto"/>
              <w:right w:val="single" w:sz="4" w:space="0" w:color="auto"/>
            </w:tcBorders>
            <w:vAlign w:val="bottom"/>
          </w:tcPr>
          <w:p w:rsidR="00BF137C" w:rsidRPr="00BF137C" w:rsidRDefault="00BF137C" w:rsidP="00BF137C">
            <w:pPr>
              <w:autoSpaceDE w:val="0"/>
              <w:autoSpaceDN w:val="0"/>
              <w:adjustRightInd w:val="0"/>
              <w:jc w:val="center"/>
              <w:rPr>
                <w:b/>
                <w:szCs w:val="24"/>
              </w:rPr>
            </w:pPr>
            <w:r w:rsidRPr="00BF137C">
              <w:rPr>
                <w:b/>
                <w:szCs w:val="24"/>
              </w:rPr>
              <w:t>Бюджет</w:t>
            </w:r>
          </w:p>
        </w:tc>
        <w:tc>
          <w:tcPr>
            <w:tcW w:w="1843"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b/>
                <w:szCs w:val="24"/>
              </w:rPr>
            </w:pPr>
            <w:r w:rsidRPr="00BF137C">
              <w:rPr>
                <w:b/>
                <w:szCs w:val="24"/>
              </w:rPr>
              <w:t>Кассовое исполнение</w:t>
            </w:r>
          </w:p>
        </w:tc>
        <w:tc>
          <w:tcPr>
            <w:tcW w:w="1275" w:type="dxa"/>
            <w:tcBorders>
              <w:top w:val="single" w:sz="4" w:space="0" w:color="auto"/>
              <w:left w:val="single" w:sz="4" w:space="0" w:color="auto"/>
              <w:bottom w:val="single" w:sz="4" w:space="0" w:color="auto"/>
              <w:right w:val="single" w:sz="4" w:space="0" w:color="auto"/>
            </w:tcBorders>
          </w:tcPr>
          <w:p w:rsidR="00BF137C" w:rsidRPr="00BF137C" w:rsidRDefault="00BF137C" w:rsidP="00BF137C">
            <w:pPr>
              <w:autoSpaceDE w:val="0"/>
              <w:autoSpaceDN w:val="0"/>
              <w:adjustRightInd w:val="0"/>
              <w:jc w:val="center"/>
              <w:rPr>
                <w:b/>
                <w:szCs w:val="24"/>
              </w:rPr>
            </w:pPr>
            <w:r w:rsidRPr="00BF137C">
              <w:rPr>
                <w:b/>
                <w:szCs w:val="24"/>
                <w:lang w:val="en-US"/>
              </w:rPr>
              <w:t>%%</w:t>
            </w:r>
            <w:r w:rsidRPr="00BF137C">
              <w:rPr>
                <w:b/>
                <w:szCs w:val="24"/>
              </w:rPr>
              <w:t xml:space="preserve"> исп.</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
                <w:bCs/>
                <w:color w:val="000000"/>
                <w:szCs w:val="24"/>
              </w:rPr>
              <w:t xml:space="preserve">ВСЕГО </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b/>
                <w:color w:val="000000"/>
                <w:szCs w:val="24"/>
              </w:rPr>
            </w:pPr>
            <w:r w:rsidRPr="00BF137C">
              <w:rPr>
                <w:b/>
                <w:color w:val="000000"/>
                <w:szCs w:val="24"/>
              </w:rPr>
              <w:t>2 542,8</w:t>
            </w:r>
          </w:p>
        </w:tc>
        <w:tc>
          <w:tcPr>
            <w:tcW w:w="1843" w:type="dxa"/>
            <w:vAlign w:val="bottom"/>
          </w:tcPr>
          <w:p w:rsidR="00BF137C" w:rsidRPr="00BF137C" w:rsidRDefault="00BF137C" w:rsidP="0018071B">
            <w:pPr>
              <w:widowControl w:val="0"/>
              <w:autoSpaceDE w:val="0"/>
              <w:autoSpaceDN w:val="0"/>
              <w:jc w:val="center"/>
              <w:rPr>
                <w:b/>
                <w:szCs w:val="24"/>
              </w:rPr>
            </w:pPr>
            <w:r w:rsidRPr="00BF137C">
              <w:rPr>
                <w:b/>
                <w:szCs w:val="24"/>
              </w:rPr>
              <w:t>1 687,3</w:t>
            </w:r>
          </w:p>
        </w:tc>
        <w:tc>
          <w:tcPr>
            <w:tcW w:w="1275" w:type="dxa"/>
          </w:tcPr>
          <w:p w:rsidR="00BF137C" w:rsidRPr="00BF137C" w:rsidRDefault="00BF137C" w:rsidP="0018071B">
            <w:pPr>
              <w:widowControl w:val="0"/>
              <w:autoSpaceDE w:val="0"/>
              <w:autoSpaceDN w:val="0"/>
              <w:jc w:val="center"/>
              <w:rPr>
                <w:b/>
                <w:szCs w:val="24"/>
              </w:rPr>
            </w:pPr>
            <w:r w:rsidRPr="00BF137C">
              <w:rPr>
                <w:b/>
                <w:szCs w:val="24"/>
              </w:rPr>
              <w:t>66,4</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Cs/>
                <w:color w:val="000000"/>
                <w:szCs w:val="24"/>
              </w:rPr>
              <w:t>Омсукчанский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395,0</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255,0</w:t>
            </w:r>
          </w:p>
        </w:tc>
        <w:tc>
          <w:tcPr>
            <w:tcW w:w="1275" w:type="dxa"/>
          </w:tcPr>
          <w:p w:rsidR="00BF137C" w:rsidRPr="00BF137C" w:rsidRDefault="00BF137C" w:rsidP="0018071B">
            <w:pPr>
              <w:widowControl w:val="0"/>
              <w:autoSpaceDE w:val="0"/>
              <w:autoSpaceDN w:val="0"/>
              <w:jc w:val="center"/>
              <w:rPr>
                <w:szCs w:val="24"/>
              </w:rPr>
            </w:pPr>
            <w:r w:rsidRPr="00BF137C">
              <w:rPr>
                <w:szCs w:val="24"/>
              </w:rPr>
              <w:t>64,5</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Cs/>
                <w:color w:val="000000"/>
                <w:szCs w:val="24"/>
              </w:rPr>
              <w:t>Северо-Эвенский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728,0</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500,0</w:t>
            </w:r>
          </w:p>
        </w:tc>
        <w:tc>
          <w:tcPr>
            <w:tcW w:w="1275" w:type="dxa"/>
          </w:tcPr>
          <w:p w:rsidR="00BF137C" w:rsidRPr="00BF137C" w:rsidRDefault="00BF137C" w:rsidP="0018071B">
            <w:pPr>
              <w:widowControl w:val="0"/>
              <w:autoSpaceDE w:val="0"/>
              <w:autoSpaceDN w:val="0"/>
              <w:jc w:val="center"/>
              <w:rPr>
                <w:szCs w:val="24"/>
              </w:rPr>
            </w:pPr>
            <w:r w:rsidRPr="00BF137C">
              <w:rPr>
                <w:szCs w:val="24"/>
              </w:rPr>
              <w:t>68,6</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Cs/>
                <w:color w:val="000000"/>
                <w:szCs w:val="24"/>
              </w:rPr>
              <w:t>Среднеканский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309,0</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209,0</w:t>
            </w:r>
          </w:p>
        </w:tc>
        <w:tc>
          <w:tcPr>
            <w:tcW w:w="1275" w:type="dxa"/>
          </w:tcPr>
          <w:p w:rsidR="00BF137C" w:rsidRPr="00BF137C" w:rsidRDefault="00BF137C" w:rsidP="0018071B">
            <w:pPr>
              <w:widowControl w:val="0"/>
              <w:autoSpaceDE w:val="0"/>
              <w:autoSpaceDN w:val="0"/>
              <w:jc w:val="center"/>
              <w:rPr>
                <w:szCs w:val="24"/>
              </w:rPr>
            </w:pPr>
            <w:r w:rsidRPr="00BF137C">
              <w:rPr>
                <w:szCs w:val="24"/>
              </w:rPr>
              <w:t>67,3</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Cs/>
                <w:color w:val="000000"/>
                <w:szCs w:val="24"/>
              </w:rPr>
              <w:t>Сусуманский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273,0</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218,0</w:t>
            </w:r>
          </w:p>
        </w:tc>
        <w:tc>
          <w:tcPr>
            <w:tcW w:w="1275" w:type="dxa"/>
          </w:tcPr>
          <w:p w:rsidR="00BF137C" w:rsidRPr="00BF137C" w:rsidRDefault="00BF137C" w:rsidP="0018071B">
            <w:pPr>
              <w:widowControl w:val="0"/>
              <w:autoSpaceDE w:val="0"/>
              <w:autoSpaceDN w:val="0"/>
              <w:jc w:val="center"/>
              <w:rPr>
                <w:szCs w:val="24"/>
              </w:rPr>
            </w:pPr>
            <w:r w:rsidRPr="00BF137C">
              <w:rPr>
                <w:szCs w:val="24"/>
              </w:rPr>
              <w:t>79,8</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
                <w:bCs/>
                <w:color w:val="000000"/>
                <w:szCs w:val="24"/>
              </w:rPr>
            </w:pPr>
            <w:r w:rsidRPr="00BF137C">
              <w:rPr>
                <w:bCs/>
                <w:color w:val="000000"/>
                <w:szCs w:val="24"/>
              </w:rPr>
              <w:t>Тенькинский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308,5</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201,5</w:t>
            </w:r>
          </w:p>
        </w:tc>
        <w:tc>
          <w:tcPr>
            <w:tcW w:w="1275" w:type="dxa"/>
          </w:tcPr>
          <w:p w:rsidR="00BF137C" w:rsidRPr="00BF137C" w:rsidRDefault="00BF137C" w:rsidP="0018071B">
            <w:pPr>
              <w:widowControl w:val="0"/>
              <w:autoSpaceDE w:val="0"/>
              <w:autoSpaceDN w:val="0"/>
              <w:jc w:val="center"/>
              <w:rPr>
                <w:szCs w:val="24"/>
              </w:rPr>
            </w:pPr>
            <w:r w:rsidRPr="00BF137C">
              <w:rPr>
                <w:szCs w:val="24"/>
              </w:rPr>
              <w:t>65,3</w:t>
            </w:r>
          </w:p>
        </w:tc>
      </w:tr>
      <w:tr w:rsidR="00BF137C" w:rsidRPr="00BF137C" w:rsidTr="00BF137C">
        <w:tc>
          <w:tcPr>
            <w:tcW w:w="5036" w:type="dxa"/>
            <w:tcBorders>
              <w:top w:val="nil"/>
              <w:left w:val="single" w:sz="4" w:space="0" w:color="auto"/>
              <w:bottom w:val="single" w:sz="4" w:space="0" w:color="auto"/>
              <w:right w:val="single" w:sz="4" w:space="0" w:color="auto"/>
            </w:tcBorders>
            <w:shd w:val="clear" w:color="auto" w:fill="auto"/>
            <w:vAlign w:val="bottom"/>
          </w:tcPr>
          <w:p w:rsidR="00BF137C" w:rsidRPr="00BF137C" w:rsidRDefault="00BF137C" w:rsidP="0018071B">
            <w:pPr>
              <w:rPr>
                <w:bCs/>
                <w:color w:val="000000"/>
                <w:szCs w:val="24"/>
              </w:rPr>
            </w:pPr>
            <w:r w:rsidRPr="00BF137C">
              <w:rPr>
                <w:bCs/>
                <w:color w:val="000000"/>
                <w:szCs w:val="24"/>
              </w:rPr>
              <w:t>Ягоднинский городской округ</w:t>
            </w:r>
          </w:p>
        </w:tc>
        <w:tc>
          <w:tcPr>
            <w:tcW w:w="1418" w:type="dxa"/>
            <w:tcBorders>
              <w:top w:val="single" w:sz="4" w:space="0" w:color="auto"/>
              <w:left w:val="nil"/>
              <w:bottom w:val="single" w:sz="4" w:space="0" w:color="auto"/>
              <w:right w:val="single" w:sz="4" w:space="0" w:color="auto"/>
            </w:tcBorders>
          </w:tcPr>
          <w:p w:rsidR="00BF137C" w:rsidRPr="00BF137C" w:rsidRDefault="00BF137C" w:rsidP="0018071B">
            <w:pPr>
              <w:jc w:val="right"/>
              <w:rPr>
                <w:color w:val="000000"/>
                <w:szCs w:val="24"/>
              </w:rPr>
            </w:pPr>
            <w:r w:rsidRPr="00BF137C">
              <w:rPr>
                <w:color w:val="000000"/>
                <w:szCs w:val="24"/>
              </w:rPr>
              <w:t>529,3</w:t>
            </w:r>
          </w:p>
        </w:tc>
        <w:tc>
          <w:tcPr>
            <w:tcW w:w="1843" w:type="dxa"/>
            <w:vAlign w:val="bottom"/>
          </w:tcPr>
          <w:p w:rsidR="00BF137C" w:rsidRPr="00BF137C" w:rsidRDefault="00BF137C" w:rsidP="0018071B">
            <w:pPr>
              <w:widowControl w:val="0"/>
              <w:autoSpaceDE w:val="0"/>
              <w:autoSpaceDN w:val="0"/>
              <w:jc w:val="center"/>
              <w:rPr>
                <w:szCs w:val="24"/>
              </w:rPr>
            </w:pPr>
            <w:r w:rsidRPr="00BF137C">
              <w:rPr>
                <w:szCs w:val="24"/>
              </w:rPr>
              <w:t>303,8</w:t>
            </w:r>
          </w:p>
        </w:tc>
        <w:tc>
          <w:tcPr>
            <w:tcW w:w="1275" w:type="dxa"/>
          </w:tcPr>
          <w:p w:rsidR="00BF137C" w:rsidRPr="00BF137C" w:rsidRDefault="00BF137C" w:rsidP="0018071B">
            <w:pPr>
              <w:widowControl w:val="0"/>
              <w:autoSpaceDE w:val="0"/>
              <w:autoSpaceDN w:val="0"/>
              <w:jc w:val="center"/>
              <w:rPr>
                <w:szCs w:val="24"/>
              </w:rPr>
            </w:pPr>
            <w:r w:rsidRPr="00BF137C">
              <w:rPr>
                <w:szCs w:val="24"/>
              </w:rPr>
              <w:t>57,4</w:t>
            </w:r>
          </w:p>
        </w:tc>
      </w:tr>
    </w:tbl>
    <w:p w:rsidR="00BF137C" w:rsidRDefault="00BF137C" w:rsidP="00B53D73">
      <w:pPr>
        <w:autoSpaceDE w:val="0"/>
        <w:autoSpaceDN w:val="0"/>
        <w:adjustRightInd w:val="0"/>
        <w:ind w:firstLine="567"/>
        <w:jc w:val="both"/>
        <w:rPr>
          <w:rFonts w:eastAsiaTheme="minorHAnsi"/>
          <w:sz w:val="28"/>
          <w:szCs w:val="28"/>
          <w:lang w:eastAsia="en-US"/>
        </w:rPr>
      </w:pPr>
    </w:p>
    <w:p w:rsidR="00BF137C" w:rsidRDefault="00BF137C" w:rsidP="00B53D73">
      <w:pPr>
        <w:autoSpaceDE w:val="0"/>
        <w:autoSpaceDN w:val="0"/>
        <w:adjustRightInd w:val="0"/>
        <w:ind w:firstLine="567"/>
        <w:jc w:val="both"/>
        <w:rPr>
          <w:rFonts w:eastAsiaTheme="minorHAnsi"/>
          <w:sz w:val="28"/>
          <w:szCs w:val="28"/>
          <w:lang w:eastAsia="en-US"/>
        </w:rPr>
      </w:pPr>
    </w:p>
    <w:p w:rsidR="005108CB" w:rsidRPr="00734078" w:rsidRDefault="005108CB" w:rsidP="005108CB">
      <w:pPr>
        <w:autoSpaceDE w:val="0"/>
        <w:autoSpaceDN w:val="0"/>
        <w:adjustRightInd w:val="0"/>
        <w:jc w:val="center"/>
        <w:rPr>
          <w:b/>
          <w:sz w:val="28"/>
          <w:szCs w:val="28"/>
        </w:rPr>
      </w:pPr>
      <w:r w:rsidRPr="00734078">
        <w:rPr>
          <w:b/>
          <w:sz w:val="28"/>
          <w:szCs w:val="28"/>
        </w:rPr>
        <w:t>Исполнение расходов по субсидиям бюджетам городских округов</w:t>
      </w:r>
    </w:p>
    <w:p w:rsidR="005108CB" w:rsidRPr="00734078" w:rsidRDefault="005108CB" w:rsidP="005108CB">
      <w:pPr>
        <w:autoSpaceDE w:val="0"/>
        <w:autoSpaceDN w:val="0"/>
        <w:adjustRightInd w:val="0"/>
        <w:jc w:val="center"/>
        <w:rPr>
          <w:b/>
          <w:sz w:val="28"/>
          <w:szCs w:val="28"/>
        </w:rPr>
      </w:pPr>
      <w:r w:rsidRPr="00734078">
        <w:rPr>
          <w:b/>
          <w:sz w:val="28"/>
          <w:szCs w:val="28"/>
        </w:rPr>
        <w:t>на возмещение аренды торговых площадей и торгового</w:t>
      </w:r>
      <w:r w:rsidR="004702EC" w:rsidRPr="00734078">
        <w:rPr>
          <w:b/>
          <w:sz w:val="28"/>
          <w:szCs w:val="28"/>
        </w:rPr>
        <w:t xml:space="preserve"> </w:t>
      </w:r>
      <w:r w:rsidRPr="00734078">
        <w:rPr>
          <w:b/>
          <w:sz w:val="28"/>
          <w:szCs w:val="28"/>
        </w:rPr>
        <w:t>оборудования, связанных с организацией и проведением</w:t>
      </w:r>
      <w:r w:rsidR="004702EC" w:rsidRPr="00734078">
        <w:rPr>
          <w:b/>
          <w:sz w:val="28"/>
          <w:szCs w:val="28"/>
        </w:rPr>
        <w:t xml:space="preserve"> </w:t>
      </w:r>
      <w:r w:rsidRPr="00734078">
        <w:rPr>
          <w:b/>
          <w:sz w:val="28"/>
          <w:szCs w:val="28"/>
        </w:rPr>
        <w:t>областных универсальных совместных ярмарок в рамках</w:t>
      </w:r>
      <w:r w:rsidR="00734078">
        <w:rPr>
          <w:b/>
          <w:sz w:val="28"/>
          <w:szCs w:val="28"/>
        </w:rPr>
        <w:t xml:space="preserve"> </w:t>
      </w:r>
      <w:r w:rsidRPr="00734078">
        <w:rPr>
          <w:b/>
          <w:sz w:val="28"/>
          <w:szCs w:val="28"/>
        </w:rPr>
        <w:t>подпрограммы "Развитие торговли на территории Магаданской</w:t>
      </w:r>
      <w:r w:rsidR="00734078">
        <w:rPr>
          <w:b/>
          <w:sz w:val="28"/>
          <w:szCs w:val="28"/>
        </w:rPr>
        <w:t xml:space="preserve"> </w:t>
      </w:r>
      <w:r w:rsidRPr="00734078">
        <w:rPr>
          <w:b/>
          <w:sz w:val="28"/>
          <w:szCs w:val="28"/>
        </w:rPr>
        <w:t xml:space="preserve">области" на 2016-2020 годы" государственной </w:t>
      </w:r>
      <w:r w:rsidR="00436FB3" w:rsidRPr="00734078">
        <w:rPr>
          <w:b/>
          <w:sz w:val="28"/>
          <w:szCs w:val="28"/>
        </w:rPr>
        <w:t>программы</w:t>
      </w:r>
      <w:r w:rsidR="00436FB3">
        <w:rPr>
          <w:b/>
          <w:sz w:val="28"/>
          <w:szCs w:val="28"/>
        </w:rPr>
        <w:t xml:space="preserve"> Магаданской</w:t>
      </w:r>
      <w:r w:rsidRPr="00734078">
        <w:rPr>
          <w:b/>
          <w:sz w:val="28"/>
          <w:szCs w:val="28"/>
        </w:rPr>
        <w:t xml:space="preserve"> области "Развитие сельского хозяйства</w:t>
      </w:r>
    </w:p>
    <w:p w:rsidR="005108CB" w:rsidRPr="00734078" w:rsidRDefault="005108CB" w:rsidP="005108CB">
      <w:pPr>
        <w:autoSpaceDE w:val="0"/>
        <w:autoSpaceDN w:val="0"/>
        <w:adjustRightInd w:val="0"/>
        <w:jc w:val="center"/>
        <w:rPr>
          <w:b/>
          <w:sz w:val="28"/>
          <w:szCs w:val="28"/>
        </w:rPr>
      </w:pPr>
      <w:r w:rsidRPr="00734078">
        <w:rPr>
          <w:b/>
          <w:sz w:val="28"/>
          <w:szCs w:val="28"/>
        </w:rPr>
        <w:t>Магаданской области на 2014-2020 годы" за 2016 год</w:t>
      </w:r>
    </w:p>
    <w:p w:rsidR="005108CB" w:rsidRPr="00734078" w:rsidRDefault="005108CB" w:rsidP="005108CB">
      <w:pPr>
        <w:autoSpaceDE w:val="0"/>
        <w:autoSpaceDN w:val="0"/>
        <w:adjustRightInd w:val="0"/>
        <w:jc w:val="center"/>
        <w:rPr>
          <w:sz w:val="28"/>
          <w:szCs w:val="28"/>
        </w:rPr>
      </w:pPr>
    </w:p>
    <w:p w:rsidR="005108CB" w:rsidRPr="00DF673B" w:rsidRDefault="005108CB" w:rsidP="005108CB">
      <w:pPr>
        <w:autoSpaceDE w:val="0"/>
        <w:autoSpaceDN w:val="0"/>
        <w:adjustRightInd w:val="0"/>
        <w:jc w:val="right"/>
        <w:rPr>
          <w:sz w:val="28"/>
          <w:szCs w:val="28"/>
        </w:rPr>
      </w:pPr>
      <w:r w:rsidRPr="00DF673B">
        <w:rPr>
          <w:sz w:val="28"/>
          <w:szCs w:val="28"/>
        </w:rPr>
        <w:t>тыс. 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649"/>
        <w:gridCol w:w="1588"/>
        <w:gridCol w:w="1588"/>
        <w:gridCol w:w="1588"/>
      </w:tblGrid>
      <w:tr w:rsidR="005108CB" w:rsidRPr="005108CB" w:rsidTr="0018071B">
        <w:tc>
          <w:tcPr>
            <w:tcW w:w="4649" w:type="dxa"/>
            <w:tcBorders>
              <w:top w:val="single" w:sz="4" w:space="0" w:color="auto"/>
              <w:left w:val="single" w:sz="4" w:space="0" w:color="auto"/>
              <w:bottom w:val="single" w:sz="4" w:space="0" w:color="auto"/>
              <w:right w:val="single" w:sz="4" w:space="0" w:color="auto"/>
            </w:tcBorders>
            <w:vAlign w:val="bottom"/>
          </w:tcPr>
          <w:p w:rsidR="005108CB" w:rsidRPr="005108CB" w:rsidRDefault="005108CB" w:rsidP="005108CB">
            <w:pPr>
              <w:autoSpaceDE w:val="0"/>
              <w:autoSpaceDN w:val="0"/>
              <w:adjustRightInd w:val="0"/>
              <w:jc w:val="center"/>
              <w:rPr>
                <w:b/>
                <w:szCs w:val="24"/>
              </w:rPr>
            </w:pPr>
            <w:r w:rsidRPr="005108CB">
              <w:rPr>
                <w:b/>
                <w:szCs w:val="24"/>
              </w:rPr>
              <w:t>Наименование городского округа</w:t>
            </w:r>
          </w:p>
        </w:tc>
        <w:tc>
          <w:tcPr>
            <w:tcW w:w="1588" w:type="dxa"/>
            <w:tcBorders>
              <w:top w:val="single" w:sz="4" w:space="0" w:color="auto"/>
              <w:left w:val="single" w:sz="4" w:space="0" w:color="auto"/>
              <w:bottom w:val="single" w:sz="4" w:space="0" w:color="auto"/>
              <w:right w:val="single" w:sz="4" w:space="0" w:color="auto"/>
            </w:tcBorders>
            <w:vAlign w:val="bottom"/>
          </w:tcPr>
          <w:p w:rsidR="005108CB" w:rsidRPr="005108CB" w:rsidRDefault="005108CB" w:rsidP="005108CB">
            <w:pPr>
              <w:autoSpaceDE w:val="0"/>
              <w:autoSpaceDN w:val="0"/>
              <w:adjustRightInd w:val="0"/>
              <w:jc w:val="center"/>
              <w:rPr>
                <w:b/>
                <w:szCs w:val="24"/>
              </w:rPr>
            </w:pPr>
            <w:r w:rsidRPr="005108CB">
              <w:rPr>
                <w:b/>
                <w:szCs w:val="24"/>
              </w:rPr>
              <w:t>Бюджет</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center"/>
              <w:rPr>
                <w:b/>
                <w:szCs w:val="24"/>
              </w:rPr>
            </w:pPr>
            <w:r w:rsidRPr="005108CB">
              <w:rPr>
                <w:b/>
                <w:szCs w:val="24"/>
              </w:rPr>
              <w:t>Кассовое исполнение</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center"/>
              <w:rPr>
                <w:b/>
                <w:szCs w:val="24"/>
              </w:rPr>
            </w:pPr>
            <w:r w:rsidRPr="005108CB">
              <w:rPr>
                <w:b/>
                <w:szCs w:val="24"/>
                <w:lang w:val="en-US"/>
              </w:rPr>
              <w:t>%%</w:t>
            </w:r>
            <w:r w:rsidRPr="005108CB">
              <w:rPr>
                <w:b/>
                <w:szCs w:val="24"/>
              </w:rPr>
              <w:t xml:space="preserve"> исп.</w:t>
            </w:r>
          </w:p>
        </w:tc>
      </w:tr>
      <w:tr w:rsidR="005108CB" w:rsidRPr="005108CB" w:rsidTr="0018071B">
        <w:tc>
          <w:tcPr>
            <w:tcW w:w="4649" w:type="dxa"/>
            <w:tcBorders>
              <w:top w:val="single" w:sz="4" w:space="0" w:color="auto"/>
              <w:left w:val="single" w:sz="4" w:space="0" w:color="auto"/>
              <w:bottom w:val="single" w:sz="4" w:space="0" w:color="auto"/>
              <w:right w:val="single" w:sz="4" w:space="0" w:color="auto"/>
            </w:tcBorders>
            <w:vAlign w:val="bottom"/>
          </w:tcPr>
          <w:p w:rsidR="005108CB" w:rsidRPr="005108CB" w:rsidRDefault="005108CB" w:rsidP="0018071B">
            <w:pPr>
              <w:autoSpaceDE w:val="0"/>
              <w:autoSpaceDN w:val="0"/>
              <w:adjustRightInd w:val="0"/>
              <w:jc w:val="both"/>
              <w:rPr>
                <w:b/>
                <w:szCs w:val="24"/>
              </w:rPr>
            </w:pPr>
            <w:r w:rsidRPr="005108CB">
              <w:rPr>
                <w:b/>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18071B">
            <w:pPr>
              <w:autoSpaceDE w:val="0"/>
              <w:autoSpaceDN w:val="0"/>
              <w:adjustRightInd w:val="0"/>
              <w:jc w:val="right"/>
              <w:rPr>
                <w:b/>
                <w:szCs w:val="24"/>
              </w:rPr>
            </w:pPr>
            <w:r w:rsidRPr="005108CB">
              <w:rPr>
                <w:b/>
                <w:szCs w:val="24"/>
              </w:rPr>
              <w:t>2 107,5</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right"/>
              <w:rPr>
                <w:b/>
                <w:szCs w:val="24"/>
                <w:lang w:val="en-US"/>
              </w:rPr>
            </w:pPr>
            <w:r w:rsidRPr="005108CB">
              <w:rPr>
                <w:b/>
                <w:szCs w:val="24"/>
                <w:lang w:val="en-US"/>
              </w:rPr>
              <w:t>1</w:t>
            </w:r>
            <w:r>
              <w:rPr>
                <w:b/>
                <w:szCs w:val="24"/>
                <w:lang w:val="en-US"/>
              </w:rPr>
              <w:t> </w:t>
            </w:r>
            <w:r w:rsidRPr="005108CB">
              <w:rPr>
                <w:b/>
                <w:szCs w:val="24"/>
                <w:lang w:val="en-US"/>
              </w:rPr>
              <w:t>145</w:t>
            </w:r>
            <w:r>
              <w:rPr>
                <w:b/>
                <w:szCs w:val="24"/>
              </w:rPr>
              <w:t>,</w:t>
            </w:r>
            <w:r w:rsidRPr="005108CB">
              <w:rPr>
                <w:b/>
                <w:szCs w:val="24"/>
                <w:lang w:val="en-US"/>
              </w:rPr>
              <w:t>3</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right"/>
              <w:rPr>
                <w:b/>
                <w:szCs w:val="24"/>
                <w:lang w:val="en-US"/>
              </w:rPr>
            </w:pPr>
            <w:r w:rsidRPr="005108CB">
              <w:rPr>
                <w:b/>
                <w:szCs w:val="24"/>
                <w:lang w:val="en-US"/>
              </w:rPr>
              <w:t>54</w:t>
            </w:r>
            <w:r>
              <w:rPr>
                <w:b/>
                <w:szCs w:val="24"/>
              </w:rPr>
              <w:t>,</w:t>
            </w:r>
            <w:r w:rsidRPr="005108CB">
              <w:rPr>
                <w:b/>
                <w:szCs w:val="24"/>
                <w:lang w:val="en-US"/>
              </w:rPr>
              <w:t>3</w:t>
            </w:r>
          </w:p>
        </w:tc>
      </w:tr>
      <w:tr w:rsidR="005108CB" w:rsidRPr="005108CB" w:rsidTr="0018071B">
        <w:tc>
          <w:tcPr>
            <w:tcW w:w="4649" w:type="dxa"/>
            <w:tcBorders>
              <w:top w:val="single" w:sz="4" w:space="0" w:color="auto"/>
              <w:left w:val="single" w:sz="4" w:space="0" w:color="auto"/>
              <w:bottom w:val="single" w:sz="4" w:space="0" w:color="auto"/>
              <w:right w:val="single" w:sz="4" w:space="0" w:color="auto"/>
            </w:tcBorders>
            <w:vAlign w:val="bottom"/>
          </w:tcPr>
          <w:p w:rsidR="005108CB" w:rsidRPr="005108CB" w:rsidRDefault="005108CB" w:rsidP="0018071B">
            <w:pPr>
              <w:autoSpaceDE w:val="0"/>
              <w:autoSpaceDN w:val="0"/>
              <w:adjustRightInd w:val="0"/>
              <w:jc w:val="both"/>
              <w:rPr>
                <w:szCs w:val="24"/>
              </w:rPr>
            </w:pPr>
            <w:r w:rsidRPr="005108CB">
              <w:rPr>
                <w:szCs w:val="24"/>
              </w:rPr>
              <w:t>город Магадан</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18071B">
            <w:pPr>
              <w:autoSpaceDE w:val="0"/>
              <w:autoSpaceDN w:val="0"/>
              <w:adjustRightInd w:val="0"/>
              <w:jc w:val="right"/>
              <w:rPr>
                <w:szCs w:val="24"/>
              </w:rPr>
            </w:pPr>
            <w:r w:rsidRPr="005108CB">
              <w:rPr>
                <w:szCs w:val="24"/>
              </w:rPr>
              <w:t>2 107,5</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right"/>
              <w:rPr>
                <w:szCs w:val="24"/>
                <w:lang w:val="en-US"/>
              </w:rPr>
            </w:pPr>
            <w:r w:rsidRPr="005108CB">
              <w:rPr>
                <w:szCs w:val="24"/>
                <w:lang w:val="en-US"/>
              </w:rPr>
              <w:t>1</w:t>
            </w:r>
            <w:r>
              <w:rPr>
                <w:szCs w:val="24"/>
                <w:lang w:val="en-US"/>
              </w:rPr>
              <w:t> </w:t>
            </w:r>
            <w:r w:rsidRPr="005108CB">
              <w:rPr>
                <w:szCs w:val="24"/>
                <w:lang w:val="en-US"/>
              </w:rPr>
              <w:t>145</w:t>
            </w:r>
            <w:r>
              <w:rPr>
                <w:szCs w:val="24"/>
              </w:rPr>
              <w:t>,3</w:t>
            </w:r>
          </w:p>
        </w:tc>
        <w:tc>
          <w:tcPr>
            <w:tcW w:w="1588" w:type="dxa"/>
            <w:tcBorders>
              <w:top w:val="single" w:sz="4" w:space="0" w:color="auto"/>
              <w:left w:val="single" w:sz="4" w:space="0" w:color="auto"/>
              <w:bottom w:val="single" w:sz="4" w:space="0" w:color="auto"/>
              <w:right w:val="single" w:sz="4" w:space="0" w:color="auto"/>
            </w:tcBorders>
          </w:tcPr>
          <w:p w:rsidR="005108CB" w:rsidRPr="005108CB" w:rsidRDefault="005108CB" w:rsidP="005108CB">
            <w:pPr>
              <w:autoSpaceDE w:val="0"/>
              <w:autoSpaceDN w:val="0"/>
              <w:adjustRightInd w:val="0"/>
              <w:jc w:val="right"/>
              <w:rPr>
                <w:szCs w:val="24"/>
                <w:lang w:val="en-US"/>
              </w:rPr>
            </w:pPr>
            <w:r w:rsidRPr="005108CB">
              <w:rPr>
                <w:szCs w:val="24"/>
                <w:lang w:val="en-US"/>
              </w:rPr>
              <w:t>54</w:t>
            </w:r>
            <w:r>
              <w:rPr>
                <w:szCs w:val="24"/>
              </w:rPr>
              <w:t>,</w:t>
            </w:r>
            <w:r w:rsidRPr="005108CB">
              <w:rPr>
                <w:szCs w:val="24"/>
                <w:lang w:val="en-US"/>
              </w:rPr>
              <w:t>3</w:t>
            </w:r>
          </w:p>
        </w:tc>
      </w:tr>
    </w:tbl>
    <w:p w:rsidR="00BF137C" w:rsidRDefault="00BF137C" w:rsidP="00B53D73">
      <w:pPr>
        <w:autoSpaceDE w:val="0"/>
        <w:autoSpaceDN w:val="0"/>
        <w:adjustRightInd w:val="0"/>
        <w:ind w:firstLine="567"/>
        <w:jc w:val="both"/>
        <w:rPr>
          <w:rFonts w:eastAsiaTheme="minorHAnsi"/>
          <w:sz w:val="28"/>
          <w:szCs w:val="28"/>
          <w:lang w:eastAsia="en-US"/>
        </w:rPr>
      </w:pPr>
    </w:p>
    <w:p w:rsidR="00B53D73" w:rsidRPr="00B53D73" w:rsidRDefault="00B53D73" w:rsidP="00B53D73">
      <w:pPr>
        <w:ind w:firstLine="567"/>
        <w:jc w:val="center"/>
        <w:rPr>
          <w:b/>
          <w:color w:val="000000"/>
          <w:sz w:val="28"/>
          <w:szCs w:val="28"/>
        </w:rPr>
      </w:pPr>
    </w:p>
    <w:p w:rsidR="00B53D73" w:rsidRPr="00B53D73" w:rsidRDefault="00B53D73" w:rsidP="00B53D73">
      <w:pPr>
        <w:ind w:firstLine="567"/>
        <w:jc w:val="center"/>
        <w:rPr>
          <w:b/>
          <w:color w:val="000000"/>
          <w:sz w:val="28"/>
          <w:szCs w:val="28"/>
        </w:rPr>
      </w:pPr>
      <w:r w:rsidRPr="00B53D73">
        <w:rPr>
          <w:b/>
          <w:color w:val="000000"/>
          <w:sz w:val="28"/>
          <w:szCs w:val="28"/>
        </w:rPr>
        <w:t xml:space="preserve">Подпрограмма </w:t>
      </w:r>
      <w:r w:rsidR="00311A89">
        <w:rPr>
          <w:b/>
          <w:color w:val="000000"/>
          <w:sz w:val="28"/>
          <w:szCs w:val="28"/>
        </w:rPr>
        <w:t>«</w:t>
      </w:r>
      <w:r w:rsidRPr="00B53D73">
        <w:rPr>
          <w:b/>
          <w:color w:val="000000"/>
          <w:sz w:val="28"/>
          <w:szCs w:val="28"/>
        </w:rPr>
        <w:t>Обеспечение государственного регионального ветеринарного надзора и развития государственной ветеринарной службы Магада</w:t>
      </w:r>
      <w:r w:rsidR="00311A89">
        <w:rPr>
          <w:b/>
          <w:color w:val="000000"/>
          <w:sz w:val="28"/>
          <w:szCs w:val="28"/>
        </w:rPr>
        <w:t>нской области на 2016-2020 годы»</w:t>
      </w:r>
    </w:p>
    <w:p w:rsidR="004702EC" w:rsidRDefault="004702EC" w:rsidP="00B53D73">
      <w:pPr>
        <w:widowControl w:val="0"/>
        <w:autoSpaceDE w:val="0"/>
        <w:autoSpaceDN w:val="0"/>
        <w:adjustRightInd w:val="0"/>
        <w:ind w:firstLine="567"/>
        <w:jc w:val="both"/>
        <w:rPr>
          <w:sz w:val="28"/>
          <w:szCs w:val="28"/>
        </w:rPr>
      </w:pPr>
    </w:p>
    <w:p w:rsidR="00B53D73" w:rsidRPr="00B53D73" w:rsidRDefault="00B53D73" w:rsidP="00B53D73">
      <w:pPr>
        <w:widowControl w:val="0"/>
        <w:autoSpaceDE w:val="0"/>
        <w:autoSpaceDN w:val="0"/>
        <w:adjustRightInd w:val="0"/>
        <w:ind w:firstLine="567"/>
        <w:jc w:val="both"/>
        <w:rPr>
          <w:sz w:val="28"/>
          <w:szCs w:val="28"/>
        </w:rPr>
      </w:pPr>
      <w:r w:rsidRPr="00B53D73">
        <w:rPr>
          <w:sz w:val="28"/>
          <w:szCs w:val="28"/>
        </w:rPr>
        <w:t>Целями реализации подпрограммы являются:</w:t>
      </w:r>
    </w:p>
    <w:p w:rsidR="00B53D73" w:rsidRPr="00B53D73" w:rsidRDefault="00B53D73" w:rsidP="00B53D73">
      <w:pPr>
        <w:ind w:firstLine="567"/>
        <w:jc w:val="both"/>
        <w:rPr>
          <w:sz w:val="28"/>
          <w:szCs w:val="28"/>
        </w:rPr>
      </w:pPr>
      <w:r w:rsidRPr="00B53D73">
        <w:rPr>
          <w:sz w:val="28"/>
          <w:szCs w:val="28"/>
        </w:rPr>
        <w:t xml:space="preserve">- обеспечение эффективной деятельности департамента ветеринарии Магаданской области и его подведомственного областного государственного бюджетного учреждения «Станция по борьбе с болезнями животных «Магаданская» для обеспечения эпизоотического благополучия территории </w:t>
      </w:r>
      <w:r w:rsidRPr="00B53D73">
        <w:rPr>
          <w:sz w:val="28"/>
          <w:szCs w:val="28"/>
        </w:rPr>
        <w:lastRenderedPageBreak/>
        <w:t>области. И</w:t>
      </w:r>
      <w:r w:rsidRPr="00B53D73">
        <w:rPr>
          <w:color w:val="000000"/>
          <w:sz w:val="28"/>
          <w:szCs w:val="28"/>
        </w:rPr>
        <w:t>сполнение расходов по подпрограмме характеризуются следующими данными:</w:t>
      </w:r>
    </w:p>
    <w:p w:rsidR="00B53D73" w:rsidRPr="00B53D73" w:rsidRDefault="00B53D73" w:rsidP="00B53D73">
      <w:pPr>
        <w:ind w:firstLine="567"/>
        <w:jc w:val="right"/>
        <w:rPr>
          <w:sz w:val="28"/>
          <w:szCs w:val="28"/>
        </w:rPr>
      </w:pPr>
      <w:r w:rsidRPr="00B53D73">
        <w:rPr>
          <w:sz w:val="28"/>
          <w:szCs w:val="28"/>
        </w:rPr>
        <w:t>тыс. рублей</w:t>
      </w:r>
    </w:p>
    <w:tbl>
      <w:tblPr>
        <w:tblW w:w="9709" w:type="dxa"/>
        <w:tblInd w:w="-10" w:type="dxa"/>
        <w:tblLayout w:type="fixed"/>
        <w:tblLook w:val="0000" w:firstRow="0" w:lastRow="0" w:firstColumn="0" w:lastColumn="0" w:noHBand="0" w:noVBand="0"/>
      </w:tblPr>
      <w:tblGrid>
        <w:gridCol w:w="5245"/>
        <w:gridCol w:w="1843"/>
        <w:gridCol w:w="1843"/>
        <w:gridCol w:w="778"/>
      </w:tblGrid>
      <w:tr w:rsidR="00B53D73" w:rsidRPr="00311A89" w:rsidTr="001419AA">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311A89" w:rsidRDefault="00B53D73" w:rsidP="00311A89">
            <w:pPr>
              <w:jc w:val="center"/>
              <w:rPr>
                <w:b/>
                <w:bCs/>
                <w:color w:val="000000"/>
                <w:szCs w:val="24"/>
              </w:rPr>
            </w:pPr>
            <w:r w:rsidRPr="00311A89">
              <w:rPr>
                <w:b/>
                <w:bCs/>
                <w:color w:val="000000"/>
                <w:szCs w:val="24"/>
              </w:rPr>
              <w:t>Наименование государственной программы, подпрограммы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jc w:val="center"/>
              <w:rPr>
                <w:b/>
                <w:bCs/>
                <w:color w:val="000000"/>
                <w:szCs w:val="24"/>
              </w:rPr>
            </w:pPr>
            <w:r w:rsidRPr="00311A89">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ind w:right="-54"/>
              <w:jc w:val="center"/>
              <w:rPr>
                <w:b/>
                <w:bCs/>
                <w:color w:val="000000"/>
                <w:szCs w:val="24"/>
              </w:rPr>
            </w:pPr>
            <w:r w:rsidRPr="00311A89">
              <w:rPr>
                <w:b/>
                <w:bCs/>
                <w:color w:val="000000"/>
                <w:szCs w:val="24"/>
              </w:rPr>
              <w:t>Кассовое исполнение</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311A89" w:rsidP="00B53D73">
            <w:pPr>
              <w:jc w:val="center"/>
              <w:rPr>
                <w:b/>
                <w:bCs/>
                <w:color w:val="000000"/>
                <w:szCs w:val="24"/>
              </w:rPr>
            </w:pPr>
            <w:r>
              <w:rPr>
                <w:b/>
                <w:bCs/>
                <w:color w:val="000000"/>
                <w:szCs w:val="24"/>
              </w:rPr>
              <w:t>% исп.</w:t>
            </w:r>
          </w:p>
        </w:tc>
      </w:tr>
      <w:tr w:rsidR="00B53D73" w:rsidRPr="00311A89" w:rsidTr="001419AA">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311A89" w:rsidRDefault="00B53D73" w:rsidP="00311A89">
            <w:pPr>
              <w:widowControl w:val="0"/>
              <w:autoSpaceDE w:val="0"/>
              <w:autoSpaceDN w:val="0"/>
              <w:adjustRightInd w:val="0"/>
              <w:jc w:val="both"/>
              <w:rPr>
                <w:b/>
                <w:szCs w:val="24"/>
              </w:rPr>
            </w:pPr>
            <w:r w:rsidRPr="00311A89">
              <w:rPr>
                <w:b/>
                <w:color w:val="000000"/>
                <w:szCs w:val="24"/>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szCs w:val="24"/>
              </w:rPr>
            </w:pPr>
            <w:r w:rsidRPr="00311A89">
              <w:rPr>
                <w:b/>
                <w:color w:val="000000"/>
                <w:szCs w:val="24"/>
              </w:rPr>
              <w:t>58 249,0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szCs w:val="24"/>
              </w:rPr>
            </w:pPr>
            <w:r w:rsidRPr="00311A89">
              <w:rPr>
                <w:b/>
                <w:color w:val="000000"/>
                <w:szCs w:val="24"/>
              </w:rPr>
              <w:t>57 704,8</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color w:val="000000"/>
                <w:szCs w:val="24"/>
              </w:rPr>
            </w:pPr>
          </w:p>
          <w:p w:rsidR="00B53D73" w:rsidRPr="00311A89" w:rsidRDefault="00B53D73" w:rsidP="00B53D73">
            <w:pPr>
              <w:widowControl w:val="0"/>
              <w:autoSpaceDE w:val="0"/>
              <w:autoSpaceDN w:val="0"/>
              <w:adjustRightInd w:val="0"/>
              <w:jc w:val="center"/>
              <w:rPr>
                <w:b/>
                <w:szCs w:val="24"/>
              </w:rPr>
            </w:pPr>
            <w:r w:rsidRPr="00311A89">
              <w:rPr>
                <w:b/>
                <w:color w:val="000000"/>
                <w:szCs w:val="24"/>
              </w:rPr>
              <w:t>99,1</w:t>
            </w:r>
          </w:p>
        </w:tc>
      </w:tr>
      <w:tr w:rsidR="00B53D73" w:rsidRPr="00311A89" w:rsidTr="001419AA">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B53D73" w:rsidRPr="00311A89" w:rsidRDefault="00B53D73" w:rsidP="00311A89">
            <w:pPr>
              <w:widowControl w:val="0"/>
              <w:autoSpaceDE w:val="0"/>
              <w:autoSpaceDN w:val="0"/>
              <w:adjustRightInd w:val="0"/>
              <w:jc w:val="both"/>
              <w:rPr>
                <w:szCs w:val="24"/>
              </w:rPr>
            </w:pPr>
            <w:r w:rsidRPr="00311A89">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szCs w:val="24"/>
              </w:rPr>
            </w:pPr>
            <w:r w:rsidRPr="00311A89">
              <w:rPr>
                <w:color w:val="000000"/>
                <w:szCs w:val="24"/>
              </w:rPr>
              <w:t>58 249,0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szCs w:val="24"/>
              </w:rPr>
            </w:pPr>
            <w:r w:rsidRPr="00311A89">
              <w:rPr>
                <w:color w:val="000000"/>
                <w:szCs w:val="24"/>
              </w:rPr>
              <w:t>57 704,8</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color w:val="000000"/>
                <w:szCs w:val="24"/>
              </w:rPr>
            </w:pPr>
          </w:p>
          <w:p w:rsidR="00B53D73" w:rsidRPr="00311A89" w:rsidRDefault="00B53D73" w:rsidP="00B53D73">
            <w:pPr>
              <w:widowControl w:val="0"/>
              <w:autoSpaceDE w:val="0"/>
              <w:autoSpaceDN w:val="0"/>
              <w:adjustRightInd w:val="0"/>
              <w:jc w:val="center"/>
              <w:rPr>
                <w:szCs w:val="24"/>
              </w:rPr>
            </w:pPr>
            <w:r w:rsidRPr="00311A89">
              <w:rPr>
                <w:color w:val="000000"/>
                <w:szCs w:val="24"/>
              </w:rPr>
              <w:t>99,1</w:t>
            </w:r>
          </w:p>
        </w:tc>
      </w:tr>
    </w:tbl>
    <w:p w:rsidR="00B53D73" w:rsidRPr="00B53D73" w:rsidRDefault="00B53D73" w:rsidP="00B53D73">
      <w:pPr>
        <w:ind w:firstLine="567"/>
        <w:jc w:val="both"/>
        <w:rPr>
          <w:bCs/>
          <w:sz w:val="28"/>
          <w:szCs w:val="28"/>
        </w:rPr>
      </w:pPr>
      <w:r w:rsidRPr="00B53D73">
        <w:rPr>
          <w:color w:val="000000" w:themeColor="text1"/>
          <w:sz w:val="28"/>
          <w:szCs w:val="28"/>
        </w:rPr>
        <w:t xml:space="preserve">Освоение денежных средств составило 57 704,8 тыс. рублей или 99,1% от выделенных лимитов, в том числе на обеспечение содержания центрального аппарата в сумме 21 308,6  тыс. рублей, из них на расходы по оплате труда 15 629,4 тыс. рублей, расходы на выплаты по начислениям на оплату труда 3 867,2 тыс. рублей, средства на обеспечение деятельности подведомственного учреждения в сумме 35 291,2 тыс. рублей и расходы на компенсационные выплаты (проезд, меры по социальной поддержке – оплата ЖКУ) в сумме 1 105,0 тыс. рублей.  </w:t>
      </w:r>
      <w:r w:rsidRPr="00B53D73">
        <w:rPr>
          <w:bCs/>
          <w:sz w:val="28"/>
          <w:szCs w:val="28"/>
        </w:rPr>
        <w:t>При п</w:t>
      </w:r>
      <w:r w:rsidRPr="00B53D73">
        <w:rPr>
          <w:sz w:val="28"/>
          <w:szCs w:val="28"/>
        </w:rPr>
        <w:t>роведении запроса котировочной цены не было подано ни одной заявки</w:t>
      </w:r>
      <w:r w:rsidRPr="00B53D73">
        <w:rPr>
          <w:bCs/>
          <w:sz w:val="28"/>
          <w:szCs w:val="28"/>
        </w:rPr>
        <w:t>, в связи с чем закупочные процедуры не состоялись. и было принято решение об отзыве денежных средств</w:t>
      </w:r>
    </w:p>
    <w:p w:rsidR="00311A89" w:rsidRDefault="00311A89" w:rsidP="00B53D73">
      <w:pPr>
        <w:ind w:firstLine="567"/>
        <w:jc w:val="center"/>
        <w:rPr>
          <w:b/>
          <w:color w:val="000000" w:themeColor="text1"/>
          <w:sz w:val="28"/>
          <w:szCs w:val="28"/>
        </w:rPr>
      </w:pPr>
    </w:p>
    <w:p w:rsidR="00B53D73" w:rsidRPr="00B53D73" w:rsidRDefault="00B53D73" w:rsidP="00B53D73">
      <w:pPr>
        <w:ind w:firstLine="567"/>
        <w:jc w:val="center"/>
        <w:rPr>
          <w:b/>
          <w:color w:val="000000" w:themeColor="text1"/>
          <w:sz w:val="28"/>
          <w:szCs w:val="28"/>
        </w:rPr>
      </w:pPr>
      <w:r w:rsidRPr="00B53D73">
        <w:rPr>
          <w:b/>
          <w:color w:val="000000" w:themeColor="text1"/>
          <w:sz w:val="28"/>
          <w:szCs w:val="28"/>
        </w:rPr>
        <w:t>Подпрограмма «Развитие оленеводства в Магаданской области</w:t>
      </w:r>
    </w:p>
    <w:p w:rsidR="00B53D73" w:rsidRPr="00B53D73" w:rsidRDefault="00B53D73" w:rsidP="00B53D73">
      <w:pPr>
        <w:widowControl w:val="0"/>
        <w:autoSpaceDE w:val="0"/>
        <w:autoSpaceDN w:val="0"/>
        <w:adjustRightInd w:val="0"/>
        <w:ind w:firstLine="567"/>
        <w:jc w:val="center"/>
        <w:rPr>
          <w:b/>
          <w:sz w:val="28"/>
          <w:szCs w:val="28"/>
        </w:rPr>
      </w:pPr>
      <w:r w:rsidRPr="00B53D73">
        <w:rPr>
          <w:b/>
          <w:color w:val="000000"/>
          <w:sz w:val="28"/>
          <w:szCs w:val="28"/>
        </w:rPr>
        <w:t>на 2016</w:t>
      </w:r>
      <w:r w:rsidR="004702EC">
        <w:rPr>
          <w:b/>
          <w:color w:val="000000"/>
          <w:sz w:val="28"/>
          <w:szCs w:val="28"/>
        </w:rPr>
        <w:t xml:space="preserve"> год</w:t>
      </w:r>
      <w:r w:rsidRPr="00B53D73">
        <w:rPr>
          <w:b/>
          <w:color w:val="000000"/>
          <w:sz w:val="28"/>
          <w:szCs w:val="28"/>
        </w:rPr>
        <w:t>»</w:t>
      </w:r>
    </w:p>
    <w:p w:rsidR="00B53D73" w:rsidRPr="00B53D73" w:rsidRDefault="00B53D73" w:rsidP="00B53D73">
      <w:pPr>
        <w:autoSpaceDE w:val="0"/>
        <w:autoSpaceDN w:val="0"/>
        <w:adjustRightInd w:val="0"/>
        <w:ind w:firstLine="567"/>
        <w:jc w:val="both"/>
        <w:rPr>
          <w:sz w:val="28"/>
          <w:szCs w:val="28"/>
        </w:rPr>
      </w:pPr>
      <w:r w:rsidRPr="00B53D73">
        <w:rPr>
          <w:sz w:val="28"/>
          <w:szCs w:val="28"/>
        </w:rPr>
        <w:t>Основной целью подпрограммы является сохранение традиционного уклада жизни и занятости коренных малочисленных народов Севера, создание экономических и технологических условий устойчивого развития оленеводства - традиционной отрасли деятельности коренных малочисленных народов Севера и увеличение объёмов производства продукции оленеводства. И</w:t>
      </w:r>
      <w:r w:rsidRPr="00B53D73">
        <w:rPr>
          <w:color w:val="000000"/>
          <w:sz w:val="28"/>
          <w:szCs w:val="28"/>
        </w:rPr>
        <w:t>сполнение расходов по подпрограмме характеризуются следующими данными:</w:t>
      </w:r>
    </w:p>
    <w:p w:rsidR="004702EC" w:rsidRDefault="004702EC" w:rsidP="00B53D73">
      <w:pPr>
        <w:ind w:firstLine="567"/>
        <w:jc w:val="right"/>
        <w:rPr>
          <w:sz w:val="28"/>
          <w:szCs w:val="28"/>
        </w:rPr>
      </w:pPr>
    </w:p>
    <w:p w:rsidR="00B53D73" w:rsidRPr="00B53D73" w:rsidRDefault="00F742EB" w:rsidP="00F742EB">
      <w:pPr>
        <w:tabs>
          <w:tab w:val="left" w:pos="7088"/>
          <w:tab w:val="right" w:pos="9780"/>
        </w:tabs>
        <w:ind w:firstLine="567"/>
        <w:rPr>
          <w:sz w:val="28"/>
          <w:szCs w:val="28"/>
        </w:rPr>
      </w:pPr>
      <w:r>
        <w:rPr>
          <w:sz w:val="28"/>
          <w:szCs w:val="28"/>
        </w:rPr>
        <w:tab/>
      </w:r>
      <w:r>
        <w:rPr>
          <w:sz w:val="28"/>
          <w:szCs w:val="28"/>
        </w:rPr>
        <w:tab/>
      </w:r>
      <w:r w:rsidR="00B53D73" w:rsidRPr="00B53D73">
        <w:rPr>
          <w:sz w:val="28"/>
          <w:szCs w:val="28"/>
        </w:rPr>
        <w:t>тыс. рублей</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2204"/>
        <w:gridCol w:w="1417"/>
        <w:gridCol w:w="1418"/>
      </w:tblGrid>
      <w:tr w:rsidR="00B53D73" w:rsidRPr="00311A89" w:rsidTr="00734078">
        <w:trPr>
          <w:trHeight w:val="239"/>
        </w:trPr>
        <w:tc>
          <w:tcPr>
            <w:tcW w:w="4747" w:type="dxa"/>
            <w:tcMar>
              <w:top w:w="0" w:type="dxa"/>
              <w:left w:w="60" w:type="dxa"/>
              <w:bottom w:w="0" w:type="dxa"/>
              <w:right w:w="60" w:type="dxa"/>
            </w:tcMar>
          </w:tcPr>
          <w:p w:rsidR="00B53D73" w:rsidRPr="00311A89" w:rsidRDefault="00B53D73" w:rsidP="00B53D73">
            <w:pPr>
              <w:jc w:val="center"/>
              <w:rPr>
                <w:b/>
                <w:bCs/>
                <w:color w:val="000000"/>
                <w:szCs w:val="24"/>
              </w:rPr>
            </w:pPr>
            <w:r w:rsidRPr="00311A89">
              <w:rPr>
                <w:b/>
                <w:bCs/>
                <w:color w:val="000000"/>
                <w:szCs w:val="24"/>
              </w:rPr>
              <w:t>Наименование государственной программы, подпрограммы</w:t>
            </w:r>
          </w:p>
        </w:tc>
        <w:tc>
          <w:tcPr>
            <w:tcW w:w="2204" w:type="dxa"/>
            <w:tcMar>
              <w:top w:w="0" w:type="dxa"/>
              <w:left w:w="0" w:type="dxa"/>
              <w:bottom w:w="0" w:type="dxa"/>
              <w:right w:w="60" w:type="dxa"/>
            </w:tcMar>
          </w:tcPr>
          <w:p w:rsidR="00B53D73" w:rsidRPr="00311A89" w:rsidRDefault="00B53D73" w:rsidP="00B53D73">
            <w:pPr>
              <w:jc w:val="center"/>
              <w:rPr>
                <w:b/>
                <w:bCs/>
                <w:color w:val="000000"/>
                <w:szCs w:val="24"/>
              </w:rPr>
            </w:pPr>
            <w:r w:rsidRPr="00311A89">
              <w:rPr>
                <w:b/>
                <w:bCs/>
                <w:color w:val="000000"/>
                <w:szCs w:val="24"/>
              </w:rPr>
              <w:t>Предусмотрено в бюджете</w:t>
            </w:r>
          </w:p>
        </w:tc>
        <w:tc>
          <w:tcPr>
            <w:tcW w:w="1417" w:type="dxa"/>
            <w:tcMar>
              <w:top w:w="0" w:type="dxa"/>
              <w:left w:w="0" w:type="dxa"/>
              <w:bottom w:w="0" w:type="dxa"/>
              <w:right w:w="60" w:type="dxa"/>
            </w:tcMar>
          </w:tcPr>
          <w:p w:rsidR="00B53D73" w:rsidRPr="00311A89" w:rsidRDefault="00B53D73" w:rsidP="00B53D73">
            <w:pPr>
              <w:ind w:right="-54"/>
              <w:jc w:val="center"/>
              <w:rPr>
                <w:b/>
                <w:bCs/>
                <w:color w:val="000000"/>
                <w:szCs w:val="24"/>
              </w:rPr>
            </w:pPr>
            <w:r w:rsidRPr="00311A89">
              <w:rPr>
                <w:b/>
                <w:bCs/>
                <w:color w:val="000000"/>
                <w:szCs w:val="24"/>
              </w:rPr>
              <w:t>Кассовое исполнение</w:t>
            </w:r>
          </w:p>
        </w:tc>
        <w:tc>
          <w:tcPr>
            <w:tcW w:w="1418" w:type="dxa"/>
            <w:tcMar>
              <w:top w:w="0" w:type="dxa"/>
              <w:left w:w="0" w:type="dxa"/>
              <w:bottom w:w="0" w:type="dxa"/>
              <w:right w:w="60" w:type="dxa"/>
            </w:tcMar>
          </w:tcPr>
          <w:p w:rsidR="00B53D73" w:rsidRPr="00311A89" w:rsidRDefault="00311A89" w:rsidP="00B53D73">
            <w:pPr>
              <w:jc w:val="center"/>
              <w:rPr>
                <w:b/>
                <w:bCs/>
                <w:color w:val="000000"/>
                <w:szCs w:val="24"/>
              </w:rPr>
            </w:pPr>
            <w:r>
              <w:rPr>
                <w:b/>
                <w:bCs/>
                <w:color w:val="000000"/>
                <w:szCs w:val="24"/>
              </w:rPr>
              <w:t>% исп.</w:t>
            </w:r>
          </w:p>
        </w:tc>
      </w:tr>
      <w:tr w:rsidR="00B53D73" w:rsidRPr="00311A89" w:rsidTr="00734078">
        <w:trPr>
          <w:trHeight w:val="239"/>
        </w:trPr>
        <w:tc>
          <w:tcPr>
            <w:tcW w:w="4747" w:type="dxa"/>
            <w:tcMar>
              <w:top w:w="0" w:type="dxa"/>
              <w:left w:w="60" w:type="dxa"/>
              <w:bottom w:w="0" w:type="dxa"/>
              <w:right w:w="60" w:type="dxa"/>
            </w:tcMar>
          </w:tcPr>
          <w:p w:rsidR="00B53D73" w:rsidRPr="00311A89" w:rsidRDefault="00B53D73" w:rsidP="004702EC">
            <w:pPr>
              <w:widowControl w:val="0"/>
              <w:autoSpaceDE w:val="0"/>
              <w:autoSpaceDN w:val="0"/>
              <w:adjustRightInd w:val="0"/>
              <w:rPr>
                <w:b/>
                <w:szCs w:val="24"/>
              </w:rPr>
            </w:pPr>
            <w:r w:rsidRPr="00311A89">
              <w:rPr>
                <w:b/>
                <w:color w:val="000000"/>
                <w:szCs w:val="24"/>
              </w:rPr>
              <w:t xml:space="preserve">Подпрограмма </w:t>
            </w:r>
            <w:r w:rsidR="004702EC">
              <w:rPr>
                <w:b/>
                <w:color w:val="000000"/>
                <w:szCs w:val="24"/>
              </w:rPr>
              <w:t>«</w:t>
            </w:r>
            <w:r w:rsidRPr="00311A89">
              <w:rPr>
                <w:b/>
                <w:color w:val="000000"/>
                <w:szCs w:val="24"/>
              </w:rPr>
              <w:t>Развитие оленеводства в Магаданской области на 2016</w:t>
            </w:r>
            <w:r w:rsidR="004702EC">
              <w:rPr>
                <w:b/>
                <w:color w:val="000000"/>
                <w:szCs w:val="24"/>
              </w:rPr>
              <w:t xml:space="preserve"> год»</w:t>
            </w:r>
          </w:p>
        </w:tc>
        <w:tc>
          <w:tcPr>
            <w:tcW w:w="2204" w:type="dxa"/>
            <w:tcMar>
              <w:top w:w="0" w:type="dxa"/>
              <w:left w:w="0" w:type="dxa"/>
              <w:bottom w:w="0" w:type="dxa"/>
              <w:right w:w="60" w:type="dxa"/>
            </w:tcMar>
          </w:tcPr>
          <w:p w:rsidR="00B53D73" w:rsidRPr="00311A89" w:rsidRDefault="00B53D73" w:rsidP="00DB66F0">
            <w:pPr>
              <w:widowControl w:val="0"/>
              <w:tabs>
                <w:tab w:val="left" w:pos="473"/>
              </w:tabs>
              <w:autoSpaceDE w:val="0"/>
              <w:autoSpaceDN w:val="0"/>
              <w:adjustRightInd w:val="0"/>
              <w:jc w:val="center"/>
              <w:rPr>
                <w:b/>
                <w:szCs w:val="24"/>
              </w:rPr>
            </w:pPr>
          </w:p>
          <w:p w:rsidR="00B53D73" w:rsidRPr="00311A89" w:rsidRDefault="00B53D73" w:rsidP="00B53D73">
            <w:pPr>
              <w:widowControl w:val="0"/>
              <w:autoSpaceDE w:val="0"/>
              <w:autoSpaceDN w:val="0"/>
              <w:adjustRightInd w:val="0"/>
              <w:jc w:val="center"/>
              <w:rPr>
                <w:b/>
                <w:szCs w:val="24"/>
              </w:rPr>
            </w:pPr>
            <w:r w:rsidRPr="00311A89">
              <w:rPr>
                <w:b/>
                <w:szCs w:val="24"/>
              </w:rPr>
              <w:t>7 522,4</w:t>
            </w:r>
          </w:p>
        </w:tc>
        <w:tc>
          <w:tcPr>
            <w:tcW w:w="1417" w:type="dxa"/>
            <w:tcMar>
              <w:top w:w="0" w:type="dxa"/>
              <w:left w:w="0" w:type="dxa"/>
              <w:bottom w:w="0" w:type="dxa"/>
              <w:right w:w="60" w:type="dxa"/>
            </w:tcMar>
          </w:tcPr>
          <w:p w:rsidR="00B53D73" w:rsidRPr="00311A89" w:rsidRDefault="00B53D73" w:rsidP="00B53D73">
            <w:pPr>
              <w:widowControl w:val="0"/>
              <w:autoSpaceDE w:val="0"/>
              <w:autoSpaceDN w:val="0"/>
              <w:adjustRightInd w:val="0"/>
              <w:jc w:val="center"/>
              <w:rPr>
                <w:b/>
                <w:szCs w:val="24"/>
              </w:rPr>
            </w:pPr>
          </w:p>
          <w:p w:rsidR="00B53D73" w:rsidRPr="00311A89" w:rsidRDefault="00B53D73" w:rsidP="00B53D73">
            <w:pPr>
              <w:widowControl w:val="0"/>
              <w:autoSpaceDE w:val="0"/>
              <w:autoSpaceDN w:val="0"/>
              <w:adjustRightInd w:val="0"/>
              <w:jc w:val="center"/>
              <w:rPr>
                <w:b/>
                <w:szCs w:val="24"/>
              </w:rPr>
            </w:pPr>
            <w:r w:rsidRPr="00311A89">
              <w:rPr>
                <w:b/>
                <w:szCs w:val="24"/>
              </w:rPr>
              <w:t>26 715,2</w:t>
            </w:r>
          </w:p>
        </w:tc>
        <w:tc>
          <w:tcPr>
            <w:tcW w:w="1418" w:type="dxa"/>
            <w:tcMar>
              <w:top w:w="0" w:type="dxa"/>
              <w:left w:w="0" w:type="dxa"/>
              <w:bottom w:w="0" w:type="dxa"/>
              <w:right w:w="60" w:type="dxa"/>
            </w:tcMar>
          </w:tcPr>
          <w:p w:rsidR="00B53D73" w:rsidRPr="00311A89" w:rsidRDefault="00B53D73" w:rsidP="00B53D73">
            <w:pPr>
              <w:widowControl w:val="0"/>
              <w:autoSpaceDE w:val="0"/>
              <w:autoSpaceDN w:val="0"/>
              <w:adjustRightInd w:val="0"/>
              <w:jc w:val="center"/>
              <w:rPr>
                <w:b/>
                <w:szCs w:val="24"/>
              </w:rPr>
            </w:pPr>
          </w:p>
          <w:p w:rsidR="00B53D73" w:rsidRPr="00311A89" w:rsidRDefault="00B53D73" w:rsidP="00B53D73">
            <w:pPr>
              <w:widowControl w:val="0"/>
              <w:autoSpaceDE w:val="0"/>
              <w:autoSpaceDN w:val="0"/>
              <w:adjustRightInd w:val="0"/>
              <w:jc w:val="center"/>
              <w:rPr>
                <w:b/>
                <w:szCs w:val="24"/>
              </w:rPr>
            </w:pPr>
            <w:r w:rsidRPr="00311A89">
              <w:rPr>
                <w:b/>
                <w:szCs w:val="24"/>
              </w:rPr>
              <w:t>97,1</w:t>
            </w:r>
          </w:p>
        </w:tc>
      </w:tr>
      <w:tr w:rsidR="00B53D73" w:rsidRPr="00311A89" w:rsidTr="00734078">
        <w:trPr>
          <w:trHeight w:val="239"/>
        </w:trPr>
        <w:tc>
          <w:tcPr>
            <w:tcW w:w="4747" w:type="dxa"/>
            <w:tcMar>
              <w:top w:w="0" w:type="dxa"/>
              <w:left w:w="60" w:type="dxa"/>
              <w:bottom w:w="0" w:type="dxa"/>
              <w:right w:w="60" w:type="dxa"/>
            </w:tcMar>
          </w:tcPr>
          <w:p w:rsidR="00B53D73" w:rsidRPr="00311A89" w:rsidRDefault="00B53D73" w:rsidP="006145D4">
            <w:pPr>
              <w:widowControl w:val="0"/>
              <w:autoSpaceDE w:val="0"/>
              <w:autoSpaceDN w:val="0"/>
              <w:adjustRightInd w:val="0"/>
              <w:jc w:val="both"/>
              <w:rPr>
                <w:szCs w:val="24"/>
              </w:rPr>
            </w:pPr>
            <w:r w:rsidRPr="00311A89">
              <w:rPr>
                <w:color w:val="000000"/>
                <w:szCs w:val="24"/>
              </w:rPr>
              <w:t xml:space="preserve">Основное мероприятие </w:t>
            </w:r>
            <w:r w:rsidR="004702EC">
              <w:rPr>
                <w:color w:val="000000"/>
                <w:szCs w:val="24"/>
              </w:rPr>
              <w:t>«</w:t>
            </w:r>
            <w:r w:rsidRPr="00311A89">
              <w:rPr>
                <w:color w:val="000000"/>
                <w:szCs w:val="24"/>
              </w:rPr>
              <w:t>Предоставление субсидий на стимулирование производства мяса олен</w:t>
            </w:r>
            <w:r w:rsidR="006145D4">
              <w:rPr>
                <w:color w:val="000000"/>
                <w:szCs w:val="24"/>
              </w:rPr>
              <w:t>е</w:t>
            </w:r>
            <w:r w:rsidRPr="00311A89">
              <w:rPr>
                <w:color w:val="000000"/>
                <w:szCs w:val="24"/>
              </w:rPr>
              <w:t>й»</w:t>
            </w:r>
          </w:p>
        </w:tc>
        <w:tc>
          <w:tcPr>
            <w:tcW w:w="2204" w:type="dxa"/>
            <w:tcMar>
              <w:top w:w="0" w:type="dxa"/>
              <w:left w:w="0" w:type="dxa"/>
              <w:bottom w:w="0" w:type="dxa"/>
              <w:right w:w="60" w:type="dxa"/>
            </w:tcMar>
          </w:tcPr>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r w:rsidRPr="00311A89">
              <w:rPr>
                <w:szCs w:val="24"/>
              </w:rPr>
              <w:t>27 522,4</w:t>
            </w:r>
          </w:p>
        </w:tc>
        <w:tc>
          <w:tcPr>
            <w:tcW w:w="1417" w:type="dxa"/>
            <w:tcMar>
              <w:top w:w="0" w:type="dxa"/>
              <w:left w:w="0" w:type="dxa"/>
              <w:bottom w:w="0" w:type="dxa"/>
              <w:right w:w="60" w:type="dxa"/>
            </w:tcMar>
          </w:tcPr>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r w:rsidRPr="00311A89">
              <w:rPr>
                <w:szCs w:val="24"/>
              </w:rPr>
              <w:t>26 715,2</w:t>
            </w:r>
          </w:p>
        </w:tc>
        <w:tc>
          <w:tcPr>
            <w:tcW w:w="1418" w:type="dxa"/>
            <w:tcMar>
              <w:top w:w="0" w:type="dxa"/>
              <w:left w:w="0" w:type="dxa"/>
              <w:bottom w:w="0" w:type="dxa"/>
              <w:right w:w="60" w:type="dxa"/>
            </w:tcMar>
          </w:tcPr>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p>
          <w:p w:rsidR="00B53D73" w:rsidRPr="00311A89" w:rsidRDefault="00B53D73" w:rsidP="00B53D73">
            <w:pPr>
              <w:widowControl w:val="0"/>
              <w:autoSpaceDE w:val="0"/>
              <w:autoSpaceDN w:val="0"/>
              <w:adjustRightInd w:val="0"/>
              <w:jc w:val="center"/>
              <w:rPr>
                <w:szCs w:val="24"/>
              </w:rPr>
            </w:pPr>
            <w:r w:rsidRPr="00311A89">
              <w:rPr>
                <w:szCs w:val="24"/>
              </w:rPr>
              <w:t>97,1</w:t>
            </w:r>
          </w:p>
        </w:tc>
      </w:tr>
    </w:tbl>
    <w:p w:rsidR="00B53D73" w:rsidRPr="00B53D73" w:rsidRDefault="00B53D73" w:rsidP="00B53D73">
      <w:pPr>
        <w:ind w:firstLine="567"/>
        <w:jc w:val="both"/>
        <w:rPr>
          <w:rFonts w:eastAsia="Calibri"/>
          <w:sz w:val="28"/>
          <w:szCs w:val="28"/>
          <w:lang w:eastAsia="en-US"/>
        </w:rPr>
      </w:pPr>
      <w:r w:rsidRPr="00B53D73">
        <w:rPr>
          <w:rFonts w:eastAsia="Calibri"/>
          <w:sz w:val="28"/>
          <w:szCs w:val="28"/>
          <w:lang w:eastAsia="en-US"/>
        </w:rPr>
        <w:t xml:space="preserve">В целях стабилизации положения в оленеводстве Магаданской области в 2016 году министерством разработана подпрограмма «Развитие оленеводства в Магаданской области на 2016-2020 годы». По состоянию на 1 января 2017 года поголовье оленей составило 14 503 голов. </w:t>
      </w:r>
    </w:p>
    <w:p w:rsidR="00B53D73" w:rsidRPr="00B53D73" w:rsidRDefault="00B53D73" w:rsidP="00B53D73">
      <w:pPr>
        <w:ind w:firstLine="567"/>
        <w:jc w:val="both"/>
        <w:rPr>
          <w:rFonts w:eastAsia="Calibri"/>
          <w:sz w:val="28"/>
          <w:szCs w:val="28"/>
          <w:lang w:eastAsia="en-US"/>
        </w:rPr>
      </w:pPr>
      <w:r w:rsidRPr="00B53D73">
        <w:rPr>
          <w:rFonts w:eastAsia="Calibri"/>
          <w:sz w:val="28"/>
          <w:szCs w:val="28"/>
          <w:lang w:eastAsia="en-US"/>
        </w:rPr>
        <w:lastRenderedPageBreak/>
        <w:t>Расходы по данной подпрограмме произведены по</w:t>
      </w:r>
      <w:r w:rsidRPr="00B53D73">
        <w:rPr>
          <w:sz w:val="28"/>
          <w:szCs w:val="28"/>
        </w:rPr>
        <w:t xml:space="preserve"> фактически выплаченной заработной плате, перечислений налогов и взносов во внебюджетные</w:t>
      </w:r>
      <w:r w:rsidR="00311A89">
        <w:rPr>
          <w:sz w:val="28"/>
          <w:szCs w:val="28"/>
        </w:rPr>
        <w:t xml:space="preserve"> фонды</w:t>
      </w:r>
      <w:r w:rsidRPr="00B53D73">
        <w:rPr>
          <w:sz w:val="28"/>
          <w:szCs w:val="28"/>
        </w:rPr>
        <w:t>.</w:t>
      </w:r>
    </w:p>
    <w:p w:rsidR="001664BB" w:rsidRDefault="001664BB" w:rsidP="001664BB">
      <w:pPr>
        <w:ind w:firstLine="851"/>
        <w:jc w:val="both"/>
        <w:rPr>
          <w:bCs/>
          <w:color w:val="000000"/>
          <w:lang w:eastAsia="x-none"/>
        </w:rPr>
      </w:pPr>
    </w:p>
    <w:p w:rsidR="001664BB" w:rsidRPr="000B7969" w:rsidRDefault="001664BB" w:rsidP="001664BB">
      <w:pPr>
        <w:jc w:val="center"/>
        <w:rPr>
          <w:b/>
          <w:bCs/>
          <w:color w:val="000000"/>
          <w:sz w:val="28"/>
          <w:szCs w:val="28"/>
        </w:rPr>
      </w:pPr>
      <w:r w:rsidRPr="000B7969">
        <w:rPr>
          <w:b/>
          <w:bCs/>
          <w:color w:val="000000"/>
          <w:sz w:val="28"/>
          <w:szCs w:val="28"/>
        </w:rPr>
        <w:t>10. Государственная программа Магаданской области</w:t>
      </w:r>
    </w:p>
    <w:p w:rsidR="000B7969" w:rsidRDefault="000B7969" w:rsidP="001664BB">
      <w:pPr>
        <w:jc w:val="center"/>
        <w:rPr>
          <w:b/>
          <w:bCs/>
          <w:color w:val="000000"/>
          <w:sz w:val="28"/>
          <w:szCs w:val="28"/>
        </w:rPr>
      </w:pPr>
      <w:r>
        <w:rPr>
          <w:b/>
          <w:bCs/>
          <w:color w:val="000000"/>
          <w:sz w:val="28"/>
          <w:szCs w:val="28"/>
        </w:rPr>
        <w:t>«</w:t>
      </w:r>
      <w:r w:rsidR="001664BB" w:rsidRPr="000B7969">
        <w:rPr>
          <w:b/>
          <w:bCs/>
          <w:color w:val="000000"/>
          <w:sz w:val="28"/>
          <w:szCs w:val="28"/>
        </w:rPr>
        <w:t>Развитие внешнеэкономической деятельности Магаданской области и поддержка соотечественников, проживающих за рубежом</w:t>
      </w:r>
      <w:r>
        <w:rPr>
          <w:b/>
          <w:bCs/>
          <w:color w:val="000000"/>
          <w:sz w:val="28"/>
          <w:szCs w:val="28"/>
        </w:rPr>
        <w:t>»</w:t>
      </w:r>
    </w:p>
    <w:p w:rsidR="001664BB" w:rsidRPr="000B7969" w:rsidRDefault="000B7969" w:rsidP="001664BB">
      <w:pPr>
        <w:jc w:val="center"/>
        <w:rPr>
          <w:b/>
          <w:bCs/>
          <w:color w:val="000000"/>
          <w:sz w:val="28"/>
          <w:szCs w:val="28"/>
        </w:rPr>
      </w:pPr>
      <w:r>
        <w:rPr>
          <w:b/>
          <w:bCs/>
          <w:color w:val="000000"/>
          <w:sz w:val="28"/>
          <w:szCs w:val="28"/>
        </w:rPr>
        <w:t xml:space="preserve"> на 2014-2018</w:t>
      </w:r>
      <w:r w:rsidR="001664BB" w:rsidRPr="000B7969">
        <w:rPr>
          <w:b/>
          <w:bCs/>
          <w:color w:val="000000"/>
          <w:sz w:val="28"/>
          <w:szCs w:val="28"/>
        </w:rPr>
        <w:t xml:space="preserve"> годы"</w:t>
      </w:r>
    </w:p>
    <w:p w:rsidR="001664BB" w:rsidRPr="000B7969" w:rsidRDefault="001664BB" w:rsidP="001664BB">
      <w:pPr>
        <w:jc w:val="center"/>
        <w:rPr>
          <w:b/>
          <w:bCs/>
          <w:color w:val="000000"/>
          <w:sz w:val="28"/>
          <w:szCs w:val="28"/>
        </w:rPr>
      </w:pPr>
    </w:p>
    <w:p w:rsidR="001664BB" w:rsidRPr="000B7969" w:rsidRDefault="000B7969" w:rsidP="001664BB">
      <w:pPr>
        <w:ind w:firstLine="851"/>
        <w:jc w:val="both"/>
        <w:rPr>
          <w:b/>
          <w:bCs/>
          <w:color w:val="000000"/>
          <w:sz w:val="28"/>
          <w:szCs w:val="28"/>
        </w:rPr>
      </w:pPr>
      <w:r>
        <w:rPr>
          <w:color w:val="000000"/>
          <w:sz w:val="28"/>
          <w:szCs w:val="28"/>
        </w:rPr>
        <w:t>Государственная программа «</w:t>
      </w:r>
      <w:r w:rsidR="001664BB" w:rsidRPr="000B7969">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Pr>
          <w:color w:val="000000"/>
          <w:sz w:val="28"/>
          <w:szCs w:val="28"/>
        </w:rPr>
        <w:t>»</w:t>
      </w:r>
      <w:r w:rsidR="001664BB" w:rsidRPr="000B7969">
        <w:rPr>
          <w:color w:val="000000"/>
          <w:sz w:val="28"/>
          <w:szCs w:val="28"/>
        </w:rPr>
        <w:t xml:space="preserve"> на 2014-201</w:t>
      </w:r>
      <w:r>
        <w:rPr>
          <w:color w:val="000000"/>
          <w:sz w:val="28"/>
          <w:szCs w:val="28"/>
        </w:rPr>
        <w:t>8</w:t>
      </w:r>
      <w:r w:rsidR="001664BB" w:rsidRPr="000B7969">
        <w:rPr>
          <w:color w:val="000000"/>
          <w:sz w:val="28"/>
          <w:szCs w:val="28"/>
        </w:rPr>
        <w:t xml:space="preserve"> годы</w:t>
      </w:r>
      <w:r>
        <w:rPr>
          <w:color w:val="000000"/>
          <w:sz w:val="28"/>
          <w:szCs w:val="28"/>
        </w:rPr>
        <w:t>»</w:t>
      </w:r>
      <w:r w:rsidR="001664BB" w:rsidRPr="000B7969">
        <w:rPr>
          <w:color w:val="000000"/>
          <w:sz w:val="28"/>
          <w:szCs w:val="28"/>
        </w:rPr>
        <w:t xml:space="preserve"> утверждена постановлением администрации Магаданской области от 31 октября 2013 года № 1055-па. </w:t>
      </w:r>
    </w:p>
    <w:p w:rsidR="001664BB" w:rsidRPr="000B7969" w:rsidRDefault="001664BB" w:rsidP="001664BB">
      <w:pPr>
        <w:widowControl w:val="0"/>
        <w:autoSpaceDE w:val="0"/>
        <w:autoSpaceDN w:val="0"/>
        <w:ind w:firstLine="851"/>
        <w:jc w:val="both"/>
        <w:rPr>
          <w:color w:val="000000"/>
          <w:sz w:val="28"/>
          <w:szCs w:val="28"/>
        </w:rPr>
      </w:pPr>
      <w:r w:rsidRPr="000B7969">
        <w:rPr>
          <w:color w:val="000000"/>
          <w:sz w:val="28"/>
          <w:szCs w:val="28"/>
        </w:rPr>
        <w:t xml:space="preserve">Цели государственной </w:t>
      </w:r>
      <w:hyperlink r:id="rId36" w:history="1">
        <w:r w:rsidRPr="000B7969">
          <w:rPr>
            <w:color w:val="000000"/>
            <w:sz w:val="28"/>
            <w:szCs w:val="28"/>
          </w:rPr>
          <w:t>программы</w:t>
        </w:r>
      </w:hyperlink>
      <w:r w:rsidRPr="000B7969">
        <w:rPr>
          <w:color w:val="000000"/>
          <w:sz w:val="28"/>
          <w:szCs w:val="28"/>
        </w:rPr>
        <w:t xml:space="preserve"> </w:t>
      </w:r>
      <w:r w:rsidR="000B7969">
        <w:rPr>
          <w:color w:val="000000"/>
          <w:sz w:val="28"/>
          <w:szCs w:val="28"/>
        </w:rPr>
        <w:t>«</w:t>
      </w:r>
      <w:r w:rsidRPr="000B7969">
        <w:rPr>
          <w:color w:val="000000"/>
          <w:sz w:val="28"/>
          <w:szCs w:val="28"/>
        </w:rPr>
        <w:t>Развитие внешнеэкономической деятельности Магаданской области и поддержка соотечественников, проживающи</w:t>
      </w:r>
      <w:r w:rsidR="000B7969">
        <w:rPr>
          <w:color w:val="000000"/>
          <w:sz w:val="28"/>
          <w:szCs w:val="28"/>
        </w:rPr>
        <w:t>х за рубежом" на 2014-2018 годы»</w:t>
      </w:r>
      <w:r w:rsidRPr="000B7969">
        <w:rPr>
          <w:color w:val="000000"/>
          <w:sz w:val="28"/>
          <w:szCs w:val="28"/>
        </w:rPr>
        <w:t>:</w:t>
      </w:r>
    </w:p>
    <w:p w:rsidR="001664BB" w:rsidRPr="000B7969" w:rsidRDefault="001664BB" w:rsidP="001664BB">
      <w:pPr>
        <w:widowControl w:val="0"/>
        <w:autoSpaceDE w:val="0"/>
        <w:autoSpaceDN w:val="0"/>
        <w:jc w:val="both"/>
        <w:rPr>
          <w:color w:val="000000"/>
          <w:sz w:val="28"/>
          <w:szCs w:val="28"/>
        </w:rPr>
      </w:pPr>
      <w:r w:rsidRPr="000B7969">
        <w:rPr>
          <w:color w:val="000000"/>
          <w:sz w:val="28"/>
          <w:szCs w:val="28"/>
        </w:rPr>
        <w:t xml:space="preserve">       -  интеграция региона в систему международного разделения труда и развитие внешнеэкономических связей для оживления экономики региона,</w:t>
      </w:r>
    </w:p>
    <w:p w:rsidR="001664BB" w:rsidRPr="000B7969" w:rsidRDefault="001664BB" w:rsidP="001664BB">
      <w:pPr>
        <w:widowControl w:val="0"/>
        <w:autoSpaceDE w:val="0"/>
        <w:autoSpaceDN w:val="0"/>
        <w:jc w:val="both"/>
        <w:rPr>
          <w:color w:val="000000"/>
          <w:sz w:val="28"/>
          <w:szCs w:val="28"/>
        </w:rPr>
      </w:pPr>
      <w:r w:rsidRPr="000B7969">
        <w:rPr>
          <w:color w:val="000000"/>
          <w:sz w:val="28"/>
          <w:szCs w:val="28"/>
        </w:rPr>
        <w:t xml:space="preserve">       - улучшение качественных параметров внешнеэкономической деятельности (далее - ВЭД), - повышение вклада внешнеэкономической сферы в доходную часть областного бюджета, - укрепление связей Магаданской области с соотечественниками, проживающими за рубежом.</w:t>
      </w:r>
    </w:p>
    <w:p w:rsidR="001664BB" w:rsidRPr="000B7969" w:rsidRDefault="001664BB" w:rsidP="001664BB">
      <w:pPr>
        <w:widowControl w:val="0"/>
        <w:autoSpaceDE w:val="0"/>
        <w:autoSpaceDN w:val="0"/>
        <w:ind w:firstLine="851"/>
        <w:jc w:val="both"/>
        <w:rPr>
          <w:color w:val="000000"/>
          <w:sz w:val="28"/>
          <w:szCs w:val="28"/>
        </w:rPr>
      </w:pPr>
      <w:r w:rsidRPr="000B7969">
        <w:rPr>
          <w:color w:val="000000"/>
          <w:sz w:val="28"/>
          <w:szCs w:val="28"/>
        </w:rPr>
        <w:t xml:space="preserve">Ответственным исполнителем данной </w:t>
      </w:r>
      <w:hyperlink r:id="rId37" w:history="1">
        <w:r w:rsidRPr="000B7969">
          <w:rPr>
            <w:color w:val="000000"/>
            <w:sz w:val="28"/>
            <w:szCs w:val="28"/>
          </w:rPr>
          <w:t>программы</w:t>
        </w:r>
      </w:hyperlink>
      <w:r w:rsidRPr="000B7969">
        <w:rPr>
          <w:color w:val="000000"/>
          <w:sz w:val="28"/>
          <w:szCs w:val="28"/>
        </w:rPr>
        <w:t xml:space="preserve"> является министерство экономического развития, инвестиционной политики и инноваций Магаданской области.</w:t>
      </w:r>
    </w:p>
    <w:p w:rsidR="001664BB" w:rsidRPr="000B7969" w:rsidRDefault="001664BB" w:rsidP="001664BB">
      <w:pPr>
        <w:ind w:firstLine="851"/>
        <w:jc w:val="both"/>
        <w:rPr>
          <w:color w:val="000000"/>
          <w:sz w:val="28"/>
          <w:szCs w:val="28"/>
        </w:rPr>
      </w:pPr>
      <w:r w:rsidRPr="000B7969">
        <w:rPr>
          <w:color w:val="000000"/>
          <w:sz w:val="28"/>
          <w:szCs w:val="28"/>
        </w:rPr>
        <w:t xml:space="preserve">Законом  Магаданской  области   от  29 июля  2016  года  №  2056-ОЗ   «О  внесении  изменений  в  Закон  Магаданской  области  «Об  областном  бюджете  на  2016 год» на реализацию государственной </w:t>
      </w:r>
      <w:hyperlink r:id="rId38" w:history="1">
        <w:r w:rsidRPr="000B7969">
          <w:rPr>
            <w:color w:val="000000"/>
            <w:sz w:val="28"/>
            <w:szCs w:val="28"/>
          </w:rPr>
          <w:t>программы</w:t>
        </w:r>
      </w:hyperlink>
      <w:r w:rsidR="00651920">
        <w:rPr>
          <w:color w:val="000000"/>
          <w:sz w:val="28"/>
          <w:szCs w:val="28"/>
        </w:rPr>
        <w:t xml:space="preserve"> «</w:t>
      </w:r>
      <w:r w:rsidRPr="000B7969">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sidR="00651920">
        <w:rPr>
          <w:color w:val="000000"/>
          <w:sz w:val="28"/>
          <w:szCs w:val="28"/>
        </w:rPr>
        <w:t>»</w:t>
      </w:r>
      <w:r w:rsidRPr="000B7969">
        <w:rPr>
          <w:color w:val="000000"/>
          <w:sz w:val="28"/>
          <w:szCs w:val="28"/>
        </w:rPr>
        <w:t xml:space="preserve"> на 2014-201</w:t>
      </w:r>
      <w:r w:rsidR="00651920">
        <w:rPr>
          <w:color w:val="000000"/>
          <w:sz w:val="28"/>
          <w:szCs w:val="28"/>
        </w:rPr>
        <w:t>8</w:t>
      </w:r>
      <w:r w:rsidRPr="000B7969">
        <w:rPr>
          <w:color w:val="000000"/>
          <w:sz w:val="28"/>
          <w:szCs w:val="28"/>
        </w:rPr>
        <w:t xml:space="preserve"> годы</w:t>
      </w:r>
      <w:r w:rsidR="00651920">
        <w:rPr>
          <w:color w:val="000000"/>
          <w:sz w:val="28"/>
          <w:szCs w:val="28"/>
        </w:rPr>
        <w:t>»</w:t>
      </w:r>
      <w:r w:rsidRPr="000B7969">
        <w:rPr>
          <w:color w:val="000000"/>
          <w:sz w:val="28"/>
          <w:szCs w:val="28"/>
        </w:rPr>
        <w:t xml:space="preserve"> утверждены бюджетные ассигнования на 2016 год в сумме 2 676,3  тыс. рублей. </w:t>
      </w:r>
    </w:p>
    <w:p w:rsidR="001664BB" w:rsidRPr="000B7969" w:rsidRDefault="001664BB" w:rsidP="001664BB">
      <w:pPr>
        <w:jc w:val="both"/>
        <w:rPr>
          <w:rFonts w:eastAsia="Calibri"/>
          <w:i/>
          <w:sz w:val="28"/>
          <w:szCs w:val="28"/>
        </w:rPr>
      </w:pPr>
      <w:r w:rsidRPr="000B7969">
        <w:rPr>
          <w:color w:val="000000"/>
          <w:sz w:val="28"/>
          <w:szCs w:val="28"/>
        </w:rPr>
        <w:t xml:space="preserve">          По состоянию на 01.01.2017 г. исполнение составило 2 513,5 тыс. рублей. Неполное освоение в 2016 году средств произошло в результате экономии средств по итогам проведенного открытого аукциона в электронной форме, а также вследствие того, что средства, затраченные на организацию участия представителей органов исполнительной власти Магаданской области в международных мероприятиях, составили меньшую сумму от предполагаемой.</w:t>
      </w:r>
      <w:r w:rsidRPr="000B7969">
        <w:rPr>
          <w:rFonts w:eastAsia="Calibri"/>
          <w:sz w:val="28"/>
          <w:szCs w:val="28"/>
        </w:rPr>
        <w:t xml:space="preserve">         </w:t>
      </w:r>
    </w:p>
    <w:p w:rsidR="001664BB" w:rsidRDefault="001664BB" w:rsidP="001664BB">
      <w:pPr>
        <w:ind w:firstLine="540"/>
        <w:jc w:val="both"/>
        <w:rPr>
          <w:color w:val="000000"/>
          <w:sz w:val="28"/>
          <w:szCs w:val="28"/>
        </w:rPr>
      </w:pPr>
      <w:r w:rsidRPr="000B7969">
        <w:rPr>
          <w:color w:val="000000"/>
          <w:sz w:val="28"/>
          <w:szCs w:val="28"/>
        </w:rPr>
        <w:t>Вместе с тем, в ходе исполнения областного бюджета за 2016 год бюджетные ассигновани</w:t>
      </w:r>
      <w:r w:rsidR="00651920">
        <w:rPr>
          <w:color w:val="000000"/>
          <w:sz w:val="28"/>
          <w:szCs w:val="28"/>
        </w:rPr>
        <w:t>я по государственной программе «</w:t>
      </w:r>
      <w:r w:rsidRPr="000B7969">
        <w:rPr>
          <w:color w:val="000000"/>
          <w:sz w:val="28"/>
          <w:szCs w:val="28"/>
        </w:rPr>
        <w:t>Развитие внешнеэкономической деятельности Магаданской области и поддержка соотечеств</w:t>
      </w:r>
      <w:r w:rsidR="00651920">
        <w:rPr>
          <w:color w:val="000000"/>
          <w:sz w:val="28"/>
          <w:szCs w:val="28"/>
        </w:rPr>
        <w:t>енников, проживающих за рубежом»</w:t>
      </w:r>
      <w:r w:rsidRPr="000B7969">
        <w:rPr>
          <w:color w:val="000000"/>
          <w:sz w:val="28"/>
          <w:szCs w:val="28"/>
        </w:rPr>
        <w:t xml:space="preserve"> на 2014-2018 годы</w:t>
      </w:r>
      <w:r w:rsidR="00651920">
        <w:rPr>
          <w:color w:val="000000"/>
          <w:sz w:val="28"/>
          <w:szCs w:val="28"/>
        </w:rPr>
        <w:t>»</w:t>
      </w:r>
      <w:r w:rsidRPr="000B7969">
        <w:rPr>
          <w:color w:val="000000"/>
          <w:sz w:val="28"/>
          <w:szCs w:val="28"/>
        </w:rPr>
        <w:t xml:space="preserve"> представлены следующими данными:</w:t>
      </w:r>
    </w:p>
    <w:p w:rsidR="001664BB" w:rsidRPr="000B7969" w:rsidRDefault="0005792A" w:rsidP="001664BB">
      <w:pPr>
        <w:ind w:firstLine="540"/>
        <w:jc w:val="right"/>
        <w:rPr>
          <w:color w:val="000000"/>
          <w:sz w:val="28"/>
          <w:szCs w:val="28"/>
        </w:rPr>
      </w:pPr>
      <w:r>
        <w:rPr>
          <w:color w:val="000000"/>
          <w:sz w:val="28"/>
          <w:szCs w:val="28"/>
        </w:rPr>
        <w:t>т</w:t>
      </w:r>
      <w:r w:rsidR="001664BB" w:rsidRPr="000B7969">
        <w:rPr>
          <w:color w:val="000000"/>
          <w:sz w:val="28"/>
          <w:szCs w:val="28"/>
        </w:rPr>
        <w:t>ыс. руб.</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891"/>
        <w:gridCol w:w="1535"/>
        <w:gridCol w:w="918"/>
      </w:tblGrid>
      <w:tr w:rsidR="001664BB" w:rsidRPr="00651920" w:rsidTr="001419AA">
        <w:tc>
          <w:tcPr>
            <w:tcW w:w="56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 п/п</w:t>
            </w:r>
          </w:p>
        </w:tc>
        <w:tc>
          <w:tcPr>
            <w:tcW w:w="4679" w:type="dxa"/>
            <w:tcBorders>
              <w:top w:val="single" w:sz="4" w:space="0" w:color="auto"/>
              <w:left w:val="single" w:sz="4" w:space="0" w:color="auto"/>
              <w:bottom w:val="single" w:sz="4" w:space="0" w:color="auto"/>
              <w:right w:val="single" w:sz="4" w:space="0" w:color="auto"/>
            </w:tcBorders>
            <w:hideMark/>
          </w:tcPr>
          <w:p w:rsidR="001664BB" w:rsidRPr="00651920" w:rsidRDefault="001664BB" w:rsidP="00734078">
            <w:pPr>
              <w:jc w:val="center"/>
              <w:rPr>
                <w:b/>
                <w:bCs/>
                <w:color w:val="000000"/>
                <w:szCs w:val="24"/>
              </w:rPr>
            </w:pPr>
            <w:r w:rsidRPr="00651920">
              <w:rPr>
                <w:b/>
                <w:bCs/>
                <w:color w:val="000000"/>
                <w:szCs w:val="24"/>
              </w:rPr>
              <w:t>Наименование государственной программы, подпрограммы</w:t>
            </w:r>
          </w:p>
        </w:tc>
        <w:tc>
          <w:tcPr>
            <w:tcW w:w="189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Предусмотрено в бюджете</w:t>
            </w:r>
          </w:p>
        </w:tc>
        <w:tc>
          <w:tcPr>
            <w:tcW w:w="1535"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Кассовое исполнение</w:t>
            </w:r>
          </w:p>
        </w:tc>
        <w:tc>
          <w:tcPr>
            <w:tcW w:w="918" w:type="dxa"/>
            <w:tcBorders>
              <w:top w:val="single" w:sz="4" w:space="0" w:color="auto"/>
              <w:left w:val="single" w:sz="4" w:space="0" w:color="auto"/>
              <w:bottom w:val="single" w:sz="4" w:space="0" w:color="auto"/>
              <w:right w:val="single" w:sz="4" w:space="0" w:color="auto"/>
            </w:tcBorders>
            <w:hideMark/>
          </w:tcPr>
          <w:p w:rsidR="001664BB" w:rsidRPr="00651920" w:rsidRDefault="001664BB" w:rsidP="00651920">
            <w:pPr>
              <w:jc w:val="center"/>
              <w:rPr>
                <w:b/>
                <w:bCs/>
                <w:color w:val="000000"/>
                <w:szCs w:val="24"/>
              </w:rPr>
            </w:pPr>
            <w:r w:rsidRPr="00651920">
              <w:rPr>
                <w:b/>
                <w:bCs/>
                <w:color w:val="000000"/>
                <w:szCs w:val="24"/>
              </w:rPr>
              <w:t>%</w:t>
            </w:r>
            <w:r w:rsidR="00651920">
              <w:rPr>
                <w:b/>
                <w:bCs/>
                <w:color w:val="000000"/>
                <w:szCs w:val="24"/>
              </w:rPr>
              <w:t xml:space="preserve"> </w:t>
            </w:r>
            <w:r w:rsidRPr="00651920">
              <w:rPr>
                <w:b/>
                <w:bCs/>
                <w:color w:val="000000"/>
                <w:szCs w:val="24"/>
              </w:rPr>
              <w:t>исп</w:t>
            </w:r>
            <w:r w:rsidR="00651920">
              <w:rPr>
                <w:b/>
                <w:bCs/>
                <w:color w:val="000000"/>
                <w:szCs w:val="24"/>
              </w:rPr>
              <w:t>.</w:t>
            </w:r>
          </w:p>
        </w:tc>
      </w:tr>
      <w:tr w:rsidR="001664BB" w:rsidRPr="00651920" w:rsidTr="001419AA">
        <w:tc>
          <w:tcPr>
            <w:tcW w:w="561"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tc>
        <w:tc>
          <w:tcPr>
            <w:tcW w:w="4679" w:type="dxa"/>
            <w:tcBorders>
              <w:top w:val="single" w:sz="4" w:space="0" w:color="auto"/>
              <w:left w:val="single" w:sz="4" w:space="0" w:color="auto"/>
              <w:bottom w:val="single" w:sz="4" w:space="0" w:color="auto"/>
              <w:right w:val="single" w:sz="4" w:space="0" w:color="auto"/>
            </w:tcBorders>
            <w:hideMark/>
          </w:tcPr>
          <w:p w:rsidR="001664BB" w:rsidRPr="00651920" w:rsidRDefault="001664BB" w:rsidP="00734078">
            <w:pPr>
              <w:jc w:val="both"/>
              <w:rPr>
                <w:b/>
                <w:bCs/>
                <w:color w:val="000000"/>
                <w:szCs w:val="24"/>
              </w:rPr>
            </w:pPr>
            <w:r w:rsidRPr="00651920">
              <w:rPr>
                <w:b/>
                <w:bCs/>
                <w:color w:val="000000"/>
                <w:szCs w:val="24"/>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 на 2014-2018 годы", всего:</w:t>
            </w:r>
          </w:p>
        </w:tc>
        <w:tc>
          <w:tcPr>
            <w:tcW w:w="1891"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p w:rsidR="001664BB" w:rsidRPr="00651920" w:rsidRDefault="001664BB" w:rsidP="001664BB">
            <w:pPr>
              <w:jc w:val="center"/>
              <w:rPr>
                <w:b/>
                <w:bCs/>
                <w:color w:val="000000"/>
                <w:szCs w:val="24"/>
              </w:rPr>
            </w:pPr>
            <w:r w:rsidRPr="00651920">
              <w:rPr>
                <w:b/>
                <w:bCs/>
                <w:color w:val="000000"/>
                <w:szCs w:val="24"/>
              </w:rPr>
              <w:t>2 676,3</w:t>
            </w:r>
          </w:p>
          <w:p w:rsidR="001664BB" w:rsidRPr="00651920" w:rsidRDefault="001664BB" w:rsidP="001664BB">
            <w:pPr>
              <w:jc w:val="center"/>
              <w:rPr>
                <w:b/>
                <w:bCs/>
                <w:color w:val="000000"/>
                <w:szCs w:val="24"/>
              </w:rPr>
            </w:pPr>
          </w:p>
        </w:tc>
        <w:tc>
          <w:tcPr>
            <w:tcW w:w="1535"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p w:rsidR="001664BB" w:rsidRPr="00651920" w:rsidRDefault="001664BB" w:rsidP="001664BB">
            <w:pPr>
              <w:jc w:val="center"/>
              <w:rPr>
                <w:b/>
                <w:bCs/>
                <w:color w:val="000000"/>
                <w:szCs w:val="24"/>
              </w:rPr>
            </w:pPr>
            <w:r w:rsidRPr="00651920">
              <w:rPr>
                <w:b/>
                <w:bCs/>
                <w:color w:val="000000"/>
                <w:szCs w:val="24"/>
              </w:rPr>
              <w:t>2 513,5</w:t>
            </w:r>
          </w:p>
        </w:tc>
        <w:tc>
          <w:tcPr>
            <w:tcW w:w="918"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p w:rsidR="001664BB" w:rsidRPr="00651920" w:rsidRDefault="001664BB" w:rsidP="001664BB">
            <w:pPr>
              <w:rPr>
                <w:b/>
                <w:bCs/>
                <w:color w:val="000000"/>
                <w:szCs w:val="24"/>
              </w:rPr>
            </w:pPr>
            <w:r w:rsidRPr="00651920">
              <w:rPr>
                <w:b/>
                <w:bCs/>
                <w:color w:val="000000"/>
                <w:szCs w:val="24"/>
              </w:rPr>
              <w:t>93,9</w:t>
            </w:r>
          </w:p>
        </w:tc>
      </w:tr>
      <w:tr w:rsidR="001664BB" w:rsidRPr="00651920" w:rsidTr="001419AA">
        <w:tc>
          <w:tcPr>
            <w:tcW w:w="9584" w:type="dxa"/>
            <w:gridSpan w:val="5"/>
            <w:tcBorders>
              <w:top w:val="single" w:sz="4" w:space="0" w:color="auto"/>
              <w:left w:val="single" w:sz="4" w:space="0" w:color="auto"/>
              <w:bottom w:val="single" w:sz="4" w:space="0" w:color="auto"/>
              <w:right w:val="single" w:sz="4" w:space="0" w:color="auto"/>
            </w:tcBorders>
            <w:hideMark/>
          </w:tcPr>
          <w:p w:rsidR="001664BB" w:rsidRPr="00651920" w:rsidRDefault="001664BB" w:rsidP="00734078">
            <w:pPr>
              <w:jc w:val="both"/>
              <w:rPr>
                <w:b/>
                <w:bCs/>
                <w:color w:val="000000"/>
                <w:szCs w:val="24"/>
              </w:rPr>
            </w:pPr>
            <w:r w:rsidRPr="00651920">
              <w:rPr>
                <w:b/>
                <w:bCs/>
                <w:color w:val="000000"/>
                <w:szCs w:val="24"/>
              </w:rPr>
              <w:t>в том числе:</w:t>
            </w:r>
          </w:p>
        </w:tc>
      </w:tr>
      <w:tr w:rsidR="001664BB" w:rsidRPr="00651920" w:rsidTr="001419AA">
        <w:tc>
          <w:tcPr>
            <w:tcW w:w="56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Cs/>
                <w:color w:val="000000"/>
                <w:szCs w:val="24"/>
              </w:rPr>
            </w:pPr>
            <w:r w:rsidRPr="00651920">
              <w:rPr>
                <w:bCs/>
                <w:color w:val="000000"/>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1664BB" w:rsidRPr="00651920" w:rsidRDefault="001664BB" w:rsidP="00734078">
            <w:pPr>
              <w:jc w:val="both"/>
              <w:rPr>
                <w:bCs/>
                <w:color w:val="000000"/>
                <w:szCs w:val="24"/>
              </w:rPr>
            </w:pPr>
            <w:r w:rsidRPr="00651920">
              <w:rPr>
                <w:bCs/>
                <w:color w:val="000000"/>
                <w:szCs w:val="24"/>
              </w:rPr>
              <w:t>Подпрограмма "Развитие внешнеэкономической деятельности Магаданской области" на 2014-2018 годы"</w:t>
            </w:r>
          </w:p>
        </w:tc>
        <w:tc>
          <w:tcPr>
            <w:tcW w:w="189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color w:val="000000"/>
                <w:szCs w:val="24"/>
              </w:rPr>
            </w:pPr>
            <w:r w:rsidRPr="00651920">
              <w:rPr>
                <w:color w:val="000000"/>
                <w:szCs w:val="24"/>
              </w:rPr>
              <w:t>2 676,3</w:t>
            </w:r>
          </w:p>
        </w:tc>
        <w:tc>
          <w:tcPr>
            <w:tcW w:w="1535"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color w:val="000000"/>
                <w:szCs w:val="24"/>
              </w:rPr>
            </w:pPr>
            <w:r w:rsidRPr="00651920">
              <w:rPr>
                <w:color w:val="000000"/>
                <w:szCs w:val="24"/>
              </w:rPr>
              <w:t>2 513,5</w:t>
            </w:r>
          </w:p>
        </w:tc>
        <w:tc>
          <w:tcPr>
            <w:tcW w:w="918"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rPr>
                <w:color w:val="000000"/>
                <w:szCs w:val="24"/>
              </w:rPr>
            </w:pPr>
            <w:r w:rsidRPr="00651920">
              <w:rPr>
                <w:color w:val="000000"/>
                <w:szCs w:val="24"/>
              </w:rPr>
              <w:t>93,9</w:t>
            </w:r>
          </w:p>
        </w:tc>
      </w:tr>
    </w:tbl>
    <w:p w:rsidR="001664BB" w:rsidRPr="000B7969" w:rsidRDefault="001664BB" w:rsidP="001664BB">
      <w:pPr>
        <w:rPr>
          <w:color w:val="000000"/>
          <w:sz w:val="28"/>
          <w:szCs w:val="28"/>
        </w:rPr>
      </w:pPr>
    </w:p>
    <w:p w:rsidR="001664BB" w:rsidRPr="00651920" w:rsidRDefault="001664BB" w:rsidP="001664BB">
      <w:pPr>
        <w:widowControl w:val="0"/>
        <w:autoSpaceDE w:val="0"/>
        <w:autoSpaceDN w:val="0"/>
        <w:adjustRightInd w:val="0"/>
        <w:jc w:val="center"/>
        <w:rPr>
          <w:b/>
          <w:color w:val="000000"/>
          <w:sz w:val="28"/>
          <w:szCs w:val="28"/>
        </w:rPr>
      </w:pPr>
      <w:r w:rsidRPr="00651920">
        <w:rPr>
          <w:b/>
          <w:color w:val="000000"/>
          <w:sz w:val="28"/>
          <w:szCs w:val="28"/>
        </w:rPr>
        <w:t>Подпрограмма «Развитие внешнеэкономической деятельности Магаданской области" на 2014-201</w:t>
      </w:r>
      <w:r w:rsidR="00651920">
        <w:rPr>
          <w:b/>
          <w:color w:val="000000"/>
          <w:sz w:val="28"/>
          <w:szCs w:val="28"/>
        </w:rPr>
        <w:t>8</w:t>
      </w:r>
      <w:r w:rsidRPr="00651920">
        <w:rPr>
          <w:b/>
          <w:color w:val="000000"/>
          <w:sz w:val="28"/>
          <w:szCs w:val="28"/>
        </w:rPr>
        <w:t xml:space="preserve"> годы" </w:t>
      </w:r>
    </w:p>
    <w:p w:rsidR="001664BB" w:rsidRPr="000B7969" w:rsidRDefault="001664BB" w:rsidP="001664BB">
      <w:pPr>
        <w:widowControl w:val="0"/>
        <w:autoSpaceDE w:val="0"/>
        <w:autoSpaceDN w:val="0"/>
        <w:adjustRightInd w:val="0"/>
        <w:jc w:val="center"/>
        <w:rPr>
          <w:b/>
          <w:color w:val="000000"/>
          <w:sz w:val="28"/>
          <w:szCs w:val="28"/>
          <w:u w:val="single"/>
        </w:rPr>
      </w:pPr>
    </w:p>
    <w:p w:rsidR="001664BB" w:rsidRPr="000B7969" w:rsidRDefault="001664BB" w:rsidP="001664BB">
      <w:pPr>
        <w:widowControl w:val="0"/>
        <w:autoSpaceDE w:val="0"/>
        <w:autoSpaceDN w:val="0"/>
        <w:adjustRightInd w:val="0"/>
        <w:ind w:firstLine="708"/>
        <w:jc w:val="both"/>
        <w:rPr>
          <w:color w:val="000000"/>
          <w:sz w:val="28"/>
          <w:szCs w:val="28"/>
        </w:rPr>
      </w:pPr>
      <w:r w:rsidRPr="000B7969">
        <w:rPr>
          <w:color w:val="000000"/>
          <w:sz w:val="28"/>
          <w:szCs w:val="28"/>
        </w:rPr>
        <w:t>Задачи подпрограммы:</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совершенствование нормативно-правовой базы, направленной на содействие развитию внешнеэкономических связей Магаданской области; </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развитие экспортного потенциала; оптимизация импорта;</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организационно-информационная поддержка инвестиционной деятельности;</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организационная поддержка развития внешнеэкономической деятельности;</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повышение качества информационного обеспечения внешнеэкономической деятельности;</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совершенствование выставочно-ярмарочной деятельности;</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расширение подготовки и переподготовки специалистов по актуальным направлениям развития внешнеэкономической деятельности;</w:t>
      </w:r>
    </w:p>
    <w:p w:rsidR="001664BB" w:rsidRPr="000B7969" w:rsidRDefault="001664BB" w:rsidP="001664BB">
      <w:pPr>
        <w:autoSpaceDE w:val="0"/>
        <w:autoSpaceDN w:val="0"/>
        <w:adjustRightInd w:val="0"/>
        <w:jc w:val="both"/>
        <w:rPr>
          <w:rFonts w:eastAsia="Calibri"/>
          <w:sz w:val="28"/>
          <w:szCs w:val="28"/>
        </w:rPr>
      </w:pPr>
      <w:r w:rsidRPr="000B7969">
        <w:rPr>
          <w:rFonts w:eastAsia="Calibri"/>
          <w:sz w:val="28"/>
          <w:szCs w:val="28"/>
        </w:rPr>
        <w:t xml:space="preserve">          - обеспечение экономической безопасности внешнеэкономической деятельности</w:t>
      </w:r>
    </w:p>
    <w:p w:rsidR="001664BB" w:rsidRPr="000B7969" w:rsidRDefault="001664BB" w:rsidP="001664BB">
      <w:pPr>
        <w:widowControl w:val="0"/>
        <w:autoSpaceDE w:val="0"/>
        <w:autoSpaceDN w:val="0"/>
        <w:adjustRightInd w:val="0"/>
        <w:jc w:val="both"/>
        <w:rPr>
          <w:color w:val="000000"/>
          <w:sz w:val="28"/>
          <w:szCs w:val="28"/>
        </w:rPr>
      </w:pPr>
      <w:r w:rsidRPr="000B7969">
        <w:rPr>
          <w:color w:val="000000"/>
          <w:sz w:val="28"/>
          <w:szCs w:val="28"/>
        </w:rPr>
        <w:t xml:space="preserve">          Ответственный исполнитель - министерство экономического развития, инвестиционной политики и инноваций Магаданской области.</w:t>
      </w:r>
    </w:p>
    <w:p w:rsidR="001664BB" w:rsidRPr="000B7969" w:rsidRDefault="001664BB" w:rsidP="001664BB">
      <w:pPr>
        <w:widowControl w:val="0"/>
        <w:autoSpaceDE w:val="0"/>
        <w:autoSpaceDN w:val="0"/>
        <w:adjustRightInd w:val="0"/>
        <w:jc w:val="both"/>
        <w:rPr>
          <w:color w:val="000000"/>
          <w:sz w:val="28"/>
          <w:szCs w:val="28"/>
        </w:rPr>
      </w:pPr>
      <w:r w:rsidRPr="000B7969">
        <w:rPr>
          <w:color w:val="000000"/>
          <w:sz w:val="28"/>
          <w:szCs w:val="28"/>
        </w:rPr>
        <w:t xml:space="preserve">           Исполнение расходов областного бюджета по подпрограмме «Развитие внешнеэкономической деятельности Магаданской области" на 2014-2019 годы" характеризуется следующими данными:</w:t>
      </w:r>
    </w:p>
    <w:p w:rsidR="001664BB" w:rsidRPr="000B7969" w:rsidRDefault="001664BB" w:rsidP="001664BB">
      <w:pPr>
        <w:widowControl w:val="0"/>
        <w:autoSpaceDE w:val="0"/>
        <w:autoSpaceDN w:val="0"/>
        <w:adjustRightInd w:val="0"/>
        <w:jc w:val="right"/>
        <w:rPr>
          <w:color w:val="000000"/>
          <w:sz w:val="28"/>
          <w:szCs w:val="28"/>
        </w:rPr>
      </w:pPr>
      <w:r w:rsidRPr="000B7969">
        <w:rPr>
          <w:color w:val="000000"/>
          <w:sz w:val="28"/>
          <w:szCs w:val="28"/>
        </w:rPr>
        <w:t>тыс. 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573"/>
        <w:gridCol w:w="2016"/>
        <w:gridCol w:w="1511"/>
        <w:gridCol w:w="1040"/>
      </w:tblGrid>
      <w:tr w:rsidR="001664BB" w:rsidRPr="00651920" w:rsidTr="0037269F">
        <w:tc>
          <w:tcPr>
            <w:tcW w:w="667"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 п/п</w:t>
            </w:r>
          </w:p>
        </w:tc>
        <w:tc>
          <w:tcPr>
            <w:tcW w:w="4573" w:type="dxa"/>
            <w:tcBorders>
              <w:top w:val="single" w:sz="4" w:space="0" w:color="auto"/>
              <w:left w:val="single" w:sz="4" w:space="0" w:color="auto"/>
              <w:bottom w:val="single" w:sz="4" w:space="0" w:color="auto"/>
              <w:right w:val="single" w:sz="4" w:space="0" w:color="auto"/>
            </w:tcBorders>
            <w:hideMark/>
          </w:tcPr>
          <w:p w:rsidR="001664BB" w:rsidRPr="00651920" w:rsidRDefault="001664BB" w:rsidP="002B6037">
            <w:pPr>
              <w:jc w:val="center"/>
              <w:rPr>
                <w:b/>
                <w:bCs/>
                <w:color w:val="000000"/>
                <w:szCs w:val="24"/>
              </w:rPr>
            </w:pPr>
            <w:r w:rsidRPr="00651920">
              <w:rPr>
                <w:b/>
                <w:bCs/>
                <w:color w:val="000000"/>
                <w:szCs w:val="24"/>
              </w:rPr>
              <w:t>Наименование государственной программы, подпрограммы</w:t>
            </w:r>
          </w:p>
        </w:tc>
        <w:tc>
          <w:tcPr>
            <w:tcW w:w="2016"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Предусмотрено в бюджете</w:t>
            </w:r>
          </w:p>
        </w:tc>
        <w:tc>
          <w:tcPr>
            <w:tcW w:w="151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Кассовое исполнение</w:t>
            </w:r>
          </w:p>
        </w:tc>
        <w:tc>
          <w:tcPr>
            <w:tcW w:w="1040" w:type="dxa"/>
            <w:tcBorders>
              <w:top w:val="single" w:sz="4" w:space="0" w:color="auto"/>
              <w:left w:val="single" w:sz="4" w:space="0" w:color="auto"/>
              <w:bottom w:val="single" w:sz="4" w:space="0" w:color="auto"/>
              <w:right w:val="single" w:sz="4" w:space="0" w:color="auto"/>
            </w:tcBorders>
            <w:hideMark/>
          </w:tcPr>
          <w:p w:rsidR="001664BB" w:rsidRPr="00651920" w:rsidRDefault="00651920" w:rsidP="001664BB">
            <w:pPr>
              <w:jc w:val="center"/>
              <w:rPr>
                <w:b/>
                <w:bCs/>
                <w:color w:val="000000"/>
                <w:szCs w:val="24"/>
              </w:rPr>
            </w:pPr>
            <w:r>
              <w:rPr>
                <w:b/>
                <w:bCs/>
                <w:color w:val="000000"/>
                <w:szCs w:val="24"/>
              </w:rPr>
              <w:t>% исп.</w:t>
            </w:r>
          </w:p>
        </w:tc>
      </w:tr>
      <w:tr w:rsidR="001664BB" w:rsidRPr="00651920" w:rsidTr="0037269F">
        <w:tc>
          <w:tcPr>
            <w:tcW w:w="667"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tc>
        <w:tc>
          <w:tcPr>
            <w:tcW w:w="4573" w:type="dxa"/>
            <w:tcBorders>
              <w:top w:val="single" w:sz="4" w:space="0" w:color="auto"/>
              <w:left w:val="single" w:sz="4" w:space="0" w:color="auto"/>
              <w:bottom w:val="single" w:sz="4" w:space="0" w:color="auto"/>
              <w:right w:val="single" w:sz="4" w:space="0" w:color="auto"/>
            </w:tcBorders>
          </w:tcPr>
          <w:p w:rsidR="001664BB" w:rsidRPr="00651920" w:rsidRDefault="001664BB" w:rsidP="002B6037">
            <w:pPr>
              <w:jc w:val="both"/>
              <w:rPr>
                <w:b/>
                <w:bCs/>
                <w:color w:val="000000"/>
                <w:szCs w:val="24"/>
              </w:rPr>
            </w:pPr>
            <w:r w:rsidRPr="00651920">
              <w:rPr>
                <w:b/>
                <w:bCs/>
                <w:color w:val="000000"/>
                <w:szCs w:val="24"/>
              </w:rPr>
              <w:t>ВСЕГО:</w:t>
            </w:r>
          </w:p>
        </w:tc>
        <w:tc>
          <w:tcPr>
            <w:tcW w:w="2016"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r w:rsidRPr="00651920">
              <w:rPr>
                <w:b/>
                <w:bCs/>
                <w:color w:val="000000"/>
                <w:szCs w:val="24"/>
              </w:rPr>
              <w:t>2 676,3</w:t>
            </w:r>
          </w:p>
        </w:tc>
        <w:tc>
          <w:tcPr>
            <w:tcW w:w="1511"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r w:rsidRPr="00651920">
              <w:rPr>
                <w:b/>
                <w:bCs/>
                <w:color w:val="000000"/>
                <w:szCs w:val="24"/>
              </w:rPr>
              <w:t>2 513,5</w:t>
            </w:r>
          </w:p>
        </w:tc>
        <w:tc>
          <w:tcPr>
            <w:tcW w:w="1040"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r w:rsidRPr="00651920">
              <w:rPr>
                <w:b/>
                <w:bCs/>
                <w:color w:val="000000"/>
                <w:szCs w:val="24"/>
              </w:rPr>
              <w:t>93,9</w:t>
            </w:r>
          </w:p>
        </w:tc>
      </w:tr>
      <w:tr w:rsidR="001664BB" w:rsidRPr="00651920" w:rsidTr="0037269F">
        <w:tc>
          <w:tcPr>
            <w:tcW w:w="9807" w:type="dxa"/>
            <w:gridSpan w:val="5"/>
            <w:tcBorders>
              <w:top w:val="single" w:sz="4" w:space="0" w:color="auto"/>
              <w:left w:val="single" w:sz="4" w:space="0" w:color="auto"/>
              <w:bottom w:val="single" w:sz="4" w:space="0" w:color="auto"/>
              <w:right w:val="single" w:sz="4" w:space="0" w:color="auto"/>
            </w:tcBorders>
            <w:hideMark/>
          </w:tcPr>
          <w:p w:rsidR="001664BB" w:rsidRPr="00651920" w:rsidRDefault="001664BB" w:rsidP="002B6037">
            <w:pPr>
              <w:jc w:val="both"/>
              <w:rPr>
                <w:b/>
                <w:bCs/>
                <w:color w:val="000000"/>
                <w:szCs w:val="24"/>
              </w:rPr>
            </w:pPr>
            <w:r w:rsidRPr="00651920">
              <w:rPr>
                <w:b/>
                <w:bCs/>
                <w:color w:val="000000"/>
                <w:szCs w:val="24"/>
              </w:rPr>
              <w:t>в том числе:</w:t>
            </w:r>
          </w:p>
        </w:tc>
      </w:tr>
      <w:tr w:rsidR="001664BB" w:rsidRPr="00651920" w:rsidTr="0037269F">
        <w:tc>
          <w:tcPr>
            <w:tcW w:w="667"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1.</w:t>
            </w:r>
          </w:p>
        </w:tc>
        <w:tc>
          <w:tcPr>
            <w:tcW w:w="4573" w:type="dxa"/>
            <w:tcBorders>
              <w:top w:val="single" w:sz="4" w:space="0" w:color="auto"/>
              <w:left w:val="single" w:sz="4" w:space="0" w:color="auto"/>
              <w:bottom w:val="single" w:sz="4" w:space="0" w:color="auto"/>
              <w:right w:val="single" w:sz="4" w:space="0" w:color="auto"/>
            </w:tcBorders>
            <w:hideMark/>
          </w:tcPr>
          <w:p w:rsidR="001664BB" w:rsidRPr="00651920" w:rsidRDefault="001664BB" w:rsidP="002B6037">
            <w:pPr>
              <w:jc w:val="both"/>
              <w:rPr>
                <w:b/>
                <w:bCs/>
                <w:color w:val="000000"/>
                <w:szCs w:val="24"/>
              </w:rPr>
            </w:pPr>
            <w:r w:rsidRPr="00651920">
              <w:rPr>
                <w:b/>
                <w:bCs/>
                <w:color w:val="000000"/>
                <w:szCs w:val="24"/>
              </w:rPr>
              <w:t>Основное мероприятие "Продвижение инвестиционного и экспортного потенциала Магаданской области"</w:t>
            </w:r>
          </w:p>
        </w:tc>
        <w:tc>
          <w:tcPr>
            <w:tcW w:w="2016"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2 556,3</w:t>
            </w:r>
          </w:p>
        </w:tc>
        <w:tc>
          <w:tcPr>
            <w:tcW w:w="151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2 393,5</w:t>
            </w:r>
          </w:p>
        </w:tc>
        <w:tc>
          <w:tcPr>
            <w:tcW w:w="1040"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93,6</w:t>
            </w:r>
          </w:p>
        </w:tc>
      </w:tr>
      <w:tr w:rsidR="001664BB" w:rsidRPr="00651920" w:rsidTr="0037269F">
        <w:tc>
          <w:tcPr>
            <w:tcW w:w="667"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tc>
        <w:tc>
          <w:tcPr>
            <w:tcW w:w="4573" w:type="dxa"/>
            <w:tcBorders>
              <w:top w:val="single" w:sz="4" w:space="0" w:color="auto"/>
              <w:left w:val="single" w:sz="4" w:space="0" w:color="auto"/>
              <w:bottom w:val="single" w:sz="4" w:space="0" w:color="auto"/>
              <w:right w:val="single" w:sz="4" w:space="0" w:color="auto"/>
            </w:tcBorders>
            <w:hideMark/>
          </w:tcPr>
          <w:p w:rsidR="001664BB" w:rsidRPr="009B1416" w:rsidRDefault="001664BB" w:rsidP="002B6037">
            <w:pPr>
              <w:jc w:val="both"/>
              <w:rPr>
                <w:i/>
                <w:color w:val="000000"/>
                <w:szCs w:val="24"/>
              </w:rPr>
            </w:pPr>
            <w:r w:rsidRPr="009B1416">
              <w:rPr>
                <w:i/>
                <w:color w:val="000000"/>
                <w:szCs w:val="24"/>
              </w:rPr>
              <w:t>министерство экономического развития, инвестиционной политики и инноваций Магаданской области</w:t>
            </w:r>
          </w:p>
        </w:tc>
        <w:tc>
          <w:tcPr>
            <w:tcW w:w="2016"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580,0</w:t>
            </w:r>
          </w:p>
        </w:tc>
        <w:tc>
          <w:tcPr>
            <w:tcW w:w="1511"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417,2</w:t>
            </w:r>
          </w:p>
        </w:tc>
        <w:tc>
          <w:tcPr>
            <w:tcW w:w="1040"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71,9</w:t>
            </w:r>
          </w:p>
        </w:tc>
      </w:tr>
      <w:tr w:rsidR="001664BB" w:rsidRPr="00651920" w:rsidTr="0037269F">
        <w:trPr>
          <w:trHeight w:val="720"/>
        </w:trPr>
        <w:tc>
          <w:tcPr>
            <w:tcW w:w="667"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Cs/>
                <w:color w:val="000000"/>
                <w:szCs w:val="24"/>
              </w:rPr>
            </w:pPr>
          </w:p>
        </w:tc>
        <w:tc>
          <w:tcPr>
            <w:tcW w:w="4573" w:type="dxa"/>
            <w:tcBorders>
              <w:top w:val="single" w:sz="4" w:space="0" w:color="auto"/>
              <w:left w:val="single" w:sz="4" w:space="0" w:color="auto"/>
              <w:bottom w:val="single" w:sz="4" w:space="0" w:color="auto"/>
              <w:right w:val="single" w:sz="4" w:space="0" w:color="auto"/>
            </w:tcBorders>
            <w:hideMark/>
          </w:tcPr>
          <w:p w:rsidR="001664BB" w:rsidRPr="009B1416" w:rsidRDefault="001664BB" w:rsidP="002B6037">
            <w:pPr>
              <w:jc w:val="both"/>
              <w:rPr>
                <w:i/>
                <w:color w:val="000000"/>
                <w:szCs w:val="24"/>
              </w:rPr>
            </w:pPr>
            <w:r w:rsidRPr="009B1416">
              <w:rPr>
                <w:i/>
                <w:color w:val="000000"/>
                <w:szCs w:val="24"/>
              </w:rPr>
              <w:t>министерство культуры и туризма Магаданской области</w:t>
            </w:r>
          </w:p>
        </w:tc>
        <w:tc>
          <w:tcPr>
            <w:tcW w:w="2016"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1976,3</w:t>
            </w:r>
          </w:p>
        </w:tc>
        <w:tc>
          <w:tcPr>
            <w:tcW w:w="1511"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1976,3</w:t>
            </w:r>
          </w:p>
        </w:tc>
        <w:tc>
          <w:tcPr>
            <w:tcW w:w="1040"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100,0</w:t>
            </w:r>
          </w:p>
        </w:tc>
      </w:tr>
      <w:tr w:rsidR="001664BB" w:rsidRPr="00651920" w:rsidTr="0037269F">
        <w:tc>
          <w:tcPr>
            <w:tcW w:w="667"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lastRenderedPageBreak/>
              <w:t>2.</w:t>
            </w:r>
          </w:p>
        </w:tc>
        <w:tc>
          <w:tcPr>
            <w:tcW w:w="4573" w:type="dxa"/>
            <w:tcBorders>
              <w:top w:val="single" w:sz="4" w:space="0" w:color="auto"/>
              <w:left w:val="single" w:sz="4" w:space="0" w:color="auto"/>
              <w:bottom w:val="single" w:sz="4" w:space="0" w:color="auto"/>
              <w:right w:val="single" w:sz="4" w:space="0" w:color="auto"/>
            </w:tcBorders>
            <w:hideMark/>
          </w:tcPr>
          <w:p w:rsidR="001664BB" w:rsidRPr="00651920" w:rsidRDefault="001664BB" w:rsidP="002B6037">
            <w:pPr>
              <w:jc w:val="both"/>
              <w:rPr>
                <w:b/>
                <w:color w:val="000000"/>
                <w:szCs w:val="24"/>
              </w:rPr>
            </w:pPr>
            <w:r w:rsidRPr="00651920">
              <w:rPr>
                <w:b/>
                <w:color w:val="000000"/>
                <w:szCs w:val="24"/>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2016"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120,0</w:t>
            </w:r>
          </w:p>
        </w:tc>
        <w:tc>
          <w:tcPr>
            <w:tcW w:w="1511"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120,0</w:t>
            </w:r>
          </w:p>
        </w:tc>
        <w:tc>
          <w:tcPr>
            <w:tcW w:w="1040" w:type="dxa"/>
            <w:tcBorders>
              <w:top w:val="single" w:sz="4" w:space="0" w:color="auto"/>
              <w:left w:val="single" w:sz="4" w:space="0" w:color="auto"/>
              <w:bottom w:val="single" w:sz="4" w:space="0" w:color="auto"/>
              <w:right w:val="single" w:sz="4" w:space="0" w:color="auto"/>
            </w:tcBorders>
            <w:hideMark/>
          </w:tcPr>
          <w:p w:rsidR="001664BB" w:rsidRPr="00651920" w:rsidRDefault="001664BB" w:rsidP="001664BB">
            <w:pPr>
              <w:jc w:val="center"/>
              <w:rPr>
                <w:b/>
                <w:bCs/>
                <w:color w:val="000000"/>
                <w:szCs w:val="24"/>
              </w:rPr>
            </w:pPr>
            <w:r w:rsidRPr="00651920">
              <w:rPr>
                <w:b/>
                <w:bCs/>
                <w:color w:val="000000"/>
                <w:szCs w:val="24"/>
              </w:rPr>
              <w:t>100,0</w:t>
            </w:r>
          </w:p>
        </w:tc>
      </w:tr>
      <w:tr w:rsidR="001664BB" w:rsidRPr="00651920" w:rsidTr="0037269F">
        <w:tc>
          <w:tcPr>
            <w:tcW w:w="667" w:type="dxa"/>
            <w:tcBorders>
              <w:top w:val="single" w:sz="4" w:space="0" w:color="auto"/>
              <w:left w:val="single" w:sz="4" w:space="0" w:color="auto"/>
              <w:bottom w:val="single" w:sz="4" w:space="0" w:color="auto"/>
              <w:right w:val="single" w:sz="4" w:space="0" w:color="auto"/>
            </w:tcBorders>
          </w:tcPr>
          <w:p w:rsidR="001664BB" w:rsidRPr="00651920" w:rsidRDefault="001664BB" w:rsidP="001664BB">
            <w:pPr>
              <w:jc w:val="center"/>
              <w:rPr>
                <w:b/>
                <w:bCs/>
                <w:color w:val="000000"/>
                <w:szCs w:val="24"/>
              </w:rPr>
            </w:pPr>
          </w:p>
        </w:tc>
        <w:tc>
          <w:tcPr>
            <w:tcW w:w="4573" w:type="dxa"/>
            <w:tcBorders>
              <w:top w:val="single" w:sz="4" w:space="0" w:color="auto"/>
              <w:left w:val="single" w:sz="4" w:space="0" w:color="auto"/>
              <w:bottom w:val="single" w:sz="4" w:space="0" w:color="auto"/>
              <w:right w:val="single" w:sz="4" w:space="0" w:color="auto"/>
            </w:tcBorders>
            <w:hideMark/>
          </w:tcPr>
          <w:p w:rsidR="001664BB" w:rsidRPr="009B1416" w:rsidRDefault="001664BB" w:rsidP="002B6037">
            <w:pPr>
              <w:jc w:val="both"/>
              <w:rPr>
                <w:bCs/>
                <w:i/>
                <w:color w:val="000000"/>
                <w:szCs w:val="24"/>
              </w:rPr>
            </w:pPr>
            <w:r w:rsidRPr="009B1416">
              <w:rPr>
                <w:bCs/>
                <w:i/>
                <w:color w:val="000000"/>
                <w:szCs w:val="24"/>
              </w:rPr>
              <w:t>министерство экономического развития, инвестиционной политики и инноваций Магаданской области</w:t>
            </w:r>
          </w:p>
        </w:tc>
        <w:tc>
          <w:tcPr>
            <w:tcW w:w="2016"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120,0</w:t>
            </w:r>
          </w:p>
        </w:tc>
        <w:tc>
          <w:tcPr>
            <w:tcW w:w="1511"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120,0</w:t>
            </w:r>
          </w:p>
        </w:tc>
        <w:tc>
          <w:tcPr>
            <w:tcW w:w="1040" w:type="dxa"/>
            <w:tcBorders>
              <w:top w:val="single" w:sz="4" w:space="0" w:color="auto"/>
              <w:left w:val="single" w:sz="4" w:space="0" w:color="auto"/>
              <w:bottom w:val="single" w:sz="4" w:space="0" w:color="auto"/>
              <w:right w:val="single" w:sz="4" w:space="0" w:color="auto"/>
            </w:tcBorders>
            <w:hideMark/>
          </w:tcPr>
          <w:p w:rsidR="001664BB" w:rsidRPr="009B1416" w:rsidRDefault="001664BB" w:rsidP="001664BB">
            <w:pPr>
              <w:jc w:val="center"/>
              <w:rPr>
                <w:bCs/>
                <w:i/>
                <w:color w:val="000000"/>
                <w:szCs w:val="24"/>
              </w:rPr>
            </w:pPr>
            <w:r w:rsidRPr="009B1416">
              <w:rPr>
                <w:bCs/>
                <w:i/>
                <w:color w:val="000000"/>
                <w:szCs w:val="24"/>
              </w:rPr>
              <w:t>100,0</w:t>
            </w:r>
          </w:p>
        </w:tc>
      </w:tr>
    </w:tbl>
    <w:p w:rsidR="001664BB" w:rsidRPr="000B7969" w:rsidRDefault="001664BB" w:rsidP="001664BB">
      <w:pPr>
        <w:rPr>
          <w:color w:val="000000"/>
          <w:sz w:val="28"/>
          <w:szCs w:val="28"/>
        </w:rPr>
      </w:pPr>
    </w:p>
    <w:p w:rsidR="001664BB" w:rsidRPr="000B7969" w:rsidRDefault="001664BB" w:rsidP="001664BB">
      <w:pPr>
        <w:ind w:left="-4" w:firstLine="713"/>
        <w:jc w:val="both"/>
        <w:rPr>
          <w:rFonts w:eastAsia="Calibri"/>
          <w:sz w:val="28"/>
          <w:szCs w:val="28"/>
          <w:lang w:eastAsia="en-US"/>
        </w:rPr>
      </w:pPr>
      <w:r w:rsidRPr="000B7969">
        <w:rPr>
          <w:rFonts w:eastAsia="Calibri"/>
          <w:b/>
          <w:sz w:val="28"/>
          <w:szCs w:val="28"/>
          <w:lang w:eastAsia="en-US"/>
        </w:rPr>
        <w:t>Основное мероприятие</w:t>
      </w:r>
      <w:r w:rsidRPr="000B7969">
        <w:rPr>
          <w:rFonts w:eastAsia="Calibri"/>
          <w:sz w:val="28"/>
          <w:szCs w:val="28"/>
          <w:lang w:eastAsia="en-US"/>
        </w:rPr>
        <w:t xml:space="preserve"> «Продвижение инвестиционного и экспортного потенциала Магаданской области».</w:t>
      </w:r>
    </w:p>
    <w:p w:rsidR="001664BB" w:rsidRPr="000B7969" w:rsidRDefault="001664BB" w:rsidP="001664BB">
      <w:pPr>
        <w:widowControl w:val="0"/>
        <w:autoSpaceDE w:val="0"/>
        <w:autoSpaceDN w:val="0"/>
        <w:adjustRightInd w:val="0"/>
        <w:ind w:firstLine="851"/>
        <w:jc w:val="both"/>
        <w:rPr>
          <w:rFonts w:eastAsia="Calibri"/>
          <w:sz w:val="28"/>
          <w:szCs w:val="28"/>
          <w:lang w:eastAsia="en-US"/>
        </w:rPr>
      </w:pPr>
      <w:r w:rsidRPr="000B7969">
        <w:rPr>
          <w:rFonts w:eastAsia="Calibri"/>
          <w:sz w:val="28"/>
          <w:szCs w:val="28"/>
          <w:lang w:eastAsia="en-US"/>
        </w:rPr>
        <w:t>На реализацию мероприятия государственной программы в 2016 году из средств областного бюджета предусмотрено – 2 556,3 тыс. рублей, исполнено 2393,5 тыс. рублей.</w:t>
      </w:r>
    </w:p>
    <w:p w:rsidR="009B1416" w:rsidRDefault="001664BB" w:rsidP="001664BB">
      <w:pPr>
        <w:widowControl w:val="0"/>
        <w:autoSpaceDE w:val="0"/>
        <w:autoSpaceDN w:val="0"/>
        <w:adjustRightInd w:val="0"/>
        <w:ind w:firstLine="851"/>
        <w:jc w:val="both"/>
        <w:rPr>
          <w:rFonts w:eastAsia="Calibri"/>
          <w:sz w:val="28"/>
          <w:szCs w:val="28"/>
          <w:lang w:eastAsia="en-US"/>
        </w:rPr>
      </w:pPr>
      <w:r w:rsidRPr="000B7969">
        <w:rPr>
          <w:rFonts w:eastAsia="Calibri"/>
          <w:sz w:val="28"/>
          <w:szCs w:val="28"/>
          <w:lang w:eastAsia="en-US"/>
        </w:rPr>
        <w:t xml:space="preserve">Ответственные исполнители мероприятий: министерство экономического развития, инвестиционной политики и инноваций Магаданской области, министерство культуры и туризма Магаданской области. В отчетном периоде министерством культуры и туризма Магаданской области реализовано 1 976,3 тыс. рублей, министерством экономического развития, инвестиционной политики и инноваций Магаданской области исполнено 417,2 тыс. рублей. </w:t>
      </w:r>
    </w:p>
    <w:p w:rsidR="001664BB" w:rsidRPr="000B7969" w:rsidRDefault="001664BB" w:rsidP="001664BB">
      <w:pPr>
        <w:widowControl w:val="0"/>
        <w:autoSpaceDE w:val="0"/>
        <w:autoSpaceDN w:val="0"/>
        <w:adjustRightInd w:val="0"/>
        <w:ind w:firstLine="851"/>
        <w:jc w:val="both"/>
        <w:rPr>
          <w:rFonts w:eastAsia="Calibri"/>
          <w:sz w:val="28"/>
          <w:szCs w:val="28"/>
          <w:lang w:eastAsia="en-US"/>
        </w:rPr>
      </w:pPr>
      <w:r w:rsidRPr="000B7969">
        <w:rPr>
          <w:rFonts w:eastAsia="Calibri"/>
          <w:sz w:val="28"/>
          <w:szCs w:val="28"/>
          <w:lang w:eastAsia="en-US"/>
        </w:rPr>
        <w:t xml:space="preserve">Указанные средства направлены на проведение Магаданской Международной Инвестиционной Торгово-промышленной Ярмарки (далее – Ярмарка), которая состоялась 15-16 июля 2016 года в г. Магадане, в том числе на организацию приема делегаций иностранных государств, на изготовление презентационных материалов Ярмарки, а также на организацию участия делегации Магаданской области в Восточном экономическом форуме – 2016, прошедшем в г. Владивостоке 2-3 сентября 2016 года.  </w:t>
      </w:r>
    </w:p>
    <w:p w:rsidR="001664BB" w:rsidRPr="000B7969" w:rsidRDefault="001664BB" w:rsidP="001664BB">
      <w:pPr>
        <w:ind w:left="-4" w:firstLine="713"/>
        <w:jc w:val="both"/>
        <w:rPr>
          <w:rFonts w:eastAsia="Calibri"/>
          <w:sz w:val="28"/>
          <w:szCs w:val="28"/>
          <w:lang w:eastAsia="en-US"/>
        </w:rPr>
      </w:pPr>
      <w:r w:rsidRPr="000B7969">
        <w:rPr>
          <w:rFonts w:eastAsia="Calibri"/>
          <w:b/>
          <w:sz w:val="28"/>
          <w:szCs w:val="28"/>
          <w:lang w:eastAsia="en-US"/>
        </w:rPr>
        <w:t xml:space="preserve">Основное мероприятие </w:t>
      </w:r>
      <w:r w:rsidRPr="000B7969">
        <w:rPr>
          <w:rFonts w:eastAsia="Calibri"/>
          <w:sz w:val="28"/>
          <w:szCs w:val="28"/>
          <w:lang w:eastAsia="en-US"/>
        </w:rPr>
        <w:t>«Развитие системы подготовки, переподготовки и повышения квалификации специалистов по направлениям развития внешнеэкономической деятельности».</w:t>
      </w:r>
    </w:p>
    <w:p w:rsidR="001664BB" w:rsidRPr="000B7969" w:rsidRDefault="001664BB" w:rsidP="001664BB">
      <w:pPr>
        <w:widowControl w:val="0"/>
        <w:autoSpaceDE w:val="0"/>
        <w:autoSpaceDN w:val="0"/>
        <w:adjustRightInd w:val="0"/>
        <w:jc w:val="both"/>
        <w:rPr>
          <w:rFonts w:eastAsia="Calibri"/>
          <w:sz w:val="28"/>
          <w:szCs w:val="28"/>
          <w:lang w:eastAsia="en-US"/>
        </w:rPr>
      </w:pPr>
      <w:r w:rsidRPr="000B7969">
        <w:rPr>
          <w:rFonts w:eastAsia="Calibri"/>
          <w:sz w:val="28"/>
          <w:szCs w:val="28"/>
          <w:lang w:eastAsia="en-US"/>
        </w:rPr>
        <w:t xml:space="preserve">          На реализацию мероприятия государственной программы в 2016 году из средств областного бюджета предусмотрено – 120,0 тыс. рублей, исполнение составило 100%.</w:t>
      </w:r>
    </w:p>
    <w:p w:rsidR="001664BB" w:rsidRDefault="001664BB" w:rsidP="001664BB">
      <w:pPr>
        <w:widowControl w:val="0"/>
        <w:autoSpaceDE w:val="0"/>
        <w:autoSpaceDN w:val="0"/>
        <w:adjustRightInd w:val="0"/>
        <w:ind w:firstLine="567"/>
        <w:jc w:val="both"/>
        <w:rPr>
          <w:rFonts w:eastAsia="Calibri"/>
          <w:sz w:val="28"/>
          <w:szCs w:val="28"/>
          <w:lang w:eastAsia="en-US"/>
        </w:rPr>
      </w:pPr>
      <w:r w:rsidRPr="000B7969">
        <w:rPr>
          <w:rFonts w:eastAsia="Calibri"/>
          <w:sz w:val="28"/>
          <w:szCs w:val="28"/>
          <w:lang w:eastAsia="en-US"/>
        </w:rPr>
        <w:t>Ответственный исполнитель мероприятия - министерство экономического развития, инвестиционной политики и инноваций Магаданской области. Указанная сумма была направлена на обучение представителей органов исполнительной власти Магаданской области на иногородних краткосрочных курсах.</w:t>
      </w:r>
    </w:p>
    <w:p w:rsidR="009D308E" w:rsidRPr="000B7969" w:rsidRDefault="009D308E" w:rsidP="001664BB">
      <w:pPr>
        <w:widowControl w:val="0"/>
        <w:autoSpaceDE w:val="0"/>
        <w:autoSpaceDN w:val="0"/>
        <w:adjustRightInd w:val="0"/>
        <w:ind w:firstLine="567"/>
        <w:jc w:val="both"/>
        <w:rPr>
          <w:rFonts w:eastAsia="Calibri"/>
          <w:sz w:val="28"/>
          <w:szCs w:val="28"/>
          <w:lang w:eastAsia="en-US"/>
        </w:rPr>
      </w:pPr>
    </w:p>
    <w:p w:rsidR="001419AA" w:rsidRDefault="001419AA" w:rsidP="009D308E">
      <w:pPr>
        <w:jc w:val="center"/>
        <w:rPr>
          <w:b/>
          <w:sz w:val="28"/>
          <w:szCs w:val="28"/>
        </w:rPr>
      </w:pPr>
    </w:p>
    <w:p w:rsidR="001664BB" w:rsidRDefault="009D308E" w:rsidP="009D308E">
      <w:pPr>
        <w:jc w:val="center"/>
        <w:rPr>
          <w:b/>
          <w:sz w:val="28"/>
          <w:szCs w:val="28"/>
        </w:rPr>
      </w:pPr>
      <w:r w:rsidRPr="00734078">
        <w:rPr>
          <w:b/>
          <w:sz w:val="28"/>
          <w:szCs w:val="28"/>
        </w:rPr>
        <w:t>11. 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29740F" w:rsidRDefault="0029740F" w:rsidP="00734078">
      <w:pPr>
        <w:ind w:firstLine="709"/>
        <w:jc w:val="both"/>
        <w:rPr>
          <w:szCs w:val="24"/>
        </w:rPr>
      </w:pPr>
    </w:p>
    <w:p w:rsidR="00734078" w:rsidRPr="0029740F" w:rsidRDefault="00734078" w:rsidP="00734078">
      <w:pPr>
        <w:ind w:firstLine="709"/>
        <w:jc w:val="both"/>
        <w:rPr>
          <w:sz w:val="28"/>
          <w:szCs w:val="28"/>
        </w:rPr>
      </w:pPr>
      <w:r w:rsidRPr="0029740F">
        <w:rPr>
          <w:sz w:val="28"/>
          <w:szCs w:val="28"/>
        </w:rPr>
        <w:lastRenderedPageBreak/>
        <w:t>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w:t>
      </w:r>
      <w:r w:rsidR="0029740F">
        <w:rPr>
          <w:sz w:val="28"/>
          <w:szCs w:val="28"/>
        </w:rPr>
        <w:t>20</w:t>
      </w:r>
      <w:r w:rsidRPr="0029740F">
        <w:rPr>
          <w:sz w:val="28"/>
          <w:szCs w:val="28"/>
        </w:rPr>
        <w:t xml:space="preserve"> годы" утверждена постановлением администрации Магаданской области от </w:t>
      </w:r>
      <w:r w:rsidR="0029740F" w:rsidRPr="0029740F">
        <w:rPr>
          <w:rFonts w:eastAsiaTheme="minorHAnsi"/>
          <w:sz w:val="28"/>
          <w:szCs w:val="28"/>
          <w:lang w:eastAsia="en-US"/>
        </w:rPr>
        <w:t>19 декабря 2013 г. №</w:t>
      </w:r>
      <w:r w:rsidRPr="0029740F">
        <w:rPr>
          <w:rFonts w:eastAsiaTheme="minorHAnsi"/>
          <w:sz w:val="28"/>
          <w:szCs w:val="28"/>
          <w:lang w:eastAsia="en-US"/>
        </w:rPr>
        <w:t xml:space="preserve"> 1300-па (далее – государственная программа).</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Целями государственной программы являются:</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повышение качества и безопасности проживания населения, в том числе в сельской местности;</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снижение потерь коммунальных ресурсов в процессе их производства и транспортировки, повышение сроков службы основных фондов жилищно-коммунального хозяйства;</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снижение уровня эксплуатационных расходов организаций, осуществляющих предоставление жилищных и коммунальных услуг на территориях муниципальных образований Магаданской области за счет модернизации, реконструкции и строительства объектов жилищно-коммунального хозяйства;</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снижение или недопущение повышения тарифов на жилищно-коммунальные услуги для всех групп потребителей на период действия государственной программы и на последующие годы;</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повышение качества проживания и санитарно-эпидемиологического благополучия населения, в том числе в сельской местности;</w:t>
      </w:r>
    </w:p>
    <w:p w:rsidR="00734078" w:rsidRPr="0029740F" w:rsidRDefault="00734078" w:rsidP="00734078">
      <w:pPr>
        <w:autoSpaceDE w:val="0"/>
        <w:autoSpaceDN w:val="0"/>
        <w:adjustRightInd w:val="0"/>
        <w:ind w:firstLine="540"/>
        <w:jc w:val="both"/>
        <w:rPr>
          <w:rFonts w:eastAsiaTheme="minorHAnsi"/>
          <w:bCs/>
          <w:sz w:val="28"/>
          <w:szCs w:val="28"/>
          <w:lang w:eastAsia="en-US"/>
        </w:rPr>
      </w:pPr>
      <w:r w:rsidRPr="0029740F">
        <w:rPr>
          <w:rFonts w:eastAsiaTheme="minorHAnsi"/>
          <w:bCs/>
          <w:sz w:val="28"/>
          <w:szCs w:val="28"/>
          <w:lang w:eastAsia="en-US"/>
        </w:rPr>
        <w:t>- повышение срока службы основных фондов жилищно-коммунального хозяйства.</w:t>
      </w:r>
    </w:p>
    <w:p w:rsidR="00734078" w:rsidRPr="0029740F" w:rsidRDefault="00734078" w:rsidP="00734078">
      <w:pPr>
        <w:autoSpaceDE w:val="0"/>
        <w:autoSpaceDN w:val="0"/>
        <w:adjustRightInd w:val="0"/>
        <w:ind w:firstLine="540"/>
        <w:jc w:val="both"/>
        <w:rPr>
          <w:sz w:val="28"/>
          <w:szCs w:val="28"/>
        </w:rPr>
      </w:pPr>
      <w:r w:rsidRPr="0029740F">
        <w:rPr>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 И</w:t>
      </w:r>
      <w:r w:rsidRPr="0029740F">
        <w:rPr>
          <w:color w:val="000000"/>
          <w:sz w:val="28"/>
          <w:szCs w:val="28"/>
        </w:rPr>
        <w:t>сполнение расходов по подпрограмме характеризуются следующими данными:</w:t>
      </w:r>
      <w:r w:rsidRPr="0029740F">
        <w:rPr>
          <w:sz w:val="28"/>
          <w:szCs w:val="28"/>
        </w:rPr>
        <w:t xml:space="preserve"> </w:t>
      </w:r>
    </w:p>
    <w:p w:rsidR="00734078" w:rsidRPr="00C66832" w:rsidRDefault="00734078" w:rsidP="00734078">
      <w:pPr>
        <w:ind w:firstLine="709"/>
        <w:jc w:val="right"/>
        <w:rPr>
          <w:szCs w:val="24"/>
        </w:rPr>
      </w:pPr>
      <w:r w:rsidRPr="00C66832">
        <w:rPr>
          <w:szCs w:val="24"/>
        </w:rPr>
        <w:t>тыс. рублей</w:t>
      </w:r>
    </w:p>
    <w:tbl>
      <w:tblPr>
        <w:tblpPr w:leftFromText="180" w:rightFromText="180" w:vertAnchor="text" w:horzAnchor="margin" w:tblpY="59"/>
        <w:tblW w:w="9913" w:type="dxa"/>
        <w:tblLayout w:type="fixed"/>
        <w:tblLook w:val="0000" w:firstRow="0" w:lastRow="0" w:firstColumn="0" w:lastColumn="0" w:noHBand="0" w:noVBand="0"/>
      </w:tblPr>
      <w:tblGrid>
        <w:gridCol w:w="5944"/>
        <w:gridCol w:w="1823"/>
        <w:gridCol w:w="1417"/>
        <w:gridCol w:w="729"/>
      </w:tblGrid>
      <w:tr w:rsidR="00734078" w:rsidRPr="00C66832" w:rsidTr="006145D4">
        <w:trPr>
          <w:trHeight w:val="984"/>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jc w:val="center"/>
              <w:rPr>
                <w:b/>
                <w:bCs/>
                <w:color w:val="000000"/>
                <w:szCs w:val="24"/>
              </w:rPr>
            </w:pPr>
            <w:r w:rsidRPr="00C66832">
              <w:rPr>
                <w:b/>
                <w:bCs/>
                <w:color w:val="000000"/>
                <w:szCs w:val="24"/>
              </w:rPr>
              <w:t>Наименование государственной программы, подпрограммы</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29740F">
            <w:pPr>
              <w:jc w:val="center"/>
              <w:rPr>
                <w:b/>
                <w:bCs/>
                <w:color w:val="000000"/>
                <w:szCs w:val="24"/>
              </w:rPr>
            </w:pPr>
            <w:r w:rsidRPr="00C66832">
              <w:rPr>
                <w:b/>
                <w:bCs/>
                <w:color w:val="000000"/>
                <w:szCs w:val="24"/>
              </w:rPr>
              <w:t>% исп</w:t>
            </w:r>
            <w:r w:rsidR="0029740F">
              <w:rPr>
                <w:b/>
                <w:bCs/>
                <w:color w:val="000000"/>
                <w:szCs w:val="24"/>
              </w:rPr>
              <w:t>.</w:t>
            </w:r>
          </w:p>
        </w:tc>
      </w:tr>
      <w:tr w:rsidR="00734078" w:rsidRPr="00C66832" w:rsidTr="006145D4">
        <w:trPr>
          <w:trHeight w:val="984"/>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w:t>
            </w:r>
            <w:r w:rsidR="0029740F">
              <w:rPr>
                <w:b/>
                <w:bCs/>
                <w:color w:val="000000"/>
                <w:szCs w:val="24"/>
              </w:rPr>
              <w:t>20</w:t>
            </w:r>
            <w:r w:rsidRPr="00C66832">
              <w:rPr>
                <w:b/>
                <w:bCs/>
                <w:color w:val="000000"/>
                <w:szCs w:val="24"/>
              </w:rPr>
              <w:t xml:space="preserve"> годы"</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b/>
                <w:bCs/>
                <w:color w:val="000000"/>
                <w:szCs w:val="24"/>
              </w:rPr>
              <w:t>236 894,1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236 271,1</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Pr>
                <w:b/>
                <w:szCs w:val="24"/>
              </w:rPr>
              <w:t>99,</w:t>
            </w:r>
            <w:r w:rsidR="0029740F">
              <w:rPr>
                <w:b/>
                <w:szCs w:val="24"/>
              </w:rPr>
              <w:t>7</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widowControl w:val="0"/>
              <w:autoSpaceDE w:val="0"/>
              <w:autoSpaceDN w:val="0"/>
              <w:adjustRightInd w:val="0"/>
              <w:jc w:val="both"/>
              <w:rPr>
                <w:b/>
                <w:szCs w:val="24"/>
              </w:rPr>
            </w:pPr>
            <w:r w:rsidRPr="00C66832">
              <w:rPr>
                <w:b/>
                <w:color w:val="000000"/>
                <w:szCs w:val="24"/>
              </w:rPr>
              <w:t>Подпрограмма "Развитие и модернизация коммунальной инфраструктуры на территории Магаданской области"</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236 894,1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236 271,1</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widowControl w:val="0"/>
              <w:autoSpaceDE w:val="0"/>
              <w:autoSpaceDN w:val="0"/>
              <w:adjustRightInd w:val="0"/>
              <w:jc w:val="both"/>
              <w:rPr>
                <w:szCs w:val="24"/>
              </w:rPr>
            </w:pPr>
            <w:r w:rsidRPr="00C66832">
              <w:rPr>
                <w:color w:val="000000"/>
                <w:szCs w:val="24"/>
              </w:rPr>
              <w:t>Основное мероприятие "Проведение строительства, реконструкции, ремонта или замены оборудования на котельных населенных пунктов"</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54 433,8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54 433,8</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29740F" w:rsidRDefault="00734078" w:rsidP="0029740F">
            <w:pPr>
              <w:widowControl w:val="0"/>
              <w:autoSpaceDE w:val="0"/>
              <w:autoSpaceDN w:val="0"/>
              <w:adjustRightInd w:val="0"/>
              <w:jc w:val="both"/>
              <w:rPr>
                <w:i/>
                <w:szCs w:val="24"/>
              </w:rPr>
            </w:pPr>
            <w:r w:rsidRPr="0029740F">
              <w:rPr>
                <w:i/>
                <w:color w:val="000000"/>
                <w:szCs w:val="24"/>
              </w:rPr>
              <w:t>Строительство центральной котельной в пос. Омсукчан</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54 433,8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szCs w:val="24"/>
              </w:rPr>
              <w:t>54 433,8</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szCs w:val="24"/>
              </w:rPr>
              <w:t>100,0</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widowControl w:val="0"/>
              <w:autoSpaceDE w:val="0"/>
              <w:autoSpaceDN w:val="0"/>
              <w:adjustRightInd w:val="0"/>
              <w:jc w:val="both"/>
              <w:rPr>
                <w:szCs w:val="24"/>
              </w:rPr>
            </w:pPr>
            <w:r w:rsidRPr="00C66832">
              <w:rPr>
                <w:color w:val="000000"/>
                <w:szCs w:val="24"/>
              </w:rPr>
              <w:t xml:space="preserve">Основное мероприятие "Подготовка коммунальной </w:t>
            </w:r>
            <w:r w:rsidRPr="00C66832">
              <w:rPr>
                <w:color w:val="000000"/>
                <w:szCs w:val="24"/>
              </w:rPr>
              <w:lastRenderedPageBreak/>
              <w:t>инфраструктуры населенных пунктов Магаданской области к отопительным периодам"</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lastRenderedPageBreak/>
              <w:t>161 409,4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160 786,4</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99,6</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29740F" w:rsidRDefault="00734078" w:rsidP="0029740F">
            <w:pPr>
              <w:widowControl w:val="0"/>
              <w:autoSpaceDE w:val="0"/>
              <w:autoSpaceDN w:val="0"/>
              <w:adjustRightInd w:val="0"/>
              <w:jc w:val="both"/>
              <w:rPr>
                <w:i/>
                <w:szCs w:val="24"/>
              </w:rPr>
            </w:pPr>
            <w:r w:rsidRPr="0029740F">
              <w:rPr>
                <w:i/>
                <w:color w:val="000000"/>
                <w:szCs w:val="24"/>
              </w:rPr>
              <w:lastRenderedPageBreak/>
              <w:t>Субсидии бюджетам городских округов на осуществление мероприятий по подготовке к осенне-зимнему отопительному периоду 2016-2017 годов</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szCs w:val="24"/>
              </w:rPr>
              <w:t>161 409,4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160 786,4</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99,6</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29740F">
            <w:pPr>
              <w:widowControl w:val="0"/>
              <w:autoSpaceDE w:val="0"/>
              <w:autoSpaceDN w:val="0"/>
              <w:adjustRightInd w:val="0"/>
              <w:jc w:val="both"/>
              <w:rPr>
                <w:szCs w:val="24"/>
              </w:rPr>
            </w:pPr>
            <w:r w:rsidRPr="00C66832">
              <w:rPr>
                <w:color w:val="000000"/>
                <w:szCs w:val="24"/>
              </w:rPr>
              <w:t>Основное мероприятие "Модернизация технической базы объектов коммунальной инфраструктуры"</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21 050,9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21 050,9</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100,0</w:t>
            </w:r>
          </w:p>
        </w:tc>
      </w:tr>
      <w:tr w:rsidR="00734078" w:rsidRPr="00C66832" w:rsidTr="006145D4">
        <w:trPr>
          <w:trHeight w:val="239"/>
        </w:trPr>
        <w:tc>
          <w:tcPr>
            <w:tcW w:w="594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29740F" w:rsidRDefault="00734078" w:rsidP="0029740F">
            <w:pPr>
              <w:widowControl w:val="0"/>
              <w:autoSpaceDE w:val="0"/>
              <w:autoSpaceDN w:val="0"/>
              <w:adjustRightInd w:val="0"/>
              <w:jc w:val="both"/>
              <w:rPr>
                <w:i/>
                <w:szCs w:val="24"/>
              </w:rPr>
            </w:pPr>
            <w:r w:rsidRPr="0029740F">
              <w:rPr>
                <w:i/>
                <w:color w:val="000000"/>
                <w:szCs w:val="24"/>
              </w:rPr>
              <w:t>Обновление парка коммунальной (специализированной) техники</w:t>
            </w:r>
          </w:p>
        </w:tc>
        <w:tc>
          <w:tcPr>
            <w:tcW w:w="1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21 050,9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21 050,9</w:t>
            </w:r>
          </w:p>
        </w:tc>
        <w:tc>
          <w:tcPr>
            <w:tcW w:w="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29740F" w:rsidRDefault="00734078" w:rsidP="00734078">
            <w:pPr>
              <w:widowControl w:val="0"/>
              <w:autoSpaceDE w:val="0"/>
              <w:autoSpaceDN w:val="0"/>
              <w:adjustRightInd w:val="0"/>
              <w:jc w:val="center"/>
              <w:rPr>
                <w:i/>
                <w:szCs w:val="24"/>
              </w:rPr>
            </w:pPr>
            <w:r w:rsidRPr="0029740F">
              <w:rPr>
                <w:i/>
                <w:color w:val="000000"/>
                <w:szCs w:val="24"/>
              </w:rPr>
              <w:t>100,0</w:t>
            </w:r>
          </w:p>
        </w:tc>
      </w:tr>
    </w:tbl>
    <w:p w:rsidR="00734078" w:rsidRPr="00E04AE5" w:rsidRDefault="00734078" w:rsidP="00734078">
      <w:pPr>
        <w:autoSpaceDE w:val="0"/>
        <w:autoSpaceDN w:val="0"/>
        <w:adjustRightInd w:val="0"/>
        <w:ind w:firstLine="567"/>
        <w:jc w:val="both"/>
        <w:rPr>
          <w:rFonts w:eastAsiaTheme="minorHAnsi"/>
          <w:bCs/>
          <w:sz w:val="28"/>
          <w:szCs w:val="28"/>
          <w:lang w:eastAsia="en-US"/>
        </w:rPr>
      </w:pPr>
      <w:r w:rsidRPr="00E04AE5">
        <w:rPr>
          <w:rFonts w:eastAsiaTheme="minorHAnsi"/>
          <w:bCs/>
          <w:sz w:val="28"/>
          <w:szCs w:val="28"/>
          <w:lang w:eastAsia="en-US"/>
        </w:rPr>
        <w:lastRenderedPageBreak/>
        <w:t xml:space="preserve">Исполнение расходов в отчетном периоде по </w:t>
      </w:r>
      <w:r w:rsidRPr="0005792A">
        <w:rPr>
          <w:rFonts w:eastAsiaTheme="minorHAnsi"/>
          <w:b/>
          <w:bCs/>
          <w:sz w:val="28"/>
          <w:szCs w:val="28"/>
          <w:lang w:eastAsia="en-US"/>
        </w:rPr>
        <w:t>основному мероприятию «Проведение строительства, реконструкции, ремонта или замены оборудования на котельных населенных пунктов»</w:t>
      </w:r>
      <w:r w:rsidRPr="00E04AE5">
        <w:rPr>
          <w:rFonts w:eastAsiaTheme="minorHAnsi"/>
          <w:bCs/>
          <w:sz w:val="28"/>
          <w:szCs w:val="28"/>
          <w:lang w:eastAsia="en-US"/>
        </w:rPr>
        <w:t xml:space="preserve"> составило 54 433,8 тыс. рублей или 100,0 % от годовых назначений. Данные средства направлены на с</w:t>
      </w:r>
      <w:r w:rsidRPr="00E04AE5">
        <w:rPr>
          <w:color w:val="000000"/>
          <w:sz w:val="28"/>
          <w:szCs w:val="28"/>
        </w:rPr>
        <w:t>троительство центральной котельной в пос. Омсукчан.</w:t>
      </w:r>
    </w:p>
    <w:p w:rsidR="00734078" w:rsidRPr="00E04AE5" w:rsidRDefault="00734078" w:rsidP="00734078">
      <w:pPr>
        <w:autoSpaceDE w:val="0"/>
        <w:autoSpaceDN w:val="0"/>
        <w:adjustRightInd w:val="0"/>
        <w:ind w:firstLine="567"/>
        <w:jc w:val="both"/>
        <w:rPr>
          <w:sz w:val="28"/>
          <w:szCs w:val="28"/>
        </w:rPr>
      </w:pPr>
      <w:r w:rsidRPr="00E04AE5">
        <w:rPr>
          <w:rFonts w:eastAsiaTheme="minorHAnsi"/>
          <w:bCs/>
          <w:sz w:val="28"/>
          <w:szCs w:val="28"/>
          <w:lang w:eastAsia="en-US"/>
        </w:rPr>
        <w:t xml:space="preserve">Исполнение расходов в отчетном периоде по </w:t>
      </w:r>
      <w:r w:rsidRPr="0005792A">
        <w:rPr>
          <w:rFonts w:eastAsiaTheme="minorHAnsi"/>
          <w:b/>
          <w:bCs/>
          <w:sz w:val="28"/>
          <w:szCs w:val="28"/>
          <w:lang w:eastAsia="en-US"/>
        </w:rPr>
        <w:t xml:space="preserve">основному мероприятию </w:t>
      </w:r>
      <w:r w:rsidRPr="0005792A">
        <w:rPr>
          <w:b/>
          <w:color w:val="000000"/>
          <w:sz w:val="28"/>
          <w:szCs w:val="28"/>
        </w:rPr>
        <w:t>"Подготовка коммунальной инфраструктуры населенных пунктов Магаданской области к отопительным периодам"</w:t>
      </w:r>
      <w:r w:rsidRPr="00E04AE5">
        <w:rPr>
          <w:color w:val="000000"/>
          <w:sz w:val="28"/>
          <w:szCs w:val="28"/>
        </w:rPr>
        <w:t xml:space="preserve"> </w:t>
      </w:r>
      <w:r w:rsidRPr="00E04AE5">
        <w:rPr>
          <w:rFonts w:eastAsiaTheme="minorHAnsi"/>
          <w:bCs/>
          <w:sz w:val="28"/>
          <w:szCs w:val="28"/>
          <w:lang w:eastAsia="en-US"/>
        </w:rPr>
        <w:t xml:space="preserve">составило </w:t>
      </w:r>
      <w:r w:rsidRPr="00E04AE5">
        <w:rPr>
          <w:color w:val="000000"/>
          <w:sz w:val="28"/>
          <w:szCs w:val="28"/>
        </w:rPr>
        <w:t xml:space="preserve">160 786,4 </w:t>
      </w:r>
      <w:r w:rsidRPr="00E04AE5">
        <w:rPr>
          <w:rFonts w:eastAsiaTheme="minorHAnsi"/>
          <w:bCs/>
          <w:sz w:val="28"/>
          <w:szCs w:val="28"/>
          <w:lang w:eastAsia="en-US"/>
        </w:rPr>
        <w:t>тыс. рублей или 99,6 % от годовых назначений. П</w:t>
      </w:r>
      <w:r w:rsidRPr="00E04AE5">
        <w:rPr>
          <w:sz w:val="28"/>
          <w:szCs w:val="28"/>
        </w:rPr>
        <w:t>о этим мероприятиям реализованы такие работы как, приобретение, доставка, монтаж, пуско-наладка котлов, оборудования, емкостей, поставка материалов и запасных частей, ремонт котлоагрегатов и магистральных сетей тепловодоснабжения, водоотведения и электроснабжения, в том числе:</w:t>
      </w:r>
    </w:p>
    <w:p w:rsidR="00734078" w:rsidRPr="00E04AE5" w:rsidRDefault="00734078" w:rsidP="00734078">
      <w:pPr>
        <w:autoSpaceDE w:val="0"/>
        <w:autoSpaceDN w:val="0"/>
        <w:adjustRightInd w:val="0"/>
        <w:ind w:firstLine="567"/>
        <w:jc w:val="both"/>
        <w:rPr>
          <w:color w:val="000000"/>
          <w:sz w:val="28"/>
          <w:szCs w:val="28"/>
        </w:rPr>
      </w:pPr>
      <w:r w:rsidRPr="00E04AE5">
        <w:rPr>
          <w:sz w:val="28"/>
          <w:szCs w:val="28"/>
        </w:rPr>
        <w:t xml:space="preserve">- Ольский городской округ: </w:t>
      </w:r>
      <w:r w:rsidRPr="00E04AE5">
        <w:rPr>
          <w:color w:val="000000"/>
          <w:sz w:val="28"/>
          <w:szCs w:val="28"/>
        </w:rPr>
        <w:t>ремонт водогрейного котла на котельной п. Армань, поставка и монтаж дымовой трубы для котельной с. Талон;</w:t>
      </w:r>
    </w:p>
    <w:p w:rsidR="00734078" w:rsidRPr="00E04AE5" w:rsidRDefault="00734078" w:rsidP="00734078">
      <w:pPr>
        <w:autoSpaceDE w:val="0"/>
        <w:autoSpaceDN w:val="0"/>
        <w:adjustRightInd w:val="0"/>
        <w:ind w:firstLine="567"/>
        <w:jc w:val="both"/>
        <w:rPr>
          <w:color w:val="000000"/>
          <w:sz w:val="28"/>
          <w:szCs w:val="28"/>
        </w:rPr>
      </w:pPr>
      <w:r w:rsidRPr="00E04AE5">
        <w:rPr>
          <w:b/>
          <w:color w:val="000000"/>
          <w:sz w:val="28"/>
          <w:szCs w:val="28"/>
        </w:rPr>
        <w:t xml:space="preserve">- </w:t>
      </w:r>
      <w:r w:rsidRPr="00E04AE5">
        <w:rPr>
          <w:sz w:val="28"/>
          <w:szCs w:val="28"/>
        </w:rPr>
        <w:t xml:space="preserve">Хасынский городской округ: </w:t>
      </w:r>
      <w:r w:rsidRPr="00E04AE5">
        <w:rPr>
          <w:color w:val="000000"/>
          <w:sz w:val="28"/>
          <w:szCs w:val="28"/>
        </w:rPr>
        <w:t>поставка, монтаж и пуско-наладка водогрейного котла на котельной п. Талая, поставка и монтаж экономайзера с газоходом для котельной п. Палатка;</w:t>
      </w:r>
    </w:p>
    <w:p w:rsidR="00734078" w:rsidRPr="00E04AE5" w:rsidRDefault="00734078" w:rsidP="00734078">
      <w:pPr>
        <w:autoSpaceDE w:val="0"/>
        <w:autoSpaceDN w:val="0"/>
        <w:adjustRightInd w:val="0"/>
        <w:ind w:firstLine="567"/>
        <w:jc w:val="both"/>
        <w:rPr>
          <w:color w:val="000000"/>
          <w:sz w:val="28"/>
          <w:szCs w:val="28"/>
        </w:rPr>
      </w:pPr>
      <w:r w:rsidRPr="00E04AE5">
        <w:rPr>
          <w:color w:val="000000"/>
          <w:sz w:val="28"/>
          <w:szCs w:val="28"/>
        </w:rPr>
        <w:t>- Тенькинский городской округ: поставка, демонтаж и монтаж дымовой трубы для нужд котельной п. Транспортный, приобретение, поставка и монтаж 2-х котлов на котельную п. Транспортный;</w:t>
      </w:r>
    </w:p>
    <w:p w:rsidR="00734078" w:rsidRPr="00E04AE5" w:rsidRDefault="00734078" w:rsidP="00734078">
      <w:pPr>
        <w:autoSpaceDE w:val="0"/>
        <w:autoSpaceDN w:val="0"/>
        <w:adjustRightInd w:val="0"/>
        <w:ind w:firstLine="567"/>
        <w:jc w:val="both"/>
        <w:rPr>
          <w:color w:val="000000"/>
          <w:sz w:val="28"/>
          <w:szCs w:val="28"/>
        </w:rPr>
      </w:pPr>
      <w:r w:rsidRPr="00E04AE5">
        <w:rPr>
          <w:color w:val="000000"/>
          <w:sz w:val="28"/>
          <w:szCs w:val="28"/>
        </w:rPr>
        <w:t>- Среднеканский городской округ: приобретение, поставка и монтаж 3-х котлов для котельной с. В. Сеймчан и котла на котельной   № 6 п. Сеймчан;</w:t>
      </w:r>
    </w:p>
    <w:p w:rsidR="00734078" w:rsidRPr="00E04AE5" w:rsidRDefault="00734078" w:rsidP="00734078">
      <w:pPr>
        <w:autoSpaceDE w:val="0"/>
        <w:autoSpaceDN w:val="0"/>
        <w:adjustRightInd w:val="0"/>
        <w:ind w:firstLine="567"/>
        <w:jc w:val="both"/>
        <w:rPr>
          <w:color w:val="000000"/>
          <w:sz w:val="28"/>
          <w:szCs w:val="28"/>
        </w:rPr>
      </w:pPr>
      <w:r w:rsidRPr="00E04AE5">
        <w:rPr>
          <w:color w:val="000000"/>
          <w:sz w:val="28"/>
          <w:szCs w:val="28"/>
        </w:rPr>
        <w:t>- Сусуманский городской округ: демонтаж и монтаж резервуара горячей воды для нужд котельной г. Сусумана;</w:t>
      </w:r>
    </w:p>
    <w:p w:rsidR="00734078" w:rsidRPr="00E04AE5" w:rsidRDefault="00734078" w:rsidP="00734078">
      <w:pPr>
        <w:autoSpaceDE w:val="0"/>
        <w:autoSpaceDN w:val="0"/>
        <w:adjustRightInd w:val="0"/>
        <w:ind w:firstLine="567"/>
        <w:jc w:val="both"/>
        <w:rPr>
          <w:color w:val="000000"/>
          <w:sz w:val="28"/>
          <w:szCs w:val="28"/>
        </w:rPr>
      </w:pPr>
      <w:r w:rsidRPr="00E04AE5">
        <w:rPr>
          <w:color w:val="000000"/>
          <w:sz w:val="28"/>
          <w:szCs w:val="28"/>
        </w:rPr>
        <w:t>- Северо-Эвенский городской округ: демонтаж, монтаж и обмуровка котла на Центральной котельной поселок Эвенска;</w:t>
      </w:r>
    </w:p>
    <w:p w:rsidR="00734078" w:rsidRPr="00E04AE5" w:rsidRDefault="00734078" w:rsidP="00734078">
      <w:pPr>
        <w:ind w:firstLine="567"/>
        <w:jc w:val="both"/>
        <w:rPr>
          <w:color w:val="000000"/>
          <w:sz w:val="28"/>
          <w:szCs w:val="28"/>
        </w:rPr>
      </w:pPr>
      <w:r w:rsidRPr="00E04AE5">
        <w:rPr>
          <w:color w:val="000000"/>
          <w:sz w:val="28"/>
          <w:szCs w:val="28"/>
        </w:rPr>
        <w:t>- Ягоднинский городской округ: поставка деаэратора в центральную котельную п. Ягодное;</w:t>
      </w:r>
    </w:p>
    <w:p w:rsidR="00734078" w:rsidRPr="00E04AE5" w:rsidRDefault="00734078" w:rsidP="00734078">
      <w:pPr>
        <w:ind w:firstLine="567"/>
        <w:jc w:val="both"/>
        <w:rPr>
          <w:color w:val="000000"/>
          <w:sz w:val="28"/>
          <w:szCs w:val="28"/>
        </w:rPr>
      </w:pPr>
      <w:r w:rsidRPr="00E04AE5">
        <w:rPr>
          <w:color w:val="000000"/>
          <w:sz w:val="28"/>
          <w:szCs w:val="28"/>
        </w:rPr>
        <w:t>- Омсукчанский городской округ: капитальный ремонт котлов на котельной.</w:t>
      </w:r>
    </w:p>
    <w:p w:rsidR="00734078" w:rsidRDefault="00734078" w:rsidP="00734078">
      <w:pPr>
        <w:ind w:firstLine="567"/>
        <w:jc w:val="both"/>
        <w:rPr>
          <w:color w:val="000000"/>
          <w:sz w:val="28"/>
          <w:szCs w:val="28"/>
        </w:rPr>
      </w:pPr>
      <w:r w:rsidRPr="00E04AE5">
        <w:rPr>
          <w:color w:val="000000"/>
          <w:sz w:val="28"/>
          <w:szCs w:val="28"/>
        </w:rPr>
        <w:t>Указанные средства распределены по муниципальным образованиям следующим образом:</w:t>
      </w:r>
    </w:p>
    <w:p w:rsidR="0037269F" w:rsidRDefault="00E04AE5" w:rsidP="00E04AE5">
      <w:pPr>
        <w:autoSpaceDE w:val="0"/>
        <w:autoSpaceDN w:val="0"/>
        <w:adjustRightInd w:val="0"/>
        <w:jc w:val="center"/>
        <w:rPr>
          <w:b/>
          <w:sz w:val="28"/>
          <w:szCs w:val="28"/>
        </w:rPr>
      </w:pPr>
      <w:r>
        <w:rPr>
          <w:b/>
          <w:sz w:val="28"/>
          <w:szCs w:val="28"/>
        </w:rPr>
        <w:t xml:space="preserve">Исполнение расходов </w:t>
      </w:r>
    </w:p>
    <w:p w:rsidR="00E04AE5" w:rsidRDefault="00E04AE5" w:rsidP="00E04AE5">
      <w:pPr>
        <w:autoSpaceDE w:val="0"/>
        <w:autoSpaceDN w:val="0"/>
        <w:adjustRightInd w:val="0"/>
        <w:jc w:val="center"/>
        <w:rPr>
          <w:b/>
          <w:sz w:val="28"/>
          <w:szCs w:val="28"/>
        </w:rPr>
      </w:pPr>
      <w:r>
        <w:rPr>
          <w:b/>
          <w:sz w:val="28"/>
          <w:szCs w:val="28"/>
        </w:rPr>
        <w:t>по суб</w:t>
      </w:r>
      <w:r w:rsidRPr="00E04AE5">
        <w:rPr>
          <w:b/>
          <w:sz w:val="28"/>
          <w:szCs w:val="28"/>
        </w:rPr>
        <w:t>сиди</w:t>
      </w:r>
      <w:r>
        <w:rPr>
          <w:b/>
          <w:sz w:val="28"/>
          <w:szCs w:val="28"/>
        </w:rPr>
        <w:t>ям</w:t>
      </w:r>
      <w:r w:rsidRPr="00E04AE5">
        <w:rPr>
          <w:b/>
          <w:sz w:val="28"/>
          <w:szCs w:val="28"/>
        </w:rPr>
        <w:t xml:space="preserve"> бюджетам городских округов на осуществление мероприятий по подготовке к осенне-зимнему отопительному периоду 2016-2017 годов в рамках подпрограммы "Развитие и модернизация коммунальной инфраструктуры на территории Магаданской области" государственной </w:t>
      </w:r>
      <w:r w:rsidRPr="00E04AE5">
        <w:rPr>
          <w:b/>
          <w:sz w:val="28"/>
          <w:szCs w:val="28"/>
        </w:rPr>
        <w:lastRenderedPageBreak/>
        <w:t xml:space="preserve">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w:t>
      </w:r>
      <w:r>
        <w:rPr>
          <w:b/>
          <w:sz w:val="28"/>
          <w:szCs w:val="28"/>
        </w:rPr>
        <w:t>з</w:t>
      </w:r>
      <w:r w:rsidRPr="00E04AE5">
        <w:rPr>
          <w:b/>
          <w:sz w:val="28"/>
          <w:szCs w:val="28"/>
        </w:rPr>
        <w:t xml:space="preserve">а 2016 год </w:t>
      </w:r>
    </w:p>
    <w:p w:rsidR="00E04AE5" w:rsidRPr="006145D4" w:rsidRDefault="00E04AE5" w:rsidP="00E04AE5">
      <w:pPr>
        <w:autoSpaceDE w:val="0"/>
        <w:autoSpaceDN w:val="0"/>
        <w:adjustRightInd w:val="0"/>
        <w:jc w:val="center"/>
        <w:rPr>
          <w:b/>
          <w:szCs w:val="24"/>
        </w:rPr>
      </w:pPr>
    </w:p>
    <w:p w:rsidR="00734078" w:rsidRPr="006145D4" w:rsidRDefault="006145D4" w:rsidP="00E04AE5">
      <w:pPr>
        <w:autoSpaceDE w:val="0"/>
        <w:autoSpaceDN w:val="0"/>
        <w:adjustRightInd w:val="0"/>
        <w:ind w:left="5760" w:firstLine="720"/>
        <w:jc w:val="center"/>
        <w:rPr>
          <w:rFonts w:eastAsiaTheme="minorHAnsi"/>
          <w:szCs w:val="24"/>
          <w:lang w:eastAsia="en-US"/>
        </w:rPr>
      </w:pPr>
      <w:r w:rsidRPr="006145D4">
        <w:rPr>
          <w:rFonts w:eastAsiaTheme="minorHAnsi"/>
          <w:szCs w:val="24"/>
          <w:lang w:eastAsia="en-US"/>
        </w:rPr>
        <w:t xml:space="preserve">                    </w:t>
      </w:r>
      <w:r w:rsidR="00734078" w:rsidRPr="006145D4">
        <w:rPr>
          <w:rFonts w:eastAsiaTheme="minorHAnsi"/>
          <w:szCs w:val="24"/>
          <w:lang w:eastAsia="en-US"/>
        </w:rPr>
        <w:t>тыс. руб.</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820"/>
        <w:gridCol w:w="1843"/>
        <w:gridCol w:w="1984"/>
        <w:gridCol w:w="851"/>
      </w:tblGrid>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Pr="003D3AD7" w:rsidRDefault="00DB66F0" w:rsidP="00734078">
            <w:pPr>
              <w:autoSpaceDE w:val="0"/>
              <w:autoSpaceDN w:val="0"/>
              <w:adjustRightInd w:val="0"/>
              <w:jc w:val="center"/>
              <w:rPr>
                <w:rFonts w:eastAsiaTheme="minorHAnsi"/>
                <w:b/>
                <w:szCs w:val="24"/>
                <w:lang w:eastAsia="en-US"/>
              </w:rPr>
            </w:pPr>
            <w:r>
              <w:rPr>
                <w:rFonts w:eastAsiaTheme="minorHAnsi"/>
                <w:b/>
                <w:szCs w:val="24"/>
                <w:lang w:eastAsia="en-US"/>
              </w:rPr>
              <w:t>Н</w:t>
            </w:r>
            <w:r w:rsidR="00734078" w:rsidRPr="003D3AD7">
              <w:rPr>
                <w:rFonts w:eastAsiaTheme="minorHAnsi"/>
                <w:b/>
                <w:szCs w:val="24"/>
                <w:lang w:eastAsia="en-US"/>
              </w:rPr>
              <w:t>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Pr="003D3AD7" w:rsidRDefault="00E04AE5" w:rsidP="00734078">
            <w:pPr>
              <w:autoSpaceDE w:val="0"/>
              <w:autoSpaceDN w:val="0"/>
              <w:adjustRightInd w:val="0"/>
              <w:jc w:val="center"/>
              <w:rPr>
                <w:rFonts w:eastAsiaTheme="minorHAnsi"/>
                <w:b/>
                <w:szCs w:val="24"/>
                <w:lang w:eastAsia="en-US"/>
              </w:rPr>
            </w:pPr>
            <w:r>
              <w:rPr>
                <w:b/>
                <w:bCs/>
                <w:color w:val="000000"/>
                <w:szCs w:val="24"/>
              </w:rPr>
              <w:t>Бюджет</w:t>
            </w:r>
          </w:p>
        </w:tc>
        <w:tc>
          <w:tcPr>
            <w:tcW w:w="1984" w:type="dxa"/>
            <w:tcBorders>
              <w:top w:val="single" w:sz="4" w:space="0" w:color="auto"/>
              <w:left w:val="single" w:sz="4" w:space="0" w:color="auto"/>
              <w:bottom w:val="single" w:sz="4" w:space="0" w:color="auto"/>
              <w:right w:val="single" w:sz="4" w:space="0" w:color="auto"/>
            </w:tcBorders>
          </w:tcPr>
          <w:p w:rsidR="00734078" w:rsidRPr="003D3AD7" w:rsidRDefault="00734078" w:rsidP="00734078">
            <w:pPr>
              <w:autoSpaceDE w:val="0"/>
              <w:autoSpaceDN w:val="0"/>
              <w:adjustRightInd w:val="0"/>
              <w:jc w:val="center"/>
              <w:rPr>
                <w:rFonts w:eastAsiaTheme="minorHAnsi"/>
                <w:b/>
                <w:szCs w:val="24"/>
                <w:lang w:eastAsia="en-US"/>
              </w:rPr>
            </w:pPr>
            <w:r w:rsidRPr="003D3AD7">
              <w:rPr>
                <w:b/>
                <w:bCs/>
                <w:color w:val="000000"/>
                <w:szCs w:val="24"/>
              </w:rPr>
              <w:t>Кассовое исполнение</w:t>
            </w:r>
          </w:p>
        </w:tc>
        <w:tc>
          <w:tcPr>
            <w:tcW w:w="851" w:type="dxa"/>
            <w:tcBorders>
              <w:top w:val="single" w:sz="4" w:space="0" w:color="auto"/>
              <w:left w:val="single" w:sz="4" w:space="0" w:color="auto"/>
              <w:bottom w:val="single" w:sz="4" w:space="0" w:color="auto"/>
              <w:right w:val="single" w:sz="4" w:space="0" w:color="auto"/>
            </w:tcBorders>
          </w:tcPr>
          <w:p w:rsidR="00734078" w:rsidRPr="003D3AD7" w:rsidRDefault="00734078" w:rsidP="00E04AE5">
            <w:pPr>
              <w:autoSpaceDE w:val="0"/>
              <w:autoSpaceDN w:val="0"/>
              <w:adjustRightInd w:val="0"/>
              <w:jc w:val="center"/>
              <w:rPr>
                <w:rFonts w:eastAsiaTheme="minorHAnsi"/>
                <w:b/>
                <w:szCs w:val="24"/>
                <w:lang w:eastAsia="en-US"/>
              </w:rPr>
            </w:pPr>
            <w:r w:rsidRPr="003D3AD7">
              <w:rPr>
                <w:b/>
                <w:bCs/>
                <w:color w:val="000000"/>
                <w:szCs w:val="24"/>
              </w:rPr>
              <w:t>% исп</w:t>
            </w:r>
            <w:r w:rsidR="00E04AE5">
              <w:rPr>
                <w:b/>
                <w:bCs/>
                <w:color w:val="000000"/>
                <w:szCs w:val="24"/>
              </w:rPr>
              <w:t>.</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Pr="003D3AD7" w:rsidRDefault="00734078" w:rsidP="00734078">
            <w:pPr>
              <w:autoSpaceDE w:val="0"/>
              <w:autoSpaceDN w:val="0"/>
              <w:adjustRightInd w:val="0"/>
              <w:jc w:val="both"/>
              <w:rPr>
                <w:rFonts w:eastAsiaTheme="minorHAnsi"/>
                <w:b/>
                <w:szCs w:val="24"/>
                <w:lang w:eastAsia="en-US"/>
              </w:rPr>
            </w:pPr>
            <w:r w:rsidRPr="003D3AD7">
              <w:rPr>
                <w:rFonts w:eastAsiaTheme="minorHAnsi"/>
                <w:b/>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Pr="003D3AD7" w:rsidRDefault="00734078" w:rsidP="00734078">
            <w:pPr>
              <w:autoSpaceDE w:val="0"/>
              <w:autoSpaceDN w:val="0"/>
              <w:adjustRightInd w:val="0"/>
              <w:jc w:val="right"/>
              <w:rPr>
                <w:rFonts w:eastAsiaTheme="minorHAnsi"/>
                <w:b/>
                <w:szCs w:val="24"/>
                <w:lang w:eastAsia="en-US"/>
              </w:rPr>
            </w:pPr>
            <w:r w:rsidRPr="003D3AD7">
              <w:rPr>
                <w:rFonts w:eastAsiaTheme="minorHAnsi"/>
                <w:b/>
                <w:szCs w:val="24"/>
                <w:lang w:eastAsia="en-US"/>
              </w:rPr>
              <w:t>161 409,4</w:t>
            </w:r>
          </w:p>
        </w:tc>
        <w:tc>
          <w:tcPr>
            <w:tcW w:w="1984" w:type="dxa"/>
            <w:tcBorders>
              <w:top w:val="single" w:sz="4" w:space="0" w:color="auto"/>
              <w:left w:val="single" w:sz="4" w:space="0" w:color="auto"/>
              <w:bottom w:val="single" w:sz="4" w:space="0" w:color="auto"/>
              <w:right w:val="single" w:sz="4" w:space="0" w:color="auto"/>
            </w:tcBorders>
          </w:tcPr>
          <w:p w:rsidR="00734078" w:rsidRPr="003D3AD7" w:rsidRDefault="00734078" w:rsidP="00734078">
            <w:pPr>
              <w:autoSpaceDE w:val="0"/>
              <w:autoSpaceDN w:val="0"/>
              <w:adjustRightInd w:val="0"/>
              <w:jc w:val="right"/>
              <w:rPr>
                <w:rFonts w:eastAsiaTheme="minorHAnsi"/>
                <w:b/>
                <w:szCs w:val="24"/>
                <w:lang w:eastAsia="en-US"/>
              </w:rPr>
            </w:pPr>
            <w:r>
              <w:rPr>
                <w:rFonts w:eastAsiaTheme="minorHAnsi"/>
                <w:b/>
                <w:szCs w:val="24"/>
                <w:lang w:eastAsia="en-US"/>
              </w:rPr>
              <w:t>160 786,4</w:t>
            </w:r>
          </w:p>
        </w:tc>
        <w:tc>
          <w:tcPr>
            <w:tcW w:w="851" w:type="dxa"/>
            <w:tcBorders>
              <w:top w:val="single" w:sz="4" w:space="0" w:color="auto"/>
              <w:left w:val="single" w:sz="4" w:space="0" w:color="auto"/>
              <w:bottom w:val="single" w:sz="4" w:space="0" w:color="auto"/>
              <w:right w:val="single" w:sz="4" w:space="0" w:color="auto"/>
            </w:tcBorders>
          </w:tcPr>
          <w:p w:rsidR="00734078" w:rsidRPr="003D3AD7" w:rsidRDefault="00734078" w:rsidP="00734078">
            <w:pPr>
              <w:autoSpaceDE w:val="0"/>
              <w:autoSpaceDN w:val="0"/>
              <w:adjustRightInd w:val="0"/>
              <w:jc w:val="right"/>
              <w:rPr>
                <w:rFonts w:eastAsiaTheme="minorHAnsi"/>
                <w:b/>
                <w:szCs w:val="24"/>
                <w:lang w:eastAsia="en-US"/>
              </w:rPr>
            </w:pPr>
            <w:r>
              <w:rPr>
                <w:rFonts w:eastAsiaTheme="minorHAnsi"/>
                <w:b/>
                <w:szCs w:val="24"/>
                <w:lang w:eastAsia="en-US"/>
              </w:rPr>
              <w:t>99,6</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19 935,0</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19 935,0</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Омсукчанский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30 409,0</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30 409,0</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Северо-Эвенский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23 480,0</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22 858,0</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97,3</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Среднеканский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14 581,0</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14 581,0</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19 406,8</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19 405,8</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99,9</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16 529,1</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16 529,1</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Хасынский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14 849,5</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14 849,5</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r w:rsidR="00734078" w:rsidTr="006145D4">
        <w:tc>
          <w:tcPr>
            <w:tcW w:w="4820"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both"/>
              <w:rPr>
                <w:rFonts w:eastAsiaTheme="minorHAnsi"/>
                <w:szCs w:val="24"/>
                <w:lang w:eastAsia="en-US"/>
              </w:rPr>
            </w:pPr>
            <w:r>
              <w:rPr>
                <w:rFonts w:eastAsiaTheme="minorHAnsi"/>
                <w:szCs w:val="24"/>
                <w:lang w:eastAsia="en-US"/>
              </w:rPr>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22 219,0</w:t>
            </w:r>
          </w:p>
        </w:tc>
        <w:tc>
          <w:tcPr>
            <w:tcW w:w="1984"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22 219,0</w:t>
            </w:r>
          </w:p>
        </w:tc>
        <w:tc>
          <w:tcPr>
            <w:tcW w:w="851" w:type="dxa"/>
            <w:tcBorders>
              <w:top w:val="single" w:sz="4" w:space="0" w:color="auto"/>
              <w:left w:val="single" w:sz="4" w:space="0" w:color="auto"/>
              <w:bottom w:val="single" w:sz="4" w:space="0" w:color="auto"/>
              <w:right w:val="single" w:sz="4" w:space="0" w:color="auto"/>
            </w:tcBorders>
          </w:tcPr>
          <w:p w:rsidR="00734078" w:rsidRDefault="00734078" w:rsidP="00734078">
            <w:pPr>
              <w:autoSpaceDE w:val="0"/>
              <w:autoSpaceDN w:val="0"/>
              <w:adjustRightInd w:val="0"/>
              <w:jc w:val="right"/>
              <w:rPr>
                <w:rFonts w:eastAsiaTheme="minorHAnsi"/>
                <w:szCs w:val="24"/>
                <w:lang w:eastAsia="en-US"/>
              </w:rPr>
            </w:pPr>
            <w:r>
              <w:rPr>
                <w:rFonts w:eastAsiaTheme="minorHAnsi"/>
                <w:szCs w:val="24"/>
                <w:lang w:eastAsia="en-US"/>
              </w:rPr>
              <w:t>100,0</w:t>
            </w:r>
          </w:p>
        </w:tc>
      </w:tr>
    </w:tbl>
    <w:p w:rsidR="00734078" w:rsidRPr="00E04AE5" w:rsidRDefault="00734078" w:rsidP="00734078">
      <w:pPr>
        <w:autoSpaceDE w:val="0"/>
        <w:autoSpaceDN w:val="0"/>
        <w:adjustRightInd w:val="0"/>
        <w:ind w:firstLine="567"/>
        <w:jc w:val="both"/>
        <w:rPr>
          <w:sz w:val="28"/>
          <w:szCs w:val="28"/>
        </w:rPr>
      </w:pPr>
      <w:r w:rsidRPr="00E04AE5">
        <w:rPr>
          <w:sz w:val="28"/>
          <w:szCs w:val="28"/>
        </w:rPr>
        <w:t xml:space="preserve">По мероприятию «Обновление парка коммунальной (специализированной) техники» запланирована общая сумма </w:t>
      </w:r>
      <w:r w:rsidRPr="00E04AE5">
        <w:rPr>
          <w:color w:val="000000"/>
          <w:sz w:val="28"/>
          <w:szCs w:val="28"/>
        </w:rPr>
        <w:t xml:space="preserve">21 050,9 тыс. </w:t>
      </w:r>
      <w:r w:rsidRPr="00E04AE5">
        <w:rPr>
          <w:sz w:val="28"/>
          <w:szCs w:val="28"/>
        </w:rPr>
        <w:t>рублей. Техника поступила, оплачена в полном объеме и передана в муниципальные образования город Магадан и Хасынский городской округ экскаватор-погрузчик (2 ед.), дорожное предприятие города Магадана – автогрейдер (1 ед.).</w:t>
      </w:r>
    </w:p>
    <w:p w:rsidR="00734078" w:rsidRPr="00C66832" w:rsidRDefault="00734078" w:rsidP="00734078">
      <w:pPr>
        <w:rPr>
          <w:szCs w:val="24"/>
        </w:rPr>
      </w:pPr>
    </w:p>
    <w:p w:rsidR="00734078" w:rsidRPr="005F6CF9" w:rsidRDefault="005D4A58" w:rsidP="00734078">
      <w:pPr>
        <w:ind w:firstLine="709"/>
        <w:jc w:val="center"/>
        <w:rPr>
          <w:sz w:val="28"/>
          <w:szCs w:val="28"/>
        </w:rPr>
      </w:pPr>
      <w:r>
        <w:rPr>
          <w:b/>
          <w:bCs/>
          <w:color w:val="000000"/>
          <w:sz w:val="28"/>
          <w:szCs w:val="28"/>
        </w:rPr>
        <w:t xml:space="preserve">12. </w:t>
      </w:r>
      <w:r w:rsidR="00734078" w:rsidRPr="005F6CF9">
        <w:rPr>
          <w:b/>
          <w:bCs/>
          <w:color w:val="000000"/>
          <w:sz w:val="28"/>
          <w:szCs w:val="28"/>
        </w:rPr>
        <w:t>Государственная</w:t>
      </w:r>
      <w:r>
        <w:rPr>
          <w:b/>
          <w:bCs/>
          <w:color w:val="000000"/>
          <w:sz w:val="28"/>
          <w:szCs w:val="28"/>
        </w:rPr>
        <w:t xml:space="preserve"> программа Магаданской области «</w:t>
      </w:r>
      <w:r w:rsidR="00734078" w:rsidRPr="005F6CF9">
        <w:rPr>
          <w:b/>
          <w:bCs/>
          <w:color w:val="000000"/>
          <w:sz w:val="28"/>
          <w:szCs w:val="28"/>
        </w:rPr>
        <w:t>Социально-экономическое и культурное развитие коренных малочисленных народов Севера, проживающих на территории Магаданской области</w:t>
      </w:r>
      <w:r>
        <w:rPr>
          <w:b/>
          <w:bCs/>
          <w:color w:val="000000"/>
          <w:sz w:val="28"/>
          <w:szCs w:val="28"/>
        </w:rPr>
        <w:t>»</w:t>
      </w:r>
      <w:r w:rsidR="00734078" w:rsidRPr="005F6CF9">
        <w:rPr>
          <w:b/>
          <w:bCs/>
          <w:color w:val="000000"/>
          <w:sz w:val="28"/>
          <w:szCs w:val="28"/>
        </w:rPr>
        <w:t xml:space="preserve"> на 2014-2018 годы</w:t>
      </w:r>
      <w:r>
        <w:rPr>
          <w:b/>
          <w:bCs/>
          <w:color w:val="000000"/>
          <w:sz w:val="28"/>
          <w:szCs w:val="28"/>
        </w:rPr>
        <w:t>»</w:t>
      </w:r>
    </w:p>
    <w:p w:rsidR="00734078" w:rsidRPr="005F6CF9" w:rsidRDefault="00734078" w:rsidP="00734078">
      <w:pPr>
        <w:pStyle w:val="ConsPlusCell"/>
        <w:ind w:firstLine="709"/>
        <w:contextualSpacing/>
        <w:jc w:val="both"/>
        <w:rPr>
          <w:rFonts w:ascii="Times New Roman" w:hAnsi="Times New Roman" w:cs="Times New Roman"/>
          <w:sz w:val="28"/>
          <w:szCs w:val="28"/>
        </w:rPr>
      </w:pPr>
    </w:p>
    <w:p w:rsidR="00734078" w:rsidRPr="005F6CF9" w:rsidRDefault="00734078" w:rsidP="00734078">
      <w:pPr>
        <w:ind w:firstLine="425"/>
        <w:jc w:val="both"/>
        <w:rPr>
          <w:rFonts w:eastAsiaTheme="minorHAnsi"/>
          <w:sz w:val="28"/>
          <w:szCs w:val="28"/>
        </w:rPr>
      </w:pPr>
      <w:r w:rsidRPr="005F6CF9">
        <w:rPr>
          <w:sz w:val="28"/>
          <w:szCs w:val="28"/>
        </w:rPr>
        <w:t xml:space="preserve">В целях поддержки коренных малочисленных народов Севера на территории Магаданской области действует государственная программа, утвержденная постановлением администрации Магаданской области </w:t>
      </w:r>
      <w:r w:rsidR="005D4A58">
        <w:rPr>
          <w:sz w:val="28"/>
          <w:szCs w:val="28"/>
        </w:rPr>
        <w:t>от 07 ноября 2013 г. № 1093-па «</w:t>
      </w:r>
      <w:r w:rsidRPr="005F6CF9">
        <w:rPr>
          <w:sz w:val="28"/>
          <w:szCs w:val="28"/>
        </w:rPr>
        <w:t xml:space="preserve">Социально-экономическое и культурное развитие коренных малочисленных народов Севера, проживающих на территории Магаданской области" на 2014-2018 годы" (далее – государственная программа). На реализацию мероприятий государственной программы в 2016 году запланировано 51 650,3 тыс. рублей. </w:t>
      </w:r>
    </w:p>
    <w:p w:rsidR="00734078" w:rsidRPr="005F6CF9" w:rsidRDefault="00734078" w:rsidP="00734078">
      <w:pPr>
        <w:pStyle w:val="ConsPlusCell"/>
        <w:ind w:firstLine="709"/>
        <w:contextualSpacing/>
        <w:jc w:val="both"/>
        <w:rPr>
          <w:rFonts w:ascii="Times New Roman" w:eastAsiaTheme="minorHAnsi" w:hAnsi="Times New Roman" w:cs="Times New Roman"/>
          <w:sz w:val="28"/>
          <w:szCs w:val="28"/>
          <w:lang w:eastAsia="en-US"/>
        </w:rPr>
      </w:pPr>
      <w:r w:rsidRPr="005F6CF9">
        <w:rPr>
          <w:rFonts w:ascii="Times New Roman" w:hAnsi="Times New Roman" w:cs="Times New Roman"/>
          <w:sz w:val="28"/>
          <w:szCs w:val="28"/>
        </w:rPr>
        <w:t xml:space="preserve">Ответственным исполнителем государственной программы является аппарат губернатора Магаданской области. </w:t>
      </w:r>
    </w:p>
    <w:p w:rsidR="00734078" w:rsidRPr="005F6CF9" w:rsidRDefault="00734078" w:rsidP="00734078">
      <w:pPr>
        <w:widowControl w:val="0"/>
        <w:autoSpaceDE w:val="0"/>
        <w:autoSpaceDN w:val="0"/>
        <w:adjustRightInd w:val="0"/>
        <w:ind w:firstLine="709"/>
        <w:rPr>
          <w:sz w:val="28"/>
          <w:szCs w:val="28"/>
        </w:rPr>
      </w:pPr>
      <w:r w:rsidRPr="005F6CF9">
        <w:rPr>
          <w:sz w:val="28"/>
          <w:szCs w:val="28"/>
        </w:rPr>
        <w:t>Целями государственной программы являются:</w:t>
      </w:r>
    </w:p>
    <w:p w:rsidR="00734078" w:rsidRPr="005F6CF9" w:rsidRDefault="00734078" w:rsidP="00734078">
      <w:pPr>
        <w:widowControl w:val="0"/>
        <w:autoSpaceDE w:val="0"/>
        <w:autoSpaceDN w:val="0"/>
        <w:adjustRightInd w:val="0"/>
        <w:ind w:firstLine="709"/>
        <w:jc w:val="both"/>
        <w:rPr>
          <w:sz w:val="28"/>
          <w:szCs w:val="28"/>
        </w:rPr>
      </w:pPr>
      <w:r w:rsidRPr="005F6CF9">
        <w:rPr>
          <w:sz w:val="28"/>
          <w:szCs w:val="28"/>
        </w:rPr>
        <w:t xml:space="preserve">- создание условий для улучшения социально-экономического положения </w:t>
      </w:r>
      <w:r w:rsidRPr="005F6CF9">
        <w:rPr>
          <w:sz w:val="28"/>
          <w:szCs w:val="28"/>
        </w:rPr>
        <w:lastRenderedPageBreak/>
        <w:t>коренных малочисленных народов Севера, проживающих на территории Магаданской области, на основе развития традиционных и нетрадиционных отраслей хозяйствования, обустройства социальной и производственной инфраструктуры мест их компактного проживания;</w:t>
      </w:r>
    </w:p>
    <w:p w:rsidR="00734078" w:rsidRPr="005F6CF9" w:rsidRDefault="00734078" w:rsidP="00734078">
      <w:pPr>
        <w:widowControl w:val="0"/>
        <w:autoSpaceDE w:val="0"/>
        <w:autoSpaceDN w:val="0"/>
        <w:adjustRightInd w:val="0"/>
        <w:ind w:firstLine="709"/>
        <w:jc w:val="both"/>
        <w:rPr>
          <w:sz w:val="28"/>
          <w:szCs w:val="28"/>
        </w:rPr>
      </w:pPr>
      <w:r w:rsidRPr="005F6CF9">
        <w:rPr>
          <w:sz w:val="28"/>
          <w:szCs w:val="28"/>
        </w:rPr>
        <w:t>- сохранение и возрождение культурных и духовных традиций коренных этносов;</w:t>
      </w:r>
    </w:p>
    <w:p w:rsidR="00734078" w:rsidRPr="005F6CF9" w:rsidRDefault="00734078" w:rsidP="00734078">
      <w:pPr>
        <w:widowControl w:val="0"/>
        <w:autoSpaceDE w:val="0"/>
        <w:autoSpaceDN w:val="0"/>
        <w:adjustRightInd w:val="0"/>
        <w:ind w:firstLine="709"/>
        <w:jc w:val="both"/>
        <w:rPr>
          <w:sz w:val="28"/>
          <w:szCs w:val="28"/>
        </w:rPr>
      </w:pPr>
      <w:r w:rsidRPr="005F6CF9">
        <w:rPr>
          <w:sz w:val="28"/>
          <w:szCs w:val="28"/>
        </w:rPr>
        <w:t>- содействие органам местного самоуправления муниципальных образований Магаданской области в реализации предоставленных им законодательством полномочий по решению вопросов местного значения, связанных с жизнедеятельностью поселений, в которых проживают представители коренных малочисленных народов Севера.</w:t>
      </w:r>
    </w:p>
    <w:p w:rsidR="00734078" w:rsidRPr="005F6CF9" w:rsidRDefault="00734078" w:rsidP="00734078">
      <w:pPr>
        <w:ind w:firstLine="709"/>
        <w:jc w:val="both"/>
        <w:rPr>
          <w:sz w:val="28"/>
          <w:szCs w:val="28"/>
        </w:rPr>
      </w:pPr>
      <w:r w:rsidRPr="005F6CF9">
        <w:rPr>
          <w:sz w:val="28"/>
          <w:szCs w:val="28"/>
        </w:rPr>
        <w:t>И</w:t>
      </w:r>
      <w:r w:rsidRPr="005F6CF9">
        <w:rPr>
          <w:color w:val="000000"/>
          <w:sz w:val="28"/>
          <w:szCs w:val="28"/>
        </w:rPr>
        <w:t>сполнение расходов по подпрограмме характеризуются следующими данными:</w:t>
      </w:r>
    </w:p>
    <w:p w:rsidR="00734078" w:rsidRPr="00C66832" w:rsidRDefault="00734078" w:rsidP="00734078">
      <w:pPr>
        <w:ind w:firstLine="709"/>
        <w:jc w:val="right"/>
        <w:rPr>
          <w:szCs w:val="24"/>
        </w:rPr>
      </w:pPr>
      <w:r w:rsidRPr="00C66832">
        <w:rPr>
          <w:szCs w:val="24"/>
        </w:rPr>
        <w:t>тыс. рублей</w:t>
      </w:r>
    </w:p>
    <w:tbl>
      <w:tblPr>
        <w:tblW w:w="9781" w:type="dxa"/>
        <w:tblInd w:w="-10" w:type="dxa"/>
        <w:tblLayout w:type="fixed"/>
        <w:tblLook w:val="0000" w:firstRow="0" w:lastRow="0" w:firstColumn="0" w:lastColumn="0" w:noHBand="0" w:noVBand="0"/>
      </w:tblPr>
      <w:tblGrid>
        <w:gridCol w:w="5670"/>
        <w:gridCol w:w="1775"/>
        <w:gridCol w:w="1417"/>
        <w:gridCol w:w="919"/>
      </w:tblGrid>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jc w:val="center"/>
              <w:rPr>
                <w:b/>
                <w:bCs/>
                <w:color w:val="000000"/>
                <w:szCs w:val="24"/>
              </w:rPr>
            </w:pPr>
            <w:r w:rsidRPr="00C66832">
              <w:rPr>
                <w:b/>
                <w:bCs/>
                <w:color w:val="000000"/>
                <w:szCs w:val="24"/>
              </w:rPr>
              <w:t>Наименование государственной программы, подпрограммы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5D4A58">
            <w:pPr>
              <w:jc w:val="center"/>
              <w:rPr>
                <w:b/>
                <w:bCs/>
                <w:color w:val="000000"/>
                <w:szCs w:val="24"/>
              </w:rPr>
            </w:pPr>
            <w:r w:rsidRPr="00C66832">
              <w:rPr>
                <w:b/>
                <w:bCs/>
                <w:color w:val="000000"/>
                <w:szCs w:val="24"/>
              </w:rPr>
              <w:t>% исп</w:t>
            </w:r>
            <w:r w:rsidR="005D4A58">
              <w:rPr>
                <w:b/>
                <w:bCs/>
                <w:color w:val="000000"/>
                <w:szCs w:val="24"/>
              </w:rPr>
              <w:t>.</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51 650,3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43 384,8</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84,0</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szCs w:val="24"/>
              </w:rPr>
            </w:pPr>
            <w:r w:rsidRPr="00C66832">
              <w:rPr>
                <w:color w:val="000000"/>
                <w:szCs w:val="24"/>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4 411,7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3 586,1</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81,3</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szCs w:val="24"/>
              </w:rPr>
            </w:pPr>
            <w:r w:rsidRPr="00C66832">
              <w:rPr>
                <w:color w:val="000000"/>
                <w:szCs w:val="24"/>
              </w:rPr>
              <w:t>Основное мероприятие "Строительство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16 343,4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15 470,5</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94,7</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szCs w:val="24"/>
              </w:rPr>
            </w:pPr>
            <w:r w:rsidRPr="00C66832">
              <w:rPr>
                <w:color w:val="000000"/>
                <w:szCs w:val="24"/>
              </w:rPr>
              <w:t>Основное мероприятие "Реконструкция и капитальный ремонт зданий дизельных электростанций, сетей теплоснабжения, энергоснабжения, строительство (реконструкция) объектов социальной инфраструктуры"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8 503,4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7 344,9</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86,4</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szCs w:val="24"/>
              </w:rPr>
            </w:pPr>
            <w:r w:rsidRPr="00C66832">
              <w:rPr>
                <w:color w:val="000000"/>
                <w:szCs w:val="24"/>
              </w:rPr>
              <w:t>Основное мероприятие "Мероприятия по поддержке коренных малочисленных народов Севера"</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10 241,8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9 429,0</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92,1</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color w:val="000000"/>
                <w:szCs w:val="24"/>
              </w:rPr>
            </w:pPr>
            <w:r w:rsidRPr="00C66832">
              <w:rPr>
                <w:color w:val="000000"/>
                <w:szCs w:val="24"/>
              </w:rPr>
              <w:t>Основное мероприятие "Реконструкция школы в с. Гижига"</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8 650,0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szCs w:val="24"/>
              </w:rPr>
              <w:t>4 054,3</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szCs w:val="24"/>
              </w:rPr>
              <w:t>46,9</w:t>
            </w:r>
          </w:p>
        </w:tc>
      </w:tr>
      <w:tr w:rsidR="00734078" w:rsidRPr="00C66832" w:rsidTr="007E3A3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5D4A58">
            <w:pPr>
              <w:widowControl w:val="0"/>
              <w:autoSpaceDE w:val="0"/>
              <w:autoSpaceDN w:val="0"/>
              <w:adjustRightInd w:val="0"/>
              <w:jc w:val="both"/>
              <w:rPr>
                <w:color w:val="000000"/>
                <w:szCs w:val="24"/>
              </w:rPr>
            </w:pPr>
            <w:r w:rsidRPr="00C66832">
              <w:rPr>
                <w:color w:val="000000"/>
                <w:szCs w:val="24"/>
              </w:rPr>
              <w:t>Основное мероприятие "Приобретение и ремонт жилых помещений для нуждающихся семей коренных малочисленных народов Севера"</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3 500,0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3 500,0</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100,0</w:t>
            </w:r>
          </w:p>
        </w:tc>
      </w:tr>
    </w:tbl>
    <w:p w:rsidR="00734078" w:rsidRPr="00490EF1" w:rsidRDefault="00734078" w:rsidP="00734078">
      <w:pPr>
        <w:widowControl w:val="0"/>
        <w:autoSpaceDE w:val="0"/>
        <w:autoSpaceDN w:val="0"/>
        <w:adjustRightInd w:val="0"/>
        <w:ind w:firstLine="709"/>
        <w:jc w:val="both"/>
        <w:rPr>
          <w:sz w:val="28"/>
          <w:szCs w:val="28"/>
        </w:rPr>
      </w:pPr>
      <w:r w:rsidRPr="008274C3">
        <w:rPr>
          <w:b/>
          <w:sz w:val="28"/>
          <w:szCs w:val="28"/>
        </w:rPr>
        <w:t>По основному мероприятию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r w:rsidRPr="00490EF1">
        <w:rPr>
          <w:sz w:val="28"/>
          <w:szCs w:val="28"/>
        </w:rPr>
        <w:t xml:space="preserve"> </w:t>
      </w:r>
      <w:r w:rsidRPr="00490EF1">
        <w:rPr>
          <w:sz w:val="28"/>
          <w:szCs w:val="28"/>
        </w:rPr>
        <w:lastRenderedPageBreak/>
        <w:t>исполнение составило 3 586,1 тыс. рублей или 81,3 % от плановых назначений, в том числе:</w:t>
      </w:r>
    </w:p>
    <w:p w:rsidR="00734078" w:rsidRPr="00490EF1" w:rsidRDefault="00734078" w:rsidP="00734078">
      <w:pPr>
        <w:ind w:firstLine="709"/>
        <w:jc w:val="both"/>
        <w:rPr>
          <w:sz w:val="28"/>
          <w:szCs w:val="28"/>
        </w:rPr>
      </w:pPr>
      <w:r w:rsidRPr="00490EF1">
        <w:rPr>
          <w:sz w:val="28"/>
          <w:szCs w:val="28"/>
        </w:rPr>
        <w:t>- на 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КМНС – 597,2 тыс. рублей или 99,5 % от плана. В 2016 году издан выпуск этнографического сборника по ведению традиционного вида деятельности в сфере оленеводства;</w:t>
      </w:r>
    </w:p>
    <w:p w:rsidR="00734078" w:rsidRPr="00490EF1" w:rsidRDefault="00734078" w:rsidP="00734078">
      <w:pPr>
        <w:widowControl w:val="0"/>
        <w:autoSpaceDE w:val="0"/>
        <w:autoSpaceDN w:val="0"/>
        <w:adjustRightInd w:val="0"/>
        <w:jc w:val="both"/>
        <w:rPr>
          <w:sz w:val="28"/>
          <w:szCs w:val="28"/>
        </w:rPr>
      </w:pPr>
      <w:r w:rsidRPr="00490EF1">
        <w:rPr>
          <w:sz w:val="28"/>
          <w:szCs w:val="28"/>
        </w:rPr>
        <w:t xml:space="preserve">            - на предоставление субсидий на 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 760,9 тыс. рублей или 88,3 % от плана. Представители КМНС участвовали в следующих мероприятиях: в межрегиональной конференции «Родовая община - как особый элемент института гражданского общества: опыт взаимодействия с органами государственной власти в рамках реализации государственной национальной политики» в г. Петропавловск- Камчатский, </w:t>
      </w:r>
      <w:r w:rsidRPr="00490EF1">
        <w:rPr>
          <w:rFonts w:eastAsia="Calibri"/>
          <w:sz w:val="28"/>
          <w:szCs w:val="28"/>
          <w:lang w:eastAsia="en-US"/>
        </w:rPr>
        <w:t xml:space="preserve">в </w:t>
      </w:r>
      <w:r w:rsidRPr="00490EF1">
        <w:rPr>
          <w:sz w:val="28"/>
          <w:szCs w:val="28"/>
        </w:rPr>
        <w:t>V Съезде юкагирского народа в г. Якутске,  в XI Международной выставке-ярмарке «Сокровища Севера 2016» в г. Москве, в окружном семинар-совещании «О состоянии межнациональных отношений, практике и задачах органов исполнительной власти субъектов Российской Федерации по реализации Стратегии государственной национальной политики Российской Федерации на период до 2025 года» в г. Петропавловск- Камчатский, в 12-ой Конференции парламентариев Арктического региона в г. Улан-Удэ. во II Форуме молодежи коренных малочисленных народов Севера, Сибири и Дальнего Востока, который прошел в г. Тюмени;</w:t>
      </w:r>
    </w:p>
    <w:p w:rsidR="00734078" w:rsidRPr="00490EF1" w:rsidRDefault="00734078" w:rsidP="00734078">
      <w:pPr>
        <w:ind w:firstLine="709"/>
        <w:jc w:val="both"/>
        <w:rPr>
          <w:sz w:val="28"/>
          <w:szCs w:val="28"/>
        </w:rPr>
      </w:pPr>
      <w:r w:rsidRPr="00490EF1">
        <w:rPr>
          <w:sz w:val="28"/>
          <w:szCs w:val="28"/>
        </w:rPr>
        <w:t xml:space="preserve">     -на предоставление социальных выплат оленеводам, работающим в оленеводческих хозяйствах – 928,0 тыс. рублей или 56,2 % от плана. Ежемесячная социальная выплата в размере 6,0 тыс. рублей предоставлена 49 оленеводам и сотрудникам перевалочных баз, занятым в оленеводческих хозяйствах Магаданской области. Данная мера социальной поддержки носит заявительный характер;</w:t>
      </w:r>
    </w:p>
    <w:p w:rsidR="00734078" w:rsidRDefault="00734078" w:rsidP="00734078">
      <w:pPr>
        <w:ind w:firstLine="709"/>
        <w:jc w:val="both"/>
        <w:rPr>
          <w:sz w:val="28"/>
          <w:szCs w:val="28"/>
        </w:rPr>
      </w:pPr>
      <w:r w:rsidRPr="00490EF1">
        <w:rPr>
          <w:sz w:val="28"/>
          <w:szCs w:val="28"/>
        </w:rPr>
        <w:t xml:space="preserve"> - на предоставление субсидий по укреплению материально-технической базы муниципальных предприятий, муниципальных сельскохозяйственных предприятий, КФХ, территориально-соседских общин и родовых общин КМНС, занятых традиционным природопользованием – 1 300,0 тыс. рублей или 100,0 % от плана. Данные средства были распределены муниципальным образованиям следующим образом:</w:t>
      </w:r>
    </w:p>
    <w:p w:rsidR="00490EF1" w:rsidRDefault="00490EF1" w:rsidP="00734078">
      <w:pPr>
        <w:ind w:firstLine="709"/>
        <w:jc w:val="both"/>
        <w:rPr>
          <w:sz w:val="28"/>
          <w:szCs w:val="28"/>
        </w:rPr>
      </w:pPr>
    </w:p>
    <w:p w:rsidR="006145D4" w:rsidRDefault="006145D4" w:rsidP="00490EF1">
      <w:pPr>
        <w:ind w:firstLine="709"/>
        <w:jc w:val="center"/>
        <w:rPr>
          <w:b/>
          <w:sz w:val="28"/>
          <w:szCs w:val="28"/>
        </w:rPr>
      </w:pPr>
    </w:p>
    <w:p w:rsidR="006145D4" w:rsidRDefault="006145D4" w:rsidP="00490EF1">
      <w:pPr>
        <w:ind w:firstLine="709"/>
        <w:jc w:val="center"/>
        <w:rPr>
          <w:b/>
          <w:sz w:val="28"/>
          <w:szCs w:val="28"/>
        </w:rPr>
      </w:pPr>
    </w:p>
    <w:p w:rsidR="00490EF1" w:rsidRDefault="00490EF1" w:rsidP="00490EF1">
      <w:pPr>
        <w:ind w:firstLine="709"/>
        <w:jc w:val="center"/>
        <w:rPr>
          <w:b/>
          <w:sz w:val="28"/>
          <w:szCs w:val="28"/>
        </w:rPr>
      </w:pPr>
      <w:r>
        <w:rPr>
          <w:b/>
          <w:sz w:val="28"/>
          <w:szCs w:val="28"/>
        </w:rPr>
        <w:t>Исполнение расходов по</w:t>
      </w:r>
      <w:r w:rsidRPr="00490EF1">
        <w:rPr>
          <w:b/>
          <w:sz w:val="28"/>
          <w:szCs w:val="28"/>
        </w:rPr>
        <w:t xml:space="preserve"> субсиди</w:t>
      </w:r>
      <w:r>
        <w:rPr>
          <w:b/>
          <w:sz w:val="28"/>
          <w:szCs w:val="28"/>
        </w:rPr>
        <w:t>ям</w:t>
      </w:r>
      <w:r w:rsidRPr="00490EF1">
        <w:rPr>
          <w:b/>
          <w:sz w:val="28"/>
          <w:szCs w:val="28"/>
        </w:rPr>
        <w:t xml:space="preserve"> бюджетам городских округов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малочисленных народов Севера, занятых традиционным природопользованием, в рамках государственной</w:t>
      </w:r>
      <w:r>
        <w:rPr>
          <w:b/>
          <w:sz w:val="28"/>
          <w:szCs w:val="28"/>
        </w:rPr>
        <w:t xml:space="preserve"> программы Магаданской области «</w:t>
      </w:r>
      <w:r w:rsidRPr="00490EF1">
        <w:rPr>
          <w:b/>
          <w:sz w:val="28"/>
          <w:szCs w:val="28"/>
        </w:rPr>
        <w:t xml:space="preserve">Социально-экономическое и культурное развитие коренных </w:t>
      </w:r>
      <w:r w:rsidRPr="00490EF1">
        <w:rPr>
          <w:b/>
          <w:sz w:val="28"/>
          <w:szCs w:val="28"/>
        </w:rPr>
        <w:lastRenderedPageBreak/>
        <w:t>малочисленных народов Севера, проживающих на территории Магаданск</w:t>
      </w:r>
      <w:r>
        <w:rPr>
          <w:b/>
          <w:sz w:val="28"/>
          <w:szCs w:val="28"/>
        </w:rPr>
        <w:t>ой области» на 2014-2018 годы»</w:t>
      </w:r>
      <w:r w:rsidR="0037269F">
        <w:rPr>
          <w:b/>
          <w:sz w:val="28"/>
          <w:szCs w:val="28"/>
        </w:rPr>
        <w:t xml:space="preserve"> </w:t>
      </w:r>
      <w:r>
        <w:rPr>
          <w:b/>
          <w:sz w:val="28"/>
          <w:szCs w:val="28"/>
        </w:rPr>
        <w:t xml:space="preserve"> з</w:t>
      </w:r>
      <w:r w:rsidRPr="00490EF1">
        <w:rPr>
          <w:b/>
          <w:sz w:val="28"/>
          <w:szCs w:val="28"/>
        </w:rPr>
        <w:t>а 2016 год</w:t>
      </w:r>
    </w:p>
    <w:p w:rsidR="00DB66F0" w:rsidRDefault="00DB66F0" w:rsidP="00490EF1">
      <w:pPr>
        <w:ind w:firstLine="709"/>
        <w:jc w:val="center"/>
        <w:rPr>
          <w:b/>
          <w:sz w:val="28"/>
          <w:szCs w:val="28"/>
        </w:rPr>
      </w:pPr>
    </w:p>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тыс. руб.</w:t>
      </w:r>
    </w:p>
    <w:tbl>
      <w:tblPr>
        <w:tblW w:w="9499" w:type="dxa"/>
        <w:tblInd w:w="-5" w:type="dxa"/>
        <w:tblLayout w:type="fixed"/>
        <w:tblCellMar>
          <w:top w:w="102" w:type="dxa"/>
          <w:left w:w="62" w:type="dxa"/>
          <w:bottom w:w="102" w:type="dxa"/>
          <w:right w:w="62" w:type="dxa"/>
        </w:tblCellMar>
        <w:tblLook w:val="0000" w:firstRow="0" w:lastRow="0" w:firstColumn="0" w:lastColumn="0" w:noHBand="0" w:noVBand="0"/>
      </w:tblPr>
      <w:tblGrid>
        <w:gridCol w:w="4253"/>
        <w:gridCol w:w="2126"/>
        <w:gridCol w:w="2127"/>
        <w:gridCol w:w="993"/>
      </w:tblGrid>
      <w:tr w:rsidR="00734078" w:rsidRPr="00E1036F" w:rsidTr="00F57221">
        <w:trPr>
          <w:trHeight w:val="233"/>
        </w:trPr>
        <w:tc>
          <w:tcPr>
            <w:tcW w:w="425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center"/>
              <w:rPr>
                <w:rFonts w:eastAsiaTheme="minorHAnsi"/>
                <w:b/>
                <w:bCs/>
                <w:szCs w:val="24"/>
                <w:lang w:eastAsia="en-US"/>
              </w:rPr>
            </w:pPr>
            <w:r w:rsidRPr="00E1036F">
              <w:rPr>
                <w:rFonts w:eastAsiaTheme="minorHAnsi"/>
                <w:b/>
                <w:bCs/>
                <w:szCs w:val="24"/>
                <w:lang w:eastAsia="en-US"/>
              </w:rPr>
              <w:t>Наименование городского округа</w:t>
            </w:r>
          </w:p>
        </w:tc>
        <w:tc>
          <w:tcPr>
            <w:tcW w:w="2126" w:type="dxa"/>
            <w:tcBorders>
              <w:top w:val="single" w:sz="4" w:space="0" w:color="auto"/>
              <w:left w:val="single" w:sz="4" w:space="0" w:color="auto"/>
              <w:bottom w:val="single" w:sz="4" w:space="0" w:color="auto"/>
              <w:right w:val="single" w:sz="4" w:space="0" w:color="auto"/>
            </w:tcBorders>
          </w:tcPr>
          <w:p w:rsidR="00734078" w:rsidRPr="00E1036F" w:rsidRDefault="00490EF1" w:rsidP="00734078">
            <w:pPr>
              <w:autoSpaceDE w:val="0"/>
              <w:autoSpaceDN w:val="0"/>
              <w:adjustRightInd w:val="0"/>
              <w:jc w:val="center"/>
              <w:rPr>
                <w:rFonts w:eastAsiaTheme="minorHAnsi"/>
                <w:b/>
                <w:bCs/>
                <w:szCs w:val="24"/>
                <w:lang w:eastAsia="en-US"/>
              </w:rPr>
            </w:pPr>
            <w:r>
              <w:rPr>
                <w:b/>
                <w:bCs/>
                <w:color w:val="000000"/>
                <w:szCs w:val="24"/>
              </w:rPr>
              <w:t>Бюджет</w:t>
            </w:r>
          </w:p>
        </w:tc>
        <w:tc>
          <w:tcPr>
            <w:tcW w:w="2127"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center"/>
              <w:rPr>
                <w:rFonts w:eastAsiaTheme="minorHAnsi"/>
                <w:b/>
                <w:bCs/>
                <w:szCs w:val="24"/>
                <w:lang w:eastAsia="en-US"/>
              </w:rPr>
            </w:pPr>
            <w:r w:rsidRPr="00E1036F">
              <w:rPr>
                <w:b/>
                <w:szCs w:val="24"/>
              </w:rPr>
              <w:t>Кассовое исполнение</w:t>
            </w:r>
          </w:p>
        </w:tc>
        <w:tc>
          <w:tcPr>
            <w:tcW w:w="993" w:type="dxa"/>
            <w:tcBorders>
              <w:top w:val="single" w:sz="4" w:space="0" w:color="auto"/>
              <w:left w:val="single" w:sz="4" w:space="0" w:color="auto"/>
              <w:bottom w:val="single" w:sz="4" w:space="0" w:color="auto"/>
              <w:right w:val="single" w:sz="4" w:space="0" w:color="auto"/>
            </w:tcBorders>
          </w:tcPr>
          <w:p w:rsidR="00734078" w:rsidRPr="00E1036F" w:rsidRDefault="00734078" w:rsidP="00490EF1">
            <w:pPr>
              <w:autoSpaceDE w:val="0"/>
              <w:autoSpaceDN w:val="0"/>
              <w:adjustRightInd w:val="0"/>
              <w:jc w:val="center"/>
              <w:rPr>
                <w:rFonts w:eastAsiaTheme="minorHAnsi"/>
                <w:b/>
                <w:bCs/>
                <w:szCs w:val="24"/>
                <w:lang w:eastAsia="en-US"/>
              </w:rPr>
            </w:pPr>
            <w:r w:rsidRPr="00E1036F">
              <w:rPr>
                <w:b/>
                <w:szCs w:val="24"/>
              </w:rPr>
              <w:t>% исп</w:t>
            </w:r>
            <w:r w:rsidR="00490EF1">
              <w:rPr>
                <w:b/>
                <w:szCs w:val="24"/>
              </w:rPr>
              <w:t>.</w:t>
            </w:r>
          </w:p>
        </w:tc>
      </w:tr>
      <w:tr w:rsidR="00734078" w:rsidRPr="00E1036F" w:rsidTr="00F57221">
        <w:trPr>
          <w:trHeight w:val="255"/>
        </w:trPr>
        <w:tc>
          <w:tcPr>
            <w:tcW w:w="425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both"/>
              <w:rPr>
                <w:rFonts w:eastAsiaTheme="minorHAnsi"/>
                <w:b/>
                <w:bCs/>
                <w:szCs w:val="24"/>
                <w:lang w:eastAsia="en-US"/>
              </w:rPr>
            </w:pPr>
            <w:r w:rsidRPr="00E1036F">
              <w:rPr>
                <w:rFonts w:eastAsiaTheme="minorHAnsi"/>
                <w:b/>
                <w:bCs/>
                <w:szCs w:val="24"/>
                <w:lang w:eastAsia="en-US"/>
              </w:rPr>
              <w:t>ВСЕГО</w:t>
            </w:r>
          </w:p>
        </w:tc>
        <w:tc>
          <w:tcPr>
            <w:tcW w:w="2126"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
                <w:bCs/>
                <w:szCs w:val="24"/>
                <w:lang w:eastAsia="en-US"/>
              </w:rPr>
            </w:pPr>
            <w:r w:rsidRPr="00E1036F">
              <w:rPr>
                <w:rFonts w:eastAsiaTheme="minorHAnsi"/>
                <w:b/>
                <w:bCs/>
                <w:szCs w:val="24"/>
                <w:lang w:eastAsia="en-US"/>
              </w:rPr>
              <w:t>1 300,0</w:t>
            </w:r>
          </w:p>
        </w:tc>
        <w:tc>
          <w:tcPr>
            <w:tcW w:w="2127"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
                <w:bCs/>
                <w:szCs w:val="24"/>
                <w:lang w:eastAsia="en-US"/>
              </w:rPr>
            </w:pPr>
            <w:r w:rsidRPr="00E1036F">
              <w:rPr>
                <w:rFonts w:eastAsiaTheme="minorHAnsi"/>
                <w:b/>
                <w:bCs/>
                <w:szCs w:val="24"/>
                <w:lang w:eastAsia="en-US"/>
              </w:rPr>
              <w:t>1 300,0</w:t>
            </w:r>
          </w:p>
        </w:tc>
        <w:tc>
          <w:tcPr>
            <w:tcW w:w="99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
                <w:bCs/>
                <w:szCs w:val="24"/>
                <w:lang w:eastAsia="en-US"/>
              </w:rPr>
            </w:pPr>
            <w:r w:rsidRPr="00E1036F">
              <w:rPr>
                <w:rFonts w:eastAsiaTheme="minorHAnsi"/>
                <w:b/>
                <w:bCs/>
                <w:szCs w:val="24"/>
                <w:lang w:eastAsia="en-US"/>
              </w:rPr>
              <w:t>100,0</w:t>
            </w:r>
          </w:p>
        </w:tc>
      </w:tr>
      <w:tr w:rsidR="00734078" w:rsidRPr="00E1036F" w:rsidTr="00F57221">
        <w:trPr>
          <w:trHeight w:val="233"/>
        </w:trPr>
        <w:tc>
          <w:tcPr>
            <w:tcW w:w="425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both"/>
              <w:rPr>
                <w:rFonts w:eastAsiaTheme="minorHAnsi"/>
                <w:bCs/>
                <w:szCs w:val="24"/>
                <w:lang w:eastAsia="en-US"/>
              </w:rPr>
            </w:pPr>
            <w:r w:rsidRPr="00E1036F">
              <w:rPr>
                <w:rFonts w:eastAsiaTheme="minorHAnsi"/>
                <w:bCs/>
                <w:szCs w:val="24"/>
                <w:lang w:eastAsia="en-US"/>
              </w:rPr>
              <w:t>Омсукчанский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200,0</w:t>
            </w:r>
          </w:p>
        </w:tc>
        <w:tc>
          <w:tcPr>
            <w:tcW w:w="2127"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100,0</w:t>
            </w:r>
          </w:p>
        </w:tc>
      </w:tr>
      <w:tr w:rsidR="00734078" w:rsidRPr="00E1036F" w:rsidTr="00F57221">
        <w:trPr>
          <w:trHeight w:val="233"/>
        </w:trPr>
        <w:tc>
          <w:tcPr>
            <w:tcW w:w="425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both"/>
              <w:rPr>
                <w:rFonts w:eastAsiaTheme="minorHAnsi"/>
                <w:bCs/>
                <w:szCs w:val="24"/>
                <w:lang w:eastAsia="en-US"/>
              </w:rPr>
            </w:pPr>
            <w:r w:rsidRPr="00E1036F">
              <w:rPr>
                <w:rFonts w:eastAsiaTheme="minorHAnsi"/>
                <w:bCs/>
                <w:szCs w:val="24"/>
                <w:lang w:eastAsia="en-US"/>
              </w:rPr>
              <w:t>Северо-Эвенский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800,0</w:t>
            </w:r>
          </w:p>
        </w:tc>
        <w:tc>
          <w:tcPr>
            <w:tcW w:w="2127"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800,0</w:t>
            </w:r>
          </w:p>
        </w:tc>
        <w:tc>
          <w:tcPr>
            <w:tcW w:w="99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100,0</w:t>
            </w:r>
          </w:p>
        </w:tc>
      </w:tr>
      <w:tr w:rsidR="00734078" w:rsidRPr="00E1036F" w:rsidTr="00F57221">
        <w:trPr>
          <w:trHeight w:val="220"/>
        </w:trPr>
        <w:tc>
          <w:tcPr>
            <w:tcW w:w="425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both"/>
              <w:rPr>
                <w:rFonts w:eastAsiaTheme="minorHAnsi"/>
                <w:bCs/>
                <w:szCs w:val="24"/>
                <w:lang w:eastAsia="en-US"/>
              </w:rPr>
            </w:pPr>
            <w:r w:rsidRPr="00E1036F">
              <w:rPr>
                <w:rFonts w:eastAsiaTheme="minorHAnsi"/>
                <w:bCs/>
                <w:szCs w:val="24"/>
                <w:lang w:eastAsia="en-US"/>
              </w:rPr>
              <w:t>Среднеканский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300,0</w:t>
            </w:r>
          </w:p>
        </w:tc>
        <w:tc>
          <w:tcPr>
            <w:tcW w:w="2127"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300,0</w:t>
            </w:r>
          </w:p>
        </w:tc>
        <w:tc>
          <w:tcPr>
            <w:tcW w:w="993" w:type="dxa"/>
            <w:tcBorders>
              <w:top w:val="single" w:sz="4" w:space="0" w:color="auto"/>
              <w:left w:val="single" w:sz="4" w:space="0" w:color="auto"/>
              <w:bottom w:val="single" w:sz="4" w:space="0" w:color="auto"/>
              <w:right w:val="single" w:sz="4" w:space="0" w:color="auto"/>
            </w:tcBorders>
          </w:tcPr>
          <w:p w:rsidR="00734078" w:rsidRPr="00E1036F" w:rsidRDefault="00734078" w:rsidP="00734078">
            <w:pPr>
              <w:autoSpaceDE w:val="0"/>
              <w:autoSpaceDN w:val="0"/>
              <w:adjustRightInd w:val="0"/>
              <w:jc w:val="right"/>
              <w:rPr>
                <w:rFonts w:eastAsiaTheme="minorHAnsi"/>
                <w:bCs/>
                <w:szCs w:val="24"/>
                <w:lang w:eastAsia="en-US"/>
              </w:rPr>
            </w:pPr>
            <w:r w:rsidRPr="00E1036F">
              <w:rPr>
                <w:rFonts w:eastAsiaTheme="minorHAnsi"/>
                <w:bCs/>
                <w:szCs w:val="24"/>
                <w:lang w:eastAsia="en-US"/>
              </w:rPr>
              <w:t>100,0</w:t>
            </w:r>
          </w:p>
        </w:tc>
      </w:tr>
    </w:tbl>
    <w:p w:rsidR="00734078" w:rsidRPr="00490EF1" w:rsidRDefault="00734078" w:rsidP="00734078">
      <w:pPr>
        <w:ind w:firstLine="709"/>
        <w:jc w:val="both"/>
        <w:rPr>
          <w:sz w:val="28"/>
          <w:szCs w:val="28"/>
        </w:rPr>
      </w:pPr>
      <w:r w:rsidRPr="00490EF1">
        <w:rPr>
          <w:sz w:val="28"/>
          <w:szCs w:val="28"/>
        </w:rPr>
        <w:t>В Северо-Эвенском, Омсукчанском и Среднеканском городских округах проведены конкурсы среди родовых общин КМНС на получение субсидий в рамках реализации в 2016 году государственной программы. 7 родовых общин укрепили свои материально-технические базы.</w:t>
      </w:r>
    </w:p>
    <w:p w:rsidR="00734078" w:rsidRPr="00490EF1" w:rsidRDefault="00734078" w:rsidP="00734078">
      <w:pPr>
        <w:ind w:firstLine="709"/>
        <w:jc w:val="both"/>
        <w:rPr>
          <w:bCs/>
          <w:sz w:val="28"/>
          <w:szCs w:val="28"/>
        </w:rPr>
      </w:pPr>
      <w:r w:rsidRPr="008274C3">
        <w:rPr>
          <w:b/>
          <w:bCs/>
          <w:sz w:val="28"/>
          <w:szCs w:val="28"/>
        </w:rPr>
        <w:t>Основное мероприятие «Строительство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r w:rsidRPr="00490EF1">
        <w:rPr>
          <w:bCs/>
          <w:sz w:val="28"/>
          <w:szCs w:val="28"/>
        </w:rPr>
        <w:t xml:space="preserve"> исполнение составило – 15 470,5 тыс. рублей или 94,7 % от плана: </w:t>
      </w:r>
    </w:p>
    <w:p w:rsidR="00734078" w:rsidRPr="00490EF1" w:rsidRDefault="00734078" w:rsidP="00734078">
      <w:pPr>
        <w:ind w:firstLine="709"/>
        <w:jc w:val="both"/>
        <w:rPr>
          <w:bCs/>
          <w:sz w:val="28"/>
          <w:szCs w:val="28"/>
        </w:rPr>
      </w:pPr>
      <w:r w:rsidRPr="00490EF1">
        <w:rPr>
          <w:bCs/>
          <w:sz w:val="28"/>
          <w:szCs w:val="28"/>
        </w:rPr>
        <w:t>- на разработку проектно-сметной документации и строительство 4-х двухквартирных жилых домов из каркасно-панельных деревянных элементов в с. Гарманда - 1 178,1 тыс. рублей. В 2016 г выполнены комплексные инженерные изыскания и кадастровые работы;</w:t>
      </w:r>
    </w:p>
    <w:p w:rsidR="00734078" w:rsidRPr="00490EF1" w:rsidRDefault="00734078" w:rsidP="00734078">
      <w:pPr>
        <w:ind w:firstLine="644"/>
        <w:jc w:val="both"/>
        <w:rPr>
          <w:sz w:val="28"/>
          <w:szCs w:val="28"/>
        </w:rPr>
      </w:pPr>
      <w:r w:rsidRPr="00490EF1">
        <w:rPr>
          <w:sz w:val="28"/>
          <w:szCs w:val="28"/>
        </w:rPr>
        <w:t>- на предоставление социальных выплат на приобретение жилых помещений гражданам из числа коренных малочисленных народов Севера – 7 235,1 тыс. рублей;</w:t>
      </w:r>
    </w:p>
    <w:p w:rsidR="00734078" w:rsidRPr="00490EF1" w:rsidRDefault="00734078" w:rsidP="00734078">
      <w:pPr>
        <w:ind w:firstLine="709"/>
        <w:jc w:val="both"/>
        <w:rPr>
          <w:sz w:val="28"/>
          <w:szCs w:val="28"/>
        </w:rPr>
      </w:pPr>
      <w:r w:rsidRPr="00490EF1">
        <w:rPr>
          <w:sz w:val="28"/>
          <w:szCs w:val="28"/>
        </w:rPr>
        <w:t>- на ремонт жилых помещений для нуждающихся семей, представителей коренных малочисленных народов Севера -  2 953,3 тыс. рублей;</w:t>
      </w:r>
    </w:p>
    <w:p w:rsidR="00734078" w:rsidRPr="00490EF1" w:rsidRDefault="00734078" w:rsidP="00734078">
      <w:pPr>
        <w:ind w:firstLine="708"/>
        <w:jc w:val="both"/>
        <w:rPr>
          <w:sz w:val="28"/>
          <w:szCs w:val="28"/>
        </w:rPr>
      </w:pPr>
      <w:r w:rsidRPr="00490EF1">
        <w:rPr>
          <w:sz w:val="28"/>
          <w:szCs w:val="28"/>
        </w:rPr>
        <w:t>- на ремонт жилых помещений для нуждающихся оленеводов, работающих в оленеводческих хозяй</w:t>
      </w:r>
      <w:r w:rsidRPr="00490EF1">
        <w:rPr>
          <w:sz w:val="28"/>
          <w:szCs w:val="28"/>
        </w:rPr>
        <w:softHyphen/>
        <w:t>ствах -3 925,0 тыс. рублей;</w:t>
      </w:r>
    </w:p>
    <w:p w:rsidR="00734078" w:rsidRPr="00490EF1" w:rsidRDefault="00734078" w:rsidP="00734078">
      <w:pPr>
        <w:ind w:firstLine="709"/>
        <w:jc w:val="both"/>
        <w:rPr>
          <w:color w:val="000000"/>
          <w:sz w:val="28"/>
          <w:szCs w:val="28"/>
        </w:rPr>
      </w:pPr>
      <w:r w:rsidRPr="00490EF1">
        <w:rPr>
          <w:bCs/>
          <w:sz w:val="28"/>
          <w:szCs w:val="28"/>
        </w:rPr>
        <w:t>- на разработку проектно-сметной документации и реконструкция жилого дома пос. Эвенск, ул. Амамич, д.12 -  179,0 тыс. рублей.</w:t>
      </w:r>
      <w:r w:rsidRPr="00490EF1">
        <w:rPr>
          <w:sz w:val="28"/>
          <w:szCs w:val="28"/>
        </w:rPr>
        <w:t xml:space="preserve"> </w:t>
      </w:r>
      <w:r w:rsidRPr="00490EF1">
        <w:rPr>
          <w:color w:val="000000"/>
          <w:sz w:val="28"/>
          <w:szCs w:val="28"/>
        </w:rPr>
        <w:t>Заключен муниципальный контракт на проектирование с ООО «Стройпроектсервис», г. Хабаровск. Проект исправлен после отрицательного заключения экспертизы.</w:t>
      </w:r>
      <w:r w:rsidRPr="00490EF1">
        <w:rPr>
          <w:sz w:val="28"/>
          <w:szCs w:val="28"/>
        </w:rPr>
        <w:t xml:space="preserve"> </w:t>
      </w:r>
      <w:r w:rsidRPr="00490EF1">
        <w:rPr>
          <w:color w:val="000000"/>
          <w:sz w:val="28"/>
          <w:szCs w:val="28"/>
        </w:rPr>
        <w:t>Оплата повторной государственной экспертизы будет производиться муниципальным образованием с удержанием уплаченной суммы из выплаты проектировщику.</w:t>
      </w:r>
    </w:p>
    <w:p w:rsidR="00734078" w:rsidRDefault="00734078" w:rsidP="00734078">
      <w:pPr>
        <w:ind w:firstLine="709"/>
        <w:jc w:val="both"/>
        <w:rPr>
          <w:color w:val="000000"/>
          <w:sz w:val="28"/>
          <w:szCs w:val="28"/>
        </w:rPr>
      </w:pPr>
      <w:r w:rsidRPr="00490EF1">
        <w:rPr>
          <w:color w:val="000000"/>
          <w:sz w:val="28"/>
          <w:szCs w:val="28"/>
        </w:rPr>
        <w:t>Данные средства были распределены муниципальным образованиям следующим образом:</w:t>
      </w:r>
    </w:p>
    <w:p w:rsidR="002B6037" w:rsidRDefault="002B6037" w:rsidP="00B611B8">
      <w:pPr>
        <w:ind w:firstLine="709"/>
        <w:jc w:val="center"/>
        <w:rPr>
          <w:b/>
          <w:sz w:val="28"/>
          <w:szCs w:val="28"/>
        </w:rPr>
      </w:pPr>
    </w:p>
    <w:p w:rsidR="0037269F" w:rsidRDefault="00B611B8" w:rsidP="00B611B8">
      <w:pPr>
        <w:ind w:firstLine="709"/>
        <w:jc w:val="center"/>
        <w:rPr>
          <w:b/>
          <w:sz w:val="28"/>
          <w:szCs w:val="28"/>
        </w:rPr>
      </w:pPr>
      <w:r w:rsidRPr="00B611B8">
        <w:rPr>
          <w:b/>
          <w:sz w:val="28"/>
          <w:szCs w:val="28"/>
        </w:rPr>
        <w:t xml:space="preserve">Исполнение расходов </w:t>
      </w:r>
    </w:p>
    <w:p w:rsidR="00B611B8" w:rsidRPr="00B611B8" w:rsidRDefault="00B611B8" w:rsidP="00B611B8">
      <w:pPr>
        <w:ind w:firstLine="709"/>
        <w:jc w:val="center"/>
        <w:rPr>
          <w:b/>
          <w:color w:val="000000"/>
          <w:sz w:val="28"/>
          <w:szCs w:val="28"/>
        </w:rPr>
      </w:pPr>
      <w:r w:rsidRPr="00B611B8">
        <w:rPr>
          <w:b/>
          <w:sz w:val="28"/>
          <w:szCs w:val="28"/>
        </w:rPr>
        <w:t xml:space="preserve">о субсидиям бюджетам городских округов на строительство (реконструкцию) и капитальный ремонт жилых домов в местах </w:t>
      </w:r>
      <w:r w:rsidRPr="00B611B8">
        <w:rPr>
          <w:b/>
          <w:sz w:val="28"/>
          <w:szCs w:val="28"/>
        </w:rPr>
        <w:lastRenderedPageBreak/>
        <w:t>проживания коренных малочисленных народов Севера, улучшение социально-бытовых условий представителей коренных малочисленных народов Севера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за 2016 год</w:t>
      </w:r>
    </w:p>
    <w:p w:rsidR="00734078" w:rsidRPr="00DE2676" w:rsidRDefault="00734078" w:rsidP="00734078">
      <w:pPr>
        <w:autoSpaceDE w:val="0"/>
        <w:autoSpaceDN w:val="0"/>
        <w:adjustRightInd w:val="0"/>
        <w:jc w:val="right"/>
        <w:rPr>
          <w:rFonts w:eastAsiaTheme="minorHAnsi"/>
          <w:sz w:val="28"/>
          <w:szCs w:val="28"/>
          <w:lang w:eastAsia="en-US"/>
        </w:rPr>
      </w:pPr>
      <w:r w:rsidRPr="00DE2676">
        <w:rPr>
          <w:rFonts w:eastAsiaTheme="minorHAnsi"/>
          <w:lang w:eastAsia="en-US"/>
        </w:rPr>
        <w:t>тыс. руб</w:t>
      </w:r>
      <w:r w:rsidRPr="00DE2676">
        <w:rPr>
          <w:rFonts w:eastAsiaTheme="minorHAnsi"/>
          <w:sz w:val="28"/>
          <w:szCs w:val="28"/>
          <w:lang w:eastAsia="en-US"/>
        </w:rPr>
        <w:t>.</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2694"/>
        <w:gridCol w:w="2126"/>
        <w:gridCol w:w="850"/>
      </w:tblGrid>
      <w:tr w:rsidR="00734078" w:rsidRPr="00DE2676" w:rsidTr="00F57221">
        <w:trPr>
          <w:trHeight w:val="593"/>
        </w:trPr>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center"/>
              <w:rPr>
                <w:rFonts w:eastAsiaTheme="minorHAnsi"/>
                <w:b/>
                <w:szCs w:val="24"/>
                <w:lang w:eastAsia="en-US"/>
              </w:rPr>
            </w:pPr>
            <w:r w:rsidRPr="00DE2676">
              <w:rPr>
                <w:rFonts w:eastAsiaTheme="minorHAnsi"/>
                <w:b/>
                <w:szCs w:val="24"/>
                <w:lang w:eastAsia="en-US"/>
              </w:rPr>
              <w:t>Наименование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B611B8" w:rsidP="00734078">
            <w:pPr>
              <w:autoSpaceDE w:val="0"/>
              <w:autoSpaceDN w:val="0"/>
              <w:adjustRightInd w:val="0"/>
              <w:jc w:val="center"/>
              <w:rPr>
                <w:rFonts w:eastAsiaTheme="minorHAnsi"/>
                <w:b/>
                <w:szCs w:val="24"/>
                <w:lang w:eastAsia="en-US"/>
              </w:rPr>
            </w:pPr>
            <w:r>
              <w:rPr>
                <w:rFonts w:eastAsiaTheme="minorHAnsi"/>
                <w:b/>
                <w:szCs w:val="24"/>
                <w:lang w:eastAsia="en-US"/>
              </w:rPr>
              <w:t>Бюджет</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center"/>
              <w:rPr>
                <w:rFonts w:eastAsiaTheme="minorHAnsi"/>
                <w:b/>
                <w:szCs w:val="24"/>
                <w:lang w:eastAsia="en-US"/>
              </w:rPr>
            </w:pPr>
            <w:r w:rsidRPr="00DE2676">
              <w:rPr>
                <w:b/>
                <w:szCs w:val="24"/>
              </w:rPr>
              <w:t>Кассовое исполнение</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B611B8">
            <w:pPr>
              <w:autoSpaceDE w:val="0"/>
              <w:autoSpaceDN w:val="0"/>
              <w:adjustRightInd w:val="0"/>
              <w:jc w:val="center"/>
              <w:rPr>
                <w:rFonts w:eastAsiaTheme="minorHAnsi"/>
                <w:b/>
                <w:szCs w:val="24"/>
                <w:lang w:eastAsia="en-US"/>
              </w:rPr>
            </w:pPr>
            <w:r w:rsidRPr="00DE2676">
              <w:rPr>
                <w:rFonts w:eastAsiaTheme="minorHAnsi"/>
                <w:b/>
                <w:szCs w:val="24"/>
                <w:lang w:eastAsia="en-US"/>
              </w:rPr>
              <w:t>% исп</w:t>
            </w:r>
            <w:r w:rsidR="00B611B8">
              <w:rPr>
                <w:rFonts w:eastAsiaTheme="minorHAnsi"/>
                <w:b/>
                <w:szCs w:val="24"/>
                <w:lang w:eastAsia="en-US"/>
              </w:rPr>
              <w:t>.</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b/>
                <w:szCs w:val="24"/>
                <w:lang w:eastAsia="en-US"/>
              </w:rPr>
            </w:pPr>
            <w:r w:rsidRPr="00DE2676">
              <w:rPr>
                <w:rFonts w:eastAsiaTheme="minorHAnsi"/>
                <w:b/>
                <w:szCs w:val="24"/>
                <w:lang w:eastAsia="en-US"/>
              </w:rPr>
              <w:t>ВСЕГО</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b/>
                <w:szCs w:val="24"/>
                <w:lang w:eastAsia="en-US"/>
              </w:rPr>
            </w:pPr>
            <w:r w:rsidRPr="00DE2676">
              <w:rPr>
                <w:rFonts w:eastAsiaTheme="minorHAnsi"/>
                <w:b/>
                <w:szCs w:val="24"/>
                <w:lang w:eastAsia="en-US"/>
              </w:rPr>
              <w:t>15 165,2</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b/>
                <w:szCs w:val="24"/>
                <w:lang w:eastAsia="en-US"/>
              </w:rPr>
            </w:pPr>
            <w:r w:rsidRPr="00DE2676">
              <w:rPr>
                <w:rFonts w:eastAsiaTheme="minorHAnsi"/>
                <w:b/>
                <w:szCs w:val="24"/>
                <w:lang w:eastAsia="en-US"/>
              </w:rPr>
              <w:t>14 292,4</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b/>
                <w:szCs w:val="24"/>
                <w:lang w:eastAsia="en-US"/>
              </w:rPr>
            </w:pPr>
            <w:r w:rsidRPr="00DE2676">
              <w:rPr>
                <w:rFonts w:eastAsiaTheme="minorHAnsi"/>
                <w:b/>
                <w:szCs w:val="24"/>
                <w:lang w:eastAsia="en-US"/>
              </w:rPr>
              <w:t>94,2</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szCs w:val="24"/>
                <w:lang w:eastAsia="en-US"/>
              </w:rPr>
            </w:pPr>
            <w:r w:rsidRPr="00DE2676">
              <w:rPr>
                <w:rFonts w:eastAsiaTheme="minorHAnsi"/>
                <w:szCs w:val="24"/>
                <w:lang w:eastAsia="en-US"/>
              </w:rPr>
              <w:t>город Магадан</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6 236,0</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6 235,1</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99,9</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szCs w:val="24"/>
                <w:lang w:eastAsia="en-US"/>
              </w:rPr>
            </w:pPr>
            <w:r w:rsidRPr="00DE2676">
              <w:rPr>
                <w:rFonts w:eastAsiaTheme="minorHAnsi"/>
                <w:szCs w:val="24"/>
                <w:lang w:eastAsia="en-US"/>
              </w:rPr>
              <w:t>Ольский городской округ</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900,0</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900,0</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100,0</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szCs w:val="24"/>
                <w:lang w:eastAsia="en-US"/>
              </w:rPr>
            </w:pPr>
            <w:r w:rsidRPr="00DE2676">
              <w:rPr>
                <w:rFonts w:eastAsiaTheme="minorHAnsi"/>
                <w:szCs w:val="24"/>
                <w:lang w:eastAsia="en-US"/>
              </w:rPr>
              <w:t>Омсукчанский городской округ</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1 000,0</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1 000,0</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100,0</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szCs w:val="24"/>
                <w:lang w:eastAsia="en-US"/>
              </w:rPr>
            </w:pPr>
            <w:r w:rsidRPr="00DE2676">
              <w:rPr>
                <w:rFonts w:eastAsiaTheme="minorHAnsi"/>
                <w:szCs w:val="24"/>
                <w:lang w:eastAsia="en-US"/>
              </w:rPr>
              <w:t>Северо-Эвенский городской округ</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6 529,2</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 xml:space="preserve">5 657,3 </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86,7</w:t>
            </w:r>
          </w:p>
        </w:tc>
      </w:tr>
      <w:tr w:rsidR="00734078" w:rsidRPr="00DE2676" w:rsidTr="00F57221">
        <w:tc>
          <w:tcPr>
            <w:tcW w:w="3969"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rPr>
                <w:rFonts w:eastAsiaTheme="minorHAnsi"/>
                <w:szCs w:val="24"/>
                <w:lang w:eastAsia="en-US"/>
              </w:rPr>
            </w:pPr>
            <w:r w:rsidRPr="00DE2676">
              <w:rPr>
                <w:rFonts w:eastAsiaTheme="minorHAnsi"/>
                <w:szCs w:val="24"/>
                <w:lang w:eastAsia="en-US"/>
              </w:rPr>
              <w:t>Среднеканский городской округ</w:t>
            </w:r>
          </w:p>
        </w:tc>
        <w:tc>
          <w:tcPr>
            <w:tcW w:w="2694"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500,0</w:t>
            </w:r>
          </w:p>
        </w:tc>
        <w:tc>
          <w:tcPr>
            <w:tcW w:w="2126"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500,0</w:t>
            </w:r>
          </w:p>
        </w:tc>
        <w:tc>
          <w:tcPr>
            <w:tcW w:w="850" w:type="dxa"/>
            <w:tcBorders>
              <w:top w:val="single" w:sz="4" w:space="0" w:color="auto"/>
              <w:left w:val="single" w:sz="4" w:space="0" w:color="auto"/>
              <w:bottom w:val="single" w:sz="4" w:space="0" w:color="auto"/>
              <w:right w:val="single" w:sz="4" w:space="0" w:color="auto"/>
            </w:tcBorders>
          </w:tcPr>
          <w:p w:rsidR="00734078" w:rsidRPr="00DE2676" w:rsidRDefault="00734078" w:rsidP="00734078">
            <w:pPr>
              <w:autoSpaceDE w:val="0"/>
              <w:autoSpaceDN w:val="0"/>
              <w:adjustRightInd w:val="0"/>
              <w:jc w:val="right"/>
              <w:rPr>
                <w:rFonts w:eastAsiaTheme="minorHAnsi"/>
                <w:szCs w:val="24"/>
                <w:lang w:eastAsia="en-US"/>
              </w:rPr>
            </w:pPr>
            <w:r w:rsidRPr="00DE2676">
              <w:rPr>
                <w:rFonts w:eastAsiaTheme="minorHAnsi"/>
                <w:szCs w:val="24"/>
                <w:lang w:eastAsia="en-US"/>
              </w:rPr>
              <w:t>100,0</w:t>
            </w:r>
          </w:p>
        </w:tc>
      </w:tr>
    </w:tbl>
    <w:p w:rsidR="00734078" w:rsidRPr="00B611B8" w:rsidRDefault="00734078" w:rsidP="00734078">
      <w:pPr>
        <w:ind w:firstLine="709"/>
        <w:jc w:val="both"/>
        <w:rPr>
          <w:sz w:val="28"/>
          <w:szCs w:val="28"/>
        </w:rPr>
      </w:pPr>
      <w:r w:rsidRPr="008274C3">
        <w:rPr>
          <w:b/>
          <w:sz w:val="28"/>
          <w:szCs w:val="28"/>
        </w:rPr>
        <w:t>Основное мероприятие «Реконструкция и капитальный ремонт зда</w:t>
      </w:r>
      <w:r w:rsidRPr="008274C3">
        <w:rPr>
          <w:b/>
          <w:sz w:val="28"/>
          <w:szCs w:val="28"/>
        </w:rPr>
        <w:softHyphen/>
        <w:t>ний дизельных электростанций, сетей теплоснабжения, энергоснабжения, строительство (реконструкция) объектов социальной инфраструктуры»</w:t>
      </w:r>
      <w:r w:rsidRPr="00B611B8">
        <w:rPr>
          <w:sz w:val="28"/>
          <w:szCs w:val="28"/>
        </w:rPr>
        <w:t xml:space="preserve"> - 7 344,9 тыс. рублей или 86,4 %:</w:t>
      </w:r>
    </w:p>
    <w:p w:rsidR="00734078" w:rsidRPr="00B611B8" w:rsidRDefault="00734078" w:rsidP="00734078">
      <w:pPr>
        <w:ind w:firstLine="709"/>
        <w:jc w:val="both"/>
        <w:rPr>
          <w:sz w:val="28"/>
          <w:szCs w:val="28"/>
        </w:rPr>
      </w:pPr>
      <w:r w:rsidRPr="00B611B8">
        <w:rPr>
          <w:sz w:val="28"/>
          <w:szCs w:val="28"/>
        </w:rPr>
        <w:t>- на проведение ремонтных работ в учреждениях культуры Ольского городского округа – 1 050,0 тыс. рублей или 100,0 % от плана;</w:t>
      </w:r>
    </w:p>
    <w:p w:rsidR="00734078" w:rsidRPr="00B611B8" w:rsidRDefault="00734078" w:rsidP="00734078">
      <w:pPr>
        <w:ind w:firstLine="709"/>
        <w:jc w:val="both"/>
        <w:rPr>
          <w:sz w:val="28"/>
          <w:szCs w:val="28"/>
        </w:rPr>
      </w:pPr>
      <w:r w:rsidRPr="00B611B8">
        <w:rPr>
          <w:sz w:val="28"/>
          <w:szCs w:val="28"/>
        </w:rPr>
        <w:t>- на реконструкцию линии электропередачи в с. Тахтоямск – исполнено 2950,8 тыс. рублей и распределены следующим образом:</w:t>
      </w:r>
    </w:p>
    <w:p w:rsidR="00B611B8" w:rsidRDefault="00B611B8" w:rsidP="00734078">
      <w:pPr>
        <w:ind w:firstLine="709"/>
        <w:jc w:val="both"/>
        <w:rPr>
          <w:szCs w:val="24"/>
        </w:rPr>
      </w:pPr>
    </w:p>
    <w:p w:rsidR="00B611B8" w:rsidRPr="00B611B8" w:rsidRDefault="00B611B8" w:rsidP="00B611B8">
      <w:pPr>
        <w:ind w:firstLine="709"/>
        <w:jc w:val="center"/>
        <w:rPr>
          <w:b/>
          <w:sz w:val="28"/>
          <w:szCs w:val="28"/>
        </w:rPr>
      </w:pPr>
      <w:r w:rsidRPr="00B611B8">
        <w:rPr>
          <w:b/>
          <w:sz w:val="28"/>
          <w:szCs w:val="28"/>
        </w:rPr>
        <w:t>Исполнение расходов по субсидиям бюджетам городских округов на реконструкцию и капитальный ремонт зданий дизельных электростанций, сетей теплоснабжения, энергоснабжения, строительство (реконструкцию) объектов социальной инфраструктуры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за 2016 год</w:t>
      </w:r>
    </w:p>
    <w:p w:rsidR="00B611B8" w:rsidRDefault="00B611B8" w:rsidP="00734078">
      <w:pPr>
        <w:ind w:firstLine="709"/>
        <w:jc w:val="both"/>
        <w:rPr>
          <w:szCs w:val="24"/>
        </w:rPr>
      </w:pPr>
    </w:p>
    <w:p w:rsidR="006145D4" w:rsidRDefault="006145D4" w:rsidP="00734078">
      <w:pPr>
        <w:autoSpaceDE w:val="0"/>
        <w:autoSpaceDN w:val="0"/>
        <w:adjustRightInd w:val="0"/>
        <w:jc w:val="right"/>
        <w:rPr>
          <w:rFonts w:eastAsiaTheme="minorHAnsi"/>
          <w:szCs w:val="24"/>
          <w:lang w:eastAsia="en-US"/>
        </w:rPr>
      </w:pPr>
    </w:p>
    <w:p w:rsidR="00734078" w:rsidRPr="00AC5217" w:rsidRDefault="00734078" w:rsidP="00734078">
      <w:pPr>
        <w:autoSpaceDE w:val="0"/>
        <w:autoSpaceDN w:val="0"/>
        <w:adjustRightInd w:val="0"/>
        <w:jc w:val="right"/>
        <w:rPr>
          <w:rFonts w:eastAsiaTheme="minorHAnsi"/>
          <w:sz w:val="28"/>
          <w:szCs w:val="28"/>
          <w:lang w:eastAsia="en-US"/>
        </w:rPr>
      </w:pPr>
      <w:r w:rsidRPr="00AC5217">
        <w:rPr>
          <w:rFonts w:eastAsiaTheme="minorHAnsi"/>
          <w:szCs w:val="24"/>
          <w:lang w:eastAsia="en-US"/>
        </w:rPr>
        <w:t>тыс. руб</w:t>
      </w:r>
      <w:r w:rsidRPr="00AC5217">
        <w:rPr>
          <w:rFonts w:eastAsiaTheme="minorHAnsi"/>
          <w:sz w:val="28"/>
          <w:szCs w:val="28"/>
          <w:lang w:eastAsia="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843"/>
        <w:gridCol w:w="1701"/>
        <w:gridCol w:w="1134"/>
      </w:tblGrid>
      <w:tr w:rsidR="00734078" w:rsidRPr="00AC5217" w:rsidTr="006145D4">
        <w:tc>
          <w:tcPr>
            <w:tcW w:w="4536" w:type="dxa"/>
          </w:tcPr>
          <w:p w:rsidR="00734078" w:rsidRPr="00B611B8" w:rsidRDefault="00734078" w:rsidP="00734078">
            <w:pPr>
              <w:autoSpaceDE w:val="0"/>
              <w:autoSpaceDN w:val="0"/>
              <w:adjustRightInd w:val="0"/>
              <w:jc w:val="center"/>
              <w:rPr>
                <w:rFonts w:eastAsiaTheme="minorHAnsi"/>
                <w:b/>
                <w:szCs w:val="24"/>
                <w:lang w:eastAsia="en-US"/>
              </w:rPr>
            </w:pPr>
            <w:r w:rsidRPr="00B611B8">
              <w:rPr>
                <w:rFonts w:eastAsiaTheme="minorHAnsi"/>
                <w:b/>
                <w:szCs w:val="24"/>
                <w:lang w:eastAsia="en-US"/>
              </w:rPr>
              <w:t>Наименование городского округа</w:t>
            </w:r>
          </w:p>
        </w:tc>
        <w:tc>
          <w:tcPr>
            <w:tcW w:w="1843" w:type="dxa"/>
          </w:tcPr>
          <w:p w:rsidR="00734078" w:rsidRPr="00B611B8" w:rsidRDefault="00B611B8" w:rsidP="00734078">
            <w:pPr>
              <w:autoSpaceDE w:val="0"/>
              <w:autoSpaceDN w:val="0"/>
              <w:adjustRightInd w:val="0"/>
              <w:jc w:val="center"/>
              <w:rPr>
                <w:rFonts w:eastAsiaTheme="minorHAnsi"/>
                <w:b/>
                <w:szCs w:val="24"/>
                <w:lang w:eastAsia="en-US"/>
              </w:rPr>
            </w:pPr>
            <w:r>
              <w:rPr>
                <w:rFonts w:eastAsiaTheme="minorHAnsi"/>
                <w:b/>
                <w:szCs w:val="24"/>
                <w:lang w:eastAsia="en-US"/>
              </w:rPr>
              <w:t>Бюджет</w:t>
            </w:r>
          </w:p>
        </w:tc>
        <w:tc>
          <w:tcPr>
            <w:tcW w:w="1701" w:type="dxa"/>
          </w:tcPr>
          <w:p w:rsidR="00734078" w:rsidRPr="00B611B8" w:rsidRDefault="00734078" w:rsidP="00734078">
            <w:pPr>
              <w:autoSpaceDE w:val="0"/>
              <w:autoSpaceDN w:val="0"/>
              <w:adjustRightInd w:val="0"/>
              <w:jc w:val="center"/>
              <w:rPr>
                <w:rFonts w:eastAsiaTheme="minorHAnsi"/>
                <w:b/>
                <w:szCs w:val="24"/>
                <w:lang w:eastAsia="en-US"/>
              </w:rPr>
            </w:pPr>
            <w:r w:rsidRPr="00B611B8">
              <w:rPr>
                <w:b/>
                <w:szCs w:val="24"/>
              </w:rPr>
              <w:t>Кассовое исполнение</w:t>
            </w:r>
          </w:p>
        </w:tc>
        <w:tc>
          <w:tcPr>
            <w:tcW w:w="1134" w:type="dxa"/>
          </w:tcPr>
          <w:p w:rsidR="00734078" w:rsidRPr="00B611B8" w:rsidRDefault="00734078" w:rsidP="00B611B8">
            <w:pPr>
              <w:autoSpaceDE w:val="0"/>
              <w:autoSpaceDN w:val="0"/>
              <w:adjustRightInd w:val="0"/>
              <w:jc w:val="center"/>
              <w:rPr>
                <w:rFonts w:eastAsiaTheme="minorHAnsi"/>
                <w:b/>
                <w:szCs w:val="24"/>
                <w:lang w:eastAsia="en-US"/>
              </w:rPr>
            </w:pPr>
            <w:r w:rsidRPr="00B611B8">
              <w:rPr>
                <w:rFonts w:eastAsiaTheme="minorHAnsi"/>
                <w:b/>
                <w:szCs w:val="24"/>
                <w:lang w:eastAsia="en-US"/>
              </w:rPr>
              <w:t>% исп</w:t>
            </w:r>
            <w:r w:rsidR="00B611B8">
              <w:rPr>
                <w:rFonts w:eastAsiaTheme="minorHAnsi"/>
                <w:b/>
                <w:szCs w:val="24"/>
                <w:lang w:eastAsia="en-US"/>
              </w:rPr>
              <w:t>.</w:t>
            </w:r>
          </w:p>
        </w:tc>
      </w:tr>
      <w:tr w:rsidR="00734078" w:rsidRPr="00AC5217" w:rsidTr="006145D4">
        <w:tc>
          <w:tcPr>
            <w:tcW w:w="4536" w:type="dxa"/>
          </w:tcPr>
          <w:p w:rsidR="00734078" w:rsidRPr="00AC5217" w:rsidRDefault="00734078" w:rsidP="00734078">
            <w:pPr>
              <w:autoSpaceDE w:val="0"/>
              <w:autoSpaceDN w:val="0"/>
              <w:adjustRightInd w:val="0"/>
              <w:jc w:val="both"/>
              <w:rPr>
                <w:rFonts w:eastAsiaTheme="minorHAnsi"/>
                <w:b/>
                <w:szCs w:val="24"/>
                <w:lang w:eastAsia="en-US"/>
              </w:rPr>
            </w:pPr>
            <w:r w:rsidRPr="00AC5217">
              <w:rPr>
                <w:rFonts w:eastAsiaTheme="minorHAnsi"/>
                <w:b/>
                <w:szCs w:val="24"/>
                <w:lang w:eastAsia="en-US"/>
              </w:rPr>
              <w:t>ВСЕГО</w:t>
            </w:r>
          </w:p>
        </w:tc>
        <w:tc>
          <w:tcPr>
            <w:tcW w:w="1843" w:type="dxa"/>
          </w:tcPr>
          <w:p w:rsidR="00734078" w:rsidRPr="00AC5217" w:rsidRDefault="00734078" w:rsidP="00734078">
            <w:pPr>
              <w:autoSpaceDE w:val="0"/>
              <w:autoSpaceDN w:val="0"/>
              <w:adjustRightInd w:val="0"/>
              <w:jc w:val="right"/>
              <w:rPr>
                <w:rFonts w:eastAsiaTheme="minorHAnsi"/>
                <w:b/>
                <w:szCs w:val="24"/>
                <w:lang w:eastAsia="en-US"/>
              </w:rPr>
            </w:pPr>
            <w:r w:rsidRPr="00AC5217">
              <w:rPr>
                <w:rFonts w:eastAsiaTheme="minorHAnsi"/>
                <w:b/>
                <w:szCs w:val="24"/>
                <w:lang w:eastAsia="en-US"/>
              </w:rPr>
              <w:t>2 950,8</w:t>
            </w:r>
          </w:p>
        </w:tc>
        <w:tc>
          <w:tcPr>
            <w:tcW w:w="1701" w:type="dxa"/>
          </w:tcPr>
          <w:p w:rsidR="00734078" w:rsidRPr="00AC5217" w:rsidRDefault="00734078" w:rsidP="00734078">
            <w:pPr>
              <w:autoSpaceDE w:val="0"/>
              <w:autoSpaceDN w:val="0"/>
              <w:adjustRightInd w:val="0"/>
              <w:jc w:val="right"/>
              <w:rPr>
                <w:rFonts w:eastAsiaTheme="minorHAnsi"/>
                <w:b/>
                <w:szCs w:val="24"/>
                <w:lang w:eastAsia="en-US"/>
              </w:rPr>
            </w:pPr>
            <w:r w:rsidRPr="00AC5217">
              <w:rPr>
                <w:rFonts w:eastAsiaTheme="minorHAnsi"/>
                <w:b/>
                <w:szCs w:val="24"/>
                <w:lang w:eastAsia="en-US"/>
              </w:rPr>
              <w:t>2 950,8</w:t>
            </w:r>
          </w:p>
        </w:tc>
        <w:tc>
          <w:tcPr>
            <w:tcW w:w="1134" w:type="dxa"/>
          </w:tcPr>
          <w:p w:rsidR="00734078" w:rsidRPr="00AC5217" w:rsidRDefault="00734078" w:rsidP="00734078">
            <w:pPr>
              <w:autoSpaceDE w:val="0"/>
              <w:autoSpaceDN w:val="0"/>
              <w:adjustRightInd w:val="0"/>
              <w:jc w:val="right"/>
              <w:rPr>
                <w:rFonts w:eastAsiaTheme="minorHAnsi"/>
                <w:b/>
                <w:szCs w:val="24"/>
                <w:lang w:eastAsia="en-US"/>
              </w:rPr>
            </w:pPr>
            <w:r w:rsidRPr="00AC5217">
              <w:rPr>
                <w:rFonts w:eastAsiaTheme="minorHAnsi"/>
                <w:b/>
                <w:szCs w:val="24"/>
                <w:lang w:eastAsia="en-US"/>
              </w:rPr>
              <w:t>100,0</w:t>
            </w:r>
          </w:p>
        </w:tc>
      </w:tr>
      <w:tr w:rsidR="00734078" w:rsidRPr="00AC5217" w:rsidTr="006145D4">
        <w:tc>
          <w:tcPr>
            <w:tcW w:w="4536" w:type="dxa"/>
          </w:tcPr>
          <w:p w:rsidR="00734078" w:rsidRPr="00AC5217" w:rsidRDefault="00734078" w:rsidP="00734078">
            <w:pPr>
              <w:autoSpaceDE w:val="0"/>
              <w:autoSpaceDN w:val="0"/>
              <w:adjustRightInd w:val="0"/>
              <w:jc w:val="both"/>
              <w:rPr>
                <w:rFonts w:eastAsiaTheme="minorHAnsi"/>
                <w:szCs w:val="24"/>
                <w:lang w:eastAsia="en-US"/>
              </w:rPr>
            </w:pPr>
            <w:r w:rsidRPr="00AC5217">
              <w:rPr>
                <w:rFonts w:eastAsiaTheme="minorHAnsi"/>
                <w:szCs w:val="24"/>
                <w:lang w:eastAsia="en-US"/>
              </w:rPr>
              <w:t>Ольский городской округ</w:t>
            </w:r>
          </w:p>
        </w:tc>
        <w:tc>
          <w:tcPr>
            <w:tcW w:w="1843" w:type="dxa"/>
          </w:tcPr>
          <w:p w:rsidR="00734078" w:rsidRPr="00AC5217" w:rsidRDefault="00734078" w:rsidP="00734078">
            <w:pPr>
              <w:autoSpaceDE w:val="0"/>
              <w:autoSpaceDN w:val="0"/>
              <w:adjustRightInd w:val="0"/>
              <w:jc w:val="right"/>
              <w:rPr>
                <w:rFonts w:eastAsiaTheme="minorHAnsi"/>
                <w:szCs w:val="24"/>
                <w:lang w:eastAsia="en-US"/>
              </w:rPr>
            </w:pPr>
            <w:r w:rsidRPr="00AC5217">
              <w:rPr>
                <w:rFonts w:eastAsiaTheme="minorHAnsi"/>
                <w:szCs w:val="24"/>
                <w:lang w:eastAsia="en-US"/>
              </w:rPr>
              <w:t>2 950,8</w:t>
            </w:r>
          </w:p>
        </w:tc>
        <w:tc>
          <w:tcPr>
            <w:tcW w:w="1701" w:type="dxa"/>
          </w:tcPr>
          <w:p w:rsidR="00734078" w:rsidRPr="00AC5217" w:rsidRDefault="00734078" w:rsidP="00734078">
            <w:pPr>
              <w:autoSpaceDE w:val="0"/>
              <w:autoSpaceDN w:val="0"/>
              <w:adjustRightInd w:val="0"/>
              <w:jc w:val="right"/>
              <w:rPr>
                <w:rFonts w:eastAsiaTheme="minorHAnsi"/>
                <w:szCs w:val="24"/>
                <w:lang w:eastAsia="en-US"/>
              </w:rPr>
            </w:pPr>
            <w:r w:rsidRPr="00AC5217">
              <w:rPr>
                <w:rFonts w:eastAsiaTheme="minorHAnsi"/>
                <w:szCs w:val="24"/>
                <w:lang w:eastAsia="en-US"/>
              </w:rPr>
              <w:t>2 950,8</w:t>
            </w:r>
          </w:p>
        </w:tc>
        <w:tc>
          <w:tcPr>
            <w:tcW w:w="1134" w:type="dxa"/>
          </w:tcPr>
          <w:p w:rsidR="00734078" w:rsidRPr="00AC5217" w:rsidRDefault="00734078" w:rsidP="00734078">
            <w:pPr>
              <w:autoSpaceDE w:val="0"/>
              <w:autoSpaceDN w:val="0"/>
              <w:adjustRightInd w:val="0"/>
              <w:jc w:val="right"/>
              <w:rPr>
                <w:rFonts w:eastAsiaTheme="minorHAnsi"/>
                <w:szCs w:val="24"/>
                <w:lang w:eastAsia="en-US"/>
              </w:rPr>
            </w:pPr>
            <w:r w:rsidRPr="00AC5217">
              <w:rPr>
                <w:rFonts w:eastAsiaTheme="minorHAnsi"/>
                <w:szCs w:val="24"/>
                <w:lang w:eastAsia="en-US"/>
              </w:rPr>
              <w:t>100,0</w:t>
            </w:r>
          </w:p>
        </w:tc>
      </w:tr>
    </w:tbl>
    <w:p w:rsidR="00734078" w:rsidRPr="008274C3" w:rsidRDefault="00734078" w:rsidP="00734078">
      <w:pPr>
        <w:ind w:firstLine="709"/>
        <w:jc w:val="both"/>
        <w:rPr>
          <w:sz w:val="28"/>
          <w:szCs w:val="28"/>
        </w:rPr>
      </w:pPr>
      <w:r w:rsidRPr="008274C3">
        <w:rPr>
          <w:sz w:val="28"/>
          <w:szCs w:val="28"/>
        </w:rPr>
        <w:t xml:space="preserve">- на строительство начальной школы-детского сада в с. Тополовка –299,0 тыс. рублей или 20,5 % от плана. Освоенные средства направлены на оплату </w:t>
      </w:r>
      <w:r w:rsidRPr="008274C3">
        <w:rPr>
          <w:sz w:val="28"/>
          <w:szCs w:val="28"/>
        </w:rPr>
        <w:lastRenderedPageBreak/>
        <w:t>кадастровых работ и основного долга. Контракт со строительным контролем ООО «ИнжДорПроект» расторгнут в судебном порядке;</w:t>
      </w:r>
    </w:p>
    <w:p w:rsidR="00734078" w:rsidRPr="008274C3" w:rsidRDefault="00734078" w:rsidP="00734078">
      <w:pPr>
        <w:widowControl w:val="0"/>
        <w:autoSpaceDE w:val="0"/>
        <w:autoSpaceDN w:val="0"/>
        <w:adjustRightInd w:val="0"/>
        <w:ind w:firstLine="709"/>
        <w:jc w:val="both"/>
        <w:rPr>
          <w:sz w:val="28"/>
          <w:szCs w:val="28"/>
        </w:rPr>
      </w:pPr>
      <w:r w:rsidRPr="008274C3">
        <w:rPr>
          <w:sz w:val="28"/>
          <w:szCs w:val="28"/>
        </w:rPr>
        <w:t>- на строительство этнокультурного центра в с. Тауйск – 7,3 тыс. рублей или 100,0 % от плана;</w:t>
      </w:r>
    </w:p>
    <w:p w:rsidR="00734078" w:rsidRPr="008274C3" w:rsidRDefault="00734078" w:rsidP="00734078">
      <w:pPr>
        <w:ind w:firstLine="709"/>
        <w:jc w:val="both"/>
        <w:rPr>
          <w:bCs/>
          <w:sz w:val="28"/>
          <w:szCs w:val="28"/>
        </w:rPr>
      </w:pPr>
      <w:r w:rsidRPr="008274C3">
        <w:rPr>
          <w:sz w:val="28"/>
          <w:szCs w:val="28"/>
        </w:rPr>
        <w:t>-  на проектирование и строительство Дома культуры в с. Гижига -1 037,8 тыс. рублей или 100 % от плана.</w:t>
      </w:r>
      <w:r w:rsidRPr="008274C3">
        <w:rPr>
          <w:bCs/>
          <w:sz w:val="28"/>
          <w:szCs w:val="28"/>
        </w:rPr>
        <w:t xml:space="preserve"> В 2016 г выполнены комплексные инженерные изыскания и кадастровые работы;</w:t>
      </w:r>
    </w:p>
    <w:p w:rsidR="00734078" w:rsidRPr="008274C3" w:rsidRDefault="00734078" w:rsidP="00734078">
      <w:pPr>
        <w:widowControl w:val="0"/>
        <w:autoSpaceDE w:val="0"/>
        <w:autoSpaceDN w:val="0"/>
        <w:adjustRightInd w:val="0"/>
        <w:ind w:firstLine="709"/>
        <w:jc w:val="both"/>
        <w:rPr>
          <w:sz w:val="28"/>
          <w:szCs w:val="28"/>
        </w:rPr>
      </w:pPr>
      <w:r w:rsidRPr="008274C3">
        <w:rPr>
          <w:sz w:val="28"/>
          <w:szCs w:val="28"/>
        </w:rPr>
        <w:t>- на строительство "Центра этнической культуры народов Севера-Востока ("Нелтэн Хэдекэн" (Восход солнца) в г. Магадане" – 2 000,0 тыс. рублей или 100 % плана.</w:t>
      </w:r>
    </w:p>
    <w:p w:rsidR="00734078" w:rsidRPr="008274C3" w:rsidRDefault="00734078" w:rsidP="00734078">
      <w:pPr>
        <w:ind w:firstLine="709"/>
        <w:jc w:val="both"/>
        <w:rPr>
          <w:sz w:val="28"/>
          <w:szCs w:val="28"/>
        </w:rPr>
      </w:pPr>
      <w:r w:rsidRPr="008274C3">
        <w:rPr>
          <w:b/>
          <w:sz w:val="28"/>
          <w:szCs w:val="28"/>
        </w:rPr>
        <w:t>Основное мероприятие «Мероприятия по поддержке коренных малочисленных народов Севера»</w:t>
      </w:r>
      <w:r w:rsidRPr="008274C3">
        <w:rPr>
          <w:sz w:val="28"/>
          <w:szCs w:val="28"/>
        </w:rPr>
        <w:t xml:space="preserve"> - 9 429,0 тыс. рублей или 97,5 % плана:</w:t>
      </w:r>
    </w:p>
    <w:p w:rsidR="00734078" w:rsidRPr="008274C3" w:rsidRDefault="00734078" w:rsidP="00734078">
      <w:pPr>
        <w:ind w:firstLine="708"/>
        <w:jc w:val="both"/>
        <w:rPr>
          <w:sz w:val="28"/>
          <w:szCs w:val="28"/>
        </w:rPr>
      </w:pPr>
      <w:r w:rsidRPr="008274C3">
        <w:rPr>
          <w:sz w:val="28"/>
          <w:szCs w:val="28"/>
        </w:rPr>
        <w:t>- на возмещение расходов по зубопротезированию гражданам, относя</w:t>
      </w:r>
      <w:r w:rsidRPr="008274C3">
        <w:rPr>
          <w:sz w:val="28"/>
          <w:szCs w:val="28"/>
        </w:rPr>
        <w:softHyphen/>
        <w:t>щимся к коренным малочисленным народам Севера – 1 267,3 тыс. рублей или 97,5 от плана. За компенсацией расходов по зубопротезированию в учреждения социальной поддержки населения Магаданской области обратилось 96 граждан, относящихся к коренным малочисленным народам Севера, при целевом показателе по году 60 человек. Возмещение расходов произведено 83 гражданам за 2016 год;</w:t>
      </w:r>
    </w:p>
    <w:p w:rsidR="00734078" w:rsidRPr="008274C3" w:rsidRDefault="00734078" w:rsidP="00734078">
      <w:pPr>
        <w:ind w:firstLine="708"/>
        <w:jc w:val="both"/>
        <w:rPr>
          <w:sz w:val="28"/>
          <w:szCs w:val="28"/>
        </w:rPr>
      </w:pPr>
      <w:r w:rsidRPr="008274C3">
        <w:rPr>
          <w:sz w:val="28"/>
          <w:szCs w:val="28"/>
        </w:rPr>
        <w:t>- на поддержание ведения охотничьего хозяйства родовых общин КМНС исполнено – 177,9 тыс. рублей или 25,1 %. Неиспользование средств образовалось в связи с низкой активностью председателей родовых общин КМНС. За возмещением обратилось 4 родовые общины;</w:t>
      </w:r>
    </w:p>
    <w:p w:rsidR="00734078" w:rsidRPr="008274C3" w:rsidRDefault="00734078" w:rsidP="00734078">
      <w:pPr>
        <w:ind w:firstLine="708"/>
        <w:jc w:val="both"/>
        <w:rPr>
          <w:sz w:val="28"/>
          <w:szCs w:val="28"/>
        </w:rPr>
      </w:pPr>
      <w:r w:rsidRPr="008274C3">
        <w:rPr>
          <w:sz w:val="28"/>
          <w:szCs w:val="28"/>
        </w:rPr>
        <w:t>- на мероприятия, посвященные международному дню коренных народов мира – 200,0 тыс. рублей или 100,0 % от плана;</w:t>
      </w:r>
    </w:p>
    <w:p w:rsidR="00734078" w:rsidRPr="00111EBB" w:rsidRDefault="00734078" w:rsidP="00734078">
      <w:pPr>
        <w:jc w:val="both"/>
        <w:rPr>
          <w:sz w:val="28"/>
          <w:szCs w:val="28"/>
        </w:rPr>
      </w:pPr>
      <w:r w:rsidRPr="00C66832">
        <w:rPr>
          <w:szCs w:val="24"/>
        </w:rPr>
        <w:t xml:space="preserve">          </w:t>
      </w:r>
      <w:r w:rsidRPr="00111EBB">
        <w:rPr>
          <w:sz w:val="28"/>
          <w:szCs w:val="28"/>
        </w:rPr>
        <w:t>- на возмещение расходов по проезду на территории Магаданской области студентам из числа коренных малочисленных народов Севера, обучающихся в образовательных организациях высшего образования по очной форме обучения, к месту постоянного проживания и обратно в период летних каникул -127,4 тыс. рублей или 63,7 % от плана. Расходы за проезд возмещены 18 студентам из числа коренных малочисленных народов Севера;</w:t>
      </w:r>
    </w:p>
    <w:p w:rsidR="00734078" w:rsidRPr="00111EBB" w:rsidRDefault="00734078" w:rsidP="00734078">
      <w:pPr>
        <w:ind w:firstLine="709"/>
        <w:jc w:val="both"/>
        <w:rPr>
          <w:sz w:val="28"/>
          <w:szCs w:val="28"/>
        </w:rPr>
      </w:pPr>
      <w:r w:rsidRPr="00111EBB">
        <w:rPr>
          <w:b/>
          <w:sz w:val="28"/>
          <w:szCs w:val="28"/>
        </w:rPr>
        <w:t xml:space="preserve">- </w:t>
      </w:r>
      <w:r w:rsidRPr="00111EBB">
        <w:rPr>
          <w:sz w:val="28"/>
          <w:szCs w:val="28"/>
        </w:rPr>
        <w:t>на поддержку преподавания этнических языков (корякский, эвенский, юкагирский и якутский) - 635,0 тыс. рублей или 100,0% от плана.</w:t>
      </w:r>
    </w:p>
    <w:p w:rsidR="00734078" w:rsidRDefault="00734078" w:rsidP="00734078">
      <w:pPr>
        <w:jc w:val="both"/>
        <w:rPr>
          <w:sz w:val="28"/>
          <w:szCs w:val="28"/>
        </w:rPr>
      </w:pPr>
      <w:r w:rsidRPr="00111EBB">
        <w:rPr>
          <w:sz w:val="28"/>
          <w:szCs w:val="28"/>
        </w:rPr>
        <w:t xml:space="preserve">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 430,9 тыс. рублей или 70,8 % от плана. Данные средства распределены по муниципальным образованиям следующим образом:</w:t>
      </w:r>
    </w:p>
    <w:p w:rsidR="0005792A" w:rsidRDefault="0005792A" w:rsidP="00734078">
      <w:pPr>
        <w:jc w:val="both"/>
        <w:rPr>
          <w:sz w:val="28"/>
          <w:szCs w:val="28"/>
        </w:rPr>
      </w:pPr>
    </w:p>
    <w:p w:rsidR="00111EBB" w:rsidRDefault="00111EBB" w:rsidP="00734078">
      <w:pPr>
        <w:jc w:val="both"/>
        <w:rPr>
          <w:sz w:val="28"/>
          <w:szCs w:val="28"/>
        </w:rPr>
      </w:pPr>
    </w:p>
    <w:p w:rsidR="0037269F" w:rsidRDefault="00111EBB" w:rsidP="00111EBB">
      <w:pPr>
        <w:jc w:val="center"/>
        <w:rPr>
          <w:b/>
          <w:sz w:val="28"/>
          <w:szCs w:val="28"/>
        </w:rPr>
      </w:pPr>
      <w:r>
        <w:rPr>
          <w:b/>
          <w:sz w:val="28"/>
          <w:szCs w:val="28"/>
        </w:rPr>
        <w:t xml:space="preserve">Исполнение расходов </w:t>
      </w:r>
    </w:p>
    <w:p w:rsidR="00111EBB" w:rsidRPr="00111EBB" w:rsidRDefault="00111EBB" w:rsidP="00111EBB">
      <w:pPr>
        <w:jc w:val="center"/>
        <w:rPr>
          <w:b/>
          <w:sz w:val="28"/>
          <w:szCs w:val="28"/>
        </w:rPr>
      </w:pPr>
      <w:r>
        <w:rPr>
          <w:b/>
          <w:sz w:val="28"/>
          <w:szCs w:val="28"/>
        </w:rPr>
        <w:t>по субсидиям</w:t>
      </w:r>
      <w:r w:rsidRPr="00111EBB">
        <w:rPr>
          <w:b/>
          <w:sz w:val="28"/>
          <w:szCs w:val="28"/>
        </w:rPr>
        <w:t xml:space="preserve"> бюджетам городских округов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w:t>
      </w:r>
      <w:r w:rsidRPr="00111EBB">
        <w:rPr>
          <w:b/>
          <w:sz w:val="28"/>
          <w:szCs w:val="28"/>
        </w:rPr>
        <w:lastRenderedPageBreak/>
        <w:t>профессиональных образовательных организациях на территории Магаданской области и за ее пределами 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Pr>
          <w:b/>
          <w:sz w:val="28"/>
          <w:szCs w:val="28"/>
        </w:rPr>
        <w:t xml:space="preserve"> з</w:t>
      </w:r>
      <w:r w:rsidRPr="00111EBB">
        <w:rPr>
          <w:b/>
          <w:sz w:val="28"/>
          <w:szCs w:val="28"/>
        </w:rPr>
        <w:t>а 2016 год</w:t>
      </w:r>
    </w:p>
    <w:p w:rsidR="00111EBB" w:rsidRPr="00111EBB" w:rsidRDefault="00111EBB" w:rsidP="00734078">
      <w:pPr>
        <w:jc w:val="both"/>
        <w:rPr>
          <w:sz w:val="28"/>
          <w:szCs w:val="28"/>
        </w:rPr>
      </w:pPr>
    </w:p>
    <w:p w:rsidR="00734078" w:rsidRPr="00AC5217" w:rsidRDefault="00734078" w:rsidP="00734078">
      <w:pPr>
        <w:widowControl w:val="0"/>
        <w:autoSpaceDE w:val="0"/>
        <w:autoSpaceDN w:val="0"/>
        <w:jc w:val="right"/>
        <w:rPr>
          <w:sz w:val="28"/>
          <w:szCs w:val="28"/>
        </w:rPr>
      </w:pPr>
      <w:r w:rsidRPr="00AC5217">
        <w:rPr>
          <w:szCs w:val="24"/>
        </w:rPr>
        <w:t>тыс. руб</w:t>
      </w:r>
      <w:r w:rsidRPr="00AC5217">
        <w:rPr>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1984"/>
        <w:gridCol w:w="1638"/>
        <w:gridCol w:w="1055"/>
      </w:tblGrid>
      <w:tr w:rsidR="00734078" w:rsidRPr="00AC5217" w:rsidTr="006145D4">
        <w:tc>
          <w:tcPr>
            <w:tcW w:w="4253" w:type="dxa"/>
          </w:tcPr>
          <w:p w:rsidR="00734078" w:rsidRPr="00AC5217" w:rsidRDefault="00734078" w:rsidP="00734078">
            <w:pPr>
              <w:widowControl w:val="0"/>
              <w:autoSpaceDE w:val="0"/>
              <w:autoSpaceDN w:val="0"/>
              <w:jc w:val="center"/>
              <w:rPr>
                <w:b/>
                <w:szCs w:val="24"/>
              </w:rPr>
            </w:pPr>
            <w:r w:rsidRPr="00AC5217">
              <w:rPr>
                <w:b/>
                <w:szCs w:val="24"/>
              </w:rPr>
              <w:t>Наименование городского округа</w:t>
            </w:r>
          </w:p>
        </w:tc>
        <w:tc>
          <w:tcPr>
            <w:tcW w:w="1984" w:type="dxa"/>
          </w:tcPr>
          <w:p w:rsidR="00734078" w:rsidRPr="00AC5217" w:rsidRDefault="00111EBB" w:rsidP="006145D4">
            <w:pPr>
              <w:widowControl w:val="0"/>
              <w:autoSpaceDE w:val="0"/>
              <w:autoSpaceDN w:val="0"/>
              <w:ind w:left="505" w:hanging="505"/>
              <w:jc w:val="center"/>
              <w:rPr>
                <w:b/>
                <w:szCs w:val="24"/>
              </w:rPr>
            </w:pPr>
            <w:r>
              <w:rPr>
                <w:b/>
                <w:szCs w:val="24"/>
              </w:rPr>
              <w:t>Бюджет</w:t>
            </w:r>
          </w:p>
        </w:tc>
        <w:tc>
          <w:tcPr>
            <w:tcW w:w="1638" w:type="dxa"/>
            <w:tcBorders>
              <w:top w:val="single" w:sz="4" w:space="0" w:color="auto"/>
              <w:left w:val="single" w:sz="4" w:space="0" w:color="auto"/>
              <w:right w:val="single" w:sz="4" w:space="0" w:color="auto"/>
            </w:tcBorders>
          </w:tcPr>
          <w:p w:rsidR="00734078" w:rsidRPr="00AC5217" w:rsidRDefault="00734078" w:rsidP="006145D4">
            <w:pPr>
              <w:jc w:val="center"/>
              <w:rPr>
                <w:b/>
                <w:szCs w:val="24"/>
              </w:rPr>
            </w:pPr>
            <w:r w:rsidRPr="00AC5217">
              <w:rPr>
                <w:b/>
                <w:szCs w:val="24"/>
              </w:rPr>
              <w:t>Кассовое</w:t>
            </w:r>
            <w:r w:rsidRPr="00690A76">
              <w:rPr>
                <w:b/>
                <w:szCs w:val="24"/>
              </w:rPr>
              <w:t xml:space="preserve"> исполнени</w:t>
            </w:r>
            <w:r w:rsidRPr="00AC5217">
              <w:rPr>
                <w:b/>
                <w:szCs w:val="24"/>
              </w:rPr>
              <w:t>е</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734078" w:rsidRPr="00AC5217" w:rsidRDefault="00734078" w:rsidP="006145D4">
            <w:pPr>
              <w:jc w:val="center"/>
              <w:rPr>
                <w:b/>
                <w:szCs w:val="24"/>
              </w:rPr>
            </w:pPr>
            <w:r w:rsidRPr="00690A76">
              <w:rPr>
                <w:b/>
                <w:szCs w:val="24"/>
              </w:rPr>
              <w:t>%</w:t>
            </w:r>
            <w:r w:rsidRPr="00AC5217">
              <w:rPr>
                <w:b/>
                <w:szCs w:val="24"/>
              </w:rPr>
              <w:t xml:space="preserve"> исп</w:t>
            </w:r>
            <w:r w:rsidR="00111EBB">
              <w:rPr>
                <w:b/>
                <w:szCs w:val="24"/>
              </w:rPr>
              <w:t>.</w:t>
            </w:r>
          </w:p>
        </w:tc>
      </w:tr>
      <w:tr w:rsidR="00734078" w:rsidRPr="00AC5217" w:rsidTr="006145D4">
        <w:tc>
          <w:tcPr>
            <w:tcW w:w="4253" w:type="dxa"/>
          </w:tcPr>
          <w:p w:rsidR="00734078" w:rsidRPr="00AC5217" w:rsidRDefault="00734078" w:rsidP="00734078">
            <w:pPr>
              <w:widowControl w:val="0"/>
              <w:autoSpaceDE w:val="0"/>
              <w:autoSpaceDN w:val="0"/>
              <w:jc w:val="both"/>
              <w:rPr>
                <w:b/>
                <w:szCs w:val="24"/>
              </w:rPr>
            </w:pPr>
            <w:r w:rsidRPr="00AC5217">
              <w:rPr>
                <w:b/>
                <w:szCs w:val="24"/>
              </w:rPr>
              <w:t>ВСЕГО</w:t>
            </w:r>
          </w:p>
        </w:tc>
        <w:tc>
          <w:tcPr>
            <w:tcW w:w="1984" w:type="dxa"/>
          </w:tcPr>
          <w:p w:rsidR="00734078" w:rsidRPr="00AC5217" w:rsidRDefault="00734078" w:rsidP="006145D4">
            <w:pPr>
              <w:widowControl w:val="0"/>
              <w:autoSpaceDE w:val="0"/>
              <w:autoSpaceDN w:val="0"/>
              <w:jc w:val="right"/>
              <w:rPr>
                <w:b/>
                <w:szCs w:val="24"/>
              </w:rPr>
            </w:pPr>
            <w:r w:rsidRPr="00AC5217">
              <w:rPr>
                <w:b/>
                <w:szCs w:val="24"/>
              </w:rPr>
              <w:t>608,6</w:t>
            </w:r>
          </w:p>
        </w:tc>
        <w:tc>
          <w:tcPr>
            <w:tcW w:w="1638" w:type="dxa"/>
          </w:tcPr>
          <w:p w:rsidR="00734078" w:rsidRPr="00AC5217" w:rsidRDefault="00734078" w:rsidP="006145D4">
            <w:pPr>
              <w:widowControl w:val="0"/>
              <w:autoSpaceDE w:val="0"/>
              <w:autoSpaceDN w:val="0"/>
              <w:jc w:val="right"/>
              <w:rPr>
                <w:b/>
                <w:szCs w:val="24"/>
              </w:rPr>
            </w:pPr>
            <w:r w:rsidRPr="00AC5217">
              <w:rPr>
                <w:b/>
                <w:szCs w:val="24"/>
              </w:rPr>
              <w:t>430,9</w:t>
            </w:r>
          </w:p>
        </w:tc>
        <w:tc>
          <w:tcPr>
            <w:tcW w:w="1055" w:type="dxa"/>
          </w:tcPr>
          <w:p w:rsidR="00734078" w:rsidRPr="00AC5217" w:rsidRDefault="00734078" w:rsidP="006145D4">
            <w:pPr>
              <w:widowControl w:val="0"/>
              <w:autoSpaceDE w:val="0"/>
              <w:autoSpaceDN w:val="0"/>
              <w:jc w:val="right"/>
              <w:rPr>
                <w:b/>
                <w:szCs w:val="24"/>
              </w:rPr>
            </w:pPr>
            <w:r w:rsidRPr="00AC5217">
              <w:rPr>
                <w:b/>
                <w:szCs w:val="24"/>
              </w:rPr>
              <w:t>70,0</w:t>
            </w:r>
          </w:p>
        </w:tc>
      </w:tr>
      <w:tr w:rsidR="00734078" w:rsidRPr="00AC5217" w:rsidTr="006145D4">
        <w:tc>
          <w:tcPr>
            <w:tcW w:w="4253" w:type="dxa"/>
          </w:tcPr>
          <w:p w:rsidR="00734078" w:rsidRPr="00AC5217" w:rsidRDefault="00734078" w:rsidP="00734078">
            <w:pPr>
              <w:widowControl w:val="0"/>
              <w:autoSpaceDE w:val="0"/>
              <w:autoSpaceDN w:val="0"/>
              <w:jc w:val="both"/>
              <w:rPr>
                <w:szCs w:val="24"/>
              </w:rPr>
            </w:pPr>
            <w:r w:rsidRPr="00AC5217">
              <w:rPr>
                <w:szCs w:val="24"/>
              </w:rPr>
              <w:t>Ольский городской округ</w:t>
            </w:r>
          </w:p>
        </w:tc>
        <w:tc>
          <w:tcPr>
            <w:tcW w:w="1984" w:type="dxa"/>
          </w:tcPr>
          <w:p w:rsidR="00734078" w:rsidRPr="00AC5217" w:rsidRDefault="00734078" w:rsidP="006145D4">
            <w:pPr>
              <w:widowControl w:val="0"/>
              <w:autoSpaceDE w:val="0"/>
              <w:autoSpaceDN w:val="0"/>
              <w:jc w:val="right"/>
              <w:rPr>
                <w:szCs w:val="24"/>
              </w:rPr>
            </w:pPr>
            <w:r w:rsidRPr="00AC5217">
              <w:rPr>
                <w:szCs w:val="24"/>
              </w:rPr>
              <w:t>144,8</w:t>
            </w:r>
          </w:p>
        </w:tc>
        <w:tc>
          <w:tcPr>
            <w:tcW w:w="1638" w:type="dxa"/>
          </w:tcPr>
          <w:p w:rsidR="00734078" w:rsidRPr="00AC5217" w:rsidRDefault="00734078" w:rsidP="006145D4">
            <w:pPr>
              <w:widowControl w:val="0"/>
              <w:autoSpaceDE w:val="0"/>
              <w:autoSpaceDN w:val="0"/>
              <w:jc w:val="right"/>
              <w:rPr>
                <w:szCs w:val="24"/>
              </w:rPr>
            </w:pPr>
            <w:r w:rsidRPr="00AC5217">
              <w:rPr>
                <w:szCs w:val="24"/>
              </w:rPr>
              <w:t>108,2</w:t>
            </w:r>
          </w:p>
        </w:tc>
        <w:tc>
          <w:tcPr>
            <w:tcW w:w="1055" w:type="dxa"/>
          </w:tcPr>
          <w:p w:rsidR="00734078" w:rsidRPr="00AC5217" w:rsidRDefault="00734078" w:rsidP="006145D4">
            <w:pPr>
              <w:widowControl w:val="0"/>
              <w:autoSpaceDE w:val="0"/>
              <w:autoSpaceDN w:val="0"/>
              <w:jc w:val="right"/>
              <w:rPr>
                <w:szCs w:val="24"/>
              </w:rPr>
            </w:pPr>
            <w:r w:rsidRPr="00AC5217">
              <w:rPr>
                <w:szCs w:val="24"/>
              </w:rPr>
              <w:t>74,0</w:t>
            </w:r>
          </w:p>
        </w:tc>
      </w:tr>
      <w:tr w:rsidR="00734078" w:rsidRPr="00AC5217" w:rsidTr="006145D4">
        <w:tc>
          <w:tcPr>
            <w:tcW w:w="4253" w:type="dxa"/>
          </w:tcPr>
          <w:p w:rsidR="00734078" w:rsidRPr="00AC5217" w:rsidRDefault="00734078" w:rsidP="00734078">
            <w:pPr>
              <w:widowControl w:val="0"/>
              <w:autoSpaceDE w:val="0"/>
              <w:autoSpaceDN w:val="0"/>
              <w:jc w:val="both"/>
              <w:rPr>
                <w:szCs w:val="24"/>
              </w:rPr>
            </w:pPr>
            <w:r w:rsidRPr="00AC5217">
              <w:rPr>
                <w:szCs w:val="24"/>
              </w:rPr>
              <w:t>Северо-Эвенский городской округ</w:t>
            </w:r>
          </w:p>
        </w:tc>
        <w:tc>
          <w:tcPr>
            <w:tcW w:w="1984" w:type="dxa"/>
          </w:tcPr>
          <w:p w:rsidR="00734078" w:rsidRPr="00AC5217" w:rsidRDefault="00734078" w:rsidP="006145D4">
            <w:pPr>
              <w:widowControl w:val="0"/>
              <w:autoSpaceDE w:val="0"/>
              <w:autoSpaceDN w:val="0"/>
              <w:jc w:val="right"/>
              <w:rPr>
                <w:szCs w:val="24"/>
              </w:rPr>
            </w:pPr>
            <w:r w:rsidRPr="00AC5217">
              <w:rPr>
                <w:szCs w:val="24"/>
              </w:rPr>
              <w:t>206,8</w:t>
            </w:r>
          </w:p>
        </w:tc>
        <w:tc>
          <w:tcPr>
            <w:tcW w:w="1638" w:type="dxa"/>
          </w:tcPr>
          <w:p w:rsidR="00734078" w:rsidRPr="00AC5217" w:rsidRDefault="00734078" w:rsidP="006145D4">
            <w:pPr>
              <w:widowControl w:val="0"/>
              <w:autoSpaceDE w:val="0"/>
              <w:autoSpaceDN w:val="0"/>
              <w:jc w:val="right"/>
              <w:rPr>
                <w:szCs w:val="24"/>
              </w:rPr>
            </w:pPr>
            <w:r w:rsidRPr="00AC5217">
              <w:rPr>
                <w:szCs w:val="24"/>
              </w:rPr>
              <w:t>110,3</w:t>
            </w:r>
          </w:p>
        </w:tc>
        <w:tc>
          <w:tcPr>
            <w:tcW w:w="1055" w:type="dxa"/>
          </w:tcPr>
          <w:p w:rsidR="00734078" w:rsidRPr="00AC5217" w:rsidRDefault="00734078" w:rsidP="006145D4">
            <w:pPr>
              <w:widowControl w:val="0"/>
              <w:autoSpaceDE w:val="0"/>
              <w:autoSpaceDN w:val="0"/>
              <w:jc w:val="right"/>
              <w:rPr>
                <w:szCs w:val="24"/>
              </w:rPr>
            </w:pPr>
            <w:r w:rsidRPr="00AC5217">
              <w:rPr>
                <w:szCs w:val="24"/>
              </w:rPr>
              <w:t>53,0</w:t>
            </w:r>
          </w:p>
        </w:tc>
      </w:tr>
      <w:tr w:rsidR="00734078" w:rsidRPr="00AC5217" w:rsidTr="006145D4">
        <w:tc>
          <w:tcPr>
            <w:tcW w:w="4253" w:type="dxa"/>
          </w:tcPr>
          <w:p w:rsidR="00734078" w:rsidRPr="00AC5217" w:rsidRDefault="00734078" w:rsidP="00734078">
            <w:pPr>
              <w:widowControl w:val="0"/>
              <w:autoSpaceDE w:val="0"/>
              <w:autoSpaceDN w:val="0"/>
              <w:jc w:val="both"/>
              <w:rPr>
                <w:szCs w:val="24"/>
              </w:rPr>
            </w:pPr>
            <w:r w:rsidRPr="00AC5217">
              <w:rPr>
                <w:szCs w:val="24"/>
              </w:rPr>
              <w:t>Среднеканский городской округ</w:t>
            </w:r>
          </w:p>
        </w:tc>
        <w:tc>
          <w:tcPr>
            <w:tcW w:w="1984" w:type="dxa"/>
          </w:tcPr>
          <w:p w:rsidR="00734078" w:rsidRPr="00AC5217" w:rsidRDefault="00734078" w:rsidP="006145D4">
            <w:pPr>
              <w:widowControl w:val="0"/>
              <w:autoSpaceDE w:val="0"/>
              <w:autoSpaceDN w:val="0"/>
              <w:jc w:val="right"/>
              <w:rPr>
                <w:szCs w:val="24"/>
              </w:rPr>
            </w:pPr>
            <w:r w:rsidRPr="00AC5217">
              <w:rPr>
                <w:szCs w:val="24"/>
              </w:rPr>
              <w:t>257,0</w:t>
            </w:r>
          </w:p>
        </w:tc>
        <w:tc>
          <w:tcPr>
            <w:tcW w:w="1638" w:type="dxa"/>
          </w:tcPr>
          <w:p w:rsidR="00734078" w:rsidRPr="00AC5217" w:rsidRDefault="00734078" w:rsidP="006145D4">
            <w:pPr>
              <w:widowControl w:val="0"/>
              <w:autoSpaceDE w:val="0"/>
              <w:autoSpaceDN w:val="0"/>
              <w:jc w:val="right"/>
              <w:rPr>
                <w:szCs w:val="24"/>
              </w:rPr>
            </w:pPr>
            <w:r w:rsidRPr="00AC5217">
              <w:rPr>
                <w:szCs w:val="24"/>
              </w:rPr>
              <w:t>212,4</w:t>
            </w:r>
          </w:p>
        </w:tc>
        <w:tc>
          <w:tcPr>
            <w:tcW w:w="1055" w:type="dxa"/>
          </w:tcPr>
          <w:p w:rsidR="00734078" w:rsidRPr="00AC5217" w:rsidRDefault="00734078" w:rsidP="006145D4">
            <w:pPr>
              <w:widowControl w:val="0"/>
              <w:autoSpaceDE w:val="0"/>
              <w:autoSpaceDN w:val="0"/>
              <w:jc w:val="right"/>
              <w:rPr>
                <w:szCs w:val="24"/>
              </w:rPr>
            </w:pPr>
            <w:r w:rsidRPr="00AC5217">
              <w:rPr>
                <w:szCs w:val="24"/>
              </w:rPr>
              <w:t>82,0</w:t>
            </w:r>
          </w:p>
        </w:tc>
      </w:tr>
    </w:tbl>
    <w:p w:rsidR="00734078" w:rsidRPr="00111EBB" w:rsidRDefault="00734078" w:rsidP="00734078">
      <w:pPr>
        <w:jc w:val="both"/>
        <w:rPr>
          <w:sz w:val="28"/>
          <w:szCs w:val="28"/>
        </w:rPr>
      </w:pPr>
      <w:r>
        <w:rPr>
          <w:szCs w:val="24"/>
        </w:rPr>
        <w:t xml:space="preserve">         </w:t>
      </w:r>
      <w:r w:rsidRPr="00111EBB">
        <w:rPr>
          <w:sz w:val="28"/>
          <w:szCs w:val="28"/>
        </w:rPr>
        <w:t>Средства освоены не в полном объеме в связи с отчислением 1 студента за академическую неуспеваемость, 1 студент призван служить в Вооруженные силы Российской Федерации.</w:t>
      </w:r>
    </w:p>
    <w:p w:rsidR="00734078" w:rsidRDefault="00734078" w:rsidP="00734078">
      <w:pPr>
        <w:jc w:val="both"/>
        <w:rPr>
          <w:sz w:val="28"/>
          <w:szCs w:val="28"/>
        </w:rPr>
      </w:pPr>
      <w:r w:rsidRPr="00111EBB">
        <w:rPr>
          <w:sz w:val="28"/>
          <w:szCs w:val="28"/>
        </w:rPr>
        <w:t xml:space="preserve">         На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в сумме 6 510,5 тыс. рублей были распределены следующим образом:</w:t>
      </w:r>
    </w:p>
    <w:p w:rsidR="00111EBB" w:rsidRDefault="00111EBB" w:rsidP="00734078">
      <w:pPr>
        <w:jc w:val="both"/>
        <w:rPr>
          <w:sz w:val="28"/>
          <w:szCs w:val="28"/>
        </w:rPr>
      </w:pPr>
    </w:p>
    <w:p w:rsidR="00111EBB" w:rsidRDefault="00111EBB" w:rsidP="00111EBB">
      <w:pPr>
        <w:jc w:val="center"/>
        <w:rPr>
          <w:b/>
          <w:sz w:val="28"/>
          <w:szCs w:val="28"/>
        </w:rPr>
      </w:pPr>
      <w:r>
        <w:rPr>
          <w:b/>
          <w:sz w:val="28"/>
          <w:szCs w:val="28"/>
        </w:rPr>
        <w:t>Исполнение расходов по субсидиям</w:t>
      </w:r>
      <w:r w:rsidRPr="00111EBB">
        <w:rPr>
          <w:b/>
          <w:sz w:val="28"/>
          <w:szCs w:val="28"/>
        </w:rPr>
        <w:t xml:space="preserve"> бюджетам</w:t>
      </w:r>
    </w:p>
    <w:p w:rsidR="00111EBB" w:rsidRDefault="00111EBB" w:rsidP="00111EBB">
      <w:pPr>
        <w:jc w:val="center"/>
        <w:rPr>
          <w:b/>
          <w:sz w:val="28"/>
          <w:szCs w:val="28"/>
        </w:rPr>
      </w:pPr>
      <w:r w:rsidRPr="00111EBB">
        <w:rPr>
          <w:b/>
          <w:sz w:val="28"/>
          <w:szCs w:val="28"/>
        </w:rPr>
        <w:t>городских округов на частичное возмещение расходов по присмотру и уходу за детьми, обучающимися в образовательных организациях Северо-Эвенского городского округа, реализующих образовательные программы дошкольного образования, родители которых относятся к коренным малочисленным народам Севера, 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w:t>
      </w:r>
      <w:r>
        <w:rPr>
          <w:b/>
          <w:sz w:val="28"/>
          <w:szCs w:val="28"/>
        </w:rPr>
        <w:t>ой области" на 2014-2018 годы" з</w:t>
      </w:r>
      <w:r w:rsidRPr="00111EBB">
        <w:rPr>
          <w:b/>
          <w:sz w:val="28"/>
          <w:szCs w:val="28"/>
        </w:rPr>
        <w:t>а 2016 год</w:t>
      </w:r>
    </w:p>
    <w:p w:rsidR="0037269F" w:rsidRDefault="0037269F" w:rsidP="00734078">
      <w:pPr>
        <w:widowControl w:val="0"/>
        <w:autoSpaceDE w:val="0"/>
        <w:autoSpaceDN w:val="0"/>
        <w:jc w:val="right"/>
        <w:rPr>
          <w:szCs w:val="24"/>
        </w:rPr>
      </w:pPr>
    </w:p>
    <w:p w:rsidR="00734078" w:rsidRPr="00690A76" w:rsidRDefault="00734078" w:rsidP="00734078">
      <w:pPr>
        <w:widowControl w:val="0"/>
        <w:autoSpaceDE w:val="0"/>
        <w:autoSpaceDN w:val="0"/>
        <w:jc w:val="right"/>
        <w:rPr>
          <w:sz w:val="28"/>
          <w:szCs w:val="28"/>
        </w:rPr>
      </w:pPr>
      <w:r w:rsidRPr="00690A76">
        <w:rPr>
          <w:szCs w:val="24"/>
        </w:rPr>
        <w:t>тыс. руб</w:t>
      </w:r>
      <w:r w:rsidRPr="00690A76">
        <w:rPr>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1985"/>
        <w:gridCol w:w="2126"/>
        <w:gridCol w:w="851"/>
      </w:tblGrid>
      <w:tr w:rsidR="00734078" w:rsidRPr="00690A76" w:rsidTr="00F57221">
        <w:tc>
          <w:tcPr>
            <w:tcW w:w="4536" w:type="dxa"/>
          </w:tcPr>
          <w:p w:rsidR="00734078" w:rsidRPr="00690A76" w:rsidRDefault="00734078" w:rsidP="00734078">
            <w:pPr>
              <w:widowControl w:val="0"/>
              <w:autoSpaceDE w:val="0"/>
              <w:autoSpaceDN w:val="0"/>
              <w:jc w:val="center"/>
              <w:rPr>
                <w:b/>
                <w:szCs w:val="24"/>
              </w:rPr>
            </w:pPr>
            <w:r w:rsidRPr="00690A76">
              <w:rPr>
                <w:b/>
                <w:szCs w:val="24"/>
              </w:rPr>
              <w:t>Наименование городского округа</w:t>
            </w:r>
          </w:p>
        </w:tc>
        <w:tc>
          <w:tcPr>
            <w:tcW w:w="1985" w:type="dxa"/>
          </w:tcPr>
          <w:p w:rsidR="00734078" w:rsidRPr="00690A76" w:rsidRDefault="00111EBB" w:rsidP="00734078">
            <w:pPr>
              <w:widowControl w:val="0"/>
              <w:autoSpaceDE w:val="0"/>
              <w:autoSpaceDN w:val="0"/>
              <w:jc w:val="center"/>
              <w:rPr>
                <w:b/>
                <w:szCs w:val="24"/>
              </w:rPr>
            </w:pPr>
            <w:r>
              <w:rPr>
                <w:b/>
                <w:szCs w:val="24"/>
              </w:rPr>
              <w:t>Бюджет</w:t>
            </w:r>
          </w:p>
        </w:tc>
        <w:tc>
          <w:tcPr>
            <w:tcW w:w="2126" w:type="dxa"/>
            <w:tcBorders>
              <w:top w:val="single" w:sz="4" w:space="0" w:color="auto"/>
              <w:left w:val="single" w:sz="4" w:space="0" w:color="auto"/>
              <w:right w:val="single" w:sz="4" w:space="0" w:color="auto"/>
            </w:tcBorders>
          </w:tcPr>
          <w:p w:rsidR="00734078" w:rsidRPr="00690A76" w:rsidRDefault="00734078" w:rsidP="00734078">
            <w:pPr>
              <w:jc w:val="center"/>
              <w:rPr>
                <w:b/>
                <w:szCs w:val="24"/>
              </w:rPr>
            </w:pPr>
            <w:r w:rsidRPr="00690A76">
              <w:rPr>
                <w:b/>
                <w:szCs w:val="24"/>
              </w:rPr>
              <w:t>Кассовое исполнение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34078" w:rsidRPr="00690A76" w:rsidRDefault="00734078" w:rsidP="00111EBB">
            <w:pPr>
              <w:jc w:val="center"/>
              <w:rPr>
                <w:b/>
                <w:szCs w:val="24"/>
              </w:rPr>
            </w:pPr>
            <w:r w:rsidRPr="00690A76">
              <w:rPr>
                <w:b/>
                <w:szCs w:val="24"/>
              </w:rPr>
              <w:t>% исп</w:t>
            </w:r>
            <w:r w:rsidR="00111EBB">
              <w:rPr>
                <w:b/>
                <w:szCs w:val="24"/>
              </w:rPr>
              <w:t>.</w:t>
            </w:r>
            <w:r w:rsidRPr="00690A76">
              <w:rPr>
                <w:b/>
                <w:szCs w:val="24"/>
              </w:rPr>
              <w:t xml:space="preserve"> </w:t>
            </w:r>
          </w:p>
        </w:tc>
      </w:tr>
      <w:tr w:rsidR="00734078" w:rsidRPr="00690A76" w:rsidTr="00F57221">
        <w:tc>
          <w:tcPr>
            <w:tcW w:w="4536" w:type="dxa"/>
          </w:tcPr>
          <w:p w:rsidR="00734078" w:rsidRPr="00690A76" w:rsidRDefault="00734078" w:rsidP="00734078">
            <w:pPr>
              <w:widowControl w:val="0"/>
              <w:autoSpaceDE w:val="0"/>
              <w:autoSpaceDN w:val="0"/>
              <w:jc w:val="both"/>
              <w:rPr>
                <w:b/>
                <w:szCs w:val="24"/>
              </w:rPr>
            </w:pPr>
            <w:r w:rsidRPr="00690A76">
              <w:rPr>
                <w:b/>
                <w:szCs w:val="24"/>
              </w:rPr>
              <w:t>ВСЕГО</w:t>
            </w:r>
          </w:p>
        </w:tc>
        <w:tc>
          <w:tcPr>
            <w:tcW w:w="1985" w:type="dxa"/>
          </w:tcPr>
          <w:p w:rsidR="00734078" w:rsidRPr="00690A76" w:rsidRDefault="00734078" w:rsidP="00734078">
            <w:pPr>
              <w:widowControl w:val="0"/>
              <w:autoSpaceDE w:val="0"/>
              <w:autoSpaceDN w:val="0"/>
              <w:jc w:val="center"/>
              <w:rPr>
                <w:b/>
                <w:szCs w:val="24"/>
              </w:rPr>
            </w:pPr>
            <w:r w:rsidRPr="00690A76">
              <w:rPr>
                <w:b/>
                <w:szCs w:val="24"/>
              </w:rPr>
              <w:t>6 510,5</w:t>
            </w:r>
          </w:p>
        </w:tc>
        <w:tc>
          <w:tcPr>
            <w:tcW w:w="2126" w:type="dxa"/>
          </w:tcPr>
          <w:p w:rsidR="00734078" w:rsidRPr="00690A76" w:rsidRDefault="00734078" w:rsidP="00734078">
            <w:pPr>
              <w:widowControl w:val="0"/>
              <w:autoSpaceDE w:val="0"/>
              <w:autoSpaceDN w:val="0"/>
              <w:jc w:val="center"/>
              <w:rPr>
                <w:b/>
                <w:szCs w:val="24"/>
              </w:rPr>
            </w:pPr>
            <w:r w:rsidRPr="00690A76">
              <w:rPr>
                <w:b/>
                <w:szCs w:val="24"/>
              </w:rPr>
              <w:t>6 510,5</w:t>
            </w:r>
          </w:p>
        </w:tc>
        <w:tc>
          <w:tcPr>
            <w:tcW w:w="851" w:type="dxa"/>
          </w:tcPr>
          <w:p w:rsidR="00734078" w:rsidRPr="00690A76" w:rsidRDefault="00734078" w:rsidP="00734078">
            <w:pPr>
              <w:widowControl w:val="0"/>
              <w:autoSpaceDE w:val="0"/>
              <w:autoSpaceDN w:val="0"/>
              <w:jc w:val="center"/>
              <w:rPr>
                <w:b/>
                <w:szCs w:val="24"/>
              </w:rPr>
            </w:pPr>
            <w:r w:rsidRPr="00690A76">
              <w:rPr>
                <w:b/>
                <w:szCs w:val="24"/>
              </w:rPr>
              <w:t>100,0</w:t>
            </w:r>
          </w:p>
        </w:tc>
      </w:tr>
      <w:tr w:rsidR="00734078" w:rsidRPr="00690A76" w:rsidTr="00F57221">
        <w:tc>
          <w:tcPr>
            <w:tcW w:w="4536" w:type="dxa"/>
          </w:tcPr>
          <w:p w:rsidR="00734078" w:rsidRPr="00690A76" w:rsidRDefault="00734078" w:rsidP="00734078">
            <w:pPr>
              <w:widowControl w:val="0"/>
              <w:autoSpaceDE w:val="0"/>
              <w:autoSpaceDN w:val="0"/>
              <w:jc w:val="both"/>
              <w:rPr>
                <w:szCs w:val="24"/>
              </w:rPr>
            </w:pPr>
            <w:r w:rsidRPr="00690A76">
              <w:rPr>
                <w:szCs w:val="24"/>
              </w:rPr>
              <w:t>Северо-Эвенский городской округ</w:t>
            </w:r>
          </w:p>
        </w:tc>
        <w:tc>
          <w:tcPr>
            <w:tcW w:w="1985" w:type="dxa"/>
          </w:tcPr>
          <w:p w:rsidR="00734078" w:rsidRPr="00690A76" w:rsidRDefault="00734078" w:rsidP="00734078">
            <w:pPr>
              <w:widowControl w:val="0"/>
              <w:autoSpaceDE w:val="0"/>
              <w:autoSpaceDN w:val="0"/>
              <w:jc w:val="center"/>
              <w:rPr>
                <w:szCs w:val="24"/>
              </w:rPr>
            </w:pPr>
            <w:r w:rsidRPr="00690A76">
              <w:rPr>
                <w:szCs w:val="24"/>
              </w:rPr>
              <w:t>6 510,5</w:t>
            </w:r>
          </w:p>
        </w:tc>
        <w:tc>
          <w:tcPr>
            <w:tcW w:w="2126" w:type="dxa"/>
          </w:tcPr>
          <w:p w:rsidR="00734078" w:rsidRPr="00690A76" w:rsidRDefault="00734078" w:rsidP="00734078">
            <w:pPr>
              <w:widowControl w:val="0"/>
              <w:autoSpaceDE w:val="0"/>
              <w:autoSpaceDN w:val="0"/>
              <w:jc w:val="center"/>
              <w:rPr>
                <w:szCs w:val="24"/>
              </w:rPr>
            </w:pPr>
            <w:r w:rsidRPr="00690A76">
              <w:rPr>
                <w:szCs w:val="24"/>
              </w:rPr>
              <w:t>6 510,5</w:t>
            </w:r>
          </w:p>
        </w:tc>
        <w:tc>
          <w:tcPr>
            <w:tcW w:w="851" w:type="dxa"/>
          </w:tcPr>
          <w:p w:rsidR="00734078" w:rsidRPr="00690A76" w:rsidRDefault="00734078" w:rsidP="00734078">
            <w:pPr>
              <w:widowControl w:val="0"/>
              <w:autoSpaceDE w:val="0"/>
              <w:autoSpaceDN w:val="0"/>
              <w:jc w:val="center"/>
              <w:rPr>
                <w:szCs w:val="24"/>
              </w:rPr>
            </w:pPr>
            <w:r w:rsidRPr="00690A76">
              <w:rPr>
                <w:szCs w:val="24"/>
              </w:rPr>
              <w:t>100,0</w:t>
            </w:r>
          </w:p>
        </w:tc>
      </w:tr>
    </w:tbl>
    <w:p w:rsidR="00734078" w:rsidRDefault="00734078" w:rsidP="00734078">
      <w:pPr>
        <w:ind w:firstLine="708"/>
        <w:jc w:val="both"/>
        <w:rPr>
          <w:sz w:val="28"/>
          <w:szCs w:val="28"/>
        </w:rPr>
      </w:pPr>
      <w:r w:rsidRPr="00111EBB">
        <w:rPr>
          <w:sz w:val="28"/>
          <w:szCs w:val="28"/>
        </w:rPr>
        <w:t>- на субсидии бюджетам городских округов на поддержку преподавания этнических языков (корякский, эвенский, юкагирский и якутский) в сумме 80,0 тыс. рублей были распределены следующим образом:</w:t>
      </w:r>
    </w:p>
    <w:p w:rsidR="00111EBB" w:rsidRDefault="00111EBB" w:rsidP="00734078">
      <w:pPr>
        <w:ind w:firstLine="708"/>
        <w:jc w:val="both"/>
        <w:rPr>
          <w:sz w:val="28"/>
          <w:szCs w:val="28"/>
        </w:rPr>
      </w:pPr>
    </w:p>
    <w:p w:rsidR="00111EBB" w:rsidRDefault="00111EBB" w:rsidP="00734078">
      <w:pPr>
        <w:ind w:firstLine="708"/>
        <w:jc w:val="both"/>
        <w:rPr>
          <w:sz w:val="28"/>
          <w:szCs w:val="28"/>
        </w:rPr>
      </w:pPr>
    </w:p>
    <w:p w:rsidR="00111EBB" w:rsidRDefault="00111EBB" w:rsidP="00111EBB">
      <w:pPr>
        <w:ind w:firstLine="708"/>
        <w:jc w:val="center"/>
        <w:rPr>
          <w:b/>
          <w:sz w:val="28"/>
          <w:szCs w:val="28"/>
        </w:rPr>
      </w:pPr>
      <w:r>
        <w:rPr>
          <w:b/>
          <w:sz w:val="28"/>
          <w:szCs w:val="28"/>
        </w:rPr>
        <w:t>Исполнение расходов по субсидиям</w:t>
      </w:r>
      <w:r w:rsidRPr="00111EBB">
        <w:rPr>
          <w:b/>
          <w:sz w:val="28"/>
          <w:szCs w:val="28"/>
        </w:rPr>
        <w:t xml:space="preserve"> бюджетам городских округов на поддержку преподавания этнических языков (корякский, эвенский, юкагирский и якутский) 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w:t>
      </w:r>
      <w:r>
        <w:rPr>
          <w:b/>
          <w:sz w:val="28"/>
          <w:szCs w:val="28"/>
        </w:rPr>
        <w:t>з</w:t>
      </w:r>
      <w:r w:rsidRPr="00111EBB">
        <w:rPr>
          <w:b/>
          <w:sz w:val="28"/>
          <w:szCs w:val="28"/>
        </w:rPr>
        <w:t>а 2016 год</w:t>
      </w:r>
    </w:p>
    <w:p w:rsidR="0037269F" w:rsidRPr="00111EBB" w:rsidRDefault="0037269F" w:rsidP="00111EBB">
      <w:pPr>
        <w:ind w:firstLine="708"/>
        <w:jc w:val="center"/>
        <w:rPr>
          <w:b/>
          <w:sz w:val="28"/>
          <w:szCs w:val="28"/>
        </w:rPr>
      </w:pPr>
    </w:p>
    <w:p w:rsidR="00734078" w:rsidRPr="00690A76" w:rsidRDefault="00734078" w:rsidP="00734078">
      <w:pPr>
        <w:widowControl w:val="0"/>
        <w:autoSpaceDE w:val="0"/>
        <w:autoSpaceDN w:val="0"/>
        <w:jc w:val="right"/>
        <w:rPr>
          <w:szCs w:val="24"/>
        </w:rPr>
      </w:pPr>
      <w:r w:rsidRPr="00690A76">
        <w:rPr>
          <w:szCs w:val="24"/>
        </w:rPr>
        <w:t>тыс. 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843"/>
        <w:gridCol w:w="1701"/>
        <w:gridCol w:w="992"/>
      </w:tblGrid>
      <w:tr w:rsidR="00734078" w:rsidRPr="00690A76" w:rsidTr="00F57221">
        <w:tc>
          <w:tcPr>
            <w:tcW w:w="4962" w:type="dxa"/>
          </w:tcPr>
          <w:p w:rsidR="00734078" w:rsidRPr="00111EBB" w:rsidRDefault="00734078" w:rsidP="00734078">
            <w:pPr>
              <w:widowControl w:val="0"/>
              <w:autoSpaceDE w:val="0"/>
              <w:autoSpaceDN w:val="0"/>
              <w:jc w:val="center"/>
              <w:rPr>
                <w:b/>
                <w:szCs w:val="24"/>
              </w:rPr>
            </w:pPr>
            <w:r w:rsidRPr="00111EBB">
              <w:rPr>
                <w:b/>
                <w:szCs w:val="24"/>
              </w:rPr>
              <w:t>Наименование городского округа</w:t>
            </w:r>
          </w:p>
        </w:tc>
        <w:tc>
          <w:tcPr>
            <w:tcW w:w="1843" w:type="dxa"/>
          </w:tcPr>
          <w:p w:rsidR="00734078" w:rsidRPr="00111EBB" w:rsidRDefault="00111EBB" w:rsidP="00734078">
            <w:pPr>
              <w:widowControl w:val="0"/>
              <w:autoSpaceDE w:val="0"/>
              <w:autoSpaceDN w:val="0"/>
              <w:jc w:val="center"/>
              <w:rPr>
                <w:b/>
                <w:szCs w:val="24"/>
              </w:rPr>
            </w:pPr>
            <w:r>
              <w:rPr>
                <w:b/>
                <w:szCs w:val="24"/>
              </w:rPr>
              <w:t>Бюджет</w:t>
            </w:r>
          </w:p>
        </w:tc>
        <w:tc>
          <w:tcPr>
            <w:tcW w:w="1701" w:type="dxa"/>
            <w:tcBorders>
              <w:top w:val="single" w:sz="4" w:space="0" w:color="auto"/>
              <w:left w:val="single" w:sz="4" w:space="0" w:color="auto"/>
              <w:right w:val="single" w:sz="4" w:space="0" w:color="auto"/>
            </w:tcBorders>
          </w:tcPr>
          <w:p w:rsidR="00734078" w:rsidRPr="00111EBB" w:rsidRDefault="00734078" w:rsidP="00734078">
            <w:pPr>
              <w:jc w:val="center"/>
              <w:rPr>
                <w:b/>
                <w:szCs w:val="24"/>
              </w:rPr>
            </w:pPr>
            <w:r w:rsidRPr="00111EBB">
              <w:rPr>
                <w:b/>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4078" w:rsidRPr="00111EBB" w:rsidRDefault="00111EBB" w:rsidP="00734078">
            <w:pPr>
              <w:jc w:val="center"/>
              <w:rPr>
                <w:b/>
                <w:szCs w:val="24"/>
              </w:rPr>
            </w:pPr>
            <w:r w:rsidRPr="00690A76">
              <w:rPr>
                <w:b/>
                <w:szCs w:val="24"/>
              </w:rPr>
              <w:t>% исп</w:t>
            </w:r>
            <w:r>
              <w:rPr>
                <w:b/>
                <w:szCs w:val="24"/>
              </w:rPr>
              <w:t>.</w:t>
            </w:r>
          </w:p>
        </w:tc>
      </w:tr>
      <w:tr w:rsidR="00734078" w:rsidRPr="00690A76" w:rsidTr="00F57221">
        <w:tc>
          <w:tcPr>
            <w:tcW w:w="4962" w:type="dxa"/>
          </w:tcPr>
          <w:p w:rsidR="00734078" w:rsidRPr="00690A76" w:rsidRDefault="00734078" w:rsidP="00734078">
            <w:pPr>
              <w:widowControl w:val="0"/>
              <w:autoSpaceDE w:val="0"/>
              <w:autoSpaceDN w:val="0"/>
              <w:rPr>
                <w:b/>
                <w:szCs w:val="24"/>
              </w:rPr>
            </w:pPr>
            <w:r w:rsidRPr="00690A76">
              <w:rPr>
                <w:b/>
                <w:szCs w:val="24"/>
              </w:rPr>
              <w:t>ВСЕГО</w:t>
            </w:r>
          </w:p>
        </w:tc>
        <w:tc>
          <w:tcPr>
            <w:tcW w:w="1843" w:type="dxa"/>
          </w:tcPr>
          <w:p w:rsidR="00734078" w:rsidRPr="00690A76" w:rsidRDefault="00734078" w:rsidP="00734078">
            <w:pPr>
              <w:widowControl w:val="0"/>
              <w:autoSpaceDE w:val="0"/>
              <w:autoSpaceDN w:val="0"/>
              <w:jc w:val="center"/>
              <w:rPr>
                <w:b/>
                <w:szCs w:val="24"/>
              </w:rPr>
            </w:pPr>
            <w:r w:rsidRPr="00690A76">
              <w:rPr>
                <w:b/>
                <w:szCs w:val="24"/>
              </w:rPr>
              <w:t>80,0</w:t>
            </w:r>
          </w:p>
        </w:tc>
        <w:tc>
          <w:tcPr>
            <w:tcW w:w="1701" w:type="dxa"/>
          </w:tcPr>
          <w:p w:rsidR="00734078" w:rsidRPr="00690A76" w:rsidRDefault="00734078" w:rsidP="00734078">
            <w:pPr>
              <w:widowControl w:val="0"/>
              <w:autoSpaceDE w:val="0"/>
              <w:autoSpaceDN w:val="0"/>
              <w:jc w:val="center"/>
              <w:rPr>
                <w:b/>
                <w:szCs w:val="24"/>
              </w:rPr>
            </w:pPr>
            <w:r w:rsidRPr="00690A76">
              <w:rPr>
                <w:b/>
                <w:szCs w:val="24"/>
              </w:rPr>
              <w:t>80,0</w:t>
            </w:r>
          </w:p>
        </w:tc>
        <w:tc>
          <w:tcPr>
            <w:tcW w:w="992" w:type="dxa"/>
          </w:tcPr>
          <w:p w:rsidR="00734078" w:rsidRPr="00690A76" w:rsidRDefault="00111EBB" w:rsidP="00734078">
            <w:pPr>
              <w:widowControl w:val="0"/>
              <w:autoSpaceDE w:val="0"/>
              <w:autoSpaceDN w:val="0"/>
              <w:jc w:val="center"/>
              <w:rPr>
                <w:b/>
                <w:szCs w:val="24"/>
              </w:rPr>
            </w:pPr>
            <w:r>
              <w:rPr>
                <w:b/>
                <w:szCs w:val="24"/>
              </w:rPr>
              <w:t>10</w:t>
            </w:r>
            <w:r w:rsidR="00734078" w:rsidRPr="00690A76">
              <w:rPr>
                <w:b/>
                <w:szCs w:val="24"/>
              </w:rPr>
              <w:t>0,0</w:t>
            </w:r>
          </w:p>
        </w:tc>
      </w:tr>
      <w:tr w:rsidR="00734078" w:rsidRPr="00690A76" w:rsidTr="00F57221">
        <w:trPr>
          <w:trHeight w:val="333"/>
        </w:trPr>
        <w:tc>
          <w:tcPr>
            <w:tcW w:w="4962" w:type="dxa"/>
          </w:tcPr>
          <w:p w:rsidR="00734078" w:rsidRPr="00690A76" w:rsidRDefault="00734078" w:rsidP="00734078">
            <w:pPr>
              <w:widowControl w:val="0"/>
              <w:autoSpaceDE w:val="0"/>
              <w:autoSpaceDN w:val="0"/>
              <w:rPr>
                <w:szCs w:val="24"/>
              </w:rPr>
            </w:pPr>
            <w:r w:rsidRPr="00690A76">
              <w:rPr>
                <w:szCs w:val="24"/>
              </w:rPr>
              <w:t>Среднеканский городской округ</w:t>
            </w:r>
          </w:p>
        </w:tc>
        <w:tc>
          <w:tcPr>
            <w:tcW w:w="1843" w:type="dxa"/>
          </w:tcPr>
          <w:p w:rsidR="00734078" w:rsidRPr="00690A76" w:rsidRDefault="00734078" w:rsidP="00734078">
            <w:pPr>
              <w:widowControl w:val="0"/>
              <w:autoSpaceDE w:val="0"/>
              <w:autoSpaceDN w:val="0"/>
              <w:jc w:val="center"/>
              <w:rPr>
                <w:szCs w:val="24"/>
              </w:rPr>
            </w:pPr>
            <w:r w:rsidRPr="00690A76">
              <w:rPr>
                <w:szCs w:val="24"/>
              </w:rPr>
              <w:t>80,0</w:t>
            </w:r>
          </w:p>
        </w:tc>
        <w:tc>
          <w:tcPr>
            <w:tcW w:w="1701" w:type="dxa"/>
          </w:tcPr>
          <w:p w:rsidR="00734078" w:rsidRPr="00690A76" w:rsidRDefault="00734078" w:rsidP="00734078">
            <w:pPr>
              <w:widowControl w:val="0"/>
              <w:autoSpaceDE w:val="0"/>
              <w:autoSpaceDN w:val="0"/>
              <w:jc w:val="center"/>
              <w:rPr>
                <w:szCs w:val="24"/>
              </w:rPr>
            </w:pPr>
            <w:r w:rsidRPr="00690A76">
              <w:rPr>
                <w:szCs w:val="24"/>
              </w:rPr>
              <w:t>80,0</w:t>
            </w:r>
          </w:p>
        </w:tc>
        <w:tc>
          <w:tcPr>
            <w:tcW w:w="992" w:type="dxa"/>
          </w:tcPr>
          <w:p w:rsidR="00734078" w:rsidRPr="00690A76" w:rsidRDefault="00111EBB" w:rsidP="00734078">
            <w:pPr>
              <w:widowControl w:val="0"/>
              <w:autoSpaceDE w:val="0"/>
              <w:autoSpaceDN w:val="0"/>
              <w:jc w:val="center"/>
              <w:rPr>
                <w:szCs w:val="24"/>
              </w:rPr>
            </w:pPr>
            <w:r>
              <w:rPr>
                <w:szCs w:val="24"/>
              </w:rPr>
              <w:t>10</w:t>
            </w:r>
            <w:r w:rsidR="00734078" w:rsidRPr="00690A76">
              <w:rPr>
                <w:szCs w:val="24"/>
              </w:rPr>
              <w:t>0,0</w:t>
            </w:r>
          </w:p>
        </w:tc>
      </w:tr>
    </w:tbl>
    <w:p w:rsidR="00734078" w:rsidRPr="00362402" w:rsidRDefault="00734078" w:rsidP="00734078">
      <w:pPr>
        <w:ind w:firstLine="709"/>
        <w:jc w:val="both"/>
        <w:rPr>
          <w:sz w:val="28"/>
          <w:szCs w:val="28"/>
        </w:rPr>
      </w:pPr>
      <w:r w:rsidRPr="007A0A83">
        <w:rPr>
          <w:b/>
          <w:sz w:val="28"/>
          <w:szCs w:val="28"/>
        </w:rPr>
        <w:t>Основное мероприятие «Реконструкция школы в с. Гижига»</w:t>
      </w:r>
      <w:r w:rsidRPr="00362402">
        <w:rPr>
          <w:sz w:val="28"/>
          <w:szCs w:val="28"/>
        </w:rPr>
        <w:t xml:space="preserve"> – 4 054,3 тыс. рублей или 46,9 % от плана. На 2016 год на реализацию мероприятия предусмотрено 8 650,0 тыс. руб., в т.ч. средства областного бюджета – 1 650,0 тыс. рублей, средства федерального бюджета – 7000,0 тыс. рублей. Освоение составило 1197,5 тыс. рублей областного бюджета и 2856,8 тыс. рублей из федерального бюджета. При ведении работ наткнулись на старый фундамент, было проведено геофизическое исследование, результат изысканий передан на проверку государственной экспертизе. По указанной причине работы приостановлены.</w:t>
      </w:r>
    </w:p>
    <w:p w:rsidR="00734078" w:rsidRDefault="00734078" w:rsidP="00734078">
      <w:pPr>
        <w:ind w:firstLine="708"/>
        <w:jc w:val="both"/>
        <w:rPr>
          <w:sz w:val="28"/>
          <w:szCs w:val="28"/>
        </w:rPr>
      </w:pPr>
      <w:r w:rsidRPr="007A0A83">
        <w:rPr>
          <w:b/>
          <w:sz w:val="28"/>
          <w:szCs w:val="28"/>
        </w:rPr>
        <w:t>Основное мероприятие «Приобретение жилых помещений для нуждающихся семей из числа КМНС»</w:t>
      </w:r>
      <w:r w:rsidRPr="00362402">
        <w:rPr>
          <w:sz w:val="28"/>
          <w:szCs w:val="28"/>
        </w:rPr>
        <w:t xml:space="preserve"> - 3 500,0 тыс. рублей, в т.ч. средства областного бюджета – 1074,1 тыс. рублей; средства федерального бюджета – 2425,9 тыс. рублей. Освоение составляет 100 % от плана - 3 500,0 тыс. рублей, в том числе за счет областного и федерального бюджетов. Данные средства распределены следующим образованиям:</w:t>
      </w:r>
    </w:p>
    <w:p w:rsidR="007A0A83" w:rsidRDefault="007A0A83" w:rsidP="00734078">
      <w:pPr>
        <w:ind w:firstLine="708"/>
        <w:jc w:val="both"/>
        <w:rPr>
          <w:sz w:val="28"/>
          <w:szCs w:val="28"/>
        </w:rPr>
      </w:pPr>
    </w:p>
    <w:p w:rsidR="006145D4" w:rsidRDefault="006145D4" w:rsidP="007A0A83">
      <w:pPr>
        <w:ind w:firstLine="708"/>
        <w:jc w:val="center"/>
        <w:rPr>
          <w:b/>
          <w:sz w:val="28"/>
          <w:szCs w:val="28"/>
        </w:rPr>
      </w:pPr>
    </w:p>
    <w:p w:rsidR="006145D4" w:rsidRDefault="006145D4" w:rsidP="007A0A83">
      <w:pPr>
        <w:ind w:firstLine="708"/>
        <w:jc w:val="center"/>
        <w:rPr>
          <w:b/>
          <w:sz w:val="28"/>
          <w:szCs w:val="28"/>
        </w:rPr>
      </w:pPr>
    </w:p>
    <w:p w:rsidR="006145D4" w:rsidRDefault="006145D4" w:rsidP="007A0A83">
      <w:pPr>
        <w:ind w:firstLine="708"/>
        <w:jc w:val="center"/>
        <w:rPr>
          <w:b/>
          <w:sz w:val="28"/>
          <w:szCs w:val="28"/>
        </w:rPr>
      </w:pPr>
    </w:p>
    <w:p w:rsidR="006145D4" w:rsidRDefault="006145D4" w:rsidP="007A0A83">
      <w:pPr>
        <w:ind w:firstLine="708"/>
        <w:jc w:val="center"/>
        <w:rPr>
          <w:b/>
          <w:sz w:val="28"/>
          <w:szCs w:val="28"/>
        </w:rPr>
      </w:pPr>
    </w:p>
    <w:p w:rsidR="007A0A83" w:rsidRPr="007A0A83" w:rsidRDefault="007A0A83" w:rsidP="007A0A83">
      <w:pPr>
        <w:ind w:firstLine="708"/>
        <w:jc w:val="center"/>
        <w:rPr>
          <w:b/>
          <w:sz w:val="28"/>
          <w:szCs w:val="28"/>
        </w:rPr>
      </w:pPr>
      <w:r>
        <w:rPr>
          <w:b/>
          <w:sz w:val="28"/>
          <w:szCs w:val="28"/>
        </w:rPr>
        <w:t>Исполнение расходов по</w:t>
      </w:r>
      <w:r w:rsidRPr="007A0A83">
        <w:rPr>
          <w:b/>
          <w:sz w:val="28"/>
          <w:szCs w:val="28"/>
        </w:rPr>
        <w:t xml:space="preserve"> ины</w:t>
      </w:r>
      <w:r>
        <w:rPr>
          <w:b/>
          <w:sz w:val="28"/>
          <w:szCs w:val="28"/>
        </w:rPr>
        <w:t>м</w:t>
      </w:r>
      <w:r w:rsidRPr="007A0A83">
        <w:rPr>
          <w:b/>
          <w:sz w:val="28"/>
          <w:szCs w:val="28"/>
        </w:rPr>
        <w:t xml:space="preserve"> межбюджетны</w:t>
      </w:r>
      <w:r>
        <w:rPr>
          <w:b/>
          <w:sz w:val="28"/>
          <w:szCs w:val="28"/>
        </w:rPr>
        <w:t>м</w:t>
      </w:r>
      <w:r w:rsidRPr="007A0A83">
        <w:rPr>
          <w:b/>
          <w:sz w:val="28"/>
          <w:szCs w:val="28"/>
        </w:rPr>
        <w:t xml:space="preserve"> трансферт</w:t>
      </w:r>
      <w:r>
        <w:rPr>
          <w:b/>
          <w:sz w:val="28"/>
          <w:szCs w:val="28"/>
        </w:rPr>
        <w:t>ам</w:t>
      </w:r>
      <w:r w:rsidRPr="007A0A83">
        <w:rPr>
          <w:b/>
          <w:sz w:val="28"/>
          <w:szCs w:val="28"/>
        </w:rPr>
        <w:t xml:space="preserve"> бюджетам городских округов на приобретение и ремонт жилых помещений для нуждающихся семей коренных малочисленных народов Севера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w:t>
      </w:r>
      <w:r>
        <w:rPr>
          <w:b/>
          <w:sz w:val="28"/>
          <w:szCs w:val="28"/>
        </w:rPr>
        <w:t>з</w:t>
      </w:r>
      <w:r w:rsidRPr="007A0A83">
        <w:rPr>
          <w:b/>
          <w:sz w:val="28"/>
          <w:szCs w:val="28"/>
        </w:rPr>
        <w:t>а 2016 год</w:t>
      </w:r>
    </w:p>
    <w:p w:rsidR="00734078" w:rsidRPr="00690A76" w:rsidRDefault="00734078" w:rsidP="00734078">
      <w:pPr>
        <w:jc w:val="right"/>
        <w:rPr>
          <w:rFonts w:eastAsiaTheme="minorHAnsi"/>
          <w:szCs w:val="24"/>
          <w:lang w:eastAsia="en-US"/>
        </w:rPr>
      </w:pPr>
      <w:r w:rsidRPr="00690A76">
        <w:rPr>
          <w:rFonts w:eastAsiaTheme="minorHAnsi"/>
          <w:szCs w:val="24"/>
          <w:lang w:eastAsia="en-US"/>
        </w:rPr>
        <w:t>тыс.руб</w:t>
      </w:r>
      <w:r w:rsidR="006A7589">
        <w:rPr>
          <w:rFonts w:eastAsiaTheme="minorHAnsi"/>
          <w:szCs w:val="24"/>
          <w:lang w:eastAsia="en-US"/>
        </w:rPr>
        <w:t>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992"/>
        <w:gridCol w:w="1417"/>
        <w:gridCol w:w="1134"/>
        <w:gridCol w:w="993"/>
        <w:gridCol w:w="1417"/>
        <w:gridCol w:w="709"/>
      </w:tblGrid>
      <w:tr w:rsidR="00734078" w:rsidRPr="00690A76" w:rsidTr="00F57221">
        <w:tc>
          <w:tcPr>
            <w:tcW w:w="2977" w:type="dxa"/>
            <w:vMerge w:val="restart"/>
          </w:tcPr>
          <w:p w:rsidR="00734078" w:rsidRPr="007A0A83" w:rsidRDefault="00734078" w:rsidP="00734078">
            <w:pPr>
              <w:widowControl w:val="0"/>
              <w:autoSpaceDE w:val="0"/>
              <w:autoSpaceDN w:val="0"/>
              <w:jc w:val="center"/>
              <w:rPr>
                <w:b/>
                <w:szCs w:val="24"/>
              </w:rPr>
            </w:pPr>
            <w:r w:rsidRPr="007A0A83">
              <w:rPr>
                <w:b/>
                <w:szCs w:val="24"/>
              </w:rPr>
              <w:t xml:space="preserve">Наименование </w:t>
            </w:r>
            <w:r w:rsidRPr="007A0A83">
              <w:rPr>
                <w:b/>
                <w:szCs w:val="24"/>
              </w:rPr>
              <w:lastRenderedPageBreak/>
              <w:t>городского округа</w:t>
            </w:r>
          </w:p>
        </w:tc>
        <w:tc>
          <w:tcPr>
            <w:tcW w:w="2409" w:type="dxa"/>
            <w:gridSpan w:val="2"/>
          </w:tcPr>
          <w:p w:rsidR="00734078" w:rsidRPr="007A0A83" w:rsidRDefault="007A0A83" w:rsidP="00734078">
            <w:pPr>
              <w:widowControl w:val="0"/>
              <w:autoSpaceDE w:val="0"/>
              <w:autoSpaceDN w:val="0"/>
              <w:jc w:val="center"/>
              <w:rPr>
                <w:b/>
                <w:szCs w:val="24"/>
              </w:rPr>
            </w:pPr>
            <w:r>
              <w:rPr>
                <w:b/>
                <w:szCs w:val="24"/>
              </w:rPr>
              <w:lastRenderedPageBreak/>
              <w:t>Бюджет</w:t>
            </w:r>
          </w:p>
        </w:tc>
        <w:tc>
          <w:tcPr>
            <w:tcW w:w="4253" w:type="dxa"/>
            <w:gridSpan w:val="4"/>
          </w:tcPr>
          <w:p w:rsidR="00734078" w:rsidRPr="007A0A83" w:rsidRDefault="00734078" w:rsidP="00734078">
            <w:pPr>
              <w:widowControl w:val="0"/>
              <w:autoSpaceDE w:val="0"/>
              <w:autoSpaceDN w:val="0"/>
              <w:jc w:val="center"/>
              <w:rPr>
                <w:b/>
                <w:szCs w:val="24"/>
              </w:rPr>
            </w:pPr>
            <w:r w:rsidRPr="007A0A83">
              <w:rPr>
                <w:b/>
                <w:szCs w:val="24"/>
              </w:rPr>
              <w:t>Кассовое исполнение</w:t>
            </w:r>
          </w:p>
        </w:tc>
      </w:tr>
      <w:tr w:rsidR="00734078" w:rsidRPr="00690A76" w:rsidTr="00F57221">
        <w:tc>
          <w:tcPr>
            <w:tcW w:w="2977" w:type="dxa"/>
            <w:vMerge/>
          </w:tcPr>
          <w:p w:rsidR="00734078" w:rsidRPr="007A0A83" w:rsidRDefault="00734078" w:rsidP="00734078">
            <w:pPr>
              <w:rPr>
                <w:rFonts w:eastAsiaTheme="minorHAnsi"/>
                <w:b/>
                <w:szCs w:val="24"/>
                <w:lang w:eastAsia="en-US"/>
              </w:rPr>
            </w:pPr>
          </w:p>
        </w:tc>
        <w:tc>
          <w:tcPr>
            <w:tcW w:w="992" w:type="dxa"/>
          </w:tcPr>
          <w:p w:rsidR="00734078" w:rsidRPr="007A0A83" w:rsidRDefault="00734078" w:rsidP="00734078">
            <w:pPr>
              <w:widowControl w:val="0"/>
              <w:autoSpaceDE w:val="0"/>
              <w:autoSpaceDN w:val="0"/>
              <w:jc w:val="center"/>
              <w:rPr>
                <w:b/>
                <w:szCs w:val="24"/>
              </w:rPr>
            </w:pPr>
            <w:r w:rsidRPr="007A0A83">
              <w:rPr>
                <w:b/>
                <w:szCs w:val="24"/>
              </w:rPr>
              <w:t>Всего</w:t>
            </w:r>
          </w:p>
        </w:tc>
        <w:tc>
          <w:tcPr>
            <w:tcW w:w="1417" w:type="dxa"/>
          </w:tcPr>
          <w:p w:rsidR="00734078" w:rsidRPr="007A0A83" w:rsidRDefault="00734078" w:rsidP="00734078">
            <w:pPr>
              <w:widowControl w:val="0"/>
              <w:autoSpaceDE w:val="0"/>
              <w:autoSpaceDN w:val="0"/>
              <w:jc w:val="center"/>
              <w:rPr>
                <w:b/>
                <w:szCs w:val="24"/>
              </w:rPr>
            </w:pPr>
            <w:r w:rsidRPr="007A0A83">
              <w:rPr>
                <w:b/>
                <w:szCs w:val="24"/>
              </w:rPr>
              <w:t>в том числе</w:t>
            </w:r>
          </w:p>
          <w:p w:rsidR="00734078" w:rsidRPr="007A0A83" w:rsidRDefault="00734078" w:rsidP="00734078">
            <w:pPr>
              <w:widowControl w:val="0"/>
              <w:autoSpaceDE w:val="0"/>
              <w:autoSpaceDN w:val="0"/>
              <w:jc w:val="center"/>
              <w:rPr>
                <w:b/>
                <w:szCs w:val="24"/>
              </w:rPr>
            </w:pPr>
            <w:r w:rsidRPr="007A0A83">
              <w:rPr>
                <w:b/>
                <w:szCs w:val="24"/>
              </w:rPr>
              <w:t>за счет средств федерального бюджета</w:t>
            </w:r>
          </w:p>
        </w:tc>
        <w:tc>
          <w:tcPr>
            <w:tcW w:w="1134" w:type="dxa"/>
            <w:shd w:val="clear" w:color="auto" w:fill="auto"/>
            <w:vAlign w:val="center"/>
          </w:tcPr>
          <w:p w:rsidR="00734078" w:rsidRPr="007A0A83" w:rsidRDefault="00734078" w:rsidP="00734078">
            <w:pPr>
              <w:jc w:val="center"/>
              <w:rPr>
                <w:b/>
                <w:color w:val="000000"/>
                <w:szCs w:val="24"/>
              </w:rPr>
            </w:pPr>
            <w:r w:rsidRPr="007A0A83">
              <w:rPr>
                <w:b/>
                <w:color w:val="000000"/>
                <w:szCs w:val="24"/>
              </w:rPr>
              <w:t>Всего</w:t>
            </w:r>
          </w:p>
        </w:tc>
        <w:tc>
          <w:tcPr>
            <w:tcW w:w="993" w:type="dxa"/>
          </w:tcPr>
          <w:p w:rsidR="00734078" w:rsidRPr="007A0A83" w:rsidRDefault="00F57221" w:rsidP="00734078">
            <w:pPr>
              <w:jc w:val="center"/>
              <w:rPr>
                <w:b/>
                <w:color w:val="000000"/>
                <w:szCs w:val="24"/>
              </w:rPr>
            </w:pPr>
            <w:r>
              <w:rPr>
                <w:b/>
                <w:szCs w:val="24"/>
              </w:rPr>
              <w:t>%исп.</w:t>
            </w:r>
          </w:p>
        </w:tc>
        <w:tc>
          <w:tcPr>
            <w:tcW w:w="1417" w:type="dxa"/>
          </w:tcPr>
          <w:p w:rsidR="00734078" w:rsidRPr="007A0A83" w:rsidRDefault="00734078" w:rsidP="00734078">
            <w:pPr>
              <w:widowControl w:val="0"/>
              <w:autoSpaceDE w:val="0"/>
              <w:autoSpaceDN w:val="0"/>
              <w:jc w:val="center"/>
              <w:rPr>
                <w:b/>
                <w:szCs w:val="24"/>
              </w:rPr>
            </w:pPr>
            <w:r w:rsidRPr="007A0A83">
              <w:rPr>
                <w:b/>
                <w:szCs w:val="24"/>
              </w:rPr>
              <w:t>в том числе</w:t>
            </w:r>
          </w:p>
          <w:p w:rsidR="00734078" w:rsidRPr="007A0A83" w:rsidRDefault="00734078" w:rsidP="00734078">
            <w:pPr>
              <w:widowControl w:val="0"/>
              <w:autoSpaceDE w:val="0"/>
              <w:autoSpaceDN w:val="0"/>
              <w:jc w:val="center"/>
              <w:rPr>
                <w:b/>
                <w:szCs w:val="24"/>
              </w:rPr>
            </w:pPr>
            <w:r w:rsidRPr="007A0A83">
              <w:rPr>
                <w:b/>
                <w:szCs w:val="24"/>
              </w:rPr>
              <w:t>за счет средств федерального бюджета</w:t>
            </w:r>
          </w:p>
        </w:tc>
        <w:tc>
          <w:tcPr>
            <w:tcW w:w="709" w:type="dxa"/>
          </w:tcPr>
          <w:p w:rsidR="00734078" w:rsidRPr="007A0A83" w:rsidRDefault="00734078" w:rsidP="00F57221">
            <w:pPr>
              <w:widowControl w:val="0"/>
              <w:autoSpaceDE w:val="0"/>
              <w:autoSpaceDN w:val="0"/>
              <w:jc w:val="center"/>
              <w:rPr>
                <w:b/>
                <w:szCs w:val="24"/>
              </w:rPr>
            </w:pPr>
            <w:r w:rsidRPr="007A0A83">
              <w:rPr>
                <w:b/>
                <w:szCs w:val="24"/>
              </w:rPr>
              <w:t>%</w:t>
            </w:r>
            <w:r w:rsidR="00F57221">
              <w:rPr>
                <w:b/>
                <w:szCs w:val="24"/>
              </w:rPr>
              <w:t xml:space="preserve"> исп.</w:t>
            </w:r>
            <w:r w:rsidRPr="007A0A83">
              <w:rPr>
                <w:b/>
                <w:szCs w:val="24"/>
              </w:rPr>
              <w:t xml:space="preserve"> </w:t>
            </w:r>
          </w:p>
        </w:tc>
      </w:tr>
      <w:tr w:rsidR="00734078" w:rsidRPr="00690A76" w:rsidTr="00F57221">
        <w:tc>
          <w:tcPr>
            <w:tcW w:w="2977" w:type="dxa"/>
            <w:vAlign w:val="bottom"/>
          </w:tcPr>
          <w:p w:rsidR="00734078" w:rsidRPr="007A0A83" w:rsidRDefault="00734078" w:rsidP="00734078">
            <w:pPr>
              <w:widowControl w:val="0"/>
              <w:autoSpaceDE w:val="0"/>
              <w:autoSpaceDN w:val="0"/>
              <w:rPr>
                <w:b/>
                <w:szCs w:val="24"/>
              </w:rPr>
            </w:pPr>
            <w:r w:rsidRPr="007A0A83">
              <w:rPr>
                <w:b/>
                <w:szCs w:val="24"/>
              </w:rPr>
              <w:lastRenderedPageBreak/>
              <w:t>ВСЕГО</w:t>
            </w:r>
          </w:p>
        </w:tc>
        <w:tc>
          <w:tcPr>
            <w:tcW w:w="992" w:type="dxa"/>
            <w:vAlign w:val="bottom"/>
          </w:tcPr>
          <w:p w:rsidR="00734078" w:rsidRPr="007A0A83" w:rsidRDefault="00734078" w:rsidP="00734078">
            <w:pPr>
              <w:widowControl w:val="0"/>
              <w:autoSpaceDE w:val="0"/>
              <w:autoSpaceDN w:val="0"/>
              <w:jc w:val="center"/>
              <w:rPr>
                <w:b/>
                <w:szCs w:val="24"/>
              </w:rPr>
            </w:pPr>
            <w:r w:rsidRPr="007A0A83">
              <w:rPr>
                <w:b/>
                <w:szCs w:val="24"/>
              </w:rPr>
              <w:t>3 500,0</w:t>
            </w:r>
          </w:p>
        </w:tc>
        <w:tc>
          <w:tcPr>
            <w:tcW w:w="1417" w:type="dxa"/>
            <w:vAlign w:val="bottom"/>
          </w:tcPr>
          <w:p w:rsidR="00734078" w:rsidRPr="007A0A83" w:rsidRDefault="00734078" w:rsidP="00734078">
            <w:pPr>
              <w:widowControl w:val="0"/>
              <w:autoSpaceDE w:val="0"/>
              <w:autoSpaceDN w:val="0"/>
              <w:jc w:val="center"/>
              <w:rPr>
                <w:b/>
                <w:szCs w:val="24"/>
              </w:rPr>
            </w:pPr>
            <w:r w:rsidRPr="007A0A83">
              <w:rPr>
                <w:b/>
                <w:szCs w:val="24"/>
              </w:rPr>
              <w:t>2 425,9</w:t>
            </w:r>
          </w:p>
        </w:tc>
        <w:tc>
          <w:tcPr>
            <w:tcW w:w="1134" w:type="dxa"/>
            <w:vAlign w:val="center"/>
          </w:tcPr>
          <w:p w:rsidR="00734078" w:rsidRPr="007A0A83" w:rsidRDefault="00734078" w:rsidP="00734078">
            <w:pPr>
              <w:jc w:val="center"/>
              <w:rPr>
                <w:b/>
                <w:color w:val="000000"/>
                <w:szCs w:val="24"/>
              </w:rPr>
            </w:pPr>
            <w:r w:rsidRPr="007A0A83">
              <w:rPr>
                <w:b/>
                <w:color w:val="000000"/>
                <w:szCs w:val="24"/>
              </w:rPr>
              <w:t>3 500,0</w:t>
            </w:r>
          </w:p>
        </w:tc>
        <w:tc>
          <w:tcPr>
            <w:tcW w:w="993" w:type="dxa"/>
          </w:tcPr>
          <w:p w:rsidR="00734078" w:rsidRPr="007A0A83" w:rsidRDefault="00734078" w:rsidP="00734078">
            <w:pPr>
              <w:jc w:val="center"/>
              <w:rPr>
                <w:b/>
                <w:color w:val="000000"/>
                <w:szCs w:val="24"/>
              </w:rPr>
            </w:pPr>
            <w:r w:rsidRPr="007A0A83">
              <w:rPr>
                <w:b/>
                <w:color w:val="000000"/>
                <w:szCs w:val="24"/>
              </w:rPr>
              <w:t>100,0</w:t>
            </w:r>
          </w:p>
        </w:tc>
        <w:tc>
          <w:tcPr>
            <w:tcW w:w="1417" w:type="dxa"/>
          </w:tcPr>
          <w:p w:rsidR="00734078" w:rsidRPr="007A0A83" w:rsidRDefault="00734078" w:rsidP="00734078">
            <w:pPr>
              <w:widowControl w:val="0"/>
              <w:autoSpaceDE w:val="0"/>
              <w:autoSpaceDN w:val="0"/>
              <w:jc w:val="center"/>
              <w:rPr>
                <w:b/>
                <w:szCs w:val="24"/>
              </w:rPr>
            </w:pPr>
            <w:r w:rsidRPr="007A0A83">
              <w:rPr>
                <w:b/>
                <w:szCs w:val="24"/>
              </w:rPr>
              <w:t>2 425,9</w:t>
            </w:r>
          </w:p>
        </w:tc>
        <w:tc>
          <w:tcPr>
            <w:tcW w:w="709" w:type="dxa"/>
          </w:tcPr>
          <w:p w:rsidR="00734078" w:rsidRPr="007A0A83" w:rsidRDefault="00734078" w:rsidP="00734078">
            <w:pPr>
              <w:widowControl w:val="0"/>
              <w:autoSpaceDE w:val="0"/>
              <w:autoSpaceDN w:val="0"/>
              <w:jc w:val="center"/>
              <w:rPr>
                <w:b/>
                <w:szCs w:val="24"/>
              </w:rPr>
            </w:pPr>
            <w:r w:rsidRPr="007A0A83">
              <w:rPr>
                <w:b/>
                <w:szCs w:val="24"/>
              </w:rPr>
              <w:t>100,0</w:t>
            </w:r>
          </w:p>
        </w:tc>
      </w:tr>
      <w:tr w:rsidR="00734078" w:rsidRPr="00690A76" w:rsidTr="00F57221">
        <w:tc>
          <w:tcPr>
            <w:tcW w:w="2977" w:type="dxa"/>
          </w:tcPr>
          <w:p w:rsidR="00734078" w:rsidRPr="007A0A83" w:rsidRDefault="00734078" w:rsidP="00734078">
            <w:pPr>
              <w:widowControl w:val="0"/>
              <w:autoSpaceDE w:val="0"/>
              <w:autoSpaceDN w:val="0"/>
              <w:jc w:val="both"/>
              <w:rPr>
                <w:szCs w:val="24"/>
              </w:rPr>
            </w:pPr>
            <w:r w:rsidRPr="007A0A83">
              <w:rPr>
                <w:szCs w:val="24"/>
              </w:rPr>
              <w:t>Ольский городской округ</w:t>
            </w:r>
          </w:p>
        </w:tc>
        <w:tc>
          <w:tcPr>
            <w:tcW w:w="992" w:type="dxa"/>
          </w:tcPr>
          <w:p w:rsidR="00734078" w:rsidRPr="007A0A83" w:rsidRDefault="00734078" w:rsidP="00734078">
            <w:pPr>
              <w:widowControl w:val="0"/>
              <w:autoSpaceDE w:val="0"/>
              <w:autoSpaceDN w:val="0"/>
              <w:jc w:val="center"/>
              <w:rPr>
                <w:szCs w:val="24"/>
              </w:rPr>
            </w:pPr>
            <w:r w:rsidRPr="007A0A83">
              <w:rPr>
                <w:szCs w:val="24"/>
              </w:rPr>
              <w:t>3 500,0</w:t>
            </w:r>
          </w:p>
        </w:tc>
        <w:tc>
          <w:tcPr>
            <w:tcW w:w="1417" w:type="dxa"/>
          </w:tcPr>
          <w:p w:rsidR="00734078" w:rsidRPr="007A0A83" w:rsidRDefault="00734078" w:rsidP="00734078">
            <w:pPr>
              <w:widowControl w:val="0"/>
              <w:autoSpaceDE w:val="0"/>
              <w:autoSpaceDN w:val="0"/>
              <w:jc w:val="center"/>
              <w:rPr>
                <w:szCs w:val="24"/>
              </w:rPr>
            </w:pPr>
            <w:r w:rsidRPr="007A0A83">
              <w:rPr>
                <w:szCs w:val="24"/>
              </w:rPr>
              <w:t>2 425,9</w:t>
            </w:r>
          </w:p>
        </w:tc>
        <w:tc>
          <w:tcPr>
            <w:tcW w:w="1134" w:type="dxa"/>
          </w:tcPr>
          <w:p w:rsidR="00734078" w:rsidRPr="007A0A83" w:rsidRDefault="00734078" w:rsidP="00734078">
            <w:pPr>
              <w:widowControl w:val="0"/>
              <w:autoSpaceDE w:val="0"/>
              <w:autoSpaceDN w:val="0"/>
              <w:jc w:val="center"/>
              <w:rPr>
                <w:szCs w:val="24"/>
              </w:rPr>
            </w:pPr>
            <w:r w:rsidRPr="007A0A83">
              <w:rPr>
                <w:szCs w:val="24"/>
              </w:rPr>
              <w:t>3 500,0</w:t>
            </w:r>
          </w:p>
        </w:tc>
        <w:tc>
          <w:tcPr>
            <w:tcW w:w="993" w:type="dxa"/>
          </w:tcPr>
          <w:p w:rsidR="00734078" w:rsidRPr="007A0A83" w:rsidRDefault="00734078" w:rsidP="00734078">
            <w:pPr>
              <w:widowControl w:val="0"/>
              <w:autoSpaceDE w:val="0"/>
              <w:autoSpaceDN w:val="0"/>
              <w:jc w:val="center"/>
              <w:rPr>
                <w:szCs w:val="24"/>
              </w:rPr>
            </w:pPr>
            <w:r w:rsidRPr="007A0A83">
              <w:rPr>
                <w:szCs w:val="24"/>
              </w:rPr>
              <w:t>100,0</w:t>
            </w:r>
          </w:p>
        </w:tc>
        <w:tc>
          <w:tcPr>
            <w:tcW w:w="1417" w:type="dxa"/>
          </w:tcPr>
          <w:p w:rsidR="00734078" w:rsidRPr="007A0A83" w:rsidRDefault="00734078" w:rsidP="00734078">
            <w:pPr>
              <w:widowControl w:val="0"/>
              <w:autoSpaceDE w:val="0"/>
              <w:autoSpaceDN w:val="0"/>
              <w:jc w:val="center"/>
              <w:rPr>
                <w:szCs w:val="24"/>
              </w:rPr>
            </w:pPr>
            <w:r w:rsidRPr="007A0A83">
              <w:rPr>
                <w:szCs w:val="24"/>
              </w:rPr>
              <w:t>2 425,9</w:t>
            </w:r>
          </w:p>
        </w:tc>
        <w:tc>
          <w:tcPr>
            <w:tcW w:w="709" w:type="dxa"/>
          </w:tcPr>
          <w:p w:rsidR="00734078" w:rsidRPr="007A0A83" w:rsidRDefault="00734078" w:rsidP="00734078">
            <w:pPr>
              <w:widowControl w:val="0"/>
              <w:autoSpaceDE w:val="0"/>
              <w:autoSpaceDN w:val="0"/>
              <w:jc w:val="center"/>
              <w:rPr>
                <w:szCs w:val="24"/>
              </w:rPr>
            </w:pPr>
            <w:r w:rsidRPr="007A0A83">
              <w:rPr>
                <w:szCs w:val="24"/>
              </w:rPr>
              <w:t>100,0</w:t>
            </w:r>
          </w:p>
        </w:tc>
      </w:tr>
    </w:tbl>
    <w:p w:rsidR="00734078" w:rsidRPr="007A0A83" w:rsidRDefault="00734078" w:rsidP="00734078">
      <w:pPr>
        <w:ind w:firstLine="709"/>
        <w:jc w:val="both"/>
        <w:rPr>
          <w:sz w:val="28"/>
          <w:szCs w:val="28"/>
        </w:rPr>
      </w:pPr>
      <w:r w:rsidRPr="007A0A83">
        <w:rPr>
          <w:sz w:val="28"/>
          <w:szCs w:val="28"/>
        </w:rPr>
        <w:t>В муниципальном образовании Ольского городского округа приобретена трехкомнатная квартира в новом жилом доме в с. Тауйск.</w:t>
      </w:r>
    </w:p>
    <w:p w:rsidR="00734078" w:rsidRPr="007A0A83" w:rsidRDefault="00734078" w:rsidP="00734078">
      <w:pPr>
        <w:jc w:val="center"/>
        <w:rPr>
          <w:b/>
          <w:sz w:val="28"/>
          <w:szCs w:val="28"/>
        </w:rPr>
      </w:pPr>
    </w:p>
    <w:p w:rsidR="00734078" w:rsidRPr="008A22EC" w:rsidRDefault="008A22EC" w:rsidP="00734078">
      <w:pPr>
        <w:jc w:val="center"/>
        <w:rPr>
          <w:b/>
          <w:sz w:val="28"/>
          <w:szCs w:val="28"/>
        </w:rPr>
      </w:pPr>
      <w:r w:rsidRPr="008A22EC">
        <w:rPr>
          <w:b/>
          <w:sz w:val="28"/>
          <w:szCs w:val="28"/>
        </w:rPr>
        <w:t xml:space="preserve">13. </w:t>
      </w:r>
      <w:r w:rsidR="00734078" w:rsidRPr="008A22EC">
        <w:rPr>
          <w:b/>
          <w:sz w:val="28"/>
          <w:szCs w:val="2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p w:rsidR="00734078" w:rsidRPr="008A22EC" w:rsidRDefault="00734078" w:rsidP="00734078">
      <w:pPr>
        <w:jc w:val="center"/>
        <w:rPr>
          <w:b/>
          <w:sz w:val="28"/>
          <w:szCs w:val="28"/>
        </w:rPr>
      </w:pPr>
    </w:p>
    <w:p w:rsidR="00734078" w:rsidRPr="008A22EC" w:rsidRDefault="00734078" w:rsidP="00734078">
      <w:pPr>
        <w:ind w:firstLine="709"/>
        <w:jc w:val="both"/>
        <w:rPr>
          <w:sz w:val="28"/>
          <w:szCs w:val="28"/>
        </w:rPr>
      </w:pPr>
      <w:r w:rsidRPr="008A22EC">
        <w:rPr>
          <w:sz w:val="28"/>
          <w:szCs w:val="28"/>
        </w:rPr>
        <w:t xml:space="preserve">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утверждена постановлением администрации Магаданской </w:t>
      </w:r>
      <w:r w:rsidR="008A22EC">
        <w:rPr>
          <w:sz w:val="28"/>
          <w:szCs w:val="28"/>
        </w:rPr>
        <w:t xml:space="preserve">области от 12 декабря 2013 г. № </w:t>
      </w:r>
      <w:r w:rsidRPr="008A22EC">
        <w:rPr>
          <w:sz w:val="28"/>
          <w:szCs w:val="28"/>
        </w:rPr>
        <w:t>1256-па (далее – государственная программа).</w:t>
      </w: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sz w:val="28"/>
          <w:szCs w:val="28"/>
        </w:rPr>
        <w:t>Основными целями государственной программы является:</w:t>
      </w: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sz w:val="28"/>
          <w:szCs w:val="28"/>
        </w:rPr>
        <w:t>- повышение качества и надежности предоставления жилищно-коммунальных услуг населению Магаданской области;</w:t>
      </w: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sz w:val="28"/>
          <w:szCs w:val="28"/>
        </w:rPr>
        <w:t>- повышение уровня благоустроенности территорий муниципальных образований Магаданской области;</w:t>
      </w: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sz w:val="28"/>
          <w:szCs w:val="28"/>
        </w:rPr>
        <w:t>- обеспечение создания условий для реализации государственной программы;</w:t>
      </w:r>
    </w:p>
    <w:p w:rsidR="00734078" w:rsidRPr="008A22EC" w:rsidRDefault="00734078" w:rsidP="00734078">
      <w:pPr>
        <w:pStyle w:val="ConsPlusNormal"/>
        <w:ind w:firstLine="540"/>
        <w:jc w:val="both"/>
        <w:rPr>
          <w:rFonts w:ascii="Times New Roman" w:hAnsi="Times New Roman" w:cs="Times New Roman"/>
          <w:bCs/>
          <w:sz w:val="28"/>
          <w:szCs w:val="28"/>
        </w:rPr>
      </w:pPr>
      <w:r w:rsidRPr="008A22EC">
        <w:rPr>
          <w:rFonts w:ascii="Times New Roman" w:hAnsi="Times New Roman" w:cs="Times New Roman"/>
          <w:bCs/>
          <w:sz w:val="28"/>
          <w:szCs w:val="28"/>
        </w:rPr>
        <w:t>- улучшение технического состояния многоквартирных домов;</w:t>
      </w: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bCs/>
          <w:sz w:val="28"/>
          <w:szCs w:val="28"/>
        </w:rPr>
        <w:t>- создание благоприятных условий для управления многоквартирными домами</w:t>
      </w:r>
      <w:r w:rsidRPr="008A22EC">
        <w:rPr>
          <w:rFonts w:ascii="Times New Roman" w:hAnsi="Times New Roman" w:cs="Times New Roman"/>
          <w:sz w:val="28"/>
          <w:szCs w:val="28"/>
        </w:rPr>
        <w:t xml:space="preserve">.   </w:t>
      </w:r>
    </w:p>
    <w:p w:rsidR="00734078" w:rsidRPr="008A22EC" w:rsidRDefault="00734078" w:rsidP="00734078">
      <w:pPr>
        <w:pStyle w:val="ConsPlusNormal"/>
        <w:ind w:firstLine="709"/>
        <w:jc w:val="both"/>
        <w:rPr>
          <w:rFonts w:ascii="Times New Roman" w:hAnsi="Times New Roman" w:cs="Times New Roman"/>
          <w:bCs/>
          <w:sz w:val="28"/>
          <w:szCs w:val="28"/>
        </w:rPr>
      </w:pPr>
      <w:r w:rsidRPr="008A22EC">
        <w:rPr>
          <w:rFonts w:ascii="Times New Roman" w:hAnsi="Times New Roman" w:cs="Times New Roman"/>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w:t>
      </w:r>
    </w:p>
    <w:p w:rsidR="00734078" w:rsidRPr="008A22EC" w:rsidRDefault="00734078" w:rsidP="00734078">
      <w:pPr>
        <w:ind w:firstLine="709"/>
        <w:jc w:val="both"/>
        <w:rPr>
          <w:sz w:val="28"/>
          <w:szCs w:val="28"/>
        </w:rPr>
      </w:pPr>
      <w:r w:rsidRPr="008A22EC">
        <w:rPr>
          <w:sz w:val="28"/>
          <w:szCs w:val="28"/>
        </w:rPr>
        <w:t>Исполнение расходов по государственной программе характеризуются следующими данными:</w:t>
      </w:r>
    </w:p>
    <w:p w:rsidR="00734078" w:rsidRPr="008A22EC" w:rsidRDefault="00734078" w:rsidP="00734078">
      <w:pPr>
        <w:ind w:firstLine="709"/>
        <w:jc w:val="both"/>
        <w:rPr>
          <w:sz w:val="28"/>
          <w:szCs w:val="28"/>
        </w:rPr>
      </w:pPr>
    </w:p>
    <w:p w:rsidR="00734078" w:rsidRPr="00C66832" w:rsidRDefault="00734078" w:rsidP="00734078">
      <w:pPr>
        <w:jc w:val="right"/>
        <w:rPr>
          <w:szCs w:val="24"/>
        </w:rPr>
      </w:pPr>
      <w:r w:rsidRPr="00C66832">
        <w:rPr>
          <w:szCs w:val="24"/>
        </w:rPr>
        <w:t>тыс. рублей</w:t>
      </w:r>
    </w:p>
    <w:tbl>
      <w:tblPr>
        <w:tblW w:w="9781" w:type="dxa"/>
        <w:tblInd w:w="-10" w:type="dxa"/>
        <w:tblLayout w:type="fixed"/>
        <w:tblLook w:val="0000" w:firstRow="0" w:lastRow="0" w:firstColumn="0" w:lastColumn="0" w:noHBand="0" w:noVBand="0"/>
      </w:tblPr>
      <w:tblGrid>
        <w:gridCol w:w="5529"/>
        <w:gridCol w:w="1775"/>
        <w:gridCol w:w="1417"/>
        <w:gridCol w:w="1060"/>
      </w:tblGrid>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jc w:val="center"/>
              <w:rPr>
                <w:b/>
                <w:bCs/>
                <w:color w:val="000000"/>
                <w:szCs w:val="24"/>
              </w:rPr>
            </w:pPr>
            <w:r w:rsidRPr="00C66832">
              <w:rPr>
                <w:b/>
                <w:bCs/>
                <w:color w:val="000000"/>
                <w:szCs w:val="24"/>
              </w:rPr>
              <w:t>Наименование государственной программы, подпрограммы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8A22EC">
            <w:pPr>
              <w:jc w:val="center"/>
              <w:rPr>
                <w:b/>
                <w:bCs/>
                <w:color w:val="000000"/>
                <w:szCs w:val="24"/>
              </w:rPr>
            </w:pPr>
            <w:r w:rsidRPr="00C66832">
              <w:rPr>
                <w:b/>
                <w:bCs/>
                <w:color w:val="000000"/>
                <w:szCs w:val="24"/>
              </w:rPr>
              <w:t>% исп</w:t>
            </w:r>
            <w:r w:rsidR="008A22EC">
              <w:rPr>
                <w:b/>
                <w:bCs/>
                <w:color w:val="000000"/>
                <w:szCs w:val="24"/>
              </w:rPr>
              <w:t>.</w:t>
            </w:r>
          </w:p>
        </w:tc>
      </w:tr>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b/>
                <w:bCs/>
                <w:color w:val="000000"/>
                <w:szCs w:val="24"/>
              </w:rPr>
              <w:t>245 520,1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245 027,5</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99,8</w:t>
            </w:r>
          </w:p>
        </w:tc>
      </w:tr>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color w:val="000000"/>
                <w:szCs w:val="24"/>
              </w:rPr>
              <w:t xml:space="preserve">Подпрограмма "Оказание содействия муниципальным образованиям Магаданской области в проведении мероприятий по </w:t>
            </w:r>
            <w:r w:rsidRPr="00C66832">
              <w:rPr>
                <w:color w:val="000000"/>
                <w:szCs w:val="24"/>
              </w:rPr>
              <w:lastRenderedPageBreak/>
              <w:t>благоустройству территорий муниципальных образований на 2014-2020 годы"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lastRenderedPageBreak/>
              <w:t>92 434,1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92 434,0</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color w:val="000000"/>
                <w:szCs w:val="24"/>
              </w:rPr>
              <w:lastRenderedPageBreak/>
              <w:t>Подпрограмма "Создание условий для реализации государственной программы"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83 035,5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82 647,2</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99,5</w:t>
            </w:r>
          </w:p>
        </w:tc>
      </w:tr>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color w:val="000000"/>
                <w:szCs w:val="24"/>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56 328,0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56 328,0</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r w:rsidR="00734078" w:rsidRPr="00C66832" w:rsidTr="00F57221">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color w:val="000000"/>
                <w:szCs w:val="24"/>
              </w:rPr>
            </w:pPr>
            <w:r w:rsidRPr="00C66832">
              <w:rPr>
                <w:color w:val="000000"/>
                <w:szCs w:val="24"/>
              </w:rPr>
              <w:t>Подпрограмма «Содействие муниципальным образованиям в оптимизации системы расселения в Магаданской области» на 2014-2020 годы»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13 722,5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13 618,3</w:t>
            </w:r>
          </w:p>
        </w:tc>
        <w:tc>
          <w:tcPr>
            <w:tcW w:w="1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99,2</w:t>
            </w:r>
          </w:p>
        </w:tc>
      </w:tr>
    </w:tbl>
    <w:p w:rsidR="00734078" w:rsidRPr="00C66832" w:rsidRDefault="00734078" w:rsidP="00734078">
      <w:pPr>
        <w:ind w:firstLine="709"/>
        <w:jc w:val="both"/>
        <w:rPr>
          <w:szCs w:val="24"/>
        </w:rPr>
      </w:pPr>
    </w:p>
    <w:p w:rsidR="00734078" w:rsidRPr="008A22EC" w:rsidRDefault="00734078" w:rsidP="00734078">
      <w:pPr>
        <w:ind w:firstLine="709"/>
        <w:jc w:val="both"/>
        <w:rPr>
          <w:sz w:val="28"/>
          <w:szCs w:val="28"/>
        </w:rPr>
      </w:pPr>
      <w:r w:rsidRPr="008A22EC">
        <w:rPr>
          <w:sz w:val="28"/>
          <w:szCs w:val="28"/>
        </w:rPr>
        <w:t xml:space="preserve">На реализацию Государственной программы в 2016 году запланировано </w:t>
      </w:r>
      <w:r w:rsidRPr="008A22EC">
        <w:rPr>
          <w:bCs/>
          <w:sz w:val="28"/>
          <w:szCs w:val="28"/>
        </w:rPr>
        <w:t>245 520,1 тыс. рублей.</w:t>
      </w:r>
      <w:r w:rsidR="008A22EC">
        <w:rPr>
          <w:bCs/>
          <w:sz w:val="28"/>
          <w:szCs w:val="28"/>
        </w:rPr>
        <w:t xml:space="preserve"> </w:t>
      </w:r>
      <w:r w:rsidRPr="008A22EC">
        <w:rPr>
          <w:sz w:val="28"/>
          <w:szCs w:val="28"/>
        </w:rPr>
        <w:t>Фактическое освоение средств областного бюджета в отчетном периоде составило 245 027,5 тыс. рублей или 99,8%.</w:t>
      </w:r>
    </w:p>
    <w:p w:rsidR="00734078" w:rsidRPr="00C66832" w:rsidRDefault="00734078" w:rsidP="00734078">
      <w:pPr>
        <w:rPr>
          <w:szCs w:val="24"/>
        </w:rPr>
      </w:pPr>
    </w:p>
    <w:p w:rsidR="00734078" w:rsidRPr="008A22EC" w:rsidRDefault="0037269F" w:rsidP="00734078">
      <w:pPr>
        <w:jc w:val="center"/>
        <w:rPr>
          <w:b/>
          <w:color w:val="000000"/>
          <w:sz w:val="28"/>
          <w:szCs w:val="28"/>
        </w:rPr>
      </w:pPr>
      <w:r>
        <w:rPr>
          <w:b/>
          <w:color w:val="000000"/>
          <w:sz w:val="28"/>
          <w:szCs w:val="28"/>
        </w:rPr>
        <w:t>Подпрограмма «</w:t>
      </w:r>
      <w:r w:rsidR="00734078" w:rsidRPr="008A22EC">
        <w:rPr>
          <w:b/>
          <w:color w:val="000000"/>
          <w:sz w:val="28"/>
          <w:szCs w:val="28"/>
        </w:rPr>
        <w:t>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r>
        <w:rPr>
          <w:b/>
          <w:color w:val="000000"/>
          <w:sz w:val="28"/>
          <w:szCs w:val="28"/>
        </w:rPr>
        <w:t>»</w:t>
      </w:r>
    </w:p>
    <w:p w:rsidR="00734078" w:rsidRPr="008A22EC" w:rsidRDefault="00734078" w:rsidP="00734078">
      <w:pPr>
        <w:jc w:val="center"/>
        <w:rPr>
          <w:b/>
          <w:color w:val="000000"/>
          <w:sz w:val="28"/>
          <w:szCs w:val="28"/>
        </w:rPr>
      </w:pPr>
    </w:p>
    <w:p w:rsidR="00734078" w:rsidRPr="008A22EC" w:rsidRDefault="00734078" w:rsidP="00734078">
      <w:pPr>
        <w:pStyle w:val="ConsPlusNormal"/>
        <w:ind w:firstLine="540"/>
        <w:jc w:val="both"/>
        <w:rPr>
          <w:rFonts w:ascii="Times New Roman" w:hAnsi="Times New Roman" w:cs="Times New Roman"/>
          <w:sz w:val="28"/>
          <w:szCs w:val="28"/>
        </w:rPr>
      </w:pPr>
      <w:r w:rsidRPr="008A22EC">
        <w:rPr>
          <w:rFonts w:ascii="Times New Roman" w:hAnsi="Times New Roman" w:cs="Times New Roman"/>
          <w:sz w:val="28"/>
          <w:szCs w:val="28"/>
        </w:rPr>
        <w:t>Целью подпрограммы является оказание содействия муниципальным образованиям Магаданской области в проведении благоустройства территорий муниципальных образований.</w:t>
      </w:r>
    </w:p>
    <w:p w:rsidR="00734078" w:rsidRPr="008A22EC" w:rsidRDefault="00734078" w:rsidP="00734078">
      <w:pPr>
        <w:ind w:firstLine="709"/>
        <w:jc w:val="both"/>
        <w:rPr>
          <w:rFonts w:eastAsiaTheme="minorHAnsi"/>
          <w:sz w:val="28"/>
          <w:szCs w:val="28"/>
        </w:rPr>
      </w:pPr>
      <w:r w:rsidRPr="008A22EC">
        <w:rPr>
          <w:sz w:val="28"/>
          <w:szCs w:val="28"/>
        </w:rPr>
        <w:t>Исполнение расходов по подпрограмме выглядит следующим образом:</w:t>
      </w:r>
    </w:p>
    <w:p w:rsidR="00734078" w:rsidRPr="00C66832" w:rsidRDefault="00734078" w:rsidP="00734078">
      <w:pPr>
        <w:pStyle w:val="ConsPlusNormal"/>
        <w:ind w:firstLine="709"/>
        <w:jc w:val="both"/>
        <w:rPr>
          <w:b/>
          <w:bCs/>
          <w:sz w:val="24"/>
          <w:szCs w:val="24"/>
        </w:rPr>
      </w:pPr>
    </w:p>
    <w:p w:rsidR="00734078" w:rsidRPr="00C66832" w:rsidRDefault="00734078" w:rsidP="00734078">
      <w:pPr>
        <w:jc w:val="right"/>
        <w:rPr>
          <w:szCs w:val="24"/>
        </w:rPr>
      </w:pPr>
      <w:r w:rsidRPr="00C66832">
        <w:rPr>
          <w:szCs w:val="24"/>
        </w:rPr>
        <w:t>тыс. рублей</w:t>
      </w:r>
    </w:p>
    <w:tbl>
      <w:tblPr>
        <w:tblW w:w="9639" w:type="dxa"/>
        <w:tblInd w:w="-10" w:type="dxa"/>
        <w:tblLayout w:type="fixed"/>
        <w:tblLook w:val="0000" w:firstRow="0" w:lastRow="0" w:firstColumn="0" w:lastColumn="0" w:noHBand="0" w:noVBand="0"/>
      </w:tblPr>
      <w:tblGrid>
        <w:gridCol w:w="5670"/>
        <w:gridCol w:w="1774"/>
        <w:gridCol w:w="1417"/>
        <w:gridCol w:w="778"/>
      </w:tblGrid>
      <w:tr w:rsidR="00734078" w:rsidRPr="00C66832" w:rsidTr="00F57221">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8A22EC">
            <w:pPr>
              <w:jc w:val="center"/>
              <w:rPr>
                <w:b/>
                <w:bCs/>
                <w:color w:val="000000"/>
                <w:szCs w:val="24"/>
              </w:rPr>
            </w:pPr>
            <w:r w:rsidRPr="00C66832">
              <w:rPr>
                <w:b/>
                <w:bCs/>
                <w:color w:val="000000"/>
                <w:szCs w:val="24"/>
              </w:rPr>
              <w:t>% исп</w:t>
            </w:r>
            <w:r w:rsidR="008A22EC">
              <w:rPr>
                <w:b/>
                <w:bCs/>
                <w:color w:val="000000"/>
                <w:szCs w:val="24"/>
              </w:rPr>
              <w:t>.</w:t>
            </w:r>
          </w:p>
        </w:tc>
      </w:tr>
      <w:tr w:rsidR="00734078" w:rsidRPr="00C66832" w:rsidTr="00F57221">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b/>
                <w:szCs w:val="24"/>
              </w:rPr>
            </w:pPr>
            <w:r w:rsidRPr="00C66832">
              <w:rPr>
                <w:b/>
                <w:color w:val="000000"/>
                <w:szCs w:val="24"/>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color w:val="000000"/>
                <w:szCs w:val="24"/>
              </w:rPr>
              <w:t>92 434,1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92 434,0</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color w:val="000000"/>
                <w:szCs w:val="24"/>
              </w:rPr>
              <w:t>100,0</w:t>
            </w:r>
          </w:p>
        </w:tc>
      </w:tr>
      <w:tr w:rsidR="00734078" w:rsidRPr="00C66832" w:rsidTr="00F57221">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color w:val="000000"/>
                <w:szCs w:val="24"/>
              </w:rPr>
              <w:t>Основное мероприятие "Предоставление субсидий бюджетам муниципальных образований"</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79 678,3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79 678,2</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100,0</w:t>
            </w:r>
          </w:p>
        </w:tc>
      </w:tr>
      <w:tr w:rsidR="00734078" w:rsidRPr="00C66832" w:rsidTr="00F57221">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A22EC">
            <w:pPr>
              <w:widowControl w:val="0"/>
              <w:autoSpaceDE w:val="0"/>
              <w:autoSpaceDN w:val="0"/>
              <w:adjustRightInd w:val="0"/>
              <w:jc w:val="both"/>
              <w:rPr>
                <w:szCs w:val="24"/>
              </w:rPr>
            </w:pPr>
            <w:r w:rsidRPr="00C66832">
              <w:rPr>
                <w:color w:val="000000"/>
                <w:szCs w:val="24"/>
              </w:rPr>
              <w:t>Основное мероприятие "Приобретение малых архитектурных форм для благоустройства территорий муниципальных образований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12 755,8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12 755,8</w:t>
            </w:r>
          </w:p>
        </w:tc>
        <w:tc>
          <w:tcPr>
            <w:tcW w:w="7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100,0</w:t>
            </w:r>
          </w:p>
        </w:tc>
      </w:tr>
    </w:tbl>
    <w:p w:rsidR="00734078" w:rsidRPr="008A22EC" w:rsidRDefault="00734078" w:rsidP="00734078">
      <w:pPr>
        <w:ind w:firstLine="709"/>
        <w:jc w:val="both"/>
        <w:rPr>
          <w:color w:val="000000"/>
          <w:sz w:val="28"/>
          <w:szCs w:val="28"/>
        </w:rPr>
      </w:pPr>
      <w:r w:rsidRPr="008A22EC">
        <w:rPr>
          <w:sz w:val="28"/>
          <w:szCs w:val="28"/>
        </w:rPr>
        <w:t xml:space="preserve">Финансирование подпрограммы </w:t>
      </w:r>
      <w:r w:rsidRPr="008A22EC">
        <w:rPr>
          <w:color w:val="000000"/>
          <w:sz w:val="28"/>
          <w:szCs w:val="28"/>
        </w:rPr>
        <w:t>в отчетном периоде составило 92 434,0 тыс. рублей или 100,0 % от годовых назначений.</w:t>
      </w:r>
    </w:p>
    <w:p w:rsidR="00734078" w:rsidRDefault="00734078" w:rsidP="00734078">
      <w:pPr>
        <w:ind w:firstLine="709"/>
        <w:jc w:val="both"/>
        <w:rPr>
          <w:color w:val="000000"/>
          <w:sz w:val="28"/>
          <w:szCs w:val="28"/>
        </w:rPr>
      </w:pPr>
      <w:r w:rsidRPr="008A22EC">
        <w:rPr>
          <w:color w:val="000000"/>
          <w:sz w:val="28"/>
          <w:szCs w:val="28"/>
        </w:rPr>
        <w:t>В рамках данной подпрограммы средства в сумме 79 678,3 тыс. рублей были распределены муниципальным образованиям следующим образом:</w:t>
      </w:r>
    </w:p>
    <w:p w:rsidR="008A22EC" w:rsidRDefault="008A22EC" w:rsidP="00734078">
      <w:pPr>
        <w:ind w:firstLine="709"/>
        <w:jc w:val="both"/>
        <w:rPr>
          <w:color w:val="000000"/>
          <w:sz w:val="28"/>
          <w:szCs w:val="28"/>
        </w:rPr>
      </w:pPr>
    </w:p>
    <w:p w:rsidR="008A22EC" w:rsidRDefault="008A22EC" w:rsidP="00734078">
      <w:pPr>
        <w:ind w:firstLine="709"/>
        <w:jc w:val="both"/>
        <w:rPr>
          <w:color w:val="000000"/>
          <w:sz w:val="28"/>
          <w:szCs w:val="28"/>
        </w:rPr>
      </w:pPr>
    </w:p>
    <w:p w:rsidR="00016678" w:rsidRDefault="008A22EC" w:rsidP="008A22EC">
      <w:pPr>
        <w:ind w:firstLine="709"/>
        <w:jc w:val="center"/>
        <w:rPr>
          <w:b/>
          <w:sz w:val="28"/>
          <w:szCs w:val="28"/>
        </w:rPr>
      </w:pPr>
      <w:r>
        <w:rPr>
          <w:b/>
          <w:sz w:val="28"/>
          <w:szCs w:val="28"/>
        </w:rPr>
        <w:t xml:space="preserve">Исполнение расходов </w:t>
      </w:r>
    </w:p>
    <w:p w:rsidR="008A22EC" w:rsidRDefault="008A22EC" w:rsidP="008A22EC">
      <w:pPr>
        <w:ind w:firstLine="709"/>
        <w:jc w:val="center"/>
        <w:rPr>
          <w:b/>
          <w:sz w:val="28"/>
          <w:szCs w:val="28"/>
        </w:rPr>
      </w:pPr>
      <w:r>
        <w:rPr>
          <w:b/>
          <w:sz w:val="28"/>
          <w:szCs w:val="28"/>
        </w:rPr>
        <w:t>по субсидиям</w:t>
      </w:r>
      <w:r w:rsidRPr="008A22EC">
        <w:rPr>
          <w:b/>
          <w:sz w:val="28"/>
          <w:szCs w:val="28"/>
        </w:rPr>
        <w:t xml:space="preserve"> бюджетам городских округов на реализацию подпрограммы "Оказание содействия муниципальным образованиям Магаданской области в проведении мероприятий по благоустройству </w:t>
      </w:r>
      <w:r w:rsidRPr="008A22EC">
        <w:rPr>
          <w:b/>
          <w:sz w:val="28"/>
          <w:szCs w:val="28"/>
        </w:rPr>
        <w:lastRenderedPageBreak/>
        <w:t xml:space="preserve">территорий муниципальных образований на 2014-2020 годы" в рамках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w:t>
      </w:r>
      <w:r>
        <w:rPr>
          <w:b/>
          <w:sz w:val="28"/>
          <w:szCs w:val="28"/>
        </w:rPr>
        <w:t>з</w:t>
      </w:r>
      <w:r w:rsidRPr="008A22EC">
        <w:rPr>
          <w:b/>
          <w:sz w:val="28"/>
          <w:szCs w:val="28"/>
        </w:rPr>
        <w:t>а 2016 год</w:t>
      </w:r>
    </w:p>
    <w:p w:rsidR="00016678" w:rsidRDefault="00016678" w:rsidP="008A22EC">
      <w:pPr>
        <w:ind w:firstLine="709"/>
        <w:jc w:val="center"/>
        <w:rPr>
          <w:b/>
          <w:sz w:val="28"/>
          <w:szCs w:val="28"/>
        </w:rPr>
      </w:pPr>
    </w:p>
    <w:p w:rsidR="00734078" w:rsidRPr="0020084A" w:rsidRDefault="00734078" w:rsidP="00734078">
      <w:pPr>
        <w:widowControl w:val="0"/>
        <w:autoSpaceDE w:val="0"/>
        <w:autoSpaceDN w:val="0"/>
        <w:jc w:val="right"/>
        <w:rPr>
          <w:sz w:val="28"/>
          <w:szCs w:val="28"/>
        </w:rPr>
      </w:pPr>
      <w:r w:rsidRPr="0020084A">
        <w:rPr>
          <w:szCs w:val="24"/>
        </w:rPr>
        <w:t>тыс. руб</w:t>
      </w:r>
      <w:r w:rsidRPr="0020084A">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1843"/>
        <w:gridCol w:w="1559"/>
        <w:gridCol w:w="992"/>
      </w:tblGrid>
      <w:tr w:rsidR="00734078" w:rsidRPr="0020084A" w:rsidTr="00F57221">
        <w:tc>
          <w:tcPr>
            <w:tcW w:w="5245" w:type="dxa"/>
            <w:vAlign w:val="center"/>
          </w:tcPr>
          <w:p w:rsidR="00734078" w:rsidRPr="0020084A" w:rsidRDefault="00734078" w:rsidP="00734078">
            <w:pPr>
              <w:widowControl w:val="0"/>
              <w:autoSpaceDE w:val="0"/>
              <w:autoSpaceDN w:val="0"/>
              <w:jc w:val="center"/>
              <w:rPr>
                <w:b/>
                <w:szCs w:val="24"/>
              </w:rPr>
            </w:pPr>
            <w:r w:rsidRPr="0020084A">
              <w:rPr>
                <w:b/>
                <w:szCs w:val="24"/>
              </w:rPr>
              <w:t>Наименование городского округа</w:t>
            </w:r>
          </w:p>
        </w:tc>
        <w:tc>
          <w:tcPr>
            <w:tcW w:w="1843" w:type="dxa"/>
            <w:vAlign w:val="center"/>
          </w:tcPr>
          <w:p w:rsidR="00734078" w:rsidRPr="0020084A" w:rsidRDefault="008A22EC" w:rsidP="00734078">
            <w:pPr>
              <w:widowControl w:val="0"/>
              <w:autoSpaceDE w:val="0"/>
              <w:autoSpaceDN w:val="0"/>
              <w:jc w:val="center"/>
              <w:rPr>
                <w:szCs w:val="24"/>
              </w:rPr>
            </w:pPr>
            <w:r>
              <w:rPr>
                <w:b/>
                <w:bCs/>
                <w:color w:val="000000"/>
                <w:szCs w:val="24"/>
              </w:rPr>
              <w:t>Бюджет</w:t>
            </w:r>
          </w:p>
        </w:tc>
        <w:tc>
          <w:tcPr>
            <w:tcW w:w="1559" w:type="dxa"/>
            <w:tcBorders>
              <w:top w:val="single" w:sz="4" w:space="0" w:color="auto"/>
              <w:left w:val="single" w:sz="4" w:space="0" w:color="auto"/>
              <w:right w:val="single" w:sz="4" w:space="0" w:color="auto"/>
            </w:tcBorders>
          </w:tcPr>
          <w:p w:rsidR="00734078" w:rsidRPr="0020084A" w:rsidRDefault="00734078" w:rsidP="00734078">
            <w:pPr>
              <w:jc w:val="center"/>
              <w:rPr>
                <w:szCs w:val="24"/>
              </w:rPr>
            </w:pPr>
            <w:r w:rsidRPr="00C66832">
              <w:rPr>
                <w:b/>
                <w:bCs/>
                <w:color w:val="000000"/>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34078" w:rsidRPr="0020084A" w:rsidRDefault="00734078" w:rsidP="008A22EC">
            <w:pPr>
              <w:jc w:val="center"/>
              <w:rPr>
                <w:szCs w:val="24"/>
              </w:rPr>
            </w:pPr>
            <w:r w:rsidRPr="00C66832">
              <w:rPr>
                <w:b/>
                <w:bCs/>
                <w:color w:val="000000"/>
                <w:szCs w:val="24"/>
              </w:rPr>
              <w:t>% исп</w:t>
            </w:r>
            <w:r w:rsidR="008A22EC">
              <w:rPr>
                <w:b/>
                <w:bCs/>
                <w:color w:val="000000"/>
                <w:szCs w:val="24"/>
              </w:rPr>
              <w:t>.</w:t>
            </w:r>
          </w:p>
        </w:tc>
      </w:tr>
      <w:tr w:rsidR="00734078" w:rsidRPr="0020084A" w:rsidTr="00F57221">
        <w:tc>
          <w:tcPr>
            <w:tcW w:w="5245" w:type="dxa"/>
            <w:vAlign w:val="center"/>
          </w:tcPr>
          <w:p w:rsidR="00734078" w:rsidRPr="0020084A" w:rsidRDefault="00734078" w:rsidP="00734078">
            <w:pPr>
              <w:widowControl w:val="0"/>
              <w:autoSpaceDE w:val="0"/>
              <w:autoSpaceDN w:val="0"/>
              <w:jc w:val="both"/>
              <w:rPr>
                <w:b/>
                <w:szCs w:val="24"/>
              </w:rPr>
            </w:pPr>
            <w:r w:rsidRPr="0020084A">
              <w:rPr>
                <w:b/>
                <w:szCs w:val="24"/>
              </w:rPr>
              <w:t>ВСЕГО</w:t>
            </w:r>
          </w:p>
        </w:tc>
        <w:tc>
          <w:tcPr>
            <w:tcW w:w="1843" w:type="dxa"/>
            <w:vAlign w:val="center"/>
          </w:tcPr>
          <w:p w:rsidR="00734078" w:rsidRPr="0020084A" w:rsidRDefault="00734078" w:rsidP="008A22EC">
            <w:pPr>
              <w:widowControl w:val="0"/>
              <w:autoSpaceDE w:val="0"/>
              <w:autoSpaceDN w:val="0"/>
              <w:ind w:firstLine="222"/>
              <w:jc w:val="center"/>
              <w:rPr>
                <w:b/>
                <w:szCs w:val="24"/>
              </w:rPr>
            </w:pPr>
            <w:r w:rsidRPr="0020084A">
              <w:rPr>
                <w:b/>
                <w:szCs w:val="24"/>
              </w:rPr>
              <w:t>79 678,3</w:t>
            </w:r>
          </w:p>
        </w:tc>
        <w:tc>
          <w:tcPr>
            <w:tcW w:w="1559" w:type="dxa"/>
          </w:tcPr>
          <w:p w:rsidR="00734078" w:rsidRPr="0020084A" w:rsidRDefault="00734078" w:rsidP="00734078">
            <w:pPr>
              <w:widowControl w:val="0"/>
              <w:autoSpaceDE w:val="0"/>
              <w:autoSpaceDN w:val="0"/>
              <w:jc w:val="center"/>
              <w:rPr>
                <w:b/>
                <w:szCs w:val="24"/>
              </w:rPr>
            </w:pPr>
            <w:r w:rsidRPr="0020084A">
              <w:rPr>
                <w:b/>
                <w:szCs w:val="24"/>
              </w:rPr>
              <w:t>79 678,2</w:t>
            </w:r>
          </w:p>
        </w:tc>
        <w:tc>
          <w:tcPr>
            <w:tcW w:w="992" w:type="dxa"/>
          </w:tcPr>
          <w:p w:rsidR="00734078" w:rsidRPr="0020084A" w:rsidRDefault="00734078" w:rsidP="00734078">
            <w:pPr>
              <w:widowControl w:val="0"/>
              <w:autoSpaceDE w:val="0"/>
              <w:autoSpaceDN w:val="0"/>
              <w:jc w:val="center"/>
              <w:rPr>
                <w:b/>
                <w:szCs w:val="24"/>
              </w:rPr>
            </w:pPr>
            <w:r w:rsidRPr="0020084A">
              <w:rPr>
                <w:b/>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город Магадан</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20 122,1</w:t>
            </w:r>
          </w:p>
        </w:tc>
        <w:tc>
          <w:tcPr>
            <w:tcW w:w="1559" w:type="dxa"/>
          </w:tcPr>
          <w:p w:rsidR="00734078" w:rsidRPr="0020084A" w:rsidRDefault="00734078" w:rsidP="00734078">
            <w:pPr>
              <w:widowControl w:val="0"/>
              <w:autoSpaceDE w:val="0"/>
              <w:autoSpaceDN w:val="0"/>
              <w:jc w:val="center"/>
              <w:rPr>
                <w:szCs w:val="24"/>
              </w:rPr>
            </w:pPr>
            <w:r w:rsidRPr="0020084A">
              <w:rPr>
                <w:szCs w:val="24"/>
              </w:rPr>
              <w:t>20 122,0</w:t>
            </w:r>
          </w:p>
        </w:tc>
        <w:tc>
          <w:tcPr>
            <w:tcW w:w="992" w:type="dxa"/>
          </w:tcPr>
          <w:p w:rsidR="00734078" w:rsidRPr="0020084A" w:rsidRDefault="00734078" w:rsidP="00734078">
            <w:pPr>
              <w:widowControl w:val="0"/>
              <w:autoSpaceDE w:val="0"/>
              <w:autoSpaceDN w:val="0"/>
              <w:jc w:val="center"/>
              <w:rPr>
                <w:szCs w:val="24"/>
              </w:rPr>
            </w:pPr>
            <w:r w:rsidRPr="0020084A">
              <w:rPr>
                <w:szCs w:val="24"/>
              </w:rPr>
              <w:t>99,9</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Ольский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20 588,8</w:t>
            </w:r>
          </w:p>
        </w:tc>
        <w:tc>
          <w:tcPr>
            <w:tcW w:w="1559" w:type="dxa"/>
          </w:tcPr>
          <w:p w:rsidR="00734078" w:rsidRPr="0020084A" w:rsidRDefault="00734078" w:rsidP="00734078">
            <w:pPr>
              <w:widowControl w:val="0"/>
              <w:autoSpaceDE w:val="0"/>
              <w:autoSpaceDN w:val="0"/>
              <w:jc w:val="center"/>
              <w:rPr>
                <w:szCs w:val="24"/>
              </w:rPr>
            </w:pPr>
            <w:r w:rsidRPr="0020084A">
              <w:rPr>
                <w:szCs w:val="24"/>
              </w:rPr>
              <w:t>20 588,8</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Омсукчанский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9 819,0</w:t>
            </w:r>
          </w:p>
        </w:tc>
        <w:tc>
          <w:tcPr>
            <w:tcW w:w="1559" w:type="dxa"/>
          </w:tcPr>
          <w:p w:rsidR="00734078" w:rsidRPr="0020084A" w:rsidRDefault="00734078" w:rsidP="00734078">
            <w:pPr>
              <w:widowControl w:val="0"/>
              <w:autoSpaceDE w:val="0"/>
              <w:autoSpaceDN w:val="0"/>
              <w:jc w:val="center"/>
              <w:rPr>
                <w:szCs w:val="24"/>
              </w:rPr>
            </w:pPr>
            <w:r w:rsidRPr="0020084A">
              <w:rPr>
                <w:szCs w:val="24"/>
              </w:rPr>
              <w:t>9 819,0</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Северо-Эвенский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1 229,2</w:t>
            </w:r>
          </w:p>
        </w:tc>
        <w:tc>
          <w:tcPr>
            <w:tcW w:w="1559" w:type="dxa"/>
          </w:tcPr>
          <w:p w:rsidR="00734078" w:rsidRPr="0020084A" w:rsidRDefault="00734078" w:rsidP="00734078">
            <w:pPr>
              <w:widowControl w:val="0"/>
              <w:autoSpaceDE w:val="0"/>
              <w:autoSpaceDN w:val="0"/>
              <w:jc w:val="center"/>
              <w:rPr>
                <w:szCs w:val="24"/>
              </w:rPr>
            </w:pPr>
            <w:r w:rsidRPr="0020084A">
              <w:rPr>
                <w:szCs w:val="24"/>
              </w:rPr>
              <w:t>1 229,2</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Среднеканский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1 429,5</w:t>
            </w:r>
          </w:p>
        </w:tc>
        <w:tc>
          <w:tcPr>
            <w:tcW w:w="1559" w:type="dxa"/>
          </w:tcPr>
          <w:p w:rsidR="00734078" w:rsidRPr="0020084A" w:rsidRDefault="00734078" w:rsidP="00734078">
            <w:pPr>
              <w:widowControl w:val="0"/>
              <w:autoSpaceDE w:val="0"/>
              <w:autoSpaceDN w:val="0"/>
              <w:jc w:val="center"/>
              <w:rPr>
                <w:szCs w:val="24"/>
              </w:rPr>
            </w:pPr>
            <w:r w:rsidRPr="0020084A">
              <w:rPr>
                <w:szCs w:val="24"/>
              </w:rPr>
              <w:t>1 429,5</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Сусуманский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4 378,3</w:t>
            </w:r>
          </w:p>
        </w:tc>
        <w:tc>
          <w:tcPr>
            <w:tcW w:w="1559" w:type="dxa"/>
          </w:tcPr>
          <w:p w:rsidR="00734078" w:rsidRPr="0020084A" w:rsidRDefault="00734078" w:rsidP="00734078">
            <w:pPr>
              <w:widowControl w:val="0"/>
              <w:autoSpaceDE w:val="0"/>
              <w:autoSpaceDN w:val="0"/>
              <w:jc w:val="center"/>
              <w:rPr>
                <w:szCs w:val="24"/>
              </w:rPr>
            </w:pPr>
            <w:r w:rsidRPr="0020084A">
              <w:rPr>
                <w:szCs w:val="24"/>
              </w:rPr>
              <w:t>4 378,3</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Тенькинский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2 543,0</w:t>
            </w:r>
          </w:p>
        </w:tc>
        <w:tc>
          <w:tcPr>
            <w:tcW w:w="1559" w:type="dxa"/>
          </w:tcPr>
          <w:p w:rsidR="00734078" w:rsidRPr="0020084A" w:rsidRDefault="00734078" w:rsidP="00734078">
            <w:pPr>
              <w:widowControl w:val="0"/>
              <w:autoSpaceDE w:val="0"/>
              <w:autoSpaceDN w:val="0"/>
              <w:jc w:val="center"/>
              <w:rPr>
                <w:szCs w:val="24"/>
              </w:rPr>
            </w:pPr>
            <w:r w:rsidRPr="0020084A">
              <w:rPr>
                <w:szCs w:val="24"/>
              </w:rPr>
              <w:t>2 543,0</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Хасынский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14 889,0</w:t>
            </w:r>
          </w:p>
        </w:tc>
        <w:tc>
          <w:tcPr>
            <w:tcW w:w="1559" w:type="dxa"/>
          </w:tcPr>
          <w:p w:rsidR="00734078" w:rsidRPr="0020084A" w:rsidRDefault="00734078" w:rsidP="00734078">
            <w:pPr>
              <w:widowControl w:val="0"/>
              <w:autoSpaceDE w:val="0"/>
              <w:autoSpaceDN w:val="0"/>
              <w:jc w:val="center"/>
              <w:rPr>
                <w:szCs w:val="24"/>
              </w:rPr>
            </w:pPr>
            <w:r w:rsidRPr="0020084A">
              <w:rPr>
                <w:szCs w:val="24"/>
              </w:rPr>
              <w:t>14 889,0</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r w:rsidR="00734078" w:rsidRPr="0020084A" w:rsidTr="00F57221">
        <w:tc>
          <w:tcPr>
            <w:tcW w:w="5245" w:type="dxa"/>
            <w:vAlign w:val="center"/>
          </w:tcPr>
          <w:p w:rsidR="00734078" w:rsidRPr="0020084A" w:rsidRDefault="00734078" w:rsidP="00734078">
            <w:pPr>
              <w:widowControl w:val="0"/>
              <w:autoSpaceDE w:val="0"/>
              <w:autoSpaceDN w:val="0"/>
              <w:jc w:val="both"/>
              <w:rPr>
                <w:szCs w:val="24"/>
              </w:rPr>
            </w:pPr>
            <w:r w:rsidRPr="0020084A">
              <w:rPr>
                <w:szCs w:val="24"/>
              </w:rPr>
              <w:t>Ягоднинский городской округ</w:t>
            </w:r>
          </w:p>
        </w:tc>
        <w:tc>
          <w:tcPr>
            <w:tcW w:w="1843" w:type="dxa"/>
            <w:vAlign w:val="center"/>
          </w:tcPr>
          <w:p w:rsidR="00734078" w:rsidRPr="0020084A" w:rsidRDefault="00734078" w:rsidP="00734078">
            <w:pPr>
              <w:widowControl w:val="0"/>
              <w:autoSpaceDE w:val="0"/>
              <w:autoSpaceDN w:val="0"/>
              <w:jc w:val="center"/>
              <w:rPr>
                <w:szCs w:val="24"/>
              </w:rPr>
            </w:pPr>
            <w:r w:rsidRPr="0020084A">
              <w:rPr>
                <w:szCs w:val="24"/>
              </w:rPr>
              <w:t>4 679,4</w:t>
            </w:r>
          </w:p>
        </w:tc>
        <w:tc>
          <w:tcPr>
            <w:tcW w:w="1559" w:type="dxa"/>
          </w:tcPr>
          <w:p w:rsidR="00734078" w:rsidRPr="0020084A" w:rsidRDefault="00734078" w:rsidP="00734078">
            <w:pPr>
              <w:widowControl w:val="0"/>
              <w:autoSpaceDE w:val="0"/>
              <w:autoSpaceDN w:val="0"/>
              <w:jc w:val="center"/>
              <w:rPr>
                <w:szCs w:val="24"/>
              </w:rPr>
            </w:pPr>
            <w:r w:rsidRPr="0020084A">
              <w:rPr>
                <w:szCs w:val="24"/>
              </w:rPr>
              <w:t>4 679,4</w:t>
            </w:r>
          </w:p>
        </w:tc>
        <w:tc>
          <w:tcPr>
            <w:tcW w:w="992" w:type="dxa"/>
          </w:tcPr>
          <w:p w:rsidR="00734078" w:rsidRPr="0020084A" w:rsidRDefault="00734078" w:rsidP="00734078">
            <w:pPr>
              <w:widowControl w:val="0"/>
              <w:autoSpaceDE w:val="0"/>
              <w:autoSpaceDN w:val="0"/>
              <w:jc w:val="center"/>
              <w:rPr>
                <w:szCs w:val="24"/>
              </w:rPr>
            </w:pPr>
            <w:r w:rsidRPr="0020084A">
              <w:rPr>
                <w:szCs w:val="24"/>
              </w:rPr>
              <w:t>100,0</w:t>
            </w:r>
          </w:p>
        </w:tc>
      </w:tr>
    </w:tbl>
    <w:p w:rsidR="00734078" w:rsidRPr="00393559" w:rsidRDefault="00734078" w:rsidP="00734078">
      <w:pPr>
        <w:ind w:firstLine="708"/>
        <w:jc w:val="both"/>
        <w:rPr>
          <w:color w:val="000000"/>
          <w:sz w:val="28"/>
          <w:szCs w:val="28"/>
        </w:rPr>
      </w:pPr>
      <w:r w:rsidRPr="00393559">
        <w:rPr>
          <w:color w:val="000000"/>
          <w:sz w:val="28"/>
          <w:szCs w:val="28"/>
        </w:rPr>
        <w:t>Фактическое освоение средств областного бюджета производилось по мере предоставления городскими округами документов, подтверждающих выполненные работы по благоустройству.</w:t>
      </w:r>
      <w:r w:rsidRPr="00393559">
        <w:rPr>
          <w:sz w:val="28"/>
          <w:szCs w:val="28"/>
        </w:rPr>
        <w:t xml:space="preserve"> За счёт выделенных средств проведён ремонт внутридворовых территорий, асфальтобетонного покрытия дорог, выполнены работы по модернизации уличного освещения. </w:t>
      </w:r>
      <w:r w:rsidRPr="00393559">
        <w:rPr>
          <w:color w:val="000000"/>
          <w:sz w:val="28"/>
          <w:szCs w:val="28"/>
        </w:rPr>
        <w:t>Для 9 городских округов Магаданской области были приобретены</w:t>
      </w:r>
      <w:r w:rsidRPr="00393559">
        <w:rPr>
          <w:sz w:val="28"/>
          <w:szCs w:val="28"/>
        </w:rPr>
        <w:t xml:space="preserve"> детские игровые комплексы "Зимняя горка".</w:t>
      </w:r>
    </w:p>
    <w:p w:rsidR="00734078" w:rsidRDefault="00734078" w:rsidP="00734078">
      <w:pPr>
        <w:rPr>
          <w:b/>
          <w:sz w:val="28"/>
          <w:szCs w:val="28"/>
        </w:rPr>
      </w:pPr>
    </w:p>
    <w:p w:rsidR="006145D4" w:rsidRPr="00393559" w:rsidRDefault="006145D4" w:rsidP="00734078">
      <w:pPr>
        <w:rPr>
          <w:b/>
          <w:sz w:val="28"/>
          <w:szCs w:val="28"/>
        </w:rPr>
      </w:pPr>
    </w:p>
    <w:p w:rsidR="00734078" w:rsidRPr="00393559" w:rsidRDefault="00734078" w:rsidP="00734078">
      <w:pPr>
        <w:jc w:val="center"/>
        <w:rPr>
          <w:b/>
          <w:color w:val="000000"/>
          <w:sz w:val="28"/>
          <w:szCs w:val="28"/>
        </w:rPr>
      </w:pPr>
      <w:r w:rsidRPr="00393559">
        <w:rPr>
          <w:b/>
          <w:color w:val="000000"/>
          <w:sz w:val="28"/>
          <w:szCs w:val="28"/>
        </w:rPr>
        <w:t>Подпрограмма "Создание условий для реализации государственной программы"</w:t>
      </w:r>
    </w:p>
    <w:p w:rsidR="00734078" w:rsidRPr="00393559" w:rsidRDefault="00734078" w:rsidP="00734078">
      <w:pPr>
        <w:ind w:firstLine="709"/>
        <w:jc w:val="both"/>
        <w:rPr>
          <w:color w:val="000000"/>
          <w:sz w:val="28"/>
          <w:szCs w:val="28"/>
        </w:rPr>
      </w:pPr>
    </w:p>
    <w:p w:rsidR="00734078" w:rsidRPr="00393559" w:rsidRDefault="00734078" w:rsidP="00734078">
      <w:pPr>
        <w:ind w:firstLine="709"/>
        <w:jc w:val="both"/>
        <w:rPr>
          <w:rFonts w:eastAsiaTheme="minorHAnsi"/>
          <w:sz w:val="28"/>
          <w:szCs w:val="28"/>
        </w:rPr>
      </w:pPr>
      <w:r w:rsidRPr="00393559">
        <w:rPr>
          <w:color w:val="000000"/>
          <w:sz w:val="28"/>
          <w:szCs w:val="28"/>
        </w:rPr>
        <w:t xml:space="preserve">Основной целью подпрограммы является обеспечение выполнения функций Министерства </w:t>
      </w:r>
      <w:r w:rsidRPr="00393559">
        <w:rPr>
          <w:sz w:val="28"/>
          <w:szCs w:val="28"/>
        </w:rPr>
        <w:t>строительства, жилищно-коммунального хозяйства и энергетики Магаданской области</w:t>
      </w:r>
      <w:r w:rsidRPr="00393559">
        <w:rPr>
          <w:color w:val="000000"/>
          <w:sz w:val="28"/>
          <w:szCs w:val="28"/>
        </w:rPr>
        <w:t xml:space="preserve">. </w:t>
      </w:r>
      <w:r w:rsidRPr="00393559">
        <w:rPr>
          <w:sz w:val="28"/>
          <w:szCs w:val="28"/>
        </w:rPr>
        <w:t>Исполнение расходов по подпрограмме характеризуются следующими данными:</w:t>
      </w:r>
    </w:p>
    <w:p w:rsidR="00734078" w:rsidRPr="00C66832" w:rsidRDefault="00734078" w:rsidP="00734078">
      <w:pPr>
        <w:jc w:val="right"/>
        <w:rPr>
          <w:szCs w:val="24"/>
        </w:rPr>
      </w:pPr>
      <w:r w:rsidRPr="00C66832">
        <w:rPr>
          <w:szCs w:val="24"/>
        </w:rPr>
        <w:t>тыс. рублей</w:t>
      </w:r>
    </w:p>
    <w:tbl>
      <w:tblPr>
        <w:tblW w:w="9781" w:type="dxa"/>
        <w:tblInd w:w="-10" w:type="dxa"/>
        <w:tblLayout w:type="fixed"/>
        <w:tblLook w:val="0000" w:firstRow="0" w:lastRow="0" w:firstColumn="0" w:lastColumn="0" w:noHBand="0" w:noVBand="0"/>
      </w:tblPr>
      <w:tblGrid>
        <w:gridCol w:w="5670"/>
        <w:gridCol w:w="1774"/>
        <w:gridCol w:w="1417"/>
        <w:gridCol w:w="920"/>
      </w:tblGrid>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393559">
            <w:pPr>
              <w:jc w:val="center"/>
              <w:rPr>
                <w:b/>
                <w:bCs/>
                <w:color w:val="000000"/>
                <w:szCs w:val="24"/>
              </w:rPr>
            </w:pPr>
            <w:r w:rsidRPr="00C66832">
              <w:rPr>
                <w:b/>
                <w:bCs/>
                <w:color w:val="000000"/>
                <w:szCs w:val="24"/>
              </w:rPr>
              <w:t>% исп</w:t>
            </w:r>
            <w:r w:rsidR="00393559">
              <w:rPr>
                <w:b/>
                <w:bCs/>
                <w:color w:val="000000"/>
                <w:szCs w:val="24"/>
              </w:rPr>
              <w:t>.</w:t>
            </w:r>
          </w:p>
        </w:tc>
      </w:tr>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734078">
            <w:pPr>
              <w:widowControl w:val="0"/>
              <w:autoSpaceDE w:val="0"/>
              <w:autoSpaceDN w:val="0"/>
              <w:adjustRightInd w:val="0"/>
              <w:rPr>
                <w:b/>
                <w:szCs w:val="24"/>
              </w:rPr>
            </w:pPr>
            <w:r w:rsidRPr="00C66832">
              <w:rPr>
                <w:b/>
                <w:color w:val="000000"/>
                <w:szCs w:val="24"/>
              </w:rPr>
              <w:t>Подпрограмма "Создание условий для реализации государственной 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color w:val="000000"/>
                <w:szCs w:val="24"/>
              </w:rPr>
              <w:t>83 035,5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82 647,2</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99,5</w:t>
            </w:r>
          </w:p>
        </w:tc>
      </w:tr>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734078">
            <w:pPr>
              <w:widowControl w:val="0"/>
              <w:autoSpaceDE w:val="0"/>
              <w:autoSpaceDN w:val="0"/>
              <w:adjustRightInd w:val="0"/>
              <w:jc w:val="both"/>
              <w:rPr>
                <w:szCs w:val="24"/>
              </w:rPr>
            </w:pPr>
            <w:r w:rsidRPr="00C66832">
              <w:rPr>
                <w:color w:val="000000"/>
                <w:szCs w:val="24"/>
              </w:rPr>
              <w:lastRenderedPageBreak/>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76 045,6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75 657,4</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393559">
            <w:pPr>
              <w:widowControl w:val="0"/>
              <w:autoSpaceDE w:val="0"/>
              <w:autoSpaceDN w:val="0"/>
              <w:adjustRightInd w:val="0"/>
              <w:jc w:val="center"/>
              <w:rPr>
                <w:szCs w:val="24"/>
              </w:rPr>
            </w:pPr>
            <w:r>
              <w:rPr>
                <w:szCs w:val="24"/>
              </w:rPr>
              <w:t>99,</w:t>
            </w:r>
            <w:r w:rsidR="00393559">
              <w:rPr>
                <w:szCs w:val="24"/>
              </w:rPr>
              <w:t>5</w:t>
            </w:r>
          </w:p>
        </w:tc>
      </w:tr>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734078">
            <w:pPr>
              <w:widowControl w:val="0"/>
              <w:autoSpaceDE w:val="0"/>
              <w:autoSpaceDN w:val="0"/>
              <w:adjustRightInd w:val="0"/>
              <w:jc w:val="both"/>
              <w:rPr>
                <w:szCs w:val="24"/>
              </w:rPr>
            </w:pPr>
            <w:r w:rsidRPr="00C66832">
              <w:rPr>
                <w:color w:val="000000"/>
                <w:szCs w:val="24"/>
              </w:rPr>
              <w:t>Основное мероприятие "Обеспечение реализации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6 989,9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6 989,8</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393559" w:rsidRDefault="00734078" w:rsidP="00734078">
            <w:pPr>
              <w:widowControl w:val="0"/>
              <w:autoSpaceDE w:val="0"/>
              <w:autoSpaceDN w:val="0"/>
              <w:adjustRightInd w:val="0"/>
              <w:jc w:val="both"/>
              <w:rPr>
                <w:i/>
                <w:color w:val="000000"/>
                <w:szCs w:val="24"/>
              </w:rPr>
            </w:pPr>
            <w:r w:rsidRPr="00393559">
              <w:rPr>
                <w:i/>
                <w:color w:val="000000"/>
                <w:szCs w:val="24"/>
              </w:rPr>
              <w:t>Реализация мероприятий по обеспечению жильем государственных служащих</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734078">
            <w:pPr>
              <w:widowControl w:val="0"/>
              <w:autoSpaceDE w:val="0"/>
              <w:autoSpaceDN w:val="0"/>
              <w:adjustRightInd w:val="0"/>
              <w:jc w:val="center"/>
              <w:rPr>
                <w:i/>
                <w:color w:val="000000"/>
                <w:szCs w:val="24"/>
              </w:rPr>
            </w:pPr>
            <w:r w:rsidRPr="00393559">
              <w:rPr>
                <w:i/>
                <w:color w:val="000000"/>
                <w:szCs w:val="24"/>
              </w:rPr>
              <w:t>3 572,4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393559">
            <w:pPr>
              <w:widowControl w:val="0"/>
              <w:autoSpaceDE w:val="0"/>
              <w:autoSpaceDN w:val="0"/>
              <w:adjustRightInd w:val="0"/>
              <w:jc w:val="center"/>
              <w:rPr>
                <w:i/>
                <w:color w:val="000000"/>
                <w:szCs w:val="24"/>
              </w:rPr>
            </w:pPr>
            <w:r w:rsidRPr="00393559">
              <w:rPr>
                <w:i/>
                <w:color w:val="000000"/>
                <w:szCs w:val="24"/>
              </w:rPr>
              <w:t>3 572,</w:t>
            </w:r>
            <w:r w:rsidR="00393559">
              <w:rPr>
                <w:i/>
                <w:color w:val="000000"/>
                <w:szCs w:val="24"/>
              </w:rPr>
              <w:t>3</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734078">
            <w:pPr>
              <w:widowControl w:val="0"/>
              <w:autoSpaceDE w:val="0"/>
              <w:autoSpaceDN w:val="0"/>
              <w:adjustRightInd w:val="0"/>
              <w:jc w:val="center"/>
              <w:rPr>
                <w:i/>
                <w:color w:val="000000"/>
                <w:szCs w:val="24"/>
              </w:rPr>
            </w:pPr>
            <w:r w:rsidRPr="00393559">
              <w:rPr>
                <w:i/>
                <w:color w:val="000000"/>
                <w:szCs w:val="24"/>
              </w:rPr>
              <w:t>100,0</w:t>
            </w:r>
          </w:p>
        </w:tc>
      </w:tr>
      <w:tr w:rsidR="00734078" w:rsidRPr="00C66832" w:rsidTr="001D2469">
        <w:trPr>
          <w:trHeight w:val="239"/>
        </w:trPr>
        <w:tc>
          <w:tcPr>
            <w:tcW w:w="567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393559" w:rsidRDefault="00734078" w:rsidP="00734078">
            <w:pPr>
              <w:widowControl w:val="0"/>
              <w:autoSpaceDE w:val="0"/>
              <w:autoSpaceDN w:val="0"/>
              <w:adjustRightInd w:val="0"/>
              <w:jc w:val="both"/>
              <w:rPr>
                <w:i/>
                <w:color w:val="000000"/>
                <w:szCs w:val="24"/>
              </w:rPr>
            </w:pPr>
            <w:r w:rsidRPr="00393559">
              <w:rPr>
                <w:i/>
                <w:szCs w:val="24"/>
              </w:rPr>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734078">
            <w:pPr>
              <w:widowControl w:val="0"/>
              <w:autoSpaceDE w:val="0"/>
              <w:autoSpaceDN w:val="0"/>
              <w:adjustRightInd w:val="0"/>
              <w:jc w:val="center"/>
              <w:rPr>
                <w:i/>
                <w:color w:val="000000"/>
                <w:szCs w:val="24"/>
              </w:rPr>
            </w:pPr>
            <w:r w:rsidRPr="00393559">
              <w:rPr>
                <w:i/>
                <w:color w:val="000000"/>
                <w:szCs w:val="24"/>
              </w:rPr>
              <w:t>3 417,5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734078">
            <w:pPr>
              <w:widowControl w:val="0"/>
              <w:autoSpaceDE w:val="0"/>
              <w:autoSpaceDN w:val="0"/>
              <w:adjustRightInd w:val="0"/>
              <w:jc w:val="center"/>
              <w:rPr>
                <w:i/>
                <w:color w:val="000000"/>
                <w:szCs w:val="24"/>
              </w:rPr>
            </w:pPr>
            <w:r w:rsidRPr="00393559">
              <w:rPr>
                <w:i/>
                <w:color w:val="000000"/>
                <w:szCs w:val="24"/>
              </w:rPr>
              <w:t>3 417,5</w:t>
            </w:r>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393559" w:rsidRDefault="00734078" w:rsidP="00734078">
            <w:pPr>
              <w:widowControl w:val="0"/>
              <w:autoSpaceDE w:val="0"/>
              <w:autoSpaceDN w:val="0"/>
              <w:adjustRightInd w:val="0"/>
              <w:jc w:val="center"/>
              <w:rPr>
                <w:i/>
                <w:color w:val="000000"/>
                <w:szCs w:val="24"/>
              </w:rPr>
            </w:pPr>
            <w:r w:rsidRPr="00393559">
              <w:rPr>
                <w:i/>
                <w:color w:val="000000"/>
                <w:szCs w:val="24"/>
              </w:rPr>
              <w:t>100,0</w:t>
            </w:r>
          </w:p>
        </w:tc>
      </w:tr>
    </w:tbl>
    <w:p w:rsidR="00734078" w:rsidRPr="00842131" w:rsidRDefault="00734078" w:rsidP="00734078">
      <w:pPr>
        <w:ind w:firstLine="709"/>
        <w:jc w:val="both"/>
        <w:rPr>
          <w:sz w:val="28"/>
          <w:szCs w:val="28"/>
        </w:rPr>
      </w:pPr>
      <w:r w:rsidRPr="00842131">
        <w:rPr>
          <w:sz w:val="28"/>
          <w:szCs w:val="28"/>
        </w:rPr>
        <w:t>В рамках подпрограммы освоено 82 647,</w:t>
      </w:r>
      <w:r w:rsidR="00842131">
        <w:rPr>
          <w:sz w:val="28"/>
          <w:szCs w:val="28"/>
        </w:rPr>
        <w:t>3</w:t>
      </w:r>
      <w:r w:rsidRPr="00842131">
        <w:rPr>
          <w:sz w:val="28"/>
          <w:szCs w:val="28"/>
        </w:rPr>
        <w:t xml:space="preserve"> тыс. рублей, в том числе по мероприятиям:</w:t>
      </w:r>
    </w:p>
    <w:p w:rsidR="00734078" w:rsidRPr="00842131" w:rsidRDefault="00734078" w:rsidP="00734078">
      <w:pPr>
        <w:ind w:firstLine="709"/>
        <w:jc w:val="both"/>
        <w:rPr>
          <w:sz w:val="28"/>
          <w:szCs w:val="28"/>
        </w:rPr>
      </w:pPr>
      <w:r w:rsidRPr="00842131">
        <w:rPr>
          <w:sz w:val="28"/>
          <w:szCs w:val="28"/>
        </w:rPr>
        <w:t>- 1 891,3 тыс. рублей направлено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734078" w:rsidRPr="00842131" w:rsidRDefault="00734078" w:rsidP="00734078">
      <w:pPr>
        <w:ind w:firstLine="709"/>
        <w:jc w:val="both"/>
        <w:rPr>
          <w:sz w:val="28"/>
          <w:szCs w:val="28"/>
        </w:rPr>
      </w:pPr>
      <w:r w:rsidRPr="00842131">
        <w:rPr>
          <w:sz w:val="28"/>
          <w:szCs w:val="28"/>
        </w:rPr>
        <w:t>- 72 273,0 тыс. рублей направлено на выплаты по оплате труда работников государственных органов;</w:t>
      </w:r>
    </w:p>
    <w:p w:rsidR="00734078" w:rsidRPr="00842131" w:rsidRDefault="00734078" w:rsidP="00734078">
      <w:pPr>
        <w:ind w:firstLine="709"/>
        <w:jc w:val="both"/>
        <w:rPr>
          <w:sz w:val="28"/>
          <w:szCs w:val="28"/>
        </w:rPr>
      </w:pPr>
      <w:r w:rsidRPr="00842131">
        <w:rPr>
          <w:sz w:val="28"/>
          <w:szCs w:val="28"/>
        </w:rPr>
        <w:t>- 1 493,1тыс. рублей направлено на обеспечение функций государственных органов;</w:t>
      </w:r>
    </w:p>
    <w:p w:rsidR="00734078" w:rsidRPr="00842131" w:rsidRDefault="00734078" w:rsidP="00734078">
      <w:pPr>
        <w:ind w:firstLine="709"/>
        <w:jc w:val="both"/>
        <w:rPr>
          <w:sz w:val="28"/>
          <w:szCs w:val="28"/>
        </w:rPr>
      </w:pPr>
      <w:r w:rsidRPr="00842131">
        <w:rPr>
          <w:sz w:val="28"/>
          <w:szCs w:val="28"/>
        </w:rPr>
        <w:t>- 6 989,9 тыс. рублей направлено на обеспечение жильем государственных служащих и по предоставлению жилищных субсидий лицам, работающим в организациях, финансируемых из областного бюджета.</w:t>
      </w:r>
    </w:p>
    <w:p w:rsidR="00734078" w:rsidRPr="00842131" w:rsidRDefault="00734078" w:rsidP="00734078">
      <w:pPr>
        <w:ind w:firstLine="709"/>
        <w:jc w:val="both"/>
        <w:rPr>
          <w:sz w:val="28"/>
          <w:szCs w:val="28"/>
        </w:rPr>
      </w:pPr>
      <w:r w:rsidRPr="00842131">
        <w:rPr>
          <w:sz w:val="28"/>
          <w:szCs w:val="28"/>
        </w:rPr>
        <w:t>В 2016 году министерством продолжалась работа в соответствии с постановлением Правительства Магаданской области от 06.03.2014 г. № 184-пп «Об утверждении Положения о порядке предоставления жилищных субсидий на приобретение жилой площади лицам, работающим в организациях, финансируемых из областного бюджета, нуждающимся в жилых помещениях».</w:t>
      </w:r>
    </w:p>
    <w:p w:rsidR="00734078" w:rsidRPr="00842131" w:rsidRDefault="00734078" w:rsidP="00734078">
      <w:pPr>
        <w:ind w:firstLine="709"/>
        <w:jc w:val="both"/>
        <w:rPr>
          <w:sz w:val="28"/>
          <w:szCs w:val="28"/>
        </w:rPr>
      </w:pPr>
      <w:r w:rsidRPr="00842131">
        <w:rPr>
          <w:sz w:val="28"/>
          <w:szCs w:val="28"/>
        </w:rPr>
        <w:t xml:space="preserve">За отчетный период: </w:t>
      </w:r>
    </w:p>
    <w:p w:rsidR="00734078" w:rsidRPr="00842131" w:rsidRDefault="00734078" w:rsidP="00734078">
      <w:pPr>
        <w:ind w:firstLine="709"/>
        <w:jc w:val="both"/>
        <w:rPr>
          <w:sz w:val="28"/>
          <w:szCs w:val="28"/>
        </w:rPr>
      </w:pPr>
      <w:r w:rsidRPr="00842131">
        <w:rPr>
          <w:sz w:val="28"/>
          <w:szCs w:val="28"/>
        </w:rPr>
        <w:t>- подали заявления на получение жилищной субсидии 9 человек,</w:t>
      </w:r>
    </w:p>
    <w:p w:rsidR="00734078" w:rsidRPr="00842131" w:rsidRDefault="00734078" w:rsidP="00734078">
      <w:pPr>
        <w:ind w:firstLine="709"/>
        <w:jc w:val="both"/>
        <w:rPr>
          <w:sz w:val="28"/>
          <w:szCs w:val="28"/>
        </w:rPr>
      </w:pPr>
      <w:r w:rsidRPr="00842131">
        <w:rPr>
          <w:sz w:val="28"/>
          <w:szCs w:val="28"/>
        </w:rPr>
        <w:t xml:space="preserve">- признали нуждающимися в улучшении жилищных условий 9 человек на сумму 4 494,9 тыс. рублей, </w:t>
      </w:r>
    </w:p>
    <w:p w:rsidR="00734078" w:rsidRPr="00842131" w:rsidRDefault="00734078" w:rsidP="00734078">
      <w:pPr>
        <w:ind w:firstLine="709"/>
        <w:jc w:val="both"/>
        <w:rPr>
          <w:sz w:val="28"/>
          <w:szCs w:val="28"/>
        </w:rPr>
      </w:pPr>
      <w:r w:rsidRPr="00842131">
        <w:rPr>
          <w:sz w:val="28"/>
          <w:szCs w:val="28"/>
        </w:rPr>
        <w:t>- получили жилищные субсидии 7 человек на сумму 3 417,</w:t>
      </w:r>
      <w:r w:rsidR="00842131">
        <w:rPr>
          <w:sz w:val="28"/>
          <w:szCs w:val="28"/>
        </w:rPr>
        <w:t>5</w:t>
      </w:r>
      <w:r w:rsidRPr="00842131">
        <w:rPr>
          <w:sz w:val="28"/>
          <w:szCs w:val="28"/>
        </w:rPr>
        <w:t xml:space="preserve"> тыс. рублей, </w:t>
      </w:r>
    </w:p>
    <w:p w:rsidR="00734078" w:rsidRPr="00842131" w:rsidRDefault="00734078" w:rsidP="00734078">
      <w:pPr>
        <w:ind w:firstLine="709"/>
        <w:jc w:val="both"/>
        <w:rPr>
          <w:sz w:val="28"/>
          <w:szCs w:val="28"/>
        </w:rPr>
      </w:pPr>
      <w:r w:rsidRPr="00842131">
        <w:rPr>
          <w:sz w:val="28"/>
          <w:szCs w:val="28"/>
        </w:rPr>
        <w:t xml:space="preserve">- по семейным обстоятельствам 2 человека отказались от получения жилищной субсидии в 2016 году. </w:t>
      </w:r>
    </w:p>
    <w:p w:rsidR="00734078" w:rsidRPr="00842131" w:rsidRDefault="00734078" w:rsidP="00734078">
      <w:pPr>
        <w:ind w:firstLine="709"/>
        <w:jc w:val="both"/>
        <w:rPr>
          <w:sz w:val="28"/>
          <w:szCs w:val="28"/>
        </w:rPr>
      </w:pPr>
      <w:r w:rsidRPr="00842131">
        <w:rPr>
          <w:sz w:val="28"/>
          <w:szCs w:val="28"/>
        </w:rPr>
        <w:t xml:space="preserve">В соответствии с постановлением от 06.03.2014г. № 185-пп «Об утверждении Положения о порядке предоставления единовременных субсидий на приобретение жилого помещения лицам, замещающим должности государственной гражданской службы Магаданской области и лицам, замещающим государственные должности Магаданской области, нуждающимся в жилых помещениях» в 2016 году: </w:t>
      </w:r>
    </w:p>
    <w:p w:rsidR="00734078" w:rsidRPr="00842131" w:rsidRDefault="00734078" w:rsidP="00734078">
      <w:pPr>
        <w:ind w:firstLine="709"/>
        <w:jc w:val="both"/>
        <w:rPr>
          <w:sz w:val="28"/>
          <w:szCs w:val="28"/>
        </w:rPr>
      </w:pPr>
      <w:r w:rsidRPr="00842131">
        <w:rPr>
          <w:sz w:val="28"/>
          <w:szCs w:val="28"/>
        </w:rPr>
        <w:t>- подали заявления на получение единовременной субсидии 6 человек,</w:t>
      </w:r>
    </w:p>
    <w:p w:rsidR="00734078" w:rsidRPr="00842131" w:rsidRDefault="00734078" w:rsidP="00734078">
      <w:pPr>
        <w:ind w:firstLine="709"/>
        <w:jc w:val="both"/>
        <w:rPr>
          <w:sz w:val="28"/>
          <w:szCs w:val="28"/>
        </w:rPr>
      </w:pPr>
      <w:r w:rsidRPr="00842131">
        <w:rPr>
          <w:sz w:val="28"/>
          <w:szCs w:val="28"/>
        </w:rPr>
        <w:t xml:space="preserve">- признали нуждающимися в улучшении жилищных условий 6 человек на сумму   3 572,3 тыс. рублей, </w:t>
      </w:r>
    </w:p>
    <w:p w:rsidR="00734078" w:rsidRPr="00842131" w:rsidRDefault="00734078" w:rsidP="00734078">
      <w:pPr>
        <w:ind w:firstLine="709"/>
        <w:jc w:val="both"/>
        <w:rPr>
          <w:sz w:val="28"/>
          <w:szCs w:val="28"/>
        </w:rPr>
      </w:pPr>
      <w:r w:rsidRPr="00842131">
        <w:rPr>
          <w:sz w:val="28"/>
          <w:szCs w:val="28"/>
        </w:rPr>
        <w:lastRenderedPageBreak/>
        <w:t>- получили единовременные субсидии 6 человек на сумму 3 572 ,3 тыс. рублей.</w:t>
      </w:r>
    </w:p>
    <w:p w:rsidR="00734078" w:rsidRPr="00842131" w:rsidRDefault="00734078" w:rsidP="00734078">
      <w:pPr>
        <w:ind w:firstLine="709"/>
        <w:jc w:val="both"/>
        <w:rPr>
          <w:sz w:val="28"/>
          <w:szCs w:val="28"/>
        </w:rPr>
      </w:pPr>
    </w:p>
    <w:p w:rsidR="00734078" w:rsidRPr="00842131" w:rsidRDefault="00734078" w:rsidP="00734078">
      <w:pPr>
        <w:jc w:val="center"/>
        <w:rPr>
          <w:b/>
          <w:color w:val="000000"/>
          <w:sz w:val="28"/>
          <w:szCs w:val="28"/>
        </w:rPr>
      </w:pPr>
      <w:r w:rsidRPr="00842131">
        <w:rPr>
          <w:b/>
          <w:color w:val="000000"/>
          <w:sz w:val="28"/>
          <w:szCs w:val="28"/>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p w:rsidR="00734078" w:rsidRPr="00842131" w:rsidRDefault="00734078" w:rsidP="00734078">
      <w:pPr>
        <w:jc w:val="center"/>
        <w:rPr>
          <w:b/>
          <w:color w:val="000000"/>
          <w:sz w:val="28"/>
          <w:szCs w:val="28"/>
        </w:rPr>
      </w:pPr>
    </w:p>
    <w:p w:rsidR="00734078" w:rsidRPr="00842131" w:rsidRDefault="00734078" w:rsidP="00734078">
      <w:pPr>
        <w:pStyle w:val="ConsPlusNormal"/>
        <w:ind w:firstLine="709"/>
        <w:jc w:val="both"/>
        <w:rPr>
          <w:rFonts w:ascii="Times New Roman" w:hAnsi="Times New Roman" w:cs="Times New Roman"/>
          <w:sz w:val="28"/>
          <w:szCs w:val="28"/>
        </w:rPr>
      </w:pPr>
      <w:r w:rsidRPr="00842131">
        <w:rPr>
          <w:rFonts w:ascii="Times New Roman" w:hAnsi="Times New Roman" w:cs="Times New Roman"/>
          <w:sz w:val="28"/>
          <w:szCs w:val="28"/>
        </w:rPr>
        <w:t xml:space="preserve">В </w:t>
      </w:r>
      <w:r w:rsidRPr="002A5A20">
        <w:rPr>
          <w:rFonts w:ascii="Times New Roman" w:hAnsi="Times New Roman" w:cs="Times New Roman"/>
          <w:sz w:val="28"/>
          <w:szCs w:val="28"/>
        </w:rPr>
        <w:t xml:space="preserve">рамках данной </w:t>
      </w:r>
      <w:hyperlink r:id="rId39" w:history="1">
        <w:r w:rsidRPr="002A5A20">
          <w:rPr>
            <w:rStyle w:val="afa"/>
            <w:rFonts w:ascii="Times New Roman" w:hAnsi="Times New Roman" w:cs="Times New Roman"/>
            <w:color w:val="auto"/>
            <w:sz w:val="28"/>
            <w:szCs w:val="28"/>
            <w:u w:val="none"/>
          </w:rPr>
          <w:t>подпрограммы</w:t>
        </w:r>
      </w:hyperlink>
      <w:r w:rsidRPr="002A5A20">
        <w:rPr>
          <w:rFonts w:ascii="Times New Roman" w:hAnsi="Times New Roman" w:cs="Times New Roman"/>
          <w:sz w:val="28"/>
          <w:szCs w:val="28"/>
        </w:rPr>
        <w:t xml:space="preserve"> средства областного бюджета предоставляются в виде взноса учредителей путем перечисления их некоммерческой организации «Фонд капитального ремонта Магаданской области» в рамках реализации основного мероприятия «Предоставление субсидий </w:t>
      </w:r>
      <w:r w:rsidRPr="00842131">
        <w:rPr>
          <w:rFonts w:ascii="Times New Roman" w:hAnsi="Times New Roman" w:cs="Times New Roman"/>
          <w:sz w:val="28"/>
          <w:szCs w:val="28"/>
        </w:rPr>
        <w:t xml:space="preserve">в виде имущественного взноса некоммерческой организации «Фонд капитального ремонта Магаданской области». </w:t>
      </w:r>
    </w:p>
    <w:p w:rsidR="00734078" w:rsidRPr="00842131" w:rsidRDefault="00734078" w:rsidP="00734078">
      <w:pPr>
        <w:pStyle w:val="ConsPlusNormal"/>
        <w:ind w:firstLine="709"/>
        <w:jc w:val="both"/>
        <w:rPr>
          <w:rFonts w:ascii="Times New Roman" w:hAnsi="Times New Roman" w:cs="Times New Roman"/>
          <w:sz w:val="28"/>
          <w:szCs w:val="28"/>
        </w:rPr>
      </w:pPr>
      <w:r w:rsidRPr="00842131">
        <w:rPr>
          <w:rFonts w:ascii="Times New Roman" w:hAnsi="Times New Roman" w:cs="Times New Roman"/>
          <w:sz w:val="28"/>
          <w:szCs w:val="28"/>
        </w:rPr>
        <w:t>Средства областного бюджета предоставляются некоммерческой организации «Фонд капитального ремонта Магаданской области», исходя из лимитов бюджетных обязательств на соответствующий финансовый год.</w:t>
      </w:r>
    </w:p>
    <w:p w:rsidR="00734078" w:rsidRPr="00842131" w:rsidRDefault="00734078" w:rsidP="00734078">
      <w:pPr>
        <w:ind w:firstLine="709"/>
        <w:jc w:val="both"/>
        <w:rPr>
          <w:rFonts w:eastAsiaTheme="minorHAnsi"/>
          <w:sz w:val="28"/>
          <w:szCs w:val="28"/>
        </w:rPr>
      </w:pPr>
      <w:r w:rsidRPr="00842131">
        <w:rPr>
          <w:sz w:val="28"/>
          <w:szCs w:val="28"/>
        </w:rPr>
        <w:t>Исполнение расходов по государственной программе характеризуются следующими данными:</w:t>
      </w:r>
    </w:p>
    <w:p w:rsidR="00734078" w:rsidRPr="00C66832" w:rsidRDefault="00734078" w:rsidP="00734078">
      <w:pPr>
        <w:jc w:val="right"/>
        <w:rPr>
          <w:szCs w:val="24"/>
        </w:rPr>
      </w:pPr>
      <w:r w:rsidRPr="00C66832">
        <w:rPr>
          <w:szCs w:val="24"/>
        </w:rPr>
        <w:t>тыс. рублей</w:t>
      </w:r>
    </w:p>
    <w:tbl>
      <w:tblPr>
        <w:tblW w:w="9639" w:type="dxa"/>
        <w:tblInd w:w="-10" w:type="dxa"/>
        <w:tblLayout w:type="fixed"/>
        <w:tblLook w:val="0000" w:firstRow="0" w:lastRow="0" w:firstColumn="0" w:lastColumn="0" w:noHBand="0" w:noVBand="0"/>
      </w:tblPr>
      <w:tblGrid>
        <w:gridCol w:w="5529"/>
        <w:gridCol w:w="1775"/>
        <w:gridCol w:w="1417"/>
        <w:gridCol w:w="918"/>
      </w:tblGrid>
      <w:tr w:rsidR="00734078" w:rsidRPr="00C66832" w:rsidTr="001D246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42131">
            <w:pPr>
              <w:jc w:val="center"/>
              <w:rPr>
                <w:b/>
                <w:bCs/>
                <w:color w:val="000000"/>
                <w:szCs w:val="24"/>
              </w:rPr>
            </w:pPr>
            <w:r w:rsidRPr="00C66832">
              <w:rPr>
                <w:b/>
                <w:bCs/>
                <w:color w:val="000000"/>
                <w:szCs w:val="24"/>
              </w:rPr>
              <w:t>Наименование государственной программы, подпрограммы</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842131">
            <w:pPr>
              <w:jc w:val="center"/>
              <w:rPr>
                <w:b/>
                <w:bCs/>
                <w:color w:val="000000"/>
                <w:szCs w:val="24"/>
              </w:rPr>
            </w:pPr>
            <w:r w:rsidRPr="00C66832">
              <w:rPr>
                <w:b/>
                <w:bCs/>
                <w:color w:val="000000"/>
                <w:szCs w:val="24"/>
              </w:rPr>
              <w:t>% исп</w:t>
            </w:r>
            <w:r w:rsidR="00842131">
              <w:rPr>
                <w:b/>
                <w:bCs/>
                <w:color w:val="000000"/>
                <w:szCs w:val="24"/>
              </w:rPr>
              <w:t>.</w:t>
            </w:r>
          </w:p>
        </w:tc>
      </w:tr>
      <w:tr w:rsidR="00734078" w:rsidRPr="00C66832" w:rsidTr="001D246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42131">
            <w:pPr>
              <w:widowControl w:val="0"/>
              <w:autoSpaceDE w:val="0"/>
              <w:autoSpaceDN w:val="0"/>
              <w:adjustRightInd w:val="0"/>
              <w:jc w:val="both"/>
              <w:rPr>
                <w:b/>
                <w:szCs w:val="24"/>
              </w:rPr>
            </w:pPr>
            <w:r w:rsidRPr="00C66832">
              <w:rPr>
                <w:b/>
                <w:color w:val="000000"/>
                <w:szCs w:val="24"/>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color w:val="000000"/>
                <w:szCs w:val="24"/>
              </w:rPr>
              <w:t>56 328,0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56 328,0</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100,0</w:t>
            </w:r>
          </w:p>
        </w:tc>
      </w:tr>
      <w:tr w:rsidR="00734078" w:rsidRPr="00C66832" w:rsidTr="001D246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842131">
            <w:pPr>
              <w:widowControl w:val="0"/>
              <w:autoSpaceDE w:val="0"/>
              <w:autoSpaceDN w:val="0"/>
              <w:adjustRightInd w:val="0"/>
              <w:jc w:val="both"/>
              <w:rPr>
                <w:szCs w:val="24"/>
              </w:rPr>
            </w:pPr>
            <w:r w:rsidRPr="00C66832">
              <w:rPr>
                <w:color w:val="000000"/>
                <w:szCs w:val="24"/>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56 328,0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56 328,0</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100,0</w:t>
            </w:r>
          </w:p>
        </w:tc>
      </w:tr>
    </w:tbl>
    <w:p w:rsidR="00734078" w:rsidRPr="00842131" w:rsidRDefault="00734078" w:rsidP="00734078">
      <w:pPr>
        <w:ind w:firstLine="708"/>
        <w:jc w:val="both"/>
        <w:rPr>
          <w:sz w:val="28"/>
          <w:szCs w:val="28"/>
        </w:rPr>
      </w:pPr>
      <w:r w:rsidRPr="00842131">
        <w:rPr>
          <w:sz w:val="28"/>
          <w:szCs w:val="28"/>
        </w:rPr>
        <w:t>В рамках подпрограммы освоено 56 328,0 тыс. рублей или 100%. Данные расходы были направлены на содержание некоммерческой организации Фонд капитального ремонта Магаданской области. В отчетном периоде были произведены выезды в городские округа Магаданской области для строительного контроля объектов капитального ремонта, осуществлена доставка квитанций по городу Магадану и области. В рамках краткосрочного плана 2016 года было запланировано проведение капитального ремонта в 140 многоквартирных домах, полностью завершены работы в 18 многоквартирных домах, в которых выполнены работы по замене лифтов (16 лифтов в г. Магадане, и 2 в п. Синегорье). Столь низкие темпы реализации краткосрочного плана обусловлены отсутствием подрядных организаций, подавших заявки на участие в отборе на проведение работ по капитальному ремонту общего имущества многоквартирных домов.</w:t>
      </w:r>
    </w:p>
    <w:p w:rsidR="00734078" w:rsidRPr="00C66832" w:rsidRDefault="00734078" w:rsidP="00734078">
      <w:pPr>
        <w:rPr>
          <w:szCs w:val="24"/>
        </w:rPr>
      </w:pPr>
    </w:p>
    <w:p w:rsidR="00734078" w:rsidRPr="00842131" w:rsidRDefault="00734078" w:rsidP="00734078">
      <w:pPr>
        <w:autoSpaceDE w:val="0"/>
        <w:autoSpaceDN w:val="0"/>
        <w:adjustRightInd w:val="0"/>
        <w:ind w:firstLine="709"/>
        <w:jc w:val="center"/>
        <w:rPr>
          <w:rFonts w:eastAsiaTheme="minorHAnsi"/>
          <w:b/>
          <w:bCs/>
          <w:color w:val="000000"/>
          <w:sz w:val="28"/>
          <w:szCs w:val="28"/>
          <w:lang w:eastAsia="en-US"/>
        </w:rPr>
      </w:pPr>
      <w:r w:rsidRPr="00842131">
        <w:rPr>
          <w:rFonts w:eastAsiaTheme="minorHAnsi"/>
          <w:b/>
          <w:bCs/>
          <w:color w:val="000000"/>
          <w:sz w:val="28"/>
          <w:szCs w:val="28"/>
          <w:lang w:eastAsia="en-US"/>
        </w:rPr>
        <w:t>Подпрограмма "Содействие муниципальным образованиям в оптимизации системы расселения в Магаданской области" на 201</w:t>
      </w:r>
      <w:r w:rsidR="002A5A20">
        <w:rPr>
          <w:rFonts w:eastAsiaTheme="minorHAnsi"/>
          <w:b/>
          <w:bCs/>
          <w:color w:val="000000"/>
          <w:sz w:val="28"/>
          <w:szCs w:val="28"/>
          <w:lang w:eastAsia="en-US"/>
        </w:rPr>
        <w:t>6</w:t>
      </w:r>
      <w:r w:rsidRPr="00842131">
        <w:rPr>
          <w:rFonts w:eastAsiaTheme="minorHAnsi"/>
          <w:b/>
          <w:bCs/>
          <w:color w:val="000000"/>
          <w:sz w:val="28"/>
          <w:szCs w:val="28"/>
          <w:lang w:eastAsia="en-US"/>
        </w:rPr>
        <w:t>-2020 годы"</w:t>
      </w:r>
    </w:p>
    <w:p w:rsidR="00734078" w:rsidRPr="00842131" w:rsidRDefault="00734078" w:rsidP="00734078">
      <w:pPr>
        <w:autoSpaceDE w:val="0"/>
        <w:autoSpaceDN w:val="0"/>
        <w:adjustRightInd w:val="0"/>
        <w:ind w:firstLine="709"/>
        <w:jc w:val="center"/>
        <w:rPr>
          <w:rFonts w:eastAsiaTheme="minorHAnsi"/>
          <w:b/>
          <w:bCs/>
          <w:color w:val="000000"/>
          <w:sz w:val="28"/>
          <w:szCs w:val="28"/>
          <w:lang w:eastAsia="en-US"/>
        </w:rPr>
      </w:pPr>
    </w:p>
    <w:p w:rsidR="00734078" w:rsidRPr="00842131" w:rsidRDefault="00734078" w:rsidP="00734078">
      <w:pPr>
        <w:ind w:firstLine="709"/>
        <w:jc w:val="both"/>
        <w:rPr>
          <w:rFonts w:eastAsiaTheme="minorHAnsi"/>
          <w:sz w:val="28"/>
          <w:szCs w:val="28"/>
        </w:rPr>
      </w:pPr>
      <w:r w:rsidRPr="00842131">
        <w:rPr>
          <w:sz w:val="28"/>
          <w:szCs w:val="28"/>
        </w:rPr>
        <w:lastRenderedPageBreak/>
        <w:t xml:space="preserve">Приоритеты государственной политики в системе расселения определены Стратегией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w:t>
      </w:r>
      <w:smartTag w:uri="urn:schemas-microsoft-com:office:smarttags" w:element="metricconverter">
        <w:smartTagPr>
          <w:attr w:name="ProductID" w:val="2009 г"/>
        </w:smartTagPr>
        <w:r w:rsidRPr="00842131">
          <w:rPr>
            <w:sz w:val="28"/>
            <w:szCs w:val="28"/>
          </w:rPr>
          <w:t>2009 г</w:t>
        </w:r>
      </w:smartTag>
      <w:r w:rsidRPr="00842131">
        <w:rPr>
          <w:sz w:val="28"/>
          <w:szCs w:val="28"/>
        </w:rPr>
        <w:t>. № 2094-р. Основная цель подпрограммы – оптимизация системы расселения в Магаданской области, как мера улучшения качества жизни населения. Исполнение расходов по государственной программе характеризуются следующими данными:</w:t>
      </w:r>
    </w:p>
    <w:p w:rsidR="00734078" w:rsidRPr="00842131" w:rsidRDefault="00734078" w:rsidP="00734078">
      <w:pPr>
        <w:autoSpaceDE w:val="0"/>
        <w:autoSpaceDN w:val="0"/>
        <w:adjustRightInd w:val="0"/>
        <w:ind w:firstLine="709"/>
        <w:jc w:val="both"/>
        <w:rPr>
          <w:sz w:val="28"/>
          <w:szCs w:val="28"/>
        </w:rPr>
      </w:pPr>
    </w:p>
    <w:p w:rsidR="00734078" w:rsidRPr="00C66832" w:rsidRDefault="00734078" w:rsidP="00734078">
      <w:pPr>
        <w:jc w:val="right"/>
        <w:rPr>
          <w:szCs w:val="24"/>
        </w:rPr>
      </w:pPr>
      <w:r w:rsidRPr="00C66832">
        <w:rPr>
          <w:szCs w:val="24"/>
        </w:rPr>
        <w:t>тыс. рублей</w:t>
      </w:r>
    </w:p>
    <w:tbl>
      <w:tblPr>
        <w:tblW w:w="9498" w:type="dxa"/>
        <w:tblInd w:w="-10" w:type="dxa"/>
        <w:tblLayout w:type="fixed"/>
        <w:tblLook w:val="0000" w:firstRow="0" w:lastRow="0" w:firstColumn="0" w:lastColumn="0" w:noHBand="0" w:noVBand="0"/>
      </w:tblPr>
      <w:tblGrid>
        <w:gridCol w:w="5245"/>
        <w:gridCol w:w="1774"/>
        <w:gridCol w:w="1560"/>
        <w:gridCol w:w="919"/>
      </w:tblGrid>
      <w:tr w:rsidR="00734078" w:rsidRPr="00C66832" w:rsidTr="001D2469">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BB5ECD">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BB5ECD">
            <w:pPr>
              <w:jc w:val="center"/>
              <w:rPr>
                <w:b/>
                <w:bCs/>
                <w:color w:val="000000"/>
                <w:szCs w:val="24"/>
              </w:rPr>
            </w:pPr>
            <w:r w:rsidRPr="00C66832">
              <w:rPr>
                <w:b/>
                <w:bCs/>
                <w:color w:val="000000"/>
                <w:szCs w:val="24"/>
              </w:rPr>
              <w:t>% исп</w:t>
            </w:r>
            <w:r w:rsidR="00BB5ECD">
              <w:rPr>
                <w:b/>
                <w:bCs/>
                <w:color w:val="000000"/>
                <w:szCs w:val="24"/>
              </w:rPr>
              <w:t>.</w:t>
            </w:r>
          </w:p>
        </w:tc>
      </w:tr>
      <w:tr w:rsidR="00734078" w:rsidRPr="00C66832" w:rsidTr="001D2469">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E53159">
            <w:pPr>
              <w:widowControl w:val="0"/>
              <w:autoSpaceDE w:val="0"/>
              <w:autoSpaceDN w:val="0"/>
              <w:adjustRightInd w:val="0"/>
              <w:jc w:val="both"/>
              <w:rPr>
                <w:b/>
                <w:szCs w:val="24"/>
              </w:rPr>
            </w:pPr>
            <w:r w:rsidRPr="00C66832">
              <w:rPr>
                <w:b/>
                <w:color w:val="000000"/>
                <w:szCs w:val="24"/>
              </w:rPr>
              <w:t>Подпрограмма "Содействие муниципальным образованиям в оптимизации системы расселения в Магаданской области" на 201</w:t>
            </w:r>
            <w:r w:rsidR="00E53159">
              <w:rPr>
                <w:b/>
                <w:color w:val="000000"/>
                <w:szCs w:val="24"/>
              </w:rPr>
              <w:t>6</w:t>
            </w:r>
            <w:r w:rsidRPr="00C66832">
              <w:rPr>
                <w:b/>
                <w:color w:val="000000"/>
                <w:szCs w:val="24"/>
              </w:rPr>
              <w:t>-2020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color w:val="000000"/>
                <w:szCs w:val="24"/>
              </w:rPr>
              <w:t>13 722,5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13 618,3</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99,2</w:t>
            </w:r>
          </w:p>
        </w:tc>
      </w:tr>
      <w:tr w:rsidR="00734078" w:rsidRPr="00C66832" w:rsidTr="001D2469">
        <w:trPr>
          <w:trHeight w:val="1216"/>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BB5ECD">
            <w:pPr>
              <w:widowControl w:val="0"/>
              <w:autoSpaceDE w:val="0"/>
              <w:autoSpaceDN w:val="0"/>
              <w:adjustRightInd w:val="0"/>
              <w:jc w:val="both"/>
              <w:rPr>
                <w:szCs w:val="24"/>
              </w:rPr>
            </w:pPr>
            <w:r w:rsidRPr="00C66832">
              <w:rPr>
                <w:color w:val="000000"/>
                <w:szCs w:val="24"/>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color w:val="000000"/>
                <w:szCs w:val="24"/>
              </w:rPr>
              <w:t>13 722,5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13 618,3</w:t>
            </w:r>
          </w:p>
        </w:tc>
        <w:tc>
          <w:tcPr>
            <w:tcW w:w="9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szCs w:val="24"/>
              </w:rPr>
              <w:t>99,2</w:t>
            </w:r>
          </w:p>
        </w:tc>
      </w:tr>
    </w:tbl>
    <w:p w:rsidR="00734078" w:rsidRDefault="00734078" w:rsidP="00734078">
      <w:pPr>
        <w:ind w:firstLine="709"/>
        <w:jc w:val="both"/>
        <w:rPr>
          <w:sz w:val="28"/>
          <w:szCs w:val="28"/>
        </w:rPr>
      </w:pPr>
      <w:r w:rsidRPr="00BB5ECD">
        <w:rPr>
          <w:sz w:val="28"/>
          <w:szCs w:val="28"/>
        </w:rPr>
        <w:t>Данные средства распределены следующим образом:</w:t>
      </w:r>
    </w:p>
    <w:p w:rsidR="00BB5ECD" w:rsidRDefault="00BB5ECD" w:rsidP="00BB5ECD">
      <w:pPr>
        <w:ind w:firstLine="709"/>
        <w:jc w:val="center"/>
        <w:rPr>
          <w:b/>
          <w:sz w:val="28"/>
          <w:szCs w:val="28"/>
        </w:rPr>
      </w:pPr>
    </w:p>
    <w:p w:rsidR="00BB5ECD" w:rsidRPr="00BB5ECD" w:rsidRDefault="00BB5ECD" w:rsidP="00BB5ECD">
      <w:pPr>
        <w:ind w:firstLine="709"/>
        <w:jc w:val="center"/>
        <w:rPr>
          <w:b/>
          <w:sz w:val="28"/>
          <w:szCs w:val="28"/>
        </w:rPr>
      </w:pPr>
      <w:r>
        <w:rPr>
          <w:b/>
          <w:sz w:val="28"/>
          <w:szCs w:val="28"/>
        </w:rPr>
        <w:t>Исполнение расходов по субсидиям</w:t>
      </w:r>
      <w:r w:rsidRPr="00BB5ECD">
        <w:rPr>
          <w:b/>
          <w:sz w:val="28"/>
          <w:szCs w:val="28"/>
        </w:rPr>
        <w:t xml:space="preserve"> бюджетам муниципальных образований Магаданской области на расселение наиболее неблагоприятных для проживания населенных пунктов в рамках подпрограммы "Содействие муниципальным образованиям в оптимизации системы расселения в Магаданской области" на 2014-2020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w:t>
      </w:r>
      <w:r>
        <w:rPr>
          <w:b/>
          <w:sz w:val="28"/>
          <w:szCs w:val="28"/>
        </w:rPr>
        <w:t>з</w:t>
      </w:r>
      <w:r w:rsidRPr="00BB5ECD">
        <w:rPr>
          <w:b/>
          <w:sz w:val="28"/>
          <w:szCs w:val="28"/>
        </w:rPr>
        <w:t>а 2016 год</w:t>
      </w:r>
    </w:p>
    <w:p w:rsidR="00734078" w:rsidRPr="00DA26DE" w:rsidRDefault="00734078" w:rsidP="00734078">
      <w:pPr>
        <w:widowControl w:val="0"/>
        <w:autoSpaceDE w:val="0"/>
        <w:autoSpaceDN w:val="0"/>
        <w:ind w:left="7080" w:firstLine="708"/>
        <w:jc w:val="center"/>
        <w:rPr>
          <w:szCs w:val="24"/>
        </w:rPr>
      </w:pPr>
      <w:r>
        <w:rPr>
          <w:szCs w:val="24"/>
        </w:rPr>
        <w:t xml:space="preserve">       </w:t>
      </w:r>
      <w:r w:rsidRPr="00DA26DE">
        <w:rPr>
          <w:szCs w:val="24"/>
        </w:rPr>
        <w:t>тыс. 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1843"/>
        <w:gridCol w:w="1701"/>
        <w:gridCol w:w="851"/>
      </w:tblGrid>
      <w:tr w:rsidR="00734078" w:rsidRPr="00DA26DE" w:rsidTr="00016678">
        <w:trPr>
          <w:trHeight w:val="821"/>
        </w:trPr>
        <w:tc>
          <w:tcPr>
            <w:tcW w:w="5103" w:type="dxa"/>
            <w:vAlign w:val="center"/>
          </w:tcPr>
          <w:p w:rsidR="00734078" w:rsidRPr="00BB5ECD" w:rsidRDefault="00734078" w:rsidP="00734078">
            <w:pPr>
              <w:widowControl w:val="0"/>
              <w:autoSpaceDE w:val="0"/>
              <w:autoSpaceDN w:val="0"/>
              <w:jc w:val="center"/>
              <w:rPr>
                <w:b/>
                <w:szCs w:val="24"/>
              </w:rPr>
            </w:pPr>
            <w:r w:rsidRPr="00BB5ECD">
              <w:rPr>
                <w:b/>
                <w:szCs w:val="24"/>
              </w:rPr>
              <w:t>Наименование городского округа</w:t>
            </w:r>
          </w:p>
        </w:tc>
        <w:tc>
          <w:tcPr>
            <w:tcW w:w="1843" w:type="dxa"/>
          </w:tcPr>
          <w:p w:rsidR="00734078" w:rsidRPr="00BB5ECD" w:rsidRDefault="00AB673A" w:rsidP="00734078">
            <w:pPr>
              <w:widowControl w:val="0"/>
              <w:autoSpaceDE w:val="0"/>
              <w:autoSpaceDN w:val="0"/>
              <w:jc w:val="center"/>
              <w:rPr>
                <w:b/>
                <w:szCs w:val="24"/>
              </w:rPr>
            </w:pPr>
            <w:r>
              <w:rPr>
                <w:b/>
                <w:bCs/>
                <w:color w:val="000000"/>
                <w:szCs w:val="24"/>
              </w:rPr>
              <w:t>Бюджет</w:t>
            </w:r>
          </w:p>
        </w:tc>
        <w:tc>
          <w:tcPr>
            <w:tcW w:w="1701" w:type="dxa"/>
          </w:tcPr>
          <w:p w:rsidR="00734078" w:rsidRPr="00BB5ECD" w:rsidRDefault="00734078" w:rsidP="00734078">
            <w:pPr>
              <w:jc w:val="center"/>
              <w:rPr>
                <w:b/>
                <w:szCs w:val="24"/>
              </w:rPr>
            </w:pPr>
            <w:r w:rsidRPr="00BB5ECD">
              <w:rPr>
                <w:b/>
                <w:bCs/>
                <w:color w:val="000000"/>
                <w:szCs w:val="24"/>
              </w:rPr>
              <w:t>Кассовое исполнение</w:t>
            </w:r>
          </w:p>
        </w:tc>
        <w:tc>
          <w:tcPr>
            <w:tcW w:w="851" w:type="dxa"/>
            <w:shd w:val="clear" w:color="auto" w:fill="auto"/>
          </w:tcPr>
          <w:p w:rsidR="00734078" w:rsidRPr="00BB5ECD" w:rsidRDefault="00734078" w:rsidP="00BB5ECD">
            <w:pPr>
              <w:jc w:val="center"/>
              <w:rPr>
                <w:b/>
                <w:szCs w:val="24"/>
              </w:rPr>
            </w:pPr>
            <w:r w:rsidRPr="00BB5ECD">
              <w:rPr>
                <w:b/>
                <w:bCs/>
                <w:color w:val="000000"/>
                <w:szCs w:val="24"/>
              </w:rPr>
              <w:t>% исп</w:t>
            </w:r>
            <w:r w:rsidR="00BB5ECD" w:rsidRPr="00BB5ECD">
              <w:rPr>
                <w:b/>
                <w:bCs/>
                <w:color w:val="000000"/>
                <w:szCs w:val="24"/>
              </w:rPr>
              <w:t>.</w:t>
            </w:r>
          </w:p>
        </w:tc>
      </w:tr>
      <w:tr w:rsidR="00734078" w:rsidRPr="00DA26DE" w:rsidTr="00016678">
        <w:tc>
          <w:tcPr>
            <w:tcW w:w="5103" w:type="dxa"/>
            <w:vAlign w:val="bottom"/>
          </w:tcPr>
          <w:p w:rsidR="00734078" w:rsidRPr="00DA26DE" w:rsidRDefault="00734078" w:rsidP="00734078">
            <w:pPr>
              <w:widowControl w:val="0"/>
              <w:autoSpaceDE w:val="0"/>
              <w:autoSpaceDN w:val="0"/>
              <w:jc w:val="both"/>
              <w:rPr>
                <w:b/>
                <w:szCs w:val="24"/>
              </w:rPr>
            </w:pPr>
            <w:r w:rsidRPr="00DA26DE">
              <w:rPr>
                <w:b/>
                <w:szCs w:val="24"/>
              </w:rPr>
              <w:t>ВСЕГО</w:t>
            </w:r>
          </w:p>
        </w:tc>
        <w:tc>
          <w:tcPr>
            <w:tcW w:w="1843" w:type="dxa"/>
            <w:vAlign w:val="bottom"/>
          </w:tcPr>
          <w:p w:rsidR="00734078" w:rsidRPr="00DA26DE" w:rsidRDefault="00734078" w:rsidP="00734078">
            <w:pPr>
              <w:widowControl w:val="0"/>
              <w:autoSpaceDE w:val="0"/>
              <w:autoSpaceDN w:val="0"/>
              <w:jc w:val="center"/>
              <w:rPr>
                <w:b/>
                <w:szCs w:val="24"/>
              </w:rPr>
            </w:pPr>
            <w:r w:rsidRPr="00DA26DE">
              <w:rPr>
                <w:b/>
                <w:szCs w:val="24"/>
              </w:rPr>
              <w:t>13 722,5</w:t>
            </w:r>
          </w:p>
        </w:tc>
        <w:tc>
          <w:tcPr>
            <w:tcW w:w="1701" w:type="dxa"/>
          </w:tcPr>
          <w:p w:rsidR="00734078" w:rsidRPr="00DA26DE" w:rsidRDefault="00734078" w:rsidP="00734078">
            <w:pPr>
              <w:widowControl w:val="0"/>
              <w:autoSpaceDE w:val="0"/>
              <w:autoSpaceDN w:val="0"/>
              <w:jc w:val="center"/>
              <w:rPr>
                <w:b/>
                <w:szCs w:val="24"/>
              </w:rPr>
            </w:pPr>
            <w:r w:rsidRPr="00DA26DE">
              <w:rPr>
                <w:b/>
                <w:szCs w:val="24"/>
              </w:rPr>
              <w:t>13 618,3</w:t>
            </w:r>
          </w:p>
        </w:tc>
        <w:tc>
          <w:tcPr>
            <w:tcW w:w="851" w:type="dxa"/>
          </w:tcPr>
          <w:p w:rsidR="00734078" w:rsidRPr="00DA26DE" w:rsidRDefault="00734078" w:rsidP="00734078">
            <w:pPr>
              <w:widowControl w:val="0"/>
              <w:autoSpaceDE w:val="0"/>
              <w:autoSpaceDN w:val="0"/>
              <w:jc w:val="center"/>
              <w:rPr>
                <w:b/>
                <w:szCs w:val="24"/>
              </w:rPr>
            </w:pPr>
            <w:r w:rsidRPr="00DA26DE">
              <w:rPr>
                <w:b/>
                <w:szCs w:val="24"/>
              </w:rPr>
              <w:t>99,2</w:t>
            </w:r>
          </w:p>
        </w:tc>
      </w:tr>
      <w:tr w:rsidR="00734078" w:rsidRPr="00DA26DE" w:rsidTr="00016678">
        <w:tc>
          <w:tcPr>
            <w:tcW w:w="5103" w:type="dxa"/>
            <w:vAlign w:val="bottom"/>
          </w:tcPr>
          <w:p w:rsidR="00734078" w:rsidRPr="00DA26DE" w:rsidRDefault="00734078" w:rsidP="00734078">
            <w:pPr>
              <w:widowControl w:val="0"/>
              <w:autoSpaceDE w:val="0"/>
              <w:autoSpaceDN w:val="0"/>
              <w:jc w:val="both"/>
              <w:rPr>
                <w:szCs w:val="24"/>
              </w:rPr>
            </w:pPr>
            <w:r w:rsidRPr="00DA26DE">
              <w:rPr>
                <w:szCs w:val="24"/>
              </w:rPr>
              <w:t>Тенькинский городской округ</w:t>
            </w:r>
          </w:p>
        </w:tc>
        <w:tc>
          <w:tcPr>
            <w:tcW w:w="1843" w:type="dxa"/>
            <w:vAlign w:val="bottom"/>
          </w:tcPr>
          <w:p w:rsidR="00734078" w:rsidRPr="00DA26DE" w:rsidRDefault="00734078" w:rsidP="00734078">
            <w:pPr>
              <w:widowControl w:val="0"/>
              <w:autoSpaceDE w:val="0"/>
              <w:autoSpaceDN w:val="0"/>
              <w:jc w:val="center"/>
              <w:rPr>
                <w:szCs w:val="24"/>
              </w:rPr>
            </w:pPr>
            <w:r w:rsidRPr="00DA26DE">
              <w:rPr>
                <w:szCs w:val="24"/>
              </w:rPr>
              <w:t>13 722,5</w:t>
            </w:r>
          </w:p>
        </w:tc>
        <w:tc>
          <w:tcPr>
            <w:tcW w:w="1701" w:type="dxa"/>
          </w:tcPr>
          <w:p w:rsidR="00734078" w:rsidRPr="00DA26DE" w:rsidRDefault="00734078" w:rsidP="00734078">
            <w:pPr>
              <w:widowControl w:val="0"/>
              <w:autoSpaceDE w:val="0"/>
              <w:autoSpaceDN w:val="0"/>
              <w:jc w:val="center"/>
              <w:rPr>
                <w:szCs w:val="24"/>
              </w:rPr>
            </w:pPr>
            <w:r w:rsidRPr="00DA26DE">
              <w:rPr>
                <w:szCs w:val="24"/>
              </w:rPr>
              <w:t>13 618,3</w:t>
            </w:r>
          </w:p>
        </w:tc>
        <w:tc>
          <w:tcPr>
            <w:tcW w:w="851" w:type="dxa"/>
          </w:tcPr>
          <w:p w:rsidR="00734078" w:rsidRPr="00DA26DE" w:rsidRDefault="00734078" w:rsidP="00734078">
            <w:pPr>
              <w:widowControl w:val="0"/>
              <w:autoSpaceDE w:val="0"/>
              <w:autoSpaceDN w:val="0"/>
              <w:jc w:val="center"/>
              <w:rPr>
                <w:szCs w:val="24"/>
              </w:rPr>
            </w:pPr>
            <w:r w:rsidRPr="00DA26DE">
              <w:rPr>
                <w:szCs w:val="24"/>
              </w:rPr>
              <w:t>99,2</w:t>
            </w:r>
          </w:p>
        </w:tc>
      </w:tr>
    </w:tbl>
    <w:p w:rsidR="00734078" w:rsidRDefault="00734078" w:rsidP="00734078">
      <w:pPr>
        <w:ind w:firstLine="709"/>
        <w:jc w:val="both"/>
        <w:rPr>
          <w:szCs w:val="24"/>
        </w:rPr>
      </w:pPr>
    </w:p>
    <w:p w:rsidR="00734078" w:rsidRPr="00BB5ECD" w:rsidRDefault="00734078" w:rsidP="00734078">
      <w:pPr>
        <w:ind w:firstLine="709"/>
        <w:jc w:val="both"/>
        <w:rPr>
          <w:sz w:val="28"/>
          <w:szCs w:val="28"/>
        </w:rPr>
      </w:pPr>
      <w:r w:rsidRPr="00BB5ECD">
        <w:rPr>
          <w:sz w:val="28"/>
          <w:szCs w:val="28"/>
        </w:rPr>
        <w:t xml:space="preserve">Согласно постановлению Правительства Магаданской области от 20 мая 2016 г. № 422-пп средства областного бюджета распределены на расселение муниципального образования «Тенькинский городской округ», (село Оротук). 11 семей смогли улучшить жилищные условия и переселиться в наиболее благоприятные населенные пункты Магаданской области. </w:t>
      </w:r>
    </w:p>
    <w:p w:rsidR="00734078" w:rsidRPr="00BB5ECD" w:rsidRDefault="00734078" w:rsidP="00734078">
      <w:pPr>
        <w:jc w:val="center"/>
        <w:rPr>
          <w:b/>
          <w:sz w:val="28"/>
          <w:szCs w:val="28"/>
        </w:rPr>
      </w:pPr>
    </w:p>
    <w:p w:rsidR="00734078" w:rsidRDefault="00734078" w:rsidP="00734078">
      <w:pPr>
        <w:jc w:val="center"/>
        <w:rPr>
          <w:b/>
          <w:szCs w:val="24"/>
        </w:rPr>
      </w:pPr>
    </w:p>
    <w:p w:rsidR="00734078" w:rsidRDefault="00AB673A" w:rsidP="00734078">
      <w:pPr>
        <w:jc w:val="center"/>
        <w:rPr>
          <w:b/>
          <w:sz w:val="28"/>
          <w:szCs w:val="28"/>
        </w:rPr>
      </w:pPr>
      <w:r w:rsidRPr="00AB673A">
        <w:rPr>
          <w:b/>
          <w:sz w:val="28"/>
          <w:szCs w:val="28"/>
        </w:rPr>
        <w:lastRenderedPageBreak/>
        <w:t xml:space="preserve">14. </w:t>
      </w:r>
      <w:r w:rsidR="00734078" w:rsidRPr="00AB673A">
        <w:rPr>
          <w:b/>
          <w:sz w:val="28"/>
          <w:szCs w:val="28"/>
        </w:rPr>
        <w:t>Государственная программа Магаданской области "Переселение в 2013-2017 годы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p w:rsidR="00684A50" w:rsidRPr="00AB673A" w:rsidRDefault="00684A50" w:rsidP="00734078">
      <w:pPr>
        <w:jc w:val="center"/>
        <w:rPr>
          <w:b/>
          <w:sz w:val="28"/>
          <w:szCs w:val="28"/>
        </w:rPr>
      </w:pPr>
    </w:p>
    <w:p w:rsidR="00734078" w:rsidRPr="00AB673A" w:rsidRDefault="00734078" w:rsidP="00734078">
      <w:pPr>
        <w:jc w:val="center"/>
        <w:rPr>
          <w:sz w:val="28"/>
          <w:szCs w:val="28"/>
        </w:rPr>
      </w:pP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 xml:space="preserve">Государственная программа разработана в целях реализации Федерального </w:t>
      </w:r>
      <w:hyperlink r:id="rId40" w:history="1">
        <w:r w:rsidRPr="00AB673A">
          <w:rPr>
            <w:rFonts w:ascii="Times New Roman" w:hAnsi="Times New Roman" w:cs="Times New Roman"/>
            <w:sz w:val="28"/>
            <w:szCs w:val="28"/>
          </w:rPr>
          <w:t>закона</w:t>
        </w:r>
      </w:hyperlink>
      <w:r w:rsidRPr="00AB673A">
        <w:rPr>
          <w:rFonts w:ascii="Times New Roman" w:hAnsi="Times New Roman" w:cs="Times New Roman"/>
          <w:sz w:val="28"/>
          <w:szCs w:val="28"/>
        </w:rPr>
        <w:t xml:space="preserve"> от 21 июля 2007 г. </w:t>
      </w:r>
      <w:r w:rsidR="00AB673A">
        <w:rPr>
          <w:rFonts w:ascii="Times New Roman" w:hAnsi="Times New Roman" w:cs="Times New Roman"/>
          <w:sz w:val="28"/>
          <w:szCs w:val="28"/>
        </w:rPr>
        <w:t>№</w:t>
      </w:r>
      <w:r w:rsidRPr="00AB673A">
        <w:rPr>
          <w:rFonts w:ascii="Times New Roman" w:hAnsi="Times New Roman" w:cs="Times New Roman"/>
          <w:sz w:val="28"/>
          <w:szCs w:val="28"/>
        </w:rPr>
        <w:t xml:space="preserve"> 185-ФЗ "О Фонде содействия реформированию жилищно-коммунального хозяйства". Государственной программой предусмотрено переселение граждан из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до 1 сентября 2017 года.</w:t>
      </w: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Основными целями государственной программы являются:</w:t>
      </w: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 переселение в течение 2013-2017 годов граждан из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 создание безопасных и благоприятных условий проживания граждан;</w:t>
      </w: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 формирование адресного подхода к решению проблемы переселения граждан из аварийного жилищного фонда;</w:t>
      </w:r>
    </w:p>
    <w:p w:rsidR="00734078" w:rsidRPr="00AB673A" w:rsidRDefault="00734078" w:rsidP="00734078">
      <w:pPr>
        <w:pStyle w:val="ConsPlusNormal"/>
        <w:ind w:firstLine="540"/>
        <w:jc w:val="both"/>
        <w:rPr>
          <w:rFonts w:ascii="Times New Roman" w:hAnsi="Times New Roman" w:cs="Times New Roman"/>
          <w:sz w:val="28"/>
          <w:szCs w:val="28"/>
        </w:rPr>
      </w:pPr>
      <w:r w:rsidRPr="00AB673A">
        <w:rPr>
          <w:rFonts w:ascii="Times New Roman" w:hAnsi="Times New Roman" w:cs="Times New Roman"/>
          <w:sz w:val="28"/>
          <w:szCs w:val="28"/>
        </w:rPr>
        <w:t>- повышение качества реформирования жилищно-коммунального хозяйства.</w:t>
      </w:r>
    </w:p>
    <w:p w:rsidR="00734078" w:rsidRPr="00AB673A" w:rsidRDefault="00734078" w:rsidP="00734078">
      <w:pPr>
        <w:pStyle w:val="ConsPlusNormal"/>
        <w:ind w:firstLine="709"/>
        <w:jc w:val="both"/>
        <w:rPr>
          <w:rFonts w:ascii="Times New Roman" w:hAnsi="Times New Roman" w:cs="Times New Roman"/>
          <w:bCs/>
          <w:sz w:val="28"/>
          <w:szCs w:val="28"/>
        </w:rPr>
      </w:pPr>
      <w:r w:rsidRPr="00AB673A">
        <w:rPr>
          <w:rFonts w:ascii="Times New Roman" w:hAnsi="Times New Roman" w:cs="Times New Roman"/>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w:t>
      </w:r>
      <w:r w:rsidR="00AB673A">
        <w:rPr>
          <w:rFonts w:ascii="Times New Roman" w:hAnsi="Times New Roman" w:cs="Times New Roman"/>
          <w:sz w:val="28"/>
          <w:szCs w:val="28"/>
        </w:rPr>
        <w:t>.</w:t>
      </w:r>
    </w:p>
    <w:p w:rsidR="00734078" w:rsidRDefault="00734078" w:rsidP="00734078">
      <w:pPr>
        <w:ind w:firstLine="709"/>
        <w:jc w:val="both"/>
        <w:rPr>
          <w:rFonts w:eastAsiaTheme="minorHAnsi"/>
          <w:sz w:val="28"/>
          <w:szCs w:val="28"/>
        </w:rPr>
      </w:pPr>
      <w:r w:rsidRPr="00AB673A">
        <w:rPr>
          <w:sz w:val="28"/>
          <w:szCs w:val="28"/>
        </w:rPr>
        <w:t>Исполнение расходов по государственной программе характеризуются следующими</w:t>
      </w:r>
      <w:r w:rsidRPr="00C66832">
        <w:rPr>
          <w:szCs w:val="24"/>
        </w:rPr>
        <w:t xml:space="preserve"> </w:t>
      </w:r>
      <w:r w:rsidRPr="00016678">
        <w:rPr>
          <w:sz w:val="28"/>
          <w:szCs w:val="28"/>
        </w:rPr>
        <w:t>данными:</w:t>
      </w:r>
      <w:r w:rsidRPr="00016678">
        <w:rPr>
          <w:rFonts w:eastAsiaTheme="minorHAnsi"/>
          <w:sz w:val="28"/>
          <w:szCs w:val="28"/>
        </w:rPr>
        <w:t xml:space="preserve"> </w:t>
      </w:r>
    </w:p>
    <w:p w:rsidR="006145D4" w:rsidRDefault="006145D4" w:rsidP="00734078">
      <w:pPr>
        <w:ind w:firstLine="709"/>
        <w:jc w:val="both"/>
        <w:rPr>
          <w:rFonts w:eastAsiaTheme="minorHAnsi"/>
          <w:sz w:val="28"/>
          <w:szCs w:val="28"/>
        </w:rPr>
      </w:pPr>
    </w:p>
    <w:p w:rsidR="006145D4" w:rsidRDefault="006145D4" w:rsidP="00734078">
      <w:pPr>
        <w:ind w:firstLine="709"/>
        <w:jc w:val="both"/>
        <w:rPr>
          <w:rFonts w:eastAsiaTheme="minorHAnsi"/>
          <w:sz w:val="28"/>
          <w:szCs w:val="28"/>
        </w:rPr>
      </w:pPr>
    </w:p>
    <w:p w:rsidR="006145D4" w:rsidRDefault="006145D4" w:rsidP="00734078">
      <w:pPr>
        <w:ind w:firstLine="709"/>
        <w:jc w:val="both"/>
        <w:rPr>
          <w:rFonts w:eastAsiaTheme="minorHAnsi"/>
          <w:sz w:val="28"/>
          <w:szCs w:val="28"/>
        </w:rPr>
      </w:pPr>
    </w:p>
    <w:p w:rsidR="006145D4" w:rsidRDefault="006145D4" w:rsidP="00734078">
      <w:pPr>
        <w:ind w:firstLine="709"/>
        <w:jc w:val="both"/>
        <w:rPr>
          <w:rFonts w:eastAsiaTheme="minorHAnsi"/>
          <w:sz w:val="28"/>
          <w:szCs w:val="28"/>
        </w:rPr>
      </w:pPr>
    </w:p>
    <w:p w:rsidR="006145D4" w:rsidRPr="00016678" w:rsidRDefault="006145D4" w:rsidP="00734078">
      <w:pPr>
        <w:ind w:firstLine="709"/>
        <w:jc w:val="both"/>
        <w:rPr>
          <w:rFonts w:eastAsiaTheme="minorHAnsi"/>
          <w:sz w:val="28"/>
          <w:szCs w:val="28"/>
        </w:rPr>
      </w:pPr>
    </w:p>
    <w:p w:rsidR="00734078" w:rsidRPr="00C66832" w:rsidRDefault="00734078" w:rsidP="00734078">
      <w:pPr>
        <w:jc w:val="right"/>
        <w:rPr>
          <w:szCs w:val="24"/>
        </w:rPr>
      </w:pPr>
      <w:r w:rsidRPr="00C66832">
        <w:rPr>
          <w:szCs w:val="24"/>
        </w:rPr>
        <w:t>тыс. рублей</w:t>
      </w:r>
    </w:p>
    <w:tbl>
      <w:tblPr>
        <w:tblW w:w="9922" w:type="dxa"/>
        <w:tblInd w:w="132" w:type="dxa"/>
        <w:tblLayout w:type="fixed"/>
        <w:tblLook w:val="0000" w:firstRow="0" w:lastRow="0" w:firstColumn="0" w:lastColumn="0" w:noHBand="0" w:noVBand="0"/>
      </w:tblPr>
      <w:tblGrid>
        <w:gridCol w:w="5528"/>
        <w:gridCol w:w="1774"/>
        <w:gridCol w:w="1418"/>
        <w:gridCol w:w="1202"/>
      </w:tblGrid>
      <w:tr w:rsidR="00734078" w:rsidRPr="00C66832" w:rsidTr="00AB673A">
        <w:trPr>
          <w:trHeight w:val="239"/>
        </w:trPr>
        <w:tc>
          <w:tcPr>
            <w:tcW w:w="552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AB673A">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jc w:val="center"/>
              <w:rPr>
                <w:b/>
                <w:bCs/>
                <w:color w:val="000000"/>
                <w:szCs w:val="24"/>
              </w:rPr>
            </w:pPr>
            <w:r w:rsidRPr="00C66832">
              <w:rPr>
                <w:b/>
                <w:bCs/>
                <w:color w:val="000000"/>
                <w:szCs w:val="24"/>
              </w:rPr>
              <w:t>Кассовое исполнение</w:t>
            </w: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AB673A">
            <w:pPr>
              <w:jc w:val="center"/>
              <w:rPr>
                <w:b/>
                <w:bCs/>
                <w:color w:val="000000"/>
                <w:szCs w:val="24"/>
              </w:rPr>
            </w:pPr>
            <w:r w:rsidRPr="00C66832">
              <w:rPr>
                <w:b/>
                <w:bCs/>
                <w:color w:val="000000"/>
                <w:szCs w:val="24"/>
              </w:rPr>
              <w:t>% исп</w:t>
            </w:r>
            <w:r w:rsidR="00AB673A">
              <w:rPr>
                <w:b/>
                <w:bCs/>
                <w:color w:val="000000"/>
                <w:szCs w:val="24"/>
              </w:rPr>
              <w:t>.</w:t>
            </w:r>
          </w:p>
        </w:tc>
      </w:tr>
      <w:tr w:rsidR="00734078" w:rsidRPr="00C66832" w:rsidTr="00AB673A">
        <w:trPr>
          <w:trHeight w:val="239"/>
        </w:trPr>
        <w:tc>
          <w:tcPr>
            <w:tcW w:w="552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AB673A">
            <w:pPr>
              <w:widowControl w:val="0"/>
              <w:autoSpaceDE w:val="0"/>
              <w:autoSpaceDN w:val="0"/>
              <w:adjustRightInd w:val="0"/>
              <w:jc w:val="both"/>
              <w:rPr>
                <w:szCs w:val="24"/>
              </w:rPr>
            </w:pPr>
            <w:r w:rsidRPr="00C66832">
              <w:rPr>
                <w:b/>
                <w:bCs/>
                <w:color w:val="000000"/>
                <w:szCs w:val="24"/>
              </w:rPr>
              <w:t xml:space="preserve">Государственная программа Магаданской области "Переселение в 2013-2017 годы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w:t>
            </w:r>
            <w:r w:rsidRPr="00C66832">
              <w:rPr>
                <w:b/>
                <w:bCs/>
                <w:color w:val="000000"/>
                <w:szCs w:val="24"/>
              </w:rPr>
              <w:lastRenderedPageBreak/>
              <w:t>корпорации – Фонда содействия реформированию жилищно-коммунального хозяйства"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szCs w:val="24"/>
              </w:rPr>
            </w:pPr>
            <w:r w:rsidRPr="00C66832">
              <w:rPr>
                <w:b/>
                <w:bCs/>
                <w:color w:val="000000"/>
                <w:szCs w:val="24"/>
              </w:rPr>
              <w:lastRenderedPageBreak/>
              <w:t>8 078,6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8 078,4</w:t>
            </w: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b/>
                <w:szCs w:val="24"/>
              </w:rPr>
            </w:pPr>
            <w:r w:rsidRPr="00C66832">
              <w:rPr>
                <w:b/>
                <w:szCs w:val="24"/>
              </w:rPr>
              <w:t>100,0</w:t>
            </w:r>
          </w:p>
        </w:tc>
      </w:tr>
      <w:tr w:rsidR="00734078" w:rsidRPr="00C66832" w:rsidTr="00AB673A">
        <w:trPr>
          <w:trHeight w:val="239"/>
        </w:trPr>
        <w:tc>
          <w:tcPr>
            <w:tcW w:w="552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734078" w:rsidRPr="00C66832" w:rsidRDefault="00734078" w:rsidP="00AB673A">
            <w:pPr>
              <w:widowControl w:val="0"/>
              <w:autoSpaceDE w:val="0"/>
              <w:autoSpaceDN w:val="0"/>
              <w:adjustRightInd w:val="0"/>
              <w:jc w:val="both"/>
              <w:rPr>
                <w:color w:val="000000"/>
                <w:szCs w:val="24"/>
              </w:rPr>
            </w:pPr>
            <w:r w:rsidRPr="00C66832">
              <w:rPr>
                <w:color w:val="000000"/>
                <w:szCs w:val="24"/>
              </w:rPr>
              <w:lastRenderedPageBreak/>
              <w:t>Переселение граждан из аварийного жилищного фонда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8 078,6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8 078,4</w:t>
            </w:r>
          </w:p>
        </w:tc>
        <w:tc>
          <w:tcPr>
            <w:tcW w:w="1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734078" w:rsidRPr="00C66832" w:rsidRDefault="00734078" w:rsidP="00734078">
            <w:pPr>
              <w:widowControl w:val="0"/>
              <w:autoSpaceDE w:val="0"/>
              <w:autoSpaceDN w:val="0"/>
              <w:adjustRightInd w:val="0"/>
              <w:jc w:val="center"/>
              <w:rPr>
                <w:color w:val="000000"/>
                <w:szCs w:val="24"/>
              </w:rPr>
            </w:pPr>
            <w:r w:rsidRPr="00C66832">
              <w:rPr>
                <w:color w:val="000000"/>
                <w:szCs w:val="24"/>
              </w:rPr>
              <w:t>100,0</w:t>
            </w:r>
          </w:p>
        </w:tc>
      </w:tr>
    </w:tbl>
    <w:p w:rsidR="00734078" w:rsidRDefault="00734078" w:rsidP="00734078">
      <w:pPr>
        <w:ind w:firstLine="709"/>
        <w:jc w:val="both"/>
        <w:rPr>
          <w:sz w:val="28"/>
          <w:szCs w:val="28"/>
        </w:rPr>
      </w:pPr>
      <w:r w:rsidRPr="00AB673A">
        <w:rPr>
          <w:sz w:val="28"/>
          <w:szCs w:val="28"/>
        </w:rPr>
        <w:t xml:space="preserve">Данные средства были распределены муниципальным образованиям следующим образом: </w:t>
      </w:r>
    </w:p>
    <w:p w:rsidR="003A29AE" w:rsidRDefault="003A29AE" w:rsidP="00AB673A">
      <w:pPr>
        <w:ind w:firstLine="709"/>
        <w:jc w:val="center"/>
        <w:rPr>
          <w:b/>
          <w:sz w:val="28"/>
          <w:szCs w:val="28"/>
        </w:rPr>
      </w:pPr>
    </w:p>
    <w:p w:rsidR="00016678" w:rsidRDefault="00AB673A" w:rsidP="00AB673A">
      <w:pPr>
        <w:ind w:firstLine="709"/>
        <w:jc w:val="center"/>
        <w:rPr>
          <w:b/>
          <w:sz w:val="28"/>
          <w:szCs w:val="28"/>
        </w:rPr>
      </w:pPr>
      <w:r w:rsidRPr="00AB673A">
        <w:rPr>
          <w:b/>
          <w:sz w:val="28"/>
          <w:szCs w:val="28"/>
        </w:rPr>
        <w:t xml:space="preserve">Исполнение расходов </w:t>
      </w:r>
    </w:p>
    <w:p w:rsidR="00AB673A" w:rsidRDefault="00AB673A" w:rsidP="00AB673A">
      <w:pPr>
        <w:ind w:firstLine="709"/>
        <w:jc w:val="center"/>
        <w:rPr>
          <w:b/>
          <w:sz w:val="28"/>
          <w:szCs w:val="28"/>
        </w:rPr>
      </w:pPr>
      <w:r w:rsidRPr="00AB673A">
        <w:rPr>
          <w:b/>
          <w:sz w:val="28"/>
          <w:szCs w:val="28"/>
        </w:rPr>
        <w:t>по субсидиям бюджетам городских округов на обеспечение мероприятий по переселению граждан из аварийного жилищного фонда в рамках государственной программы Магаданской области "Переселение в 2013-2017 годы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за 2016 год</w:t>
      </w:r>
    </w:p>
    <w:p w:rsidR="00734078" w:rsidRPr="00DA26DE" w:rsidRDefault="00734078" w:rsidP="00734078">
      <w:pPr>
        <w:autoSpaceDE w:val="0"/>
        <w:autoSpaceDN w:val="0"/>
        <w:adjustRightInd w:val="0"/>
        <w:jc w:val="center"/>
        <w:rPr>
          <w:rFonts w:eastAsiaTheme="minorHAnsi"/>
          <w:szCs w:val="24"/>
          <w:lang w:eastAsia="en-US"/>
        </w:rPr>
      </w:pPr>
      <w:r w:rsidRPr="009E692D">
        <w:rPr>
          <w:rFonts w:eastAsiaTheme="minorHAnsi"/>
          <w:szCs w:val="24"/>
          <w:lang w:eastAsia="en-US"/>
        </w:rPr>
        <w:t xml:space="preserve">                                                                                                             </w:t>
      </w:r>
      <w:r>
        <w:rPr>
          <w:rFonts w:eastAsiaTheme="minorHAnsi"/>
          <w:szCs w:val="24"/>
          <w:lang w:eastAsia="en-US"/>
        </w:rPr>
        <w:t xml:space="preserve">                   </w:t>
      </w:r>
      <w:r w:rsidRPr="009E692D">
        <w:rPr>
          <w:rFonts w:eastAsiaTheme="minorHAnsi"/>
          <w:szCs w:val="24"/>
          <w:lang w:eastAsia="en-US"/>
        </w:rPr>
        <w:t xml:space="preserve">    </w:t>
      </w:r>
      <w:r w:rsidRPr="00DA26DE">
        <w:rPr>
          <w:rFonts w:eastAsiaTheme="minorHAnsi"/>
          <w:szCs w:val="24"/>
          <w:lang w:eastAsia="en-US"/>
        </w:rPr>
        <w:t>тыс. руб.</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5670"/>
        <w:gridCol w:w="1843"/>
        <w:gridCol w:w="1559"/>
        <w:gridCol w:w="993"/>
      </w:tblGrid>
      <w:tr w:rsidR="00734078" w:rsidRPr="00DA26DE" w:rsidTr="00AB673A">
        <w:tc>
          <w:tcPr>
            <w:tcW w:w="5670" w:type="dxa"/>
            <w:tcBorders>
              <w:top w:val="single" w:sz="4" w:space="0" w:color="auto"/>
              <w:left w:val="single" w:sz="4" w:space="0" w:color="auto"/>
              <w:bottom w:val="single" w:sz="4" w:space="0" w:color="auto"/>
              <w:right w:val="single" w:sz="4" w:space="0" w:color="auto"/>
            </w:tcBorders>
            <w:vAlign w:val="center"/>
          </w:tcPr>
          <w:p w:rsidR="00734078" w:rsidRPr="00DA26DE" w:rsidRDefault="00734078" w:rsidP="00734078">
            <w:pPr>
              <w:autoSpaceDE w:val="0"/>
              <w:autoSpaceDN w:val="0"/>
              <w:adjustRightInd w:val="0"/>
              <w:jc w:val="center"/>
              <w:rPr>
                <w:rFonts w:eastAsiaTheme="minorHAnsi"/>
                <w:b/>
                <w:szCs w:val="24"/>
                <w:lang w:eastAsia="en-US"/>
              </w:rPr>
            </w:pPr>
            <w:r w:rsidRPr="00DA26DE">
              <w:rPr>
                <w:rFonts w:eastAsiaTheme="minorHAnsi"/>
                <w:b/>
                <w:szCs w:val="24"/>
                <w:lang w:eastAsia="en-US"/>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vAlign w:val="center"/>
          </w:tcPr>
          <w:p w:rsidR="00734078" w:rsidRPr="00DA26DE" w:rsidRDefault="00AB673A" w:rsidP="00734078">
            <w:pPr>
              <w:autoSpaceDE w:val="0"/>
              <w:autoSpaceDN w:val="0"/>
              <w:adjustRightInd w:val="0"/>
              <w:jc w:val="center"/>
              <w:rPr>
                <w:rFonts w:eastAsiaTheme="minorHAnsi"/>
                <w:szCs w:val="24"/>
                <w:lang w:eastAsia="en-US"/>
              </w:rPr>
            </w:pPr>
            <w:r>
              <w:rPr>
                <w:b/>
                <w:bCs/>
                <w:color w:val="000000"/>
                <w:szCs w:val="24"/>
              </w:rPr>
              <w:t>Бюджет</w:t>
            </w:r>
          </w:p>
        </w:tc>
        <w:tc>
          <w:tcPr>
            <w:tcW w:w="1559"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center"/>
              <w:rPr>
                <w:rFonts w:eastAsiaTheme="minorHAnsi"/>
                <w:szCs w:val="24"/>
                <w:lang w:eastAsia="en-US"/>
              </w:rPr>
            </w:pPr>
            <w:r w:rsidRPr="00C66832">
              <w:rPr>
                <w:b/>
                <w:bCs/>
                <w:color w:val="000000"/>
                <w:szCs w:val="24"/>
              </w:rPr>
              <w:t>Кассовое исполнение</w:t>
            </w:r>
          </w:p>
        </w:tc>
        <w:tc>
          <w:tcPr>
            <w:tcW w:w="993" w:type="dxa"/>
            <w:tcBorders>
              <w:top w:val="single" w:sz="4" w:space="0" w:color="auto"/>
              <w:left w:val="single" w:sz="4" w:space="0" w:color="auto"/>
              <w:bottom w:val="single" w:sz="4" w:space="0" w:color="auto"/>
              <w:right w:val="single" w:sz="4" w:space="0" w:color="auto"/>
            </w:tcBorders>
          </w:tcPr>
          <w:p w:rsidR="00734078" w:rsidRPr="00DA26DE" w:rsidRDefault="00734078" w:rsidP="00AB673A">
            <w:pPr>
              <w:autoSpaceDE w:val="0"/>
              <w:autoSpaceDN w:val="0"/>
              <w:adjustRightInd w:val="0"/>
              <w:jc w:val="center"/>
              <w:rPr>
                <w:rFonts w:eastAsiaTheme="minorHAnsi"/>
                <w:szCs w:val="24"/>
                <w:lang w:eastAsia="en-US"/>
              </w:rPr>
            </w:pPr>
            <w:r w:rsidRPr="00C66832">
              <w:rPr>
                <w:b/>
                <w:bCs/>
                <w:color w:val="000000"/>
                <w:szCs w:val="24"/>
              </w:rPr>
              <w:t>% исп</w:t>
            </w:r>
            <w:r w:rsidR="00AB673A">
              <w:rPr>
                <w:b/>
                <w:bCs/>
                <w:color w:val="000000"/>
                <w:szCs w:val="24"/>
              </w:rPr>
              <w:t>.</w:t>
            </w:r>
          </w:p>
        </w:tc>
      </w:tr>
      <w:tr w:rsidR="00734078" w:rsidRPr="00DA26DE" w:rsidTr="00AB673A">
        <w:tc>
          <w:tcPr>
            <w:tcW w:w="5670" w:type="dxa"/>
            <w:tcBorders>
              <w:top w:val="single" w:sz="4" w:space="0" w:color="auto"/>
              <w:left w:val="single" w:sz="4" w:space="0" w:color="auto"/>
              <w:bottom w:val="single" w:sz="4" w:space="0" w:color="auto"/>
              <w:right w:val="single" w:sz="4" w:space="0" w:color="auto"/>
            </w:tcBorders>
            <w:vAlign w:val="bottom"/>
          </w:tcPr>
          <w:p w:rsidR="00734078" w:rsidRPr="00DA26DE" w:rsidRDefault="00734078" w:rsidP="00734078">
            <w:pPr>
              <w:autoSpaceDE w:val="0"/>
              <w:autoSpaceDN w:val="0"/>
              <w:adjustRightInd w:val="0"/>
              <w:jc w:val="both"/>
              <w:rPr>
                <w:rFonts w:eastAsiaTheme="minorHAnsi"/>
                <w:b/>
                <w:szCs w:val="24"/>
                <w:lang w:eastAsia="en-US"/>
              </w:rPr>
            </w:pPr>
            <w:r w:rsidRPr="00DA26DE">
              <w:rPr>
                <w:rFonts w:eastAsiaTheme="minorHAnsi"/>
                <w:b/>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b/>
                <w:szCs w:val="24"/>
                <w:lang w:eastAsia="en-US"/>
              </w:rPr>
            </w:pPr>
            <w:r w:rsidRPr="00DA26DE">
              <w:rPr>
                <w:rFonts w:eastAsiaTheme="minorHAnsi"/>
                <w:b/>
                <w:szCs w:val="24"/>
                <w:lang w:eastAsia="en-US"/>
              </w:rPr>
              <w:t>8 078,6</w:t>
            </w:r>
          </w:p>
        </w:tc>
        <w:tc>
          <w:tcPr>
            <w:tcW w:w="1559"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b/>
                <w:szCs w:val="24"/>
                <w:lang w:eastAsia="en-US"/>
              </w:rPr>
            </w:pPr>
            <w:r w:rsidRPr="00DA26DE">
              <w:rPr>
                <w:rFonts w:eastAsiaTheme="minorHAnsi"/>
                <w:b/>
                <w:szCs w:val="24"/>
                <w:lang w:eastAsia="en-US"/>
              </w:rPr>
              <w:t>8 078,4</w:t>
            </w:r>
          </w:p>
        </w:tc>
        <w:tc>
          <w:tcPr>
            <w:tcW w:w="99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b/>
                <w:szCs w:val="24"/>
                <w:lang w:eastAsia="en-US"/>
              </w:rPr>
            </w:pPr>
            <w:r w:rsidRPr="00DA26DE">
              <w:rPr>
                <w:rFonts w:eastAsiaTheme="minorHAnsi"/>
                <w:b/>
                <w:szCs w:val="24"/>
                <w:lang w:eastAsia="en-US"/>
              </w:rPr>
              <w:t>100,0</w:t>
            </w:r>
          </w:p>
        </w:tc>
      </w:tr>
      <w:tr w:rsidR="00734078" w:rsidRPr="00DA26DE" w:rsidTr="00AB673A">
        <w:tc>
          <w:tcPr>
            <w:tcW w:w="5670" w:type="dxa"/>
            <w:tcBorders>
              <w:top w:val="single" w:sz="4" w:space="0" w:color="auto"/>
              <w:left w:val="single" w:sz="4" w:space="0" w:color="auto"/>
              <w:bottom w:val="single" w:sz="4" w:space="0" w:color="auto"/>
              <w:right w:val="single" w:sz="4" w:space="0" w:color="auto"/>
            </w:tcBorders>
            <w:vAlign w:val="bottom"/>
          </w:tcPr>
          <w:p w:rsidR="00734078" w:rsidRPr="00DA26DE" w:rsidRDefault="00734078" w:rsidP="00734078">
            <w:pPr>
              <w:autoSpaceDE w:val="0"/>
              <w:autoSpaceDN w:val="0"/>
              <w:adjustRightInd w:val="0"/>
              <w:jc w:val="both"/>
              <w:rPr>
                <w:rFonts w:eastAsiaTheme="minorHAnsi"/>
                <w:szCs w:val="24"/>
                <w:lang w:eastAsia="en-US"/>
              </w:rPr>
            </w:pPr>
            <w:r w:rsidRPr="00DA26DE">
              <w:rPr>
                <w:rFonts w:eastAsiaTheme="minorHAnsi"/>
                <w:szCs w:val="24"/>
                <w:lang w:eastAsia="en-US"/>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3 677,9</w:t>
            </w:r>
          </w:p>
        </w:tc>
        <w:tc>
          <w:tcPr>
            <w:tcW w:w="1559"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3 677,8</w:t>
            </w:r>
          </w:p>
        </w:tc>
        <w:tc>
          <w:tcPr>
            <w:tcW w:w="99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100,0</w:t>
            </w:r>
          </w:p>
        </w:tc>
      </w:tr>
      <w:tr w:rsidR="00734078" w:rsidRPr="00DA26DE" w:rsidTr="00AB673A">
        <w:tc>
          <w:tcPr>
            <w:tcW w:w="5670" w:type="dxa"/>
            <w:tcBorders>
              <w:top w:val="single" w:sz="4" w:space="0" w:color="auto"/>
              <w:left w:val="single" w:sz="4" w:space="0" w:color="auto"/>
              <w:bottom w:val="single" w:sz="4" w:space="0" w:color="auto"/>
              <w:right w:val="single" w:sz="4" w:space="0" w:color="auto"/>
            </w:tcBorders>
            <w:vAlign w:val="bottom"/>
          </w:tcPr>
          <w:p w:rsidR="00734078" w:rsidRPr="00DA26DE" w:rsidRDefault="00734078" w:rsidP="00734078">
            <w:pPr>
              <w:autoSpaceDE w:val="0"/>
              <w:autoSpaceDN w:val="0"/>
              <w:adjustRightInd w:val="0"/>
              <w:jc w:val="both"/>
              <w:rPr>
                <w:rFonts w:eastAsiaTheme="minorHAnsi"/>
                <w:szCs w:val="24"/>
                <w:lang w:eastAsia="en-US"/>
              </w:rPr>
            </w:pPr>
            <w:r w:rsidRPr="00DA26DE">
              <w:rPr>
                <w:rFonts w:eastAsiaTheme="minorHAnsi"/>
                <w:szCs w:val="24"/>
                <w:lang w:eastAsia="en-US"/>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4 400,7</w:t>
            </w:r>
          </w:p>
        </w:tc>
        <w:tc>
          <w:tcPr>
            <w:tcW w:w="1559"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4 400,6</w:t>
            </w:r>
          </w:p>
        </w:tc>
        <w:tc>
          <w:tcPr>
            <w:tcW w:w="993" w:type="dxa"/>
            <w:tcBorders>
              <w:top w:val="single" w:sz="4" w:space="0" w:color="auto"/>
              <w:left w:val="single" w:sz="4" w:space="0" w:color="auto"/>
              <w:bottom w:val="single" w:sz="4" w:space="0" w:color="auto"/>
              <w:right w:val="single" w:sz="4" w:space="0" w:color="auto"/>
            </w:tcBorders>
          </w:tcPr>
          <w:p w:rsidR="00734078" w:rsidRPr="00DA26DE" w:rsidRDefault="00734078" w:rsidP="00734078">
            <w:pPr>
              <w:autoSpaceDE w:val="0"/>
              <w:autoSpaceDN w:val="0"/>
              <w:adjustRightInd w:val="0"/>
              <w:jc w:val="right"/>
              <w:rPr>
                <w:rFonts w:eastAsiaTheme="minorHAnsi"/>
                <w:szCs w:val="24"/>
                <w:lang w:eastAsia="en-US"/>
              </w:rPr>
            </w:pPr>
            <w:r w:rsidRPr="00DA26DE">
              <w:rPr>
                <w:rFonts w:eastAsiaTheme="minorHAnsi"/>
                <w:szCs w:val="24"/>
                <w:lang w:eastAsia="en-US"/>
              </w:rPr>
              <w:t>100,0</w:t>
            </w:r>
          </w:p>
        </w:tc>
      </w:tr>
    </w:tbl>
    <w:p w:rsidR="00734078" w:rsidRPr="00AB673A" w:rsidRDefault="00734078" w:rsidP="00734078">
      <w:pPr>
        <w:ind w:firstLine="709"/>
        <w:jc w:val="both"/>
        <w:rPr>
          <w:sz w:val="28"/>
          <w:szCs w:val="28"/>
        </w:rPr>
      </w:pPr>
      <w:r w:rsidRPr="00AB673A">
        <w:rPr>
          <w:sz w:val="28"/>
          <w:szCs w:val="28"/>
        </w:rPr>
        <w:t>За счет средств, предусмотренных на реализацию данной подпрограммы в п. Армань отремонтированы 3 квартиры и 2 квартиры выкуплены, в г. Сусумане 6 квартир куплены на вторичном рынке. В результате переселено 12 семей.</w:t>
      </w:r>
    </w:p>
    <w:p w:rsidR="001664BB" w:rsidRPr="00734078" w:rsidRDefault="001664BB" w:rsidP="001664BB">
      <w:pPr>
        <w:widowControl w:val="0"/>
        <w:autoSpaceDE w:val="0"/>
        <w:autoSpaceDN w:val="0"/>
        <w:jc w:val="both"/>
        <w:rPr>
          <w:color w:val="000000"/>
          <w:sz w:val="28"/>
          <w:szCs w:val="28"/>
          <w:highlight w:val="cyan"/>
        </w:rPr>
      </w:pPr>
    </w:p>
    <w:p w:rsidR="00831979" w:rsidRPr="000F5D6F" w:rsidRDefault="00831979" w:rsidP="00831979">
      <w:pPr>
        <w:ind w:firstLine="709"/>
        <w:jc w:val="center"/>
        <w:rPr>
          <w:b/>
          <w:sz w:val="28"/>
          <w:szCs w:val="28"/>
        </w:rPr>
      </w:pPr>
      <w:r w:rsidRPr="000F5D6F">
        <w:rPr>
          <w:b/>
          <w:sz w:val="28"/>
          <w:szCs w:val="28"/>
        </w:rPr>
        <w:t>15. Ведомственная целевая программа «Развитие производства мяса птицы и яйца в Магаданской области» на 2014-2017 годы»</w:t>
      </w:r>
    </w:p>
    <w:p w:rsidR="00504E39" w:rsidRPr="000F5D6F" w:rsidRDefault="00504E39" w:rsidP="00831979">
      <w:pPr>
        <w:widowControl w:val="0"/>
        <w:autoSpaceDE w:val="0"/>
        <w:autoSpaceDN w:val="0"/>
        <w:jc w:val="center"/>
        <w:rPr>
          <w:b/>
          <w:color w:val="000000"/>
          <w:sz w:val="28"/>
          <w:szCs w:val="28"/>
          <w:highlight w:val="cyan"/>
        </w:rPr>
      </w:pPr>
    </w:p>
    <w:p w:rsidR="000F5D6F" w:rsidRPr="000F5D6F" w:rsidRDefault="000F5D6F" w:rsidP="000F5D6F">
      <w:pPr>
        <w:autoSpaceDE w:val="0"/>
        <w:autoSpaceDN w:val="0"/>
        <w:adjustRightInd w:val="0"/>
        <w:ind w:firstLine="567"/>
        <w:jc w:val="both"/>
        <w:rPr>
          <w:rFonts w:eastAsiaTheme="minorHAnsi"/>
          <w:bCs/>
          <w:sz w:val="28"/>
          <w:szCs w:val="28"/>
          <w:lang w:eastAsia="en-US"/>
        </w:rPr>
      </w:pPr>
      <w:r w:rsidRPr="000F5D6F">
        <w:rPr>
          <w:rFonts w:eastAsiaTheme="minorHAnsi"/>
          <w:bCs/>
          <w:sz w:val="28"/>
          <w:szCs w:val="28"/>
          <w:lang w:eastAsia="en-US"/>
        </w:rPr>
        <w:t>Ведомственная целевая программа разработана в рамках среднесрочного экономического и социального прогноза развития Магаданской области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Программа призвана решить стоящие перед птицеводством задачи по организации производства мяса птицы и проведению ускоренной модернизации яичного птицеводства.</w:t>
      </w:r>
    </w:p>
    <w:p w:rsidR="000F5D6F" w:rsidRPr="000F5D6F" w:rsidRDefault="000F5D6F" w:rsidP="000F5D6F">
      <w:pPr>
        <w:suppressAutoHyphens/>
        <w:ind w:firstLine="567"/>
        <w:jc w:val="both"/>
        <w:rPr>
          <w:sz w:val="28"/>
          <w:szCs w:val="28"/>
        </w:rPr>
      </w:pPr>
      <w:r w:rsidRPr="000F5D6F">
        <w:rPr>
          <w:sz w:val="28"/>
          <w:szCs w:val="28"/>
        </w:rPr>
        <w:t>Целями ведомственной программы являются:</w:t>
      </w:r>
    </w:p>
    <w:p w:rsidR="000F5D6F" w:rsidRPr="000F5D6F" w:rsidRDefault="000F5D6F" w:rsidP="000F5D6F">
      <w:pPr>
        <w:ind w:firstLine="567"/>
        <w:jc w:val="both"/>
        <w:rPr>
          <w:sz w:val="28"/>
          <w:szCs w:val="28"/>
        </w:rPr>
      </w:pPr>
      <w:r w:rsidRPr="000F5D6F">
        <w:rPr>
          <w:sz w:val="28"/>
          <w:szCs w:val="28"/>
        </w:rPr>
        <w:t>- создание стартовых экономических и технологических условий организации бройлерного птицеводства;</w:t>
      </w:r>
    </w:p>
    <w:p w:rsidR="000F5D6F" w:rsidRPr="000F5D6F" w:rsidRDefault="000F5D6F" w:rsidP="000F5D6F">
      <w:pPr>
        <w:ind w:firstLine="567"/>
        <w:jc w:val="both"/>
        <w:rPr>
          <w:sz w:val="28"/>
          <w:szCs w:val="28"/>
        </w:rPr>
      </w:pPr>
      <w:r w:rsidRPr="000F5D6F">
        <w:rPr>
          <w:sz w:val="28"/>
          <w:szCs w:val="28"/>
        </w:rPr>
        <w:t>- устойчивого развития отрасли птицеводства;</w:t>
      </w:r>
    </w:p>
    <w:p w:rsidR="000F5D6F" w:rsidRPr="000F5D6F" w:rsidRDefault="000F5D6F" w:rsidP="000F5D6F">
      <w:pPr>
        <w:ind w:firstLine="567"/>
        <w:jc w:val="both"/>
        <w:rPr>
          <w:sz w:val="28"/>
          <w:szCs w:val="28"/>
        </w:rPr>
      </w:pPr>
      <w:r w:rsidRPr="000F5D6F">
        <w:rPr>
          <w:sz w:val="28"/>
          <w:szCs w:val="28"/>
        </w:rPr>
        <w:t>- увеличения объемов производства яиц и мяса птицы.</w:t>
      </w:r>
    </w:p>
    <w:p w:rsidR="000F5D6F" w:rsidRPr="000F5D6F" w:rsidRDefault="000F5D6F" w:rsidP="000F5D6F">
      <w:pPr>
        <w:ind w:firstLine="567"/>
        <w:jc w:val="both"/>
        <w:rPr>
          <w:rFonts w:eastAsiaTheme="minorHAnsi"/>
          <w:sz w:val="28"/>
          <w:szCs w:val="28"/>
        </w:rPr>
      </w:pPr>
      <w:r w:rsidRPr="000F5D6F">
        <w:rPr>
          <w:sz w:val="28"/>
          <w:szCs w:val="28"/>
        </w:rPr>
        <w:lastRenderedPageBreak/>
        <w:t>Исполнение расходов по ведомственной программе характеризуются следующими данными:</w:t>
      </w:r>
    </w:p>
    <w:p w:rsidR="000F5D6F" w:rsidRPr="000F5D6F" w:rsidRDefault="000F5D6F" w:rsidP="000F5D6F">
      <w:pPr>
        <w:ind w:firstLine="567"/>
        <w:jc w:val="right"/>
        <w:rPr>
          <w:sz w:val="28"/>
          <w:szCs w:val="28"/>
        </w:rPr>
      </w:pPr>
      <w:r w:rsidRPr="000F5D6F">
        <w:rPr>
          <w:sz w:val="28"/>
          <w:szCs w:val="28"/>
        </w:rPr>
        <w:t>тыс. рублей</w:t>
      </w:r>
    </w:p>
    <w:tbl>
      <w:tblPr>
        <w:tblW w:w="9781" w:type="dxa"/>
        <w:tblInd w:w="-10" w:type="dxa"/>
        <w:tblLayout w:type="fixed"/>
        <w:tblLook w:val="0000" w:firstRow="0" w:lastRow="0" w:firstColumn="0" w:lastColumn="0" w:noHBand="0" w:noVBand="0"/>
      </w:tblPr>
      <w:tblGrid>
        <w:gridCol w:w="4747"/>
        <w:gridCol w:w="2199"/>
        <w:gridCol w:w="1843"/>
        <w:gridCol w:w="992"/>
      </w:tblGrid>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jc w:val="center"/>
              <w:rPr>
                <w:b/>
                <w:bCs/>
                <w:color w:val="000000"/>
                <w:szCs w:val="24"/>
              </w:rPr>
            </w:pPr>
            <w:r w:rsidRPr="000F5D6F">
              <w:rPr>
                <w:b/>
                <w:bCs/>
                <w:color w:val="000000"/>
                <w:szCs w:val="24"/>
              </w:rPr>
              <w:t>Наименование государственной программы, подпрограммы</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jc w:val="center"/>
              <w:rPr>
                <w:b/>
                <w:bCs/>
                <w:color w:val="000000"/>
                <w:szCs w:val="24"/>
              </w:rPr>
            </w:pPr>
            <w:r w:rsidRPr="000F5D6F">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jc w:val="center"/>
              <w:rPr>
                <w:b/>
                <w:bCs/>
                <w:color w:val="000000"/>
                <w:szCs w:val="24"/>
              </w:rPr>
            </w:pPr>
            <w:r w:rsidRPr="000F5D6F">
              <w:rPr>
                <w:b/>
                <w:bCs/>
                <w:color w:val="000000"/>
                <w:szCs w:val="24"/>
              </w:rPr>
              <w:t>Кассовое исполнение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0F5D6F">
            <w:pPr>
              <w:jc w:val="center"/>
              <w:rPr>
                <w:b/>
                <w:bCs/>
                <w:color w:val="000000"/>
                <w:szCs w:val="24"/>
              </w:rPr>
            </w:pPr>
            <w:r w:rsidRPr="000F5D6F">
              <w:rPr>
                <w:b/>
                <w:bCs/>
                <w:color w:val="000000"/>
                <w:szCs w:val="24"/>
              </w:rPr>
              <w:t>% исп</w:t>
            </w:r>
            <w:r>
              <w:rPr>
                <w:b/>
                <w:bCs/>
                <w:color w:val="000000"/>
                <w:szCs w:val="24"/>
              </w:rPr>
              <w:t>.</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b/>
                <w:color w:val="000000"/>
                <w:szCs w:val="24"/>
              </w:rPr>
            </w:pPr>
            <w:r w:rsidRPr="000F5D6F">
              <w:rPr>
                <w:b/>
                <w:color w:val="000000"/>
                <w:szCs w:val="24"/>
              </w:rPr>
              <w:t>В</w:t>
            </w:r>
            <w:r>
              <w:rPr>
                <w:b/>
                <w:color w:val="000000"/>
                <w:szCs w:val="24"/>
              </w:rPr>
              <w:t>едомственная целевая программа «</w:t>
            </w:r>
            <w:r w:rsidRPr="000F5D6F">
              <w:rPr>
                <w:b/>
                <w:color w:val="000000"/>
                <w:szCs w:val="24"/>
              </w:rPr>
              <w:t>Развитие производства мяса птицы и яйца в Магаданской области" на 2014-2017 годы</w:t>
            </w:r>
            <w:r>
              <w:rPr>
                <w:b/>
                <w:color w:val="000000"/>
                <w:szCs w:val="24"/>
              </w:rPr>
              <w:t>»</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r w:rsidRPr="000F5D6F">
              <w:rPr>
                <w:b/>
                <w:color w:val="000000"/>
                <w:szCs w:val="24"/>
              </w:rPr>
              <w:t>66 439,7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r w:rsidRPr="000F5D6F">
              <w:rPr>
                <w:b/>
                <w:color w:val="000000"/>
                <w:szCs w:val="24"/>
              </w:rPr>
              <w:t>66 439,7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p>
          <w:p w:rsidR="000F5D6F" w:rsidRPr="000F5D6F" w:rsidRDefault="000F5D6F" w:rsidP="006A383C">
            <w:pPr>
              <w:widowControl w:val="0"/>
              <w:autoSpaceDE w:val="0"/>
              <w:autoSpaceDN w:val="0"/>
              <w:adjustRightInd w:val="0"/>
              <w:jc w:val="center"/>
              <w:rPr>
                <w:b/>
                <w:color w:val="000000"/>
                <w:szCs w:val="24"/>
              </w:rPr>
            </w:pPr>
            <w:r w:rsidRPr="000F5D6F">
              <w:rPr>
                <w:b/>
                <w:color w:val="000000"/>
                <w:szCs w:val="24"/>
              </w:rPr>
              <w:t>100,0</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color w:val="000000"/>
                <w:szCs w:val="24"/>
              </w:rPr>
            </w:pPr>
            <w:r w:rsidRPr="000F5D6F">
              <w:rPr>
                <w:color w:val="000000"/>
                <w:szCs w:val="24"/>
              </w:rPr>
              <w:t>Субсидии на комбикорма, фуражное зерно на производство яиц</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36 497,6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36 497,6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100,0</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color w:val="000000"/>
                <w:szCs w:val="24"/>
              </w:rPr>
            </w:pPr>
            <w:r w:rsidRPr="000F5D6F">
              <w:rPr>
                <w:color w:val="000000"/>
                <w:szCs w:val="24"/>
              </w:rPr>
              <w:t>Субсидии на комбикорма, расходуемые на выращивание бройлеров</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7 786,1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7 786,1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100,0</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color w:val="000000"/>
                <w:szCs w:val="24"/>
              </w:rPr>
            </w:pPr>
            <w:r w:rsidRPr="000F5D6F">
              <w:rPr>
                <w:color w:val="000000"/>
                <w:szCs w:val="24"/>
              </w:rPr>
              <w:t>Поддержка приобретения новой техники, нового технологического и ветеринарного оборудования для птицеводства</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19 689,7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19 689,7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100,0</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color w:val="000000"/>
                <w:szCs w:val="24"/>
              </w:rPr>
            </w:pPr>
            <w:r w:rsidRPr="000F5D6F">
              <w:rPr>
                <w:color w:val="000000"/>
                <w:szCs w:val="24"/>
              </w:rPr>
              <w:t>Снижение финансовой нагрузки в птицеводстве, связанной с потреблением электрической энергии</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1 955,8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1 955,8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100,0</w:t>
            </w:r>
          </w:p>
        </w:tc>
      </w:tr>
      <w:tr w:rsidR="000F5D6F" w:rsidRPr="000F5D6F" w:rsidTr="000F5D6F">
        <w:trPr>
          <w:trHeight w:val="239"/>
        </w:trPr>
        <w:tc>
          <w:tcPr>
            <w:tcW w:w="474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0F5D6F" w:rsidRPr="000F5D6F" w:rsidRDefault="000F5D6F" w:rsidP="000F5D6F">
            <w:pPr>
              <w:widowControl w:val="0"/>
              <w:autoSpaceDE w:val="0"/>
              <w:autoSpaceDN w:val="0"/>
              <w:adjustRightInd w:val="0"/>
              <w:jc w:val="both"/>
              <w:rPr>
                <w:color w:val="000000"/>
                <w:szCs w:val="24"/>
              </w:rPr>
            </w:pPr>
            <w:r w:rsidRPr="000F5D6F">
              <w:rPr>
                <w:color w:val="000000"/>
                <w:szCs w:val="24"/>
              </w:rPr>
              <w:t>Снижение финансовой нагрузки в бройлерном птицеводстве, связанной с приобретением дизельного топлива, расходуемого на обогрев птичников</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510,5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510,5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p>
          <w:p w:rsidR="000F5D6F" w:rsidRPr="000F5D6F" w:rsidRDefault="000F5D6F" w:rsidP="006A383C">
            <w:pPr>
              <w:widowControl w:val="0"/>
              <w:autoSpaceDE w:val="0"/>
              <w:autoSpaceDN w:val="0"/>
              <w:adjustRightInd w:val="0"/>
              <w:jc w:val="center"/>
              <w:rPr>
                <w:color w:val="000000"/>
                <w:szCs w:val="24"/>
              </w:rPr>
            </w:pPr>
            <w:r w:rsidRPr="000F5D6F">
              <w:rPr>
                <w:color w:val="000000"/>
                <w:szCs w:val="24"/>
              </w:rPr>
              <w:t>100,0</w:t>
            </w:r>
          </w:p>
        </w:tc>
      </w:tr>
    </w:tbl>
    <w:p w:rsidR="000F5D6F" w:rsidRPr="000F5D6F" w:rsidRDefault="000F5D6F" w:rsidP="000F5D6F">
      <w:pPr>
        <w:ind w:firstLine="567"/>
        <w:rPr>
          <w:sz w:val="28"/>
          <w:szCs w:val="28"/>
        </w:rPr>
      </w:pPr>
    </w:p>
    <w:p w:rsidR="000F5D6F" w:rsidRPr="000F5D6F" w:rsidRDefault="000F5D6F" w:rsidP="000F5D6F">
      <w:pPr>
        <w:ind w:firstLine="567"/>
        <w:jc w:val="both"/>
        <w:rPr>
          <w:sz w:val="28"/>
          <w:szCs w:val="28"/>
        </w:rPr>
      </w:pPr>
      <w:r w:rsidRPr="000F5D6F">
        <w:rPr>
          <w:sz w:val="28"/>
          <w:szCs w:val="28"/>
        </w:rPr>
        <w:t>В 2016 году с участием средств субсидии на производства яиц и мяса бройлеров произведено 316,0 тонн мяса птицы и 26 386,0 тыс. штук яиц.</w:t>
      </w:r>
    </w:p>
    <w:p w:rsidR="009D308E" w:rsidRPr="00356690" w:rsidRDefault="009D308E" w:rsidP="001664BB">
      <w:pPr>
        <w:widowControl w:val="0"/>
        <w:autoSpaceDE w:val="0"/>
        <w:autoSpaceDN w:val="0"/>
        <w:jc w:val="both"/>
        <w:rPr>
          <w:color w:val="000000"/>
          <w:highlight w:val="cyan"/>
        </w:rPr>
      </w:pPr>
    </w:p>
    <w:p w:rsidR="001664BB" w:rsidRPr="00356690" w:rsidRDefault="001664BB" w:rsidP="001664BB">
      <w:pPr>
        <w:jc w:val="center"/>
        <w:rPr>
          <w:b/>
          <w:bCs/>
          <w:color w:val="000000"/>
          <w:highlight w:val="cyan"/>
        </w:rPr>
      </w:pPr>
    </w:p>
    <w:p w:rsidR="001664BB" w:rsidRPr="008E1C0C" w:rsidRDefault="001664BB" w:rsidP="001664BB">
      <w:pPr>
        <w:jc w:val="center"/>
        <w:rPr>
          <w:b/>
          <w:bCs/>
          <w:color w:val="000000"/>
          <w:sz w:val="28"/>
          <w:szCs w:val="28"/>
        </w:rPr>
      </w:pPr>
      <w:r w:rsidRPr="008E1C0C">
        <w:rPr>
          <w:b/>
          <w:bCs/>
          <w:color w:val="000000"/>
          <w:sz w:val="28"/>
          <w:szCs w:val="28"/>
        </w:rPr>
        <w:t>16. Государственная</w:t>
      </w:r>
      <w:r w:rsidR="008E1C0C">
        <w:rPr>
          <w:b/>
          <w:bCs/>
          <w:color w:val="000000"/>
          <w:sz w:val="28"/>
          <w:szCs w:val="28"/>
        </w:rPr>
        <w:t xml:space="preserve"> программа Магаданской области «</w:t>
      </w:r>
      <w:r w:rsidRPr="008E1C0C">
        <w:rPr>
          <w:b/>
          <w:bCs/>
          <w:color w:val="000000"/>
          <w:sz w:val="28"/>
          <w:szCs w:val="28"/>
        </w:rPr>
        <w:t>Управление государственными финансами Магаданской области</w:t>
      </w:r>
      <w:r w:rsidR="008E1C0C">
        <w:rPr>
          <w:b/>
          <w:bCs/>
          <w:color w:val="000000"/>
          <w:sz w:val="28"/>
          <w:szCs w:val="28"/>
        </w:rPr>
        <w:t>»</w:t>
      </w:r>
      <w:r w:rsidRPr="008E1C0C">
        <w:rPr>
          <w:b/>
          <w:bCs/>
          <w:color w:val="000000"/>
          <w:sz w:val="28"/>
          <w:szCs w:val="28"/>
        </w:rPr>
        <w:t xml:space="preserve"> на 2015-2020 годы</w:t>
      </w:r>
      <w:r w:rsidR="008E1C0C">
        <w:rPr>
          <w:b/>
          <w:bCs/>
          <w:color w:val="000000"/>
          <w:sz w:val="28"/>
          <w:szCs w:val="28"/>
        </w:rPr>
        <w:t>»</w:t>
      </w:r>
    </w:p>
    <w:p w:rsidR="001664BB" w:rsidRPr="002D36B6" w:rsidRDefault="001664BB" w:rsidP="001664BB">
      <w:pPr>
        <w:pStyle w:val="ConsPlusNormal"/>
        <w:ind w:firstLine="708"/>
        <w:jc w:val="both"/>
        <w:rPr>
          <w:rFonts w:ascii="Times New Roman" w:hAnsi="Times New Roman" w:cs="Times New Roman"/>
          <w:color w:val="000000"/>
          <w:sz w:val="24"/>
          <w:szCs w:val="24"/>
        </w:rPr>
      </w:pPr>
    </w:p>
    <w:p w:rsidR="00CF3D84" w:rsidRDefault="001664BB" w:rsidP="00CF3D84">
      <w:pPr>
        <w:pStyle w:val="ConsPlusNormal"/>
        <w:ind w:firstLine="708"/>
        <w:jc w:val="both"/>
        <w:rPr>
          <w:rFonts w:ascii="Times New Roman" w:hAnsi="Times New Roman" w:cs="Times New Roman"/>
          <w:color w:val="000000"/>
          <w:sz w:val="28"/>
          <w:szCs w:val="28"/>
        </w:rPr>
      </w:pPr>
      <w:r w:rsidRPr="008E1C0C">
        <w:rPr>
          <w:rFonts w:ascii="Times New Roman" w:hAnsi="Times New Roman" w:cs="Times New Roman"/>
          <w:color w:val="000000"/>
          <w:sz w:val="28"/>
          <w:szCs w:val="28"/>
        </w:rPr>
        <w:t xml:space="preserve">Целью государственной </w:t>
      </w:r>
      <w:hyperlink r:id="rId41" w:history="1">
        <w:r w:rsidRPr="008E1C0C">
          <w:rPr>
            <w:rFonts w:ascii="Times New Roman" w:hAnsi="Times New Roman" w:cs="Times New Roman"/>
            <w:color w:val="000000"/>
            <w:sz w:val="28"/>
            <w:szCs w:val="28"/>
          </w:rPr>
          <w:t>программы</w:t>
        </w:r>
      </w:hyperlink>
      <w:r w:rsidRPr="008E1C0C">
        <w:rPr>
          <w:rFonts w:ascii="Times New Roman" w:hAnsi="Times New Roman" w:cs="Times New Roman"/>
          <w:color w:val="000000"/>
          <w:sz w:val="28"/>
          <w:szCs w:val="28"/>
        </w:rPr>
        <w:t xml:space="preserve"> Магаданской области Государственная</w:t>
      </w:r>
      <w:r w:rsidR="00A53D15">
        <w:rPr>
          <w:rFonts w:ascii="Times New Roman" w:hAnsi="Times New Roman" w:cs="Times New Roman"/>
          <w:color w:val="000000"/>
          <w:sz w:val="28"/>
          <w:szCs w:val="28"/>
        </w:rPr>
        <w:t xml:space="preserve"> программа Магаданской области «</w:t>
      </w:r>
      <w:r w:rsidRPr="008E1C0C">
        <w:rPr>
          <w:rFonts w:ascii="Times New Roman" w:hAnsi="Times New Roman" w:cs="Times New Roman"/>
          <w:color w:val="000000"/>
          <w:sz w:val="28"/>
          <w:szCs w:val="28"/>
        </w:rPr>
        <w:t>Управление государственными</w:t>
      </w:r>
      <w:r w:rsidR="00A53D15">
        <w:rPr>
          <w:rFonts w:ascii="Times New Roman" w:hAnsi="Times New Roman" w:cs="Times New Roman"/>
          <w:color w:val="000000"/>
          <w:sz w:val="28"/>
          <w:szCs w:val="28"/>
        </w:rPr>
        <w:t xml:space="preserve"> финансами Магаданской области» </w:t>
      </w:r>
      <w:r w:rsidRPr="008E1C0C">
        <w:rPr>
          <w:rFonts w:ascii="Times New Roman" w:hAnsi="Times New Roman" w:cs="Times New Roman"/>
          <w:color w:val="000000"/>
          <w:sz w:val="28"/>
          <w:szCs w:val="28"/>
        </w:rPr>
        <w:t>на 2015-2020 годы» является:</w:t>
      </w:r>
    </w:p>
    <w:p w:rsidR="001664BB" w:rsidRPr="008E1C0C" w:rsidRDefault="001664BB" w:rsidP="00CF3D84">
      <w:pPr>
        <w:pStyle w:val="ConsPlusNormal"/>
        <w:ind w:firstLine="708"/>
        <w:jc w:val="both"/>
        <w:rPr>
          <w:rFonts w:ascii="Times New Roman" w:eastAsia="Calibri" w:hAnsi="Times New Roman" w:cs="Times New Roman"/>
          <w:bCs/>
          <w:sz w:val="28"/>
          <w:szCs w:val="28"/>
        </w:rPr>
      </w:pPr>
      <w:r w:rsidRPr="008E1C0C">
        <w:rPr>
          <w:rFonts w:ascii="Times New Roman" w:eastAsia="Calibri" w:hAnsi="Times New Roman" w:cs="Times New Roman"/>
          <w:bCs/>
          <w:sz w:val="28"/>
          <w:szCs w:val="28"/>
        </w:rPr>
        <w:t>- обеспечение долгосрочной сбалансированности и устойчивости бюджетной системы Магаданской области;</w:t>
      </w:r>
    </w:p>
    <w:p w:rsidR="001664BB" w:rsidRPr="008E1C0C" w:rsidRDefault="001664BB" w:rsidP="001664BB">
      <w:pPr>
        <w:autoSpaceDE w:val="0"/>
        <w:autoSpaceDN w:val="0"/>
        <w:adjustRightInd w:val="0"/>
        <w:jc w:val="both"/>
        <w:rPr>
          <w:rFonts w:eastAsia="Calibri"/>
          <w:bCs/>
          <w:sz w:val="28"/>
          <w:szCs w:val="28"/>
        </w:rPr>
      </w:pPr>
      <w:r w:rsidRPr="008E1C0C">
        <w:rPr>
          <w:rFonts w:eastAsia="Calibri"/>
          <w:bCs/>
          <w:sz w:val="28"/>
          <w:szCs w:val="28"/>
        </w:rPr>
        <w:t xml:space="preserve">          - повышение эффективности и прозрачности управления государственными финансами Магаданской области.</w:t>
      </w:r>
    </w:p>
    <w:p w:rsidR="001664BB" w:rsidRPr="008E1C0C" w:rsidRDefault="001664BB" w:rsidP="001664BB">
      <w:pPr>
        <w:pStyle w:val="ConsPlusNormal"/>
        <w:ind w:firstLine="540"/>
        <w:jc w:val="both"/>
        <w:rPr>
          <w:rFonts w:ascii="Times New Roman" w:hAnsi="Times New Roman" w:cs="Times New Roman"/>
          <w:color w:val="000000"/>
          <w:sz w:val="28"/>
          <w:szCs w:val="28"/>
        </w:rPr>
      </w:pPr>
      <w:r w:rsidRPr="008E1C0C">
        <w:rPr>
          <w:rFonts w:ascii="Times New Roman" w:hAnsi="Times New Roman" w:cs="Times New Roman"/>
          <w:color w:val="000000"/>
          <w:sz w:val="28"/>
          <w:szCs w:val="28"/>
        </w:rPr>
        <w:t xml:space="preserve">Ответственным исполнителем данной </w:t>
      </w:r>
      <w:hyperlink r:id="rId42" w:history="1">
        <w:r w:rsidRPr="008E1C0C">
          <w:rPr>
            <w:rFonts w:ascii="Times New Roman" w:hAnsi="Times New Roman" w:cs="Times New Roman"/>
            <w:color w:val="000000"/>
            <w:sz w:val="28"/>
            <w:szCs w:val="28"/>
          </w:rPr>
          <w:t>программы</w:t>
        </w:r>
      </w:hyperlink>
      <w:r w:rsidRPr="008E1C0C">
        <w:rPr>
          <w:rFonts w:ascii="Times New Roman" w:hAnsi="Times New Roman" w:cs="Times New Roman"/>
          <w:color w:val="000000"/>
          <w:sz w:val="28"/>
          <w:szCs w:val="28"/>
        </w:rPr>
        <w:t xml:space="preserve"> является - министерство  финансов  Магаданской  области. </w:t>
      </w:r>
    </w:p>
    <w:p w:rsidR="001664BB" w:rsidRPr="008E1C0C" w:rsidRDefault="001664BB" w:rsidP="001664BB">
      <w:pPr>
        <w:pStyle w:val="ConsPlusNormal"/>
        <w:ind w:firstLine="540"/>
        <w:jc w:val="both"/>
        <w:rPr>
          <w:rFonts w:ascii="Times New Roman" w:eastAsia="Calibri" w:hAnsi="Times New Roman" w:cs="Times New Roman"/>
          <w:sz w:val="28"/>
          <w:szCs w:val="28"/>
        </w:rPr>
      </w:pPr>
      <w:r w:rsidRPr="008E1C0C">
        <w:rPr>
          <w:rFonts w:ascii="Times New Roman" w:hAnsi="Times New Roman" w:cs="Times New Roman"/>
          <w:color w:val="000000"/>
          <w:sz w:val="28"/>
          <w:szCs w:val="28"/>
        </w:rPr>
        <w:t>Соисполнители-</w:t>
      </w:r>
      <w:r w:rsidRPr="008E1C0C">
        <w:rPr>
          <w:rFonts w:ascii="Times New Roman" w:eastAsia="Calibri" w:hAnsi="Times New Roman" w:cs="Times New Roman"/>
          <w:sz w:val="28"/>
          <w:szCs w:val="28"/>
        </w:rPr>
        <w:t>государственная инспекция финансового контроля Магаданской области. Участники-министерство экономического развития, инвестиционной политики и инноваций Магаданской области; главные распорядители средств областного бюджета; органы местного самоуправления муниципальных образований Магаданской области.</w:t>
      </w:r>
    </w:p>
    <w:p w:rsidR="001664BB" w:rsidRPr="008E1C0C" w:rsidRDefault="005B3620" w:rsidP="001664BB">
      <w:pPr>
        <w:widowControl w:val="0"/>
        <w:autoSpaceDE w:val="0"/>
        <w:autoSpaceDN w:val="0"/>
        <w:ind w:firstLine="540"/>
        <w:jc w:val="both"/>
        <w:rPr>
          <w:color w:val="000000"/>
          <w:sz w:val="28"/>
          <w:szCs w:val="28"/>
        </w:rPr>
      </w:pPr>
      <w:r>
        <w:rPr>
          <w:color w:val="000000"/>
          <w:sz w:val="28"/>
          <w:szCs w:val="28"/>
        </w:rPr>
        <w:t>Н</w:t>
      </w:r>
      <w:r w:rsidR="001664BB" w:rsidRPr="008E1C0C">
        <w:rPr>
          <w:color w:val="000000"/>
          <w:sz w:val="28"/>
          <w:szCs w:val="28"/>
        </w:rPr>
        <w:t xml:space="preserve">а реализацию государственной </w:t>
      </w:r>
      <w:hyperlink r:id="rId43" w:history="1">
        <w:r w:rsidR="001664BB" w:rsidRPr="008E1C0C">
          <w:rPr>
            <w:color w:val="000000"/>
            <w:sz w:val="28"/>
            <w:szCs w:val="28"/>
          </w:rPr>
          <w:t>программы</w:t>
        </w:r>
      </w:hyperlink>
      <w:r>
        <w:rPr>
          <w:color w:val="000000"/>
          <w:sz w:val="28"/>
          <w:szCs w:val="28"/>
        </w:rPr>
        <w:t xml:space="preserve"> Магаданской области «</w:t>
      </w:r>
      <w:r w:rsidR="001664BB" w:rsidRPr="008E1C0C">
        <w:rPr>
          <w:color w:val="000000"/>
          <w:sz w:val="28"/>
          <w:szCs w:val="28"/>
        </w:rPr>
        <w:t>Управление государственными финансами Магаданской области</w:t>
      </w:r>
      <w:r>
        <w:rPr>
          <w:color w:val="000000"/>
          <w:sz w:val="28"/>
          <w:szCs w:val="28"/>
        </w:rPr>
        <w:t>»</w:t>
      </w:r>
      <w:r w:rsidR="001664BB" w:rsidRPr="008E1C0C">
        <w:rPr>
          <w:color w:val="000000"/>
          <w:sz w:val="28"/>
          <w:szCs w:val="28"/>
        </w:rPr>
        <w:t xml:space="preserve"> на 2015-2020 </w:t>
      </w:r>
      <w:r w:rsidR="001664BB" w:rsidRPr="008E1C0C">
        <w:rPr>
          <w:color w:val="000000"/>
          <w:sz w:val="28"/>
          <w:szCs w:val="28"/>
        </w:rPr>
        <w:lastRenderedPageBreak/>
        <w:t xml:space="preserve">годы </w:t>
      </w:r>
      <w:r>
        <w:rPr>
          <w:color w:val="000000"/>
          <w:sz w:val="28"/>
          <w:szCs w:val="28"/>
        </w:rPr>
        <w:t xml:space="preserve">в 2016 году были </w:t>
      </w:r>
      <w:r w:rsidR="001664BB" w:rsidRPr="008E1C0C">
        <w:rPr>
          <w:color w:val="000000"/>
          <w:sz w:val="28"/>
          <w:szCs w:val="28"/>
        </w:rPr>
        <w:t>запланирован</w:t>
      </w:r>
      <w:r>
        <w:rPr>
          <w:color w:val="000000"/>
          <w:sz w:val="28"/>
          <w:szCs w:val="28"/>
        </w:rPr>
        <w:t>ы средства в сумме</w:t>
      </w:r>
      <w:r w:rsidR="001664BB" w:rsidRPr="008E1C0C">
        <w:rPr>
          <w:color w:val="000000"/>
          <w:sz w:val="28"/>
          <w:szCs w:val="28"/>
        </w:rPr>
        <w:t xml:space="preserve"> 3 889 885,9   тыс. рублей. Исполнение расходов за 2016 год составило 3 886 915,2 тыс. рублей или 99,9%.</w:t>
      </w:r>
    </w:p>
    <w:p w:rsidR="001664BB" w:rsidRPr="008E1C0C" w:rsidRDefault="001664BB" w:rsidP="001664BB">
      <w:pPr>
        <w:ind w:firstLine="540"/>
        <w:jc w:val="both"/>
        <w:rPr>
          <w:color w:val="000000"/>
          <w:sz w:val="28"/>
          <w:szCs w:val="28"/>
        </w:rPr>
      </w:pPr>
      <w:r w:rsidRPr="008E1C0C">
        <w:rPr>
          <w:color w:val="000000"/>
          <w:sz w:val="28"/>
          <w:szCs w:val="28"/>
        </w:rPr>
        <w:t>Вместе с тем, в ходе исполнения областного бюджета</w:t>
      </w:r>
      <w:r w:rsidRPr="008E1C0C">
        <w:rPr>
          <w:rFonts w:eastAsia="Calibri"/>
          <w:color w:val="000000"/>
          <w:sz w:val="28"/>
          <w:szCs w:val="28"/>
          <w:lang w:eastAsia="en-US"/>
        </w:rPr>
        <w:t xml:space="preserve"> </w:t>
      </w:r>
      <w:r w:rsidRPr="008E1C0C">
        <w:rPr>
          <w:color w:val="000000"/>
          <w:sz w:val="28"/>
          <w:szCs w:val="28"/>
        </w:rPr>
        <w:t>за 2016 год бюджетные ассигнования по государственной програм</w:t>
      </w:r>
      <w:r w:rsidR="005B3620">
        <w:rPr>
          <w:color w:val="000000"/>
          <w:sz w:val="28"/>
          <w:szCs w:val="28"/>
        </w:rPr>
        <w:t>ме Магаданской области «</w:t>
      </w:r>
      <w:r w:rsidRPr="008E1C0C">
        <w:rPr>
          <w:color w:val="000000"/>
          <w:sz w:val="28"/>
          <w:szCs w:val="28"/>
        </w:rPr>
        <w:t>Управление государственными финансами Магаданской области</w:t>
      </w:r>
      <w:r w:rsidR="005B3620">
        <w:rPr>
          <w:color w:val="000000"/>
          <w:sz w:val="28"/>
          <w:szCs w:val="28"/>
        </w:rPr>
        <w:t>»</w:t>
      </w:r>
      <w:r w:rsidRPr="008E1C0C">
        <w:rPr>
          <w:color w:val="000000"/>
          <w:sz w:val="28"/>
          <w:szCs w:val="28"/>
        </w:rPr>
        <w:t xml:space="preserve"> на 2015-2020 годы</w:t>
      </w:r>
      <w:r w:rsidR="005B3620">
        <w:rPr>
          <w:color w:val="000000"/>
          <w:sz w:val="28"/>
          <w:szCs w:val="28"/>
        </w:rPr>
        <w:t>»</w:t>
      </w:r>
      <w:r w:rsidRPr="008E1C0C">
        <w:rPr>
          <w:color w:val="000000"/>
          <w:sz w:val="28"/>
          <w:szCs w:val="28"/>
        </w:rPr>
        <w:t xml:space="preserve"> характеризуются следующими данными:</w:t>
      </w:r>
    </w:p>
    <w:p w:rsidR="001664BB" w:rsidRPr="002D36B6" w:rsidRDefault="001664BB" w:rsidP="001664BB">
      <w:pPr>
        <w:jc w:val="right"/>
        <w:rPr>
          <w:color w:val="000000"/>
        </w:rPr>
      </w:pPr>
      <w:r w:rsidRPr="002D36B6">
        <w:rPr>
          <w:color w:val="000000"/>
        </w:rPr>
        <w:t>тыс. руб.</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537"/>
        <w:gridCol w:w="1912"/>
        <w:gridCol w:w="1774"/>
        <w:gridCol w:w="948"/>
      </w:tblGrid>
      <w:tr w:rsidR="001664BB" w:rsidRPr="002D36B6" w:rsidTr="001D2469">
        <w:tc>
          <w:tcPr>
            <w:tcW w:w="561" w:type="dxa"/>
            <w:shd w:val="clear" w:color="auto" w:fill="auto"/>
          </w:tcPr>
          <w:p w:rsidR="001664BB" w:rsidRPr="002D36B6" w:rsidRDefault="001664BB" w:rsidP="001664BB">
            <w:pPr>
              <w:jc w:val="center"/>
              <w:rPr>
                <w:b/>
                <w:bCs/>
                <w:color w:val="000000"/>
              </w:rPr>
            </w:pPr>
            <w:r w:rsidRPr="002D36B6">
              <w:rPr>
                <w:b/>
                <w:bCs/>
                <w:color w:val="000000"/>
              </w:rPr>
              <w:t>№ п/п</w:t>
            </w:r>
          </w:p>
        </w:tc>
        <w:tc>
          <w:tcPr>
            <w:tcW w:w="4537" w:type="dxa"/>
            <w:shd w:val="clear" w:color="auto" w:fill="auto"/>
          </w:tcPr>
          <w:p w:rsidR="001664BB" w:rsidRPr="002D36B6" w:rsidRDefault="001664BB" w:rsidP="005B3620">
            <w:pPr>
              <w:jc w:val="center"/>
              <w:rPr>
                <w:b/>
                <w:bCs/>
                <w:color w:val="000000"/>
              </w:rPr>
            </w:pPr>
            <w:r w:rsidRPr="002D36B6">
              <w:rPr>
                <w:b/>
                <w:bCs/>
                <w:color w:val="000000"/>
              </w:rPr>
              <w:t>Наименование государственной программы, подпрограммы</w:t>
            </w:r>
          </w:p>
        </w:tc>
        <w:tc>
          <w:tcPr>
            <w:tcW w:w="1912" w:type="dxa"/>
            <w:shd w:val="clear" w:color="auto" w:fill="auto"/>
          </w:tcPr>
          <w:p w:rsidR="001664BB" w:rsidRPr="002D36B6" w:rsidRDefault="001664BB" w:rsidP="001664BB">
            <w:pPr>
              <w:jc w:val="center"/>
              <w:rPr>
                <w:b/>
                <w:bCs/>
                <w:color w:val="000000"/>
              </w:rPr>
            </w:pPr>
            <w:r w:rsidRPr="002D36B6">
              <w:rPr>
                <w:b/>
                <w:bCs/>
                <w:color w:val="000000"/>
              </w:rPr>
              <w:t>Предусмотрено в бюджете</w:t>
            </w:r>
          </w:p>
        </w:tc>
        <w:tc>
          <w:tcPr>
            <w:tcW w:w="1774" w:type="dxa"/>
            <w:shd w:val="clear" w:color="auto" w:fill="auto"/>
          </w:tcPr>
          <w:p w:rsidR="001664BB" w:rsidRPr="002D36B6" w:rsidRDefault="001664BB" w:rsidP="001664BB">
            <w:pPr>
              <w:jc w:val="center"/>
              <w:rPr>
                <w:b/>
                <w:bCs/>
                <w:color w:val="000000"/>
              </w:rPr>
            </w:pPr>
            <w:r w:rsidRPr="002D36B6">
              <w:rPr>
                <w:b/>
                <w:bCs/>
                <w:color w:val="000000"/>
              </w:rPr>
              <w:t>Кассовое исполнение</w:t>
            </w:r>
          </w:p>
        </w:tc>
        <w:tc>
          <w:tcPr>
            <w:tcW w:w="948" w:type="dxa"/>
            <w:shd w:val="clear" w:color="auto" w:fill="auto"/>
          </w:tcPr>
          <w:p w:rsidR="001664BB" w:rsidRPr="002D36B6" w:rsidRDefault="001664BB" w:rsidP="005B3620">
            <w:pPr>
              <w:jc w:val="center"/>
              <w:rPr>
                <w:b/>
                <w:bCs/>
                <w:color w:val="000000"/>
              </w:rPr>
            </w:pPr>
            <w:r w:rsidRPr="002D36B6">
              <w:rPr>
                <w:b/>
                <w:bCs/>
                <w:color w:val="000000"/>
              </w:rPr>
              <w:t>% исп</w:t>
            </w:r>
            <w:r w:rsidR="005B3620">
              <w:rPr>
                <w:b/>
                <w:bCs/>
                <w:color w:val="000000"/>
              </w:rPr>
              <w:t>.</w:t>
            </w:r>
          </w:p>
        </w:tc>
      </w:tr>
      <w:tr w:rsidR="001664BB" w:rsidRPr="002D36B6" w:rsidTr="001D2469">
        <w:tc>
          <w:tcPr>
            <w:tcW w:w="561" w:type="dxa"/>
            <w:shd w:val="clear" w:color="auto" w:fill="auto"/>
          </w:tcPr>
          <w:p w:rsidR="001664BB" w:rsidRPr="002D36B6" w:rsidRDefault="001664BB" w:rsidP="001664BB">
            <w:pPr>
              <w:jc w:val="center"/>
              <w:rPr>
                <w:b/>
                <w:bCs/>
                <w:color w:val="000000"/>
              </w:rPr>
            </w:pPr>
          </w:p>
        </w:tc>
        <w:tc>
          <w:tcPr>
            <w:tcW w:w="4537" w:type="dxa"/>
            <w:shd w:val="clear" w:color="auto" w:fill="auto"/>
          </w:tcPr>
          <w:p w:rsidR="001664BB" w:rsidRPr="002D36B6" w:rsidRDefault="001664BB" w:rsidP="005B3620">
            <w:pPr>
              <w:jc w:val="both"/>
              <w:rPr>
                <w:b/>
                <w:bCs/>
                <w:color w:val="000000"/>
              </w:rPr>
            </w:pPr>
            <w:r w:rsidRPr="002D36B6">
              <w:rPr>
                <w:b/>
                <w:bCs/>
                <w:color w:val="000000"/>
              </w:rPr>
              <w:t>Государственная программа Магаданской области "Управление государственными финансами Магаданской области" на 2015-2020 годы", всего:</w:t>
            </w:r>
          </w:p>
        </w:tc>
        <w:tc>
          <w:tcPr>
            <w:tcW w:w="1912" w:type="dxa"/>
            <w:shd w:val="clear" w:color="auto" w:fill="auto"/>
          </w:tcPr>
          <w:p w:rsidR="001664BB" w:rsidRPr="002D36B6" w:rsidRDefault="001664BB" w:rsidP="001664BB">
            <w:pPr>
              <w:jc w:val="center"/>
              <w:rPr>
                <w:b/>
                <w:bCs/>
                <w:color w:val="000000"/>
              </w:rPr>
            </w:pPr>
            <w:r w:rsidRPr="002D36B6">
              <w:rPr>
                <w:b/>
                <w:bCs/>
                <w:color w:val="000000"/>
              </w:rPr>
              <w:t>3 889 885,9</w:t>
            </w:r>
          </w:p>
        </w:tc>
        <w:tc>
          <w:tcPr>
            <w:tcW w:w="1774" w:type="dxa"/>
            <w:shd w:val="clear" w:color="auto" w:fill="auto"/>
          </w:tcPr>
          <w:p w:rsidR="001664BB" w:rsidRPr="002D36B6" w:rsidRDefault="001664BB" w:rsidP="001664BB">
            <w:pPr>
              <w:jc w:val="center"/>
              <w:rPr>
                <w:b/>
                <w:bCs/>
                <w:color w:val="000000"/>
              </w:rPr>
            </w:pPr>
            <w:r w:rsidRPr="002D36B6">
              <w:rPr>
                <w:b/>
                <w:bCs/>
                <w:color w:val="000000"/>
              </w:rPr>
              <w:t>3 886 915,2</w:t>
            </w:r>
          </w:p>
        </w:tc>
        <w:tc>
          <w:tcPr>
            <w:tcW w:w="948" w:type="dxa"/>
            <w:shd w:val="clear" w:color="auto" w:fill="auto"/>
          </w:tcPr>
          <w:p w:rsidR="001664BB" w:rsidRPr="002D36B6" w:rsidRDefault="001664BB" w:rsidP="001664BB">
            <w:pPr>
              <w:jc w:val="center"/>
              <w:rPr>
                <w:b/>
                <w:bCs/>
                <w:color w:val="000000"/>
              </w:rPr>
            </w:pPr>
            <w:r w:rsidRPr="002D36B6">
              <w:rPr>
                <w:b/>
                <w:bCs/>
                <w:color w:val="000000"/>
              </w:rPr>
              <w:t>99,9</w:t>
            </w:r>
          </w:p>
        </w:tc>
      </w:tr>
      <w:tr w:rsidR="001664BB" w:rsidRPr="00356690" w:rsidTr="001D2469">
        <w:tc>
          <w:tcPr>
            <w:tcW w:w="9732" w:type="dxa"/>
            <w:gridSpan w:val="5"/>
            <w:shd w:val="clear" w:color="auto" w:fill="auto"/>
          </w:tcPr>
          <w:p w:rsidR="001664BB" w:rsidRPr="002D36B6" w:rsidRDefault="001664BB" w:rsidP="005B3620">
            <w:pPr>
              <w:jc w:val="both"/>
              <w:rPr>
                <w:b/>
                <w:bCs/>
                <w:color w:val="000000"/>
              </w:rPr>
            </w:pPr>
            <w:r w:rsidRPr="002D36B6">
              <w:rPr>
                <w:b/>
                <w:bCs/>
                <w:color w:val="000000"/>
              </w:rPr>
              <w:t>в том числе:</w:t>
            </w:r>
          </w:p>
        </w:tc>
      </w:tr>
      <w:tr w:rsidR="001664BB" w:rsidRPr="00356690" w:rsidTr="001D2469">
        <w:tc>
          <w:tcPr>
            <w:tcW w:w="561" w:type="dxa"/>
            <w:shd w:val="clear" w:color="auto" w:fill="auto"/>
          </w:tcPr>
          <w:p w:rsidR="001664BB" w:rsidRPr="002D36B6" w:rsidRDefault="001664BB" w:rsidP="001664BB">
            <w:pPr>
              <w:jc w:val="center"/>
              <w:rPr>
                <w:bCs/>
                <w:color w:val="000000"/>
              </w:rPr>
            </w:pPr>
            <w:r w:rsidRPr="002D36B6">
              <w:rPr>
                <w:bCs/>
                <w:color w:val="000000"/>
              </w:rPr>
              <w:t>1.</w:t>
            </w:r>
          </w:p>
        </w:tc>
        <w:tc>
          <w:tcPr>
            <w:tcW w:w="4537" w:type="dxa"/>
            <w:shd w:val="clear" w:color="auto" w:fill="auto"/>
          </w:tcPr>
          <w:p w:rsidR="001664BB" w:rsidRPr="002D36B6" w:rsidRDefault="001664BB" w:rsidP="005B3620">
            <w:pPr>
              <w:jc w:val="both"/>
              <w:rPr>
                <w:bCs/>
                <w:color w:val="000000"/>
              </w:rPr>
            </w:pPr>
            <w:r w:rsidRPr="002D36B6">
              <w:rPr>
                <w:bCs/>
                <w:color w:val="000000"/>
              </w:rPr>
              <w:t>Подпрограмма "Организация бюджетного процесса и повышение прозрачности (открытости) управления государственными финансами" на 2015-2020 годы"</w:t>
            </w:r>
          </w:p>
        </w:tc>
        <w:tc>
          <w:tcPr>
            <w:tcW w:w="1912" w:type="dxa"/>
            <w:shd w:val="clear" w:color="auto" w:fill="auto"/>
          </w:tcPr>
          <w:p w:rsidR="001664BB" w:rsidRPr="005B3620" w:rsidRDefault="001664BB" w:rsidP="001664BB">
            <w:pPr>
              <w:jc w:val="center"/>
              <w:rPr>
                <w:bCs/>
                <w:color w:val="000000"/>
              </w:rPr>
            </w:pPr>
            <w:r w:rsidRPr="005B3620">
              <w:rPr>
                <w:bCs/>
                <w:color w:val="000000"/>
              </w:rPr>
              <w:t>62 019,9</w:t>
            </w:r>
          </w:p>
        </w:tc>
        <w:tc>
          <w:tcPr>
            <w:tcW w:w="1774" w:type="dxa"/>
            <w:shd w:val="clear" w:color="auto" w:fill="auto"/>
          </w:tcPr>
          <w:p w:rsidR="001664BB" w:rsidRPr="005B3620" w:rsidRDefault="001664BB" w:rsidP="001664BB">
            <w:pPr>
              <w:jc w:val="center"/>
              <w:rPr>
                <w:bCs/>
                <w:color w:val="000000"/>
              </w:rPr>
            </w:pPr>
            <w:r w:rsidRPr="005B3620">
              <w:rPr>
                <w:bCs/>
                <w:color w:val="000000"/>
              </w:rPr>
              <w:t>61 908,8</w:t>
            </w:r>
          </w:p>
        </w:tc>
        <w:tc>
          <w:tcPr>
            <w:tcW w:w="948" w:type="dxa"/>
            <w:shd w:val="clear" w:color="auto" w:fill="auto"/>
          </w:tcPr>
          <w:p w:rsidR="001664BB" w:rsidRPr="005B3620" w:rsidRDefault="001664BB" w:rsidP="001664BB">
            <w:pPr>
              <w:jc w:val="center"/>
              <w:rPr>
                <w:bCs/>
                <w:color w:val="000000"/>
              </w:rPr>
            </w:pPr>
            <w:r w:rsidRPr="005B3620">
              <w:rPr>
                <w:bCs/>
                <w:color w:val="000000"/>
              </w:rPr>
              <w:t>99,8</w:t>
            </w:r>
          </w:p>
        </w:tc>
      </w:tr>
      <w:tr w:rsidR="001664BB" w:rsidRPr="002D36B6" w:rsidTr="001D2469">
        <w:tc>
          <w:tcPr>
            <w:tcW w:w="561" w:type="dxa"/>
            <w:shd w:val="clear" w:color="auto" w:fill="auto"/>
          </w:tcPr>
          <w:p w:rsidR="001664BB" w:rsidRPr="002D36B6" w:rsidRDefault="001664BB" w:rsidP="001664BB">
            <w:pPr>
              <w:jc w:val="center"/>
              <w:rPr>
                <w:bCs/>
                <w:color w:val="000000"/>
              </w:rPr>
            </w:pPr>
            <w:r w:rsidRPr="002D36B6">
              <w:rPr>
                <w:bCs/>
                <w:color w:val="000000"/>
              </w:rPr>
              <w:t>2.</w:t>
            </w:r>
          </w:p>
        </w:tc>
        <w:tc>
          <w:tcPr>
            <w:tcW w:w="4537" w:type="dxa"/>
            <w:shd w:val="clear" w:color="auto" w:fill="auto"/>
          </w:tcPr>
          <w:p w:rsidR="001664BB" w:rsidRPr="002D36B6" w:rsidRDefault="001664BB" w:rsidP="005B3620">
            <w:pPr>
              <w:jc w:val="both"/>
              <w:rPr>
                <w:bCs/>
                <w:color w:val="000000"/>
              </w:rPr>
            </w:pPr>
            <w:r w:rsidRPr="002D36B6">
              <w:rPr>
                <w:bCs/>
                <w:color w:val="000000"/>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tc>
        <w:tc>
          <w:tcPr>
            <w:tcW w:w="1912" w:type="dxa"/>
            <w:shd w:val="clear" w:color="auto" w:fill="auto"/>
          </w:tcPr>
          <w:p w:rsidR="001664BB" w:rsidRPr="005B3620" w:rsidRDefault="001664BB" w:rsidP="001664BB">
            <w:pPr>
              <w:jc w:val="center"/>
              <w:rPr>
                <w:bCs/>
                <w:color w:val="000000"/>
              </w:rPr>
            </w:pPr>
            <w:r w:rsidRPr="005B3620">
              <w:rPr>
                <w:bCs/>
                <w:color w:val="000000"/>
              </w:rPr>
              <w:t>2 599 500,0</w:t>
            </w:r>
          </w:p>
        </w:tc>
        <w:tc>
          <w:tcPr>
            <w:tcW w:w="1774" w:type="dxa"/>
            <w:shd w:val="clear" w:color="auto" w:fill="auto"/>
          </w:tcPr>
          <w:p w:rsidR="001664BB" w:rsidRPr="005B3620" w:rsidRDefault="001664BB" w:rsidP="001664BB">
            <w:pPr>
              <w:jc w:val="center"/>
              <w:rPr>
                <w:bCs/>
                <w:color w:val="000000"/>
              </w:rPr>
            </w:pPr>
            <w:r w:rsidRPr="005B3620">
              <w:rPr>
                <w:bCs/>
                <w:color w:val="000000"/>
              </w:rPr>
              <w:t>2 599 500,0</w:t>
            </w:r>
          </w:p>
        </w:tc>
        <w:tc>
          <w:tcPr>
            <w:tcW w:w="948" w:type="dxa"/>
            <w:shd w:val="clear" w:color="auto" w:fill="auto"/>
          </w:tcPr>
          <w:p w:rsidR="001664BB" w:rsidRPr="005B3620" w:rsidRDefault="001664BB" w:rsidP="001664BB">
            <w:pPr>
              <w:jc w:val="center"/>
              <w:rPr>
                <w:bCs/>
                <w:color w:val="000000"/>
              </w:rPr>
            </w:pPr>
            <w:r w:rsidRPr="005B3620">
              <w:rPr>
                <w:bCs/>
                <w:color w:val="000000"/>
              </w:rPr>
              <w:t>100,0</w:t>
            </w:r>
          </w:p>
        </w:tc>
      </w:tr>
      <w:tr w:rsidR="001664BB" w:rsidRPr="00356690" w:rsidTr="001D2469">
        <w:tc>
          <w:tcPr>
            <w:tcW w:w="561" w:type="dxa"/>
            <w:shd w:val="clear" w:color="auto" w:fill="auto"/>
          </w:tcPr>
          <w:p w:rsidR="001664BB" w:rsidRPr="002D36B6" w:rsidRDefault="001664BB" w:rsidP="001664BB">
            <w:pPr>
              <w:jc w:val="center"/>
              <w:rPr>
                <w:bCs/>
                <w:color w:val="000000"/>
              </w:rPr>
            </w:pPr>
            <w:r w:rsidRPr="002D36B6">
              <w:rPr>
                <w:bCs/>
                <w:color w:val="000000"/>
              </w:rPr>
              <w:t>3.</w:t>
            </w:r>
          </w:p>
        </w:tc>
        <w:tc>
          <w:tcPr>
            <w:tcW w:w="4537" w:type="dxa"/>
            <w:shd w:val="clear" w:color="auto" w:fill="auto"/>
          </w:tcPr>
          <w:p w:rsidR="001664BB" w:rsidRPr="002D36B6" w:rsidRDefault="001664BB" w:rsidP="005B3620">
            <w:pPr>
              <w:jc w:val="both"/>
              <w:rPr>
                <w:bCs/>
                <w:color w:val="000000"/>
              </w:rPr>
            </w:pPr>
            <w:r w:rsidRPr="002D36B6">
              <w:rPr>
                <w:bCs/>
                <w:color w:val="000000"/>
              </w:rPr>
              <w:t>Подпрограмма "Управление государственным долгом Магаданской области" на 2015-2020 годы"</w:t>
            </w:r>
          </w:p>
        </w:tc>
        <w:tc>
          <w:tcPr>
            <w:tcW w:w="1912" w:type="dxa"/>
            <w:shd w:val="clear" w:color="auto" w:fill="auto"/>
          </w:tcPr>
          <w:p w:rsidR="001664BB" w:rsidRPr="005B3620" w:rsidRDefault="001664BB" w:rsidP="001664BB">
            <w:pPr>
              <w:jc w:val="center"/>
              <w:rPr>
                <w:bCs/>
                <w:color w:val="000000"/>
              </w:rPr>
            </w:pPr>
            <w:r w:rsidRPr="005B3620">
              <w:rPr>
                <w:bCs/>
                <w:color w:val="000000"/>
              </w:rPr>
              <w:t>1 198 524,7</w:t>
            </w:r>
          </w:p>
        </w:tc>
        <w:tc>
          <w:tcPr>
            <w:tcW w:w="1774" w:type="dxa"/>
            <w:shd w:val="clear" w:color="auto" w:fill="auto"/>
          </w:tcPr>
          <w:p w:rsidR="001664BB" w:rsidRPr="005B3620" w:rsidRDefault="001664BB" w:rsidP="001664BB">
            <w:pPr>
              <w:jc w:val="center"/>
              <w:rPr>
                <w:bCs/>
                <w:color w:val="000000"/>
              </w:rPr>
            </w:pPr>
            <w:r w:rsidRPr="005B3620">
              <w:rPr>
                <w:bCs/>
                <w:color w:val="000000"/>
              </w:rPr>
              <w:t>1 195 892,0</w:t>
            </w:r>
          </w:p>
        </w:tc>
        <w:tc>
          <w:tcPr>
            <w:tcW w:w="948" w:type="dxa"/>
            <w:shd w:val="clear" w:color="auto" w:fill="auto"/>
          </w:tcPr>
          <w:p w:rsidR="001664BB" w:rsidRPr="005B3620" w:rsidRDefault="001664BB" w:rsidP="001664BB">
            <w:pPr>
              <w:jc w:val="center"/>
              <w:rPr>
                <w:bCs/>
                <w:color w:val="000000"/>
              </w:rPr>
            </w:pPr>
            <w:r w:rsidRPr="005B3620">
              <w:rPr>
                <w:bCs/>
                <w:color w:val="000000"/>
              </w:rPr>
              <w:t>99,8</w:t>
            </w:r>
          </w:p>
        </w:tc>
      </w:tr>
      <w:tr w:rsidR="001664BB" w:rsidRPr="002D36B6" w:rsidTr="001D2469">
        <w:tc>
          <w:tcPr>
            <w:tcW w:w="561" w:type="dxa"/>
            <w:shd w:val="clear" w:color="auto" w:fill="auto"/>
          </w:tcPr>
          <w:p w:rsidR="001664BB" w:rsidRPr="002D36B6" w:rsidRDefault="001664BB" w:rsidP="001664BB">
            <w:pPr>
              <w:jc w:val="center"/>
              <w:rPr>
                <w:bCs/>
                <w:color w:val="000000"/>
              </w:rPr>
            </w:pPr>
            <w:r w:rsidRPr="002D36B6">
              <w:rPr>
                <w:bCs/>
                <w:color w:val="000000"/>
              </w:rPr>
              <w:t>4.</w:t>
            </w:r>
          </w:p>
        </w:tc>
        <w:tc>
          <w:tcPr>
            <w:tcW w:w="4537" w:type="dxa"/>
            <w:shd w:val="clear" w:color="auto" w:fill="auto"/>
          </w:tcPr>
          <w:p w:rsidR="001664BB" w:rsidRPr="002D36B6" w:rsidRDefault="001664BB" w:rsidP="005B3620">
            <w:pPr>
              <w:jc w:val="both"/>
              <w:rPr>
                <w:bCs/>
                <w:color w:val="000000"/>
              </w:rPr>
            </w:pPr>
            <w:r w:rsidRPr="002D36B6">
              <w:rPr>
                <w:bCs/>
                <w:color w:val="000000"/>
              </w:rPr>
              <w:t>Подпрограмма "Организация и осуществление контроля в финансово-бюджетной сфере" на 2015-2020 годы"</w:t>
            </w:r>
          </w:p>
        </w:tc>
        <w:tc>
          <w:tcPr>
            <w:tcW w:w="1912" w:type="dxa"/>
            <w:shd w:val="clear" w:color="auto" w:fill="auto"/>
          </w:tcPr>
          <w:p w:rsidR="001664BB" w:rsidRPr="005B3620" w:rsidRDefault="001664BB" w:rsidP="001664BB">
            <w:pPr>
              <w:jc w:val="center"/>
              <w:rPr>
                <w:bCs/>
                <w:color w:val="000000"/>
              </w:rPr>
            </w:pPr>
            <w:r w:rsidRPr="005B3620">
              <w:rPr>
                <w:bCs/>
                <w:color w:val="000000"/>
              </w:rPr>
              <w:t>29 821,3</w:t>
            </w:r>
          </w:p>
        </w:tc>
        <w:tc>
          <w:tcPr>
            <w:tcW w:w="1774" w:type="dxa"/>
            <w:shd w:val="clear" w:color="auto" w:fill="auto"/>
          </w:tcPr>
          <w:p w:rsidR="001664BB" w:rsidRPr="005B3620" w:rsidRDefault="001664BB" w:rsidP="001664BB">
            <w:pPr>
              <w:jc w:val="center"/>
              <w:rPr>
                <w:bCs/>
                <w:color w:val="000000"/>
              </w:rPr>
            </w:pPr>
            <w:r w:rsidRPr="005B3620">
              <w:rPr>
                <w:bCs/>
                <w:color w:val="000000"/>
              </w:rPr>
              <w:t>29 594,4</w:t>
            </w:r>
          </w:p>
        </w:tc>
        <w:tc>
          <w:tcPr>
            <w:tcW w:w="948" w:type="dxa"/>
            <w:shd w:val="clear" w:color="auto" w:fill="auto"/>
          </w:tcPr>
          <w:p w:rsidR="001664BB" w:rsidRPr="005B3620" w:rsidRDefault="001664BB" w:rsidP="001664BB">
            <w:pPr>
              <w:jc w:val="center"/>
              <w:rPr>
                <w:bCs/>
                <w:color w:val="000000"/>
              </w:rPr>
            </w:pPr>
            <w:r w:rsidRPr="005B3620">
              <w:rPr>
                <w:bCs/>
                <w:color w:val="000000"/>
              </w:rPr>
              <w:t>99,2</w:t>
            </w:r>
          </w:p>
        </w:tc>
      </w:tr>
      <w:tr w:rsidR="001664BB" w:rsidRPr="00356690" w:rsidTr="001D2469">
        <w:tc>
          <w:tcPr>
            <w:tcW w:w="561" w:type="dxa"/>
            <w:shd w:val="clear" w:color="auto" w:fill="auto"/>
          </w:tcPr>
          <w:p w:rsidR="001664BB" w:rsidRPr="002D36B6" w:rsidRDefault="001664BB" w:rsidP="001664BB">
            <w:pPr>
              <w:jc w:val="center"/>
              <w:rPr>
                <w:bCs/>
                <w:color w:val="000000"/>
              </w:rPr>
            </w:pPr>
            <w:r w:rsidRPr="002D36B6">
              <w:rPr>
                <w:bCs/>
                <w:color w:val="000000"/>
              </w:rPr>
              <w:t>5.</w:t>
            </w:r>
          </w:p>
        </w:tc>
        <w:tc>
          <w:tcPr>
            <w:tcW w:w="4537" w:type="dxa"/>
            <w:shd w:val="clear" w:color="auto" w:fill="auto"/>
          </w:tcPr>
          <w:p w:rsidR="001664BB" w:rsidRPr="002D36B6" w:rsidRDefault="001664BB" w:rsidP="005B3620">
            <w:pPr>
              <w:jc w:val="both"/>
              <w:rPr>
                <w:bCs/>
                <w:color w:val="000000"/>
              </w:rPr>
            </w:pPr>
            <w:r w:rsidRPr="002D36B6">
              <w:rPr>
                <w:bCs/>
                <w:color w:val="000000"/>
              </w:rPr>
              <w:t xml:space="preserve">Подпрограмма «Повышение уровня финансовой грамотности населения в Магаданской области» на 2015-2020 годы» </w:t>
            </w:r>
          </w:p>
        </w:tc>
        <w:tc>
          <w:tcPr>
            <w:tcW w:w="1912" w:type="dxa"/>
            <w:shd w:val="clear" w:color="auto" w:fill="auto"/>
          </w:tcPr>
          <w:p w:rsidR="001664BB" w:rsidRPr="005B3620" w:rsidRDefault="001664BB" w:rsidP="001664BB">
            <w:pPr>
              <w:jc w:val="center"/>
              <w:rPr>
                <w:bCs/>
                <w:color w:val="000000"/>
              </w:rPr>
            </w:pPr>
            <w:r w:rsidRPr="005B3620">
              <w:rPr>
                <w:bCs/>
                <w:color w:val="000000"/>
              </w:rPr>
              <w:t>20,0</w:t>
            </w:r>
          </w:p>
        </w:tc>
        <w:tc>
          <w:tcPr>
            <w:tcW w:w="1774" w:type="dxa"/>
            <w:shd w:val="clear" w:color="auto" w:fill="auto"/>
          </w:tcPr>
          <w:p w:rsidR="001664BB" w:rsidRPr="005B3620" w:rsidRDefault="001664BB" w:rsidP="001664BB">
            <w:pPr>
              <w:jc w:val="center"/>
              <w:rPr>
                <w:bCs/>
                <w:color w:val="000000"/>
              </w:rPr>
            </w:pPr>
            <w:r w:rsidRPr="005B3620">
              <w:rPr>
                <w:bCs/>
                <w:color w:val="000000"/>
              </w:rPr>
              <w:t>20,0</w:t>
            </w:r>
          </w:p>
        </w:tc>
        <w:tc>
          <w:tcPr>
            <w:tcW w:w="948" w:type="dxa"/>
            <w:shd w:val="clear" w:color="auto" w:fill="auto"/>
          </w:tcPr>
          <w:p w:rsidR="001664BB" w:rsidRPr="005B3620" w:rsidRDefault="001664BB" w:rsidP="001664BB">
            <w:pPr>
              <w:jc w:val="center"/>
              <w:rPr>
                <w:bCs/>
                <w:color w:val="000000"/>
              </w:rPr>
            </w:pPr>
            <w:r w:rsidRPr="005B3620">
              <w:rPr>
                <w:bCs/>
                <w:color w:val="000000"/>
              </w:rPr>
              <w:t>100,0</w:t>
            </w:r>
          </w:p>
        </w:tc>
      </w:tr>
    </w:tbl>
    <w:p w:rsidR="001664BB" w:rsidRPr="00356690" w:rsidRDefault="001664BB" w:rsidP="001664BB">
      <w:pPr>
        <w:rPr>
          <w:color w:val="000000"/>
          <w:highlight w:val="cyan"/>
        </w:rPr>
      </w:pPr>
    </w:p>
    <w:p w:rsidR="001664BB" w:rsidRPr="005B3620" w:rsidRDefault="001664BB" w:rsidP="001664BB">
      <w:pPr>
        <w:widowControl w:val="0"/>
        <w:autoSpaceDE w:val="0"/>
        <w:autoSpaceDN w:val="0"/>
        <w:adjustRightInd w:val="0"/>
        <w:jc w:val="center"/>
        <w:rPr>
          <w:b/>
          <w:color w:val="000000"/>
          <w:sz w:val="28"/>
          <w:szCs w:val="28"/>
        </w:rPr>
      </w:pPr>
      <w:r w:rsidRPr="005B3620">
        <w:rPr>
          <w:b/>
          <w:color w:val="000000"/>
          <w:sz w:val="28"/>
          <w:szCs w:val="28"/>
        </w:rPr>
        <w:t xml:space="preserve">Подпрограмма </w:t>
      </w:r>
      <w:r w:rsidR="005B3620">
        <w:rPr>
          <w:b/>
          <w:color w:val="000000"/>
          <w:sz w:val="28"/>
          <w:szCs w:val="28"/>
        </w:rPr>
        <w:t>«</w:t>
      </w:r>
      <w:r w:rsidRPr="005B3620">
        <w:rPr>
          <w:b/>
          <w:color w:val="000000"/>
          <w:sz w:val="28"/>
          <w:szCs w:val="28"/>
        </w:rPr>
        <w:t>Организация бюджетного процесса и повышение прозрачности (открытости) управления государственными финансами</w:t>
      </w:r>
      <w:r w:rsidR="005B3620">
        <w:rPr>
          <w:b/>
          <w:color w:val="000000"/>
          <w:sz w:val="28"/>
          <w:szCs w:val="28"/>
        </w:rPr>
        <w:t>»</w:t>
      </w:r>
      <w:r w:rsidRPr="005B3620">
        <w:rPr>
          <w:b/>
          <w:color w:val="000000"/>
          <w:sz w:val="28"/>
          <w:szCs w:val="28"/>
        </w:rPr>
        <w:t xml:space="preserve"> на 2015-2020 годы</w:t>
      </w:r>
      <w:r w:rsidR="005B3620">
        <w:rPr>
          <w:b/>
          <w:color w:val="000000"/>
          <w:sz w:val="28"/>
          <w:szCs w:val="28"/>
        </w:rPr>
        <w:t>»</w:t>
      </w:r>
    </w:p>
    <w:p w:rsidR="001664BB" w:rsidRPr="005B3620" w:rsidRDefault="001664BB" w:rsidP="001664BB">
      <w:pPr>
        <w:autoSpaceDE w:val="0"/>
        <w:autoSpaceDN w:val="0"/>
        <w:adjustRightInd w:val="0"/>
        <w:ind w:firstLine="708"/>
        <w:jc w:val="both"/>
        <w:rPr>
          <w:color w:val="000000"/>
          <w:sz w:val="28"/>
          <w:szCs w:val="28"/>
        </w:rPr>
      </w:pPr>
    </w:p>
    <w:p w:rsidR="001664BB" w:rsidRPr="005B3620" w:rsidRDefault="001664BB" w:rsidP="001664BB">
      <w:pPr>
        <w:autoSpaceDE w:val="0"/>
        <w:autoSpaceDN w:val="0"/>
        <w:adjustRightInd w:val="0"/>
        <w:ind w:firstLine="708"/>
        <w:jc w:val="both"/>
        <w:rPr>
          <w:rFonts w:eastAsia="Calibri"/>
          <w:sz w:val="28"/>
          <w:szCs w:val="28"/>
        </w:rPr>
      </w:pPr>
      <w:r w:rsidRPr="005B3620">
        <w:rPr>
          <w:color w:val="000000"/>
          <w:sz w:val="28"/>
          <w:szCs w:val="28"/>
        </w:rPr>
        <w:t>Задачами подпрограммы являются:</w:t>
      </w:r>
      <w:r w:rsidRPr="005B3620">
        <w:rPr>
          <w:rFonts w:eastAsia="Calibri"/>
          <w:sz w:val="28"/>
          <w:szCs w:val="28"/>
        </w:rPr>
        <w:t xml:space="preserve"> </w:t>
      </w:r>
    </w:p>
    <w:p w:rsidR="001664BB" w:rsidRPr="005B3620" w:rsidRDefault="001664BB" w:rsidP="001664BB">
      <w:pPr>
        <w:autoSpaceDE w:val="0"/>
        <w:autoSpaceDN w:val="0"/>
        <w:adjustRightInd w:val="0"/>
        <w:ind w:firstLine="708"/>
        <w:jc w:val="both"/>
        <w:rPr>
          <w:rFonts w:eastAsia="Calibri"/>
          <w:sz w:val="28"/>
          <w:szCs w:val="28"/>
        </w:rPr>
      </w:pPr>
      <w:r w:rsidRPr="005B3620">
        <w:rPr>
          <w:rFonts w:eastAsia="Calibri"/>
          <w:sz w:val="28"/>
          <w:szCs w:val="28"/>
        </w:rPr>
        <w:t>- организация бюджетного процесса и нормативного правового регулирования в сфере бюджетного законодательства Магаданской области;</w:t>
      </w:r>
    </w:p>
    <w:p w:rsidR="001664BB" w:rsidRPr="005B3620" w:rsidRDefault="001664BB" w:rsidP="001664BB">
      <w:pPr>
        <w:autoSpaceDE w:val="0"/>
        <w:autoSpaceDN w:val="0"/>
        <w:adjustRightInd w:val="0"/>
        <w:ind w:firstLine="708"/>
        <w:jc w:val="both"/>
        <w:rPr>
          <w:rFonts w:eastAsia="Calibri"/>
          <w:sz w:val="28"/>
          <w:szCs w:val="28"/>
        </w:rPr>
      </w:pPr>
      <w:r w:rsidRPr="005B3620">
        <w:rPr>
          <w:rFonts w:eastAsia="Calibri"/>
          <w:sz w:val="28"/>
          <w:szCs w:val="28"/>
        </w:rPr>
        <w:t>- повышение прозрачности и доступности информации об осуществлении бюджетного процесса и качества управления финансами;</w:t>
      </w:r>
    </w:p>
    <w:p w:rsidR="001664BB" w:rsidRPr="005B3620" w:rsidRDefault="001664BB" w:rsidP="001664BB">
      <w:pPr>
        <w:autoSpaceDE w:val="0"/>
        <w:autoSpaceDN w:val="0"/>
        <w:adjustRightInd w:val="0"/>
        <w:ind w:firstLine="708"/>
        <w:jc w:val="both"/>
        <w:rPr>
          <w:rFonts w:eastAsia="Calibri"/>
          <w:sz w:val="28"/>
          <w:szCs w:val="28"/>
        </w:rPr>
      </w:pPr>
      <w:r w:rsidRPr="005B3620">
        <w:rPr>
          <w:rFonts w:eastAsia="Calibri"/>
          <w:sz w:val="28"/>
          <w:szCs w:val="28"/>
        </w:rP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1664BB" w:rsidRPr="005B3620" w:rsidRDefault="001664BB" w:rsidP="001664BB">
      <w:pPr>
        <w:widowControl w:val="0"/>
        <w:autoSpaceDE w:val="0"/>
        <w:autoSpaceDN w:val="0"/>
        <w:adjustRightInd w:val="0"/>
        <w:ind w:firstLine="708"/>
        <w:jc w:val="both"/>
        <w:rPr>
          <w:color w:val="000000"/>
          <w:sz w:val="28"/>
          <w:szCs w:val="28"/>
        </w:rPr>
      </w:pPr>
      <w:r w:rsidRPr="005B3620">
        <w:rPr>
          <w:rFonts w:eastAsia="Calibri"/>
          <w:sz w:val="28"/>
          <w:szCs w:val="28"/>
        </w:rPr>
        <w:t xml:space="preserve">- обеспечение исполнения судебных актов, предусматривающих взыскание </w:t>
      </w:r>
      <w:r w:rsidRPr="005B3620">
        <w:rPr>
          <w:rFonts w:eastAsia="Calibri"/>
          <w:sz w:val="28"/>
          <w:szCs w:val="28"/>
        </w:rPr>
        <w:lastRenderedPageBreak/>
        <w:t>денежных средств за счет казны Магаданской области.</w:t>
      </w:r>
    </w:p>
    <w:p w:rsidR="001664BB" w:rsidRPr="005B3620" w:rsidRDefault="001664BB" w:rsidP="001664BB">
      <w:pPr>
        <w:widowControl w:val="0"/>
        <w:autoSpaceDE w:val="0"/>
        <w:autoSpaceDN w:val="0"/>
        <w:adjustRightInd w:val="0"/>
        <w:ind w:firstLine="708"/>
        <w:jc w:val="both"/>
        <w:rPr>
          <w:color w:val="000000"/>
          <w:sz w:val="28"/>
          <w:szCs w:val="28"/>
        </w:rPr>
      </w:pPr>
      <w:r w:rsidRPr="005B3620">
        <w:rPr>
          <w:color w:val="000000"/>
          <w:sz w:val="28"/>
          <w:szCs w:val="28"/>
        </w:rPr>
        <w:t>Ответственный исполнитель – министерство финансов Магаданской области.</w:t>
      </w:r>
    </w:p>
    <w:p w:rsidR="001664BB" w:rsidRPr="005B3620" w:rsidRDefault="001664BB" w:rsidP="001664BB">
      <w:pPr>
        <w:widowControl w:val="0"/>
        <w:autoSpaceDE w:val="0"/>
        <w:autoSpaceDN w:val="0"/>
        <w:adjustRightInd w:val="0"/>
        <w:ind w:firstLine="708"/>
        <w:jc w:val="both"/>
        <w:rPr>
          <w:color w:val="000000"/>
          <w:sz w:val="28"/>
          <w:szCs w:val="28"/>
        </w:rPr>
      </w:pPr>
      <w:r w:rsidRPr="005B3620">
        <w:rPr>
          <w:color w:val="000000"/>
          <w:sz w:val="28"/>
          <w:szCs w:val="28"/>
        </w:rPr>
        <w:t>Исполнение расходов областного бюджета по подпрограмме "Организация бюджетного процесса и повышение прозрачности (открытости) управления государственными финансами" на 2015-2020 годы" характеризуется следующими данными:</w:t>
      </w:r>
    </w:p>
    <w:p w:rsidR="003D26FA" w:rsidRDefault="003D26FA" w:rsidP="001664BB">
      <w:pPr>
        <w:widowControl w:val="0"/>
        <w:autoSpaceDE w:val="0"/>
        <w:autoSpaceDN w:val="0"/>
        <w:adjustRightInd w:val="0"/>
        <w:ind w:firstLine="708"/>
        <w:jc w:val="right"/>
        <w:rPr>
          <w:color w:val="000000"/>
        </w:rPr>
      </w:pPr>
    </w:p>
    <w:p w:rsidR="001664BB" w:rsidRPr="00B337C1" w:rsidRDefault="001664BB" w:rsidP="001664BB">
      <w:pPr>
        <w:widowControl w:val="0"/>
        <w:autoSpaceDE w:val="0"/>
        <w:autoSpaceDN w:val="0"/>
        <w:adjustRightInd w:val="0"/>
        <w:ind w:firstLine="708"/>
        <w:jc w:val="right"/>
        <w:rPr>
          <w:color w:val="000000"/>
        </w:rPr>
      </w:pPr>
      <w:r w:rsidRPr="00B337C1">
        <w:rPr>
          <w:color w:val="000000"/>
        </w:rPr>
        <w:t>тыс. руб.</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997"/>
        <w:gridCol w:w="1843"/>
        <w:gridCol w:w="1511"/>
        <w:gridCol w:w="729"/>
      </w:tblGrid>
      <w:tr w:rsidR="001664BB" w:rsidRPr="00B337C1" w:rsidTr="001D2469">
        <w:tc>
          <w:tcPr>
            <w:tcW w:w="668" w:type="dxa"/>
            <w:shd w:val="clear" w:color="auto" w:fill="auto"/>
          </w:tcPr>
          <w:p w:rsidR="001664BB" w:rsidRPr="00B337C1" w:rsidRDefault="001664BB" w:rsidP="001664BB">
            <w:pPr>
              <w:jc w:val="center"/>
              <w:rPr>
                <w:b/>
                <w:bCs/>
                <w:color w:val="000000"/>
              </w:rPr>
            </w:pPr>
            <w:r w:rsidRPr="00B337C1">
              <w:rPr>
                <w:b/>
                <w:bCs/>
                <w:color w:val="000000"/>
              </w:rPr>
              <w:t>№ п/п</w:t>
            </w:r>
          </w:p>
        </w:tc>
        <w:tc>
          <w:tcPr>
            <w:tcW w:w="4997" w:type="dxa"/>
            <w:shd w:val="clear" w:color="auto" w:fill="auto"/>
          </w:tcPr>
          <w:p w:rsidR="001664BB" w:rsidRPr="00B337C1" w:rsidRDefault="001664BB" w:rsidP="001664BB">
            <w:pPr>
              <w:jc w:val="center"/>
              <w:rPr>
                <w:b/>
                <w:bCs/>
                <w:color w:val="000000"/>
              </w:rPr>
            </w:pPr>
            <w:r w:rsidRPr="00B337C1">
              <w:rPr>
                <w:b/>
                <w:bCs/>
                <w:color w:val="000000"/>
              </w:rPr>
              <w:t>Наименование государственной программы, подпрограммы</w:t>
            </w:r>
          </w:p>
        </w:tc>
        <w:tc>
          <w:tcPr>
            <w:tcW w:w="1843" w:type="dxa"/>
            <w:shd w:val="clear" w:color="auto" w:fill="auto"/>
          </w:tcPr>
          <w:p w:rsidR="001664BB" w:rsidRPr="00B337C1" w:rsidRDefault="001664BB" w:rsidP="001664BB">
            <w:pPr>
              <w:jc w:val="center"/>
              <w:rPr>
                <w:b/>
                <w:bCs/>
                <w:color w:val="000000"/>
              </w:rPr>
            </w:pPr>
            <w:r w:rsidRPr="00B337C1">
              <w:rPr>
                <w:b/>
                <w:bCs/>
                <w:color w:val="000000"/>
              </w:rPr>
              <w:t>Предусмотрено в бюджете</w:t>
            </w:r>
          </w:p>
        </w:tc>
        <w:tc>
          <w:tcPr>
            <w:tcW w:w="1511" w:type="dxa"/>
            <w:shd w:val="clear" w:color="auto" w:fill="auto"/>
          </w:tcPr>
          <w:p w:rsidR="001664BB" w:rsidRPr="00B337C1" w:rsidRDefault="001664BB" w:rsidP="001664BB">
            <w:pPr>
              <w:jc w:val="center"/>
              <w:rPr>
                <w:b/>
                <w:bCs/>
                <w:color w:val="000000"/>
              </w:rPr>
            </w:pPr>
            <w:r w:rsidRPr="00B337C1">
              <w:rPr>
                <w:b/>
                <w:bCs/>
                <w:color w:val="000000"/>
              </w:rPr>
              <w:t>Кассовое исполнение</w:t>
            </w:r>
          </w:p>
        </w:tc>
        <w:tc>
          <w:tcPr>
            <w:tcW w:w="729" w:type="dxa"/>
            <w:shd w:val="clear" w:color="auto" w:fill="auto"/>
          </w:tcPr>
          <w:p w:rsidR="001664BB" w:rsidRPr="00B337C1" w:rsidRDefault="001664BB" w:rsidP="005B3620">
            <w:pPr>
              <w:jc w:val="center"/>
              <w:rPr>
                <w:b/>
                <w:bCs/>
                <w:color w:val="000000"/>
              </w:rPr>
            </w:pPr>
            <w:r w:rsidRPr="00B337C1">
              <w:rPr>
                <w:b/>
                <w:bCs/>
                <w:color w:val="000000"/>
              </w:rPr>
              <w:t>% исп</w:t>
            </w:r>
            <w:r w:rsidR="005B3620">
              <w:rPr>
                <w:b/>
                <w:bCs/>
                <w:color w:val="000000"/>
              </w:rPr>
              <w:t>.</w:t>
            </w:r>
          </w:p>
        </w:tc>
      </w:tr>
      <w:tr w:rsidR="001664BB" w:rsidRPr="00B337C1" w:rsidTr="001D2469">
        <w:tc>
          <w:tcPr>
            <w:tcW w:w="668" w:type="dxa"/>
            <w:shd w:val="clear" w:color="auto" w:fill="auto"/>
          </w:tcPr>
          <w:p w:rsidR="001664BB" w:rsidRPr="00B337C1" w:rsidRDefault="001664BB" w:rsidP="001664BB">
            <w:pPr>
              <w:jc w:val="center"/>
              <w:rPr>
                <w:b/>
                <w:bCs/>
                <w:color w:val="000000"/>
              </w:rPr>
            </w:pPr>
          </w:p>
        </w:tc>
        <w:tc>
          <w:tcPr>
            <w:tcW w:w="4997" w:type="dxa"/>
            <w:shd w:val="clear" w:color="auto" w:fill="auto"/>
          </w:tcPr>
          <w:p w:rsidR="001664BB" w:rsidRPr="00A53D15" w:rsidRDefault="001664BB" w:rsidP="001664BB">
            <w:pPr>
              <w:jc w:val="center"/>
              <w:rPr>
                <w:b/>
                <w:bCs/>
                <w:color w:val="000000"/>
              </w:rPr>
            </w:pPr>
            <w:r w:rsidRPr="00A53D15">
              <w:rPr>
                <w:b/>
                <w:bCs/>
                <w:color w:val="000000"/>
              </w:rPr>
              <w:t>ВСЕГО:</w:t>
            </w:r>
          </w:p>
        </w:tc>
        <w:tc>
          <w:tcPr>
            <w:tcW w:w="1843" w:type="dxa"/>
            <w:shd w:val="clear" w:color="auto" w:fill="auto"/>
          </w:tcPr>
          <w:p w:rsidR="001664BB" w:rsidRPr="00A53D15" w:rsidRDefault="001664BB" w:rsidP="001664BB">
            <w:pPr>
              <w:jc w:val="center"/>
              <w:rPr>
                <w:b/>
                <w:color w:val="000000"/>
              </w:rPr>
            </w:pPr>
            <w:r w:rsidRPr="00A53D15">
              <w:rPr>
                <w:b/>
                <w:color w:val="000000"/>
              </w:rPr>
              <w:t>62 019,9</w:t>
            </w:r>
          </w:p>
        </w:tc>
        <w:tc>
          <w:tcPr>
            <w:tcW w:w="1511" w:type="dxa"/>
            <w:shd w:val="clear" w:color="auto" w:fill="auto"/>
          </w:tcPr>
          <w:p w:rsidR="001664BB" w:rsidRPr="00A53D15" w:rsidRDefault="001664BB" w:rsidP="001664BB">
            <w:pPr>
              <w:jc w:val="center"/>
              <w:rPr>
                <w:b/>
                <w:color w:val="000000"/>
              </w:rPr>
            </w:pPr>
            <w:r w:rsidRPr="00A53D15">
              <w:rPr>
                <w:b/>
                <w:color w:val="000000"/>
              </w:rPr>
              <w:t>61 908,8</w:t>
            </w:r>
          </w:p>
        </w:tc>
        <w:tc>
          <w:tcPr>
            <w:tcW w:w="729" w:type="dxa"/>
            <w:shd w:val="clear" w:color="auto" w:fill="auto"/>
          </w:tcPr>
          <w:p w:rsidR="001664BB" w:rsidRPr="00A53D15" w:rsidRDefault="001664BB" w:rsidP="001664BB">
            <w:pPr>
              <w:jc w:val="center"/>
              <w:rPr>
                <w:b/>
                <w:color w:val="000000"/>
              </w:rPr>
            </w:pPr>
            <w:r w:rsidRPr="00A53D15">
              <w:rPr>
                <w:b/>
                <w:color w:val="000000"/>
              </w:rPr>
              <w:t>99,8</w:t>
            </w:r>
          </w:p>
        </w:tc>
      </w:tr>
      <w:tr w:rsidR="001664BB" w:rsidRPr="00B337C1" w:rsidTr="001D2469">
        <w:tc>
          <w:tcPr>
            <w:tcW w:w="9748" w:type="dxa"/>
            <w:gridSpan w:val="5"/>
            <w:shd w:val="clear" w:color="auto" w:fill="auto"/>
          </w:tcPr>
          <w:p w:rsidR="001664BB" w:rsidRPr="00B337C1" w:rsidRDefault="001664BB" w:rsidP="001664BB">
            <w:pPr>
              <w:jc w:val="center"/>
              <w:rPr>
                <w:b/>
                <w:bCs/>
                <w:color w:val="000000"/>
              </w:rPr>
            </w:pPr>
          </w:p>
        </w:tc>
      </w:tr>
      <w:tr w:rsidR="001664BB" w:rsidRPr="00B337C1" w:rsidTr="001D2469">
        <w:tc>
          <w:tcPr>
            <w:tcW w:w="668" w:type="dxa"/>
            <w:shd w:val="clear" w:color="auto" w:fill="auto"/>
          </w:tcPr>
          <w:p w:rsidR="001664BB" w:rsidRPr="00B337C1" w:rsidRDefault="001664BB" w:rsidP="001664BB">
            <w:pPr>
              <w:jc w:val="center"/>
              <w:rPr>
                <w:b/>
                <w:bCs/>
                <w:color w:val="000000"/>
              </w:rPr>
            </w:pPr>
            <w:r w:rsidRPr="00B337C1">
              <w:rPr>
                <w:b/>
                <w:bCs/>
                <w:color w:val="000000"/>
              </w:rPr>
              <w:t>1.</w:t>
            </w:r>
          </w:p>
        </w:tc>
        <w:tc>
          <w:tcPr>
            <w:tcW w:w="4997" w:type="dxa"/>
            <w:shd w:val="clear" w:color="auto" w:fill="auto"/>
          </w:tcPr>
          <w:p w:rsidR="001664BB" w:rsidRPr="00B337C1" w:rsidRDefault="001664BB" w:rsidP="001664BB">
            <w:pPr>
              <w:jc w:val="both"/>
              <w:rPr>
                <w:b/>
                <w:bCs/>
                <w:color w:val="000000"/>
              </w:rPr>
            </w:pPr>
            <w:r w:rsidRPr="00B337C1">
              <w:rPr>
                <w:b/>
                <w:bCs/>
                <w:color w:val="000000"/>
              </w:rPr>
              <w:t>Основное мероприятие "Обеспечение выполнения функций государственными органами и находящихся в их ведении государственных учреждений"</w:t>
            </w:r>
          </w:p>
        </w:tc>
        <w:tc>
          <w:tcPr>
            <w:tcW w:w="1843" w:type="dxa"/>
            <w:shd w:val="clear" w:color="auto" w:fill="auto"/>
          </w:tcPr>
          <w:p w:rsidR="001664BB" w:rsidRPr="00B337C1" w:rsidRDefault="001664BB" w:rsidP="001664BB">
            <w:pPr>
              <w:jc w:val="center"/>
              <w:rPr>
                <w:color w:val="000000"/>
              </w:rPr>
            </w:pPr>
            <w:r w:rsidRPr="00B337C1">
              <w:rPr>
                <w:color w:val="000000"/>
              </w:rPr>
              <w:t>62 019,9</w:t>
            </w:r>
          </w:p>
        </w:tc>
        <w:tc>
          <w:tcPr>
            <w:tcW w:w="1511" w:type="dxa"/>
            <w:shd w:val="clear" w:color="auto" w:fill="auto"/>
          </w:tcPr>
          <w:p w:rsidR="001664BB" w:rsidRPr="00B337C1" w:rsidRDefault="001664BB" w:rsidP="001664BB">
            <w:pPr>
              <w:jc w:val="center"/>
              <w:rPr>
                <w:color w:val="000000"/>
              </w:rPr>
            </w:pPr>
            <w:r w:rsidRPr="00B337C1">
              <w:rPr>
                <w:color w:val="000000"/>
              </w:rPr>
              <w:t>61 908,8</w:t>
            </w:r>
          </w:p>
        </w:tc>
        <w:tc>
          <w:tcPr>
            <w:tcW w:w="729" w:type="dxa"/>
            <w:shd w:val="clear" w:color="auto" w:fill="auto"/>
          </w:tcPr>
          <w:p w:rsidR="001664BB" w:rsidRPr="00B337C1" w:rsidRDefault="001664BB" w:rsidP="001664BB">
            <w:pPr>
              <w:jc w:val="center"/>
              <w:rPr>
                <w:color w:val="000000"/>
              </w:rPr>
            </w:pPr>
            <w:r w:rsidRPr="00B337C1">
              <w:rPr>
                <w:color w:val="000000"/>
              </w:rPr>
              <w:t>99,8</w:t>
            </w:r>
          </w:p>
        </w:tc>
      </w:tr>
      <w:tr w:rsidR="001664BB" w:rsidRPr="00A53D15" w:rsidTr="001D2469">
        <w:tc>
          <w:tcPr>
            <w:tcW w:w="668" w:type="dxa"/>
            <w:shd w:val="clear" w:color="auto" w:fill="auto"/>
          </w:tcPr>
          <w:p w:rsidR="001664BB" w:rsidRPr="00B337C1" w:rsidRDefault="001664BB" w:rsidP="001664BB">
            <w:pPr>
              <w:jc w:val="center"/>
              <w:rPr>
                <w:bCs/>
                <w:color w:val="000000"/>
              </w:rPr>
            </w:pPr>
          </w:p>
        </w:tc>
        <w:tc>
          <w:tcPr>
            <w:tcW w:w="4997" w:type="dxa"/>
            <w:shd w:val="clear" w:color="auto" w:fill="auto"/>
          </w:tcPr>
          <w:p w:rsidR="001664BB" w:rsidRPr="00A53D15" w:rsidRDefault="001664BB" w:rsidP="001664BB">
            <w:pPr>
              <w:rPr>
                <w:i/>
                <w:color w:val="000000"/>
              </w:rPr>
            </w:pPr>
            <w:r w:rsidRPr="00A53D15">
              <w:rPr>
                <w:i/>
                <w:color w:val="000000"/>
              </w:rPr>
              <w:t xml:space="preserve">Министерство </w:t>
            </w:r>
            <w:r w:rsidR="003D26FA" w:rsidRPr="00A53D15">
              <w:rPr>
                <w:i/>
                <w:color w:val="000000"/>
              </w:rPr>
              <w:t>финансов Магаданской области</w:t>
            </w:r>
          </w:p>
        </w:tc>
        <w:tc>
          <w:tcPr>
            <w:tcW w:w="1843" w:type="dxa"/>
            <w:shd w:val="clear" w:color="auto" w:fill="auto"/>
          </w:tcPr>
          <w:p w:rsidR="001664BB" w:rsidRPr="00A53D15" w:rsidRDefault="001664BB" w:rsidP="001664BB">
            <w:pPr>
              <w:jc w:val="center"/>
              <w:rPr>
                <w:i/>
                <w:color w:val="000000"/>
              </w:rPr>
            </w:pPr>
            <w:r w:rsidRPr="00A53D15">
              <w:rPr>
                <w:i/>
                <w:color w:val="000000"/>
              </w:rPr>
              <w:t>62 019,9</w:t>
            </w:r>
          </w:p>
        </w:tc>
        <w:tc>
          <w:tcPr>
            <w:tcW w:w="1511" w:type="dxa"/>
            <w:shd w:val="clear" w:color="auto" w:fill="auto"/>
          </w:tcPr>
          <w:p w:rsidR="001664BB" w:rsidRPr="00A53D15" w:rsidRDefault="001664BB" w:rsidP="001664BB">
            <w:pPr>
              <w:jc w:val="center"/>
              <w:rPr>
                <w:i/>
                <w:color w:val="000000"/>
              </w:rPr>
            </w:pPr>
            <w:r w:rsidRPr="00A53D15">
              <w:rPr>
                <w:i/>
                <w:color w:val="000000"/>
              </w:rPr>
              <w:t>61 908,8</w:t>
            </w:r>
          </w:p>
        </w:tc>
        <w:tc>
          <w:tcPr>
            <w:tcW w:w="729" w:type="dxa"/>
            <w:shd w:val="clear" w:color="auto" w:fill="auto"/>
          </w:tcPr>
          <w:p w:rsidR="001664BB" w:rsidRPr="00A53D15" w:rsidRDefault="001664BB" w:rsidP="001664BB">
            <w:pPr>
              <w:jc w:val="center"/>
              <w:rPr>
                <w:i/>
                <w:color w:val="000000"/>
              </w:rPr>
            </w:pPr>
            <w:r w:rsidRPr="00A53D15">
              <w:rPr>
                <w:i/>
                <w:color w:val="000000"/>
              </w:rPr>
              <w:t>99,8</w:t>
            </w:r>
          </w:p>
        </w:tc>
      </w:tr>
    </w:tbl>
    <w:p w:rsidR="001664BB" w:rsidRPr="007A3688" w:rsidRDefault="001664BB" w:rsidP="001664BB">
      <w:pPr>
        <w:ind w:firstLine="708"/>
        <w:jc w:val="both"/>
        <w:rPr>
          <w:color w:val="000000"/>
        </w:rPr>
      </w:pPr>
    </w:p>
    <w:p w:rsidR="001664BB" w:rsidRPr="00742893" w:rsidRDefault="001664BB" w:rsidP="001664BB">
      <w:pPr>
        <w:ind w:firstLine="851"/>
        <w:jc w:val="both"/>
        <w:rPr>
          <w:sz w:val="28"/>
          <w:szCs w:val="28"/>
        </w:rPr>
      </w:pPr>
      <w:r w:rsidRPr="00742893">
        <w:rPr>
          <w:sz w:val="28"/>
          <w:szCs w:val="28"/>
        </w:rPr>
        <w:t>В течение 2016 года были освоены следующие мероприятия:</w:t>
      </w:r>
    </w:p>
    <w:p w:rsidR="001664BB" w:rsidRPr="00742893" w:rsidRDefault="001664BB" w:rsidP="001664BB">
      <w:pPr>
        <w:ind w:firstLine="851"/>
        <w:jc w:val="both"/>
        <w:rPr>
          <w:sz w:val="28"/>
          <w:szCs w:val="28"/>
        </w:rPr>
      </w:pPr>
      <w:r w:rsidRPr="00742893">
        <w:rPr>
          <w:sz w:val="28"/>
          <w:szCs w:val="28"/>
        </w:rPr>
        <w:t>- «Компенсация расходов на оплату стоимости проезда и провоза багажа к месту использования отпуска и обратно, работающим в организациях, финансируемых из областного бюджета, расположенных в районах Крайнего Севера и приравненных к ним местностям»: при плане 765,0 тыс. рублей освоено 95,3%  (729,1 тыс. рублей);</w:t>
      </w:r>
    </w:p>
    <w:p w:rsidR="001664BB" w:rsidRPr="00742893" w:rsidRDefault="001664BB" w:rsidP="001664BB">
      <w:pPr>
        <w:ind w:firstLine="851"/>
        <w:jc w:val="both"/>
        <w:rPr>
          <w:sz w:val="28"/>
          <w:szCs w:val="28"/>
        </w:rPr>
      </w:pPr>
      <w:r w:rsidRPr="00742893">
        <w:rPr>
          <w:sz w:val="28"/>
          <w:szCs w:val="28"/>
        </w:rPr>
        <w:t>- «Обеспечение выполнения функций государственными органами и находящимися в их ведении государственных учреждений» по:</w:t>
      </w:r>
    </w:p>
    <w:p w:rsidR="001664BB" w:rsidRPr="00742893" w:rsidRDefault="001664BB" w:rsidP="001664BB">
      <w:pPr>
        <w:ind w:firstLine="851"/>
        <w:jc w:val="both"/>
        <w:rPr>
          <w:sz w:val="28"/>
          <w:szCs w:val="28"/>
        </w:rPr>
      </w:pPr>
      <w:r w:rsidRPr="00742893">
        <w:rPr>
          <w:sz w:val="28"/>
          <w:szCs w:val="28"/>
        </w:rPr>
        <w:t>1) расходам на выплаты персоналу госоргана</w:t>
      </w:r>
      <w:r w:rsidR="00742893">
        <w:rPr>
          <w:sz w:val="28"/>
          <w:szCs w:val="28"/>
        </w:rPr>
        <w:t xml:space="preserve"> </w:t>
      </w:r>
      <w:r w:rsidRPr="00742893">
        <w:rPr>
          <w:sz w:val="28"/>
          <w:szCs w:val="28"/>
        </w:rPr>
        <w:t>при плане 58 417,2</w:t>
      </w:r>
      <w:r w:rsidR="00742893">
        <w:rPr>
          <w:sz w:val="28"/>
          <w:szCs w:val="28"/>
        </w:rPr>
        <w:t xml:space="preserve"> </w:t>
      </w:r>
      <w:r w:rsidRPr="00742893">
        <w:rPr>
          <w:sz w:val="28"/>
          <w:szCs w:val="28"/>
        </w:rPr>
        <w:t>тыс. рублей освоено 99,9% (58 377,4 тыс. рублей);</w:t>
      </w:r>
    </w:p>
    <w:p w:rsidR="001664BB" w:rsidRPr="00742893" w:rsidRDefault="001664BB" w:rsidP="001664BB">
      <w:pPr>
        <w:ind w:firstLine="851"/>
        <w:jc w:val="both"/>
        <w:rPr>
          <w:color w:val="000000"/>
          <w:sz w:val="28"/>
          <w:szCs w:val="28"/>
        </w:rPr>
      </w:pPr>
      <w:r w:rsidRPr="00742893">
        <w:rPr>
          <w:sz w:val="28"/>
          <w:szCs w:val="28"/>
        </w:rPr>
        <w:t>2) по материальные затратам при плане 2 837,7 тыс. рублей освоено 98,8% (2 802,3 тыс. рублей). Неполное освоение средств</w:t>
      </w:r>
      <w:r w:rsidR="00742893">
        <w:rPr>
          <w:sz w:val="28"/>
          <w:szCs w:val="28"/>
        </w:rPr>
        <w:t xml:space="preserve"> </w:t>
      </w:r>
      <w:r w:rsidRPr="00742893">
        <w:rPr>
          <w:sz w:val="28"/>
          <w:szCs w:val="28"/>
        </w:rPr>
        <w:t>с</w:t>
      </w:r>
      <w:r w:rsidRPr="00742893">
        <w:rPr>
          <w:color w:val="000000"/>
          <w:sz w:val="28"/>
          <w:szCs w:val="28"/>
        </w:rPr>
        <w:t>ложилось в результате проведения конкурсных процедур.</w:t>
      </w:r>
    </w:p>
    <w:p w:rsidR="001664BB" w:rsidRDefault="001664BB" w:rsidP="001664BB">
      <w:pPr>
        <w:jc w:val="both"/>
        <w:rPr>
          <w:color w:val="000000"/>
          <w:sz w:val="28"/>
          <w:szCs w:val="28"/>
        </w:rPr>
      </w:pPr>
    </w:p>
    <w:p w:rsidR="00FE57EE" w:rsidRDefault="00FE57EE" w:rsidP="001664BB">
      <w:pPr>
        <w:jc w:val="both"/>
        <w:rPr>
          <w:color w:val="000000"/>
          <w:sz w:val="28"/>
          <w:szCs w:val="28"/>
        </w:rPr>
      </w:pPr>
    </w:p>
    <w:p w:rsidR="00FE57EE" w:rsidRPr="00742893" w:rsidRDefault="00FE57EE" w:rsidP="001664BB">
      <w:pPr>
        <w:jc w:val="both"/>
        <w:rPr>
          <w:color w:val="000000"/>
          <w:sz w:val="28"/>
          <w:szCs w:val="28"/>
        </w:rPr>
      </w:pPr>
    </w:p>
    <w:p w:rsidR="001664BB" w:rsidRPr="00EF1507" w:rsidRDefault="001664BB" w:rsidP="001664BB">
      <w:pPr>
        <w:widowControl w:val="0"/>
        <w:autoSpaceDE w:val="0"/>
        <w:autoSpaceDN w:val="0"/>
        <w:adjustRightInd w:val="0"/>
        <w:jc w:val="center"/>
        <w:rPr>
          <w:b/>
          <w:color w:val="000000"/>
          <w:highlight w:val="yellow"/>
          <w:u w:val="single"/>
        </w:rPr>
      </w:pPr>
    </w:p>
    <w:p w:rsidR="001664BB" w:rsidRPr="008435F1" w:rsidRDefault="00742893" w:rsidP="001664BB">
      <w:pPr>
        <w:widowControl w:val="0"/>
        <w:autoSpaceDE w:val="0"/>
        <w:autoSpaceDN w:val="0"/>
        <w:adjustRightInd w:val="0"/>
        <w:jc w:val="center"/>
        <w:rPr>
          <w:b/>
          <w:color w:val="000000"/>
          <w:sz w:val="28"/>
          <w:szCs w:val="28"/>
        </w:rPr>
      </w:pPr>
      <w:r w:rsidRPr="008435F1">
        <w:rPr>
          <w:b/>
          <w:color w:val="000000"/>
          <w:sz w:val="28"/>
          <w:szCs w:val="28"/>
        </w:rPr>
        <w:t>Подпрограмма «</w:t>
      </w:r>
      <w:r w:rsidR="001664BB" w:rsidRPr="008435F1">
        <w:rPr>
          <w:b/>
          <w:color w:val="000000"/>
          <w:sz w:val="28"/>
          <w:szCs w:val="28"/>
        </w:rPr>
        <w:t>Создание условий для эффективного выполнения полномочий органами местного самоуправления муниципальных образований Магаданской области</w:t>
      </w:r>
      <w:r w:rsidRPr="008435F1">
        <w:rPr>
          <w:b/>
          <w:color w:val="000000"/>
          <w:sz w:val="28"/>
          <w:szCs w:val="28"/>
        </w:rPr>
        <w:t>»</w:t>
      </w:r>
      <w:r w:rsidR="001664BB" w:rsidRPr="008435F1">
        <w:rPr>
          <w:b/>
          <w:color w:val="000000"/>
          <w:sz w:val="28"/>
          <w:szCs w:val="28"/>
        </w:rPr>
        <w:t xml:space="preserve"> на 2015-2020 годы</w:t>
      </w:r>
      <w:r w:rsidRPr="008435F1">
        <w:rPr>
          <w:b/>
          <w:color w:val="000000"/>
          <w:sz w:val="28"/>
          <w:szCs w:val="28"/>
        </w:rPr>
        <w:t>»</w:t>
      </w:r>
    </w:p>
    <w:p w:rsidR="001664BB" w:rsidRPr="008435F1" w:rsidRDefault="001664BB" w:rsidP="001664BB">
      <w:pPr>
        <w:widowControl w:val="0"/>
        <w:autoSpaceDE w:val="0"/>
        <w:autoSpaceDN w:val="0"/>
        <w:adjustRightInd w:val="0"/>
        <w:ind w:firstLine="708"/>
        <w:jc w:val="both"/>
        <w:rPr>
          <w:color w:val="000000"/>
          <w:sz w:val="28"/>
          <w:szCs w:val="28"/>
        </w:rPr>
      </w:pPr>
    </w:p>
    <w:p w:rsidR="001664BB" w:rsidRPr="008435F1" w:rsidRDefault="001664BB" w:rsidP="001664BB">
      <w:pPr>
        <w:widowControl w:val="0"/>
        <w:autoSpaceDE w:val="0"/>
        <w:autoSpaceDN w:val="0"/>
        <w:adjustRightInd w:val="0"/>
        <w:ind w:firstLine="708"/>
        <w:jc w:val="both"/>
        <w:rPr>
          <w:color w:val="000000"/>
          <w:sz w:val="28"/>
          <w:szCs w:val="28"/>
        </w:rPr>
      </w:pPr>
      <w:r w:rsidRPr="008435F1">
        <w:rPr>
          <w:color w:val="000000"/>
          <w:sz w:val="28"/>
          <w:szCs w:val="28"/>
        </w:rPr>
        <w:t>Целями подпрограммы являются:</w:t>
      </w:r>
      <w:r w:rsidRPr="008435F1">
        <w:rPr>
          <w:sz w:val="28"/>
          <w:szCs w:val="28"/>
        </w:rPr>
        <w:t xml:space="preserve"> обеспечение сбалансированной финансовой поддержки муниципальных образований Магаданской области</w:t>
      </w:r>
      <w:r w:rsidR="00742893" w:rsidRPr="008435F1">
        <w:rPr>
          <w:sz w:val="28"/>
          <w:szCs w:val="28"/>
        </w:rPr>
        <w:t>.</w:t>
      </w:r>
      <w:r w:rsidRPr="008435F1">
        <w:rPr>
          <w:sz w:val="28"/>
          <w:szCs w:val="28"/>
        </w:rPr>
        <w:t xml:space="preserve"> </w:t>
      </w:r>
    </w:p>
    <w:p w:rsidR="001664BB" w:rsidRPr="008435F1" w:rsidRDefault="001664BB" w:rsidP="00742893">
      <w:pPr>
        <w:widowControl w:val="0"/>
        <w:autoSpaceDE w:val="0"/>
        <w:autoSpaceDN w:val="0"/>
        <w:adjustRightInd w:val="0"/>
        <w:ind w:firstLine="708"/>
        <w:jc w:val="both"/>
        <w:rPr>
          <w:sz w:val="28"/>
          <w:szCs w:val="28"/>
        </w:rPr>
      </w:pPr>
      <w:r w:rsidRPr="008435F1">
        <w:rPr>
          <w:color w:val="000000"/>
          <w:sz w:val="28"/>
          <w:szCs w:val="28"/>
        </w:rPr>
        <w:t xml:space="preserve">Ответственный исполнитель - </w:t>
      </w:r>
      <w:r w:rsidRPr="008435F1">
        <w:rPr>
          <w:sz w:val="28"/>
          <w:szCs w:val="28"/>
        </w:rPr>
        <w:t>министерство финансов Магаданской области</w:t>
      </w:r>
      <w:r w:rsidR="00742893" w:rsidRPr="008435F1">
        <w:rPr>
          <w:sz w:val="28"/>
          <w:szCs w:val="28"/>
        </w:rPr>
        <w:t>.</w:t>
      </w:r>
    </w:p>
    <w:p w:rsidR="001664BB" w:rsidRPr="008435F1" w:rsidRDefault="001664BB" w:rsidP="001664BB">
      <w:pPr>
        <w:widowControl w:val="0"/>
        <w:autoSpaceDE w:val="0"/>
        <w:autoSpaceDN w:val="0"/>
        <w:adjustRightInd w:val="0"/>
        <w:ind w:firstLine="708"/>
        <w:jc w:val="both"/>
        <w:rPr>
          <w:color w:val="000000"/>
          <w:sz w:val="28"/>
          <w:szCs w:val="28"/>
        </w:rPr>
      </w:pPr>
      <w:r w:rsidRPr="008435F1">
        <w:rPr>
          <w:color w:val="000000"/>
          <w:sz w:val="28"/>
          <w:szCs w:val="28"/>
        </w:rPr>
        <w:t>Исполнение расходов облас</w:t>
      </w:r>
      <w:r w:rsidR="00742893" w:rsidRPr="008435F1">
        <w:rPr>
          <w:color w:val="000000"/>
          <w:sz w:val="28"/>
          <w:szCs w:val="28"/>
        </w:rPr>
        <w:t>тного бюджета по подпрограмме «</w:t>
      </w:r>
      <w:r w:rsidRPr="008435F1">
        <w:rPr>
          <w:color w:val="000000"/>
          <w:sz w:val="28"/>
          <w:szCs w:val="28"/>
        </w:rPr>
        <w:t xml:space="preserve">Создание </w:t>
      </w:r>
      <w:r w:rsidRPr="008435F1">
        <w:rPr>
          <w:color w:val="000000"/>
          <w:sz w:val="28"/>
          <w:szCs w:val="28"/>
        </w:rPr>
        <w:lastRenderedPageBreak/>
        <w:t>условий для эффективного выполнения полномочий органами местного самоуправления муниципальных образований Магаданской области</w:t>
      </w:r>
      <w:r w:rsidR="00742893" w:rsidRPr="008435F1">
        <w:rPr>
          <w:color w:val="000000"/>
          <w:sz w:val="28"/>
          <w:szCs w:val="28"/>
        </w:rPr>
        <w:t>» на 2015-2020 годы»</w:t>
      </w:r>
      <w:r w:rsidRPr="008435F1">
        <w:rPr>
          <w:color w:val="000000"/>
          <w:sz w:val="28"/>
          <w:szCs w:val="28"/>
        </w:rPr>
        <w:t xml:space="preserve"> характеризуется следующими данными:</w:t>
      </w:r>
    </w:p>
    <w:p w:rsidR="001664BB" w:rsidRPr="008435F1" w:rsidRDefault="001664BB" w:rsidP="001664BB">
      <w:pPr>
        <w:widowControl w:val="0"/>
        <w:autoSpaceDE w:val="0"/>
        <w:autoSpaceDN w:val="0"/>
        <w:adjustRightInd w:val="0"/>
        <w:jc w:val="right"/>
        <w:rPr>
          <w:color w:val="000000"/>
        </w:rPr>
      </w:pPr>
      <w:r w:rsidRPr="008435F1">
        <w:rPr>
          <w:color w:val="000000"/>
        </w:rPr>
        <w:t>тыс. руб.</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89"/>
        <w:gridCol w:w="2126"/>
        <w:gridCol w:w="1906"/>
        <w:gridCol w:w="821"/>
      </w:tblGrid>
      <w:tr w:rsidR="001664BB" w:rsidRPr="00742893" w:rsidTr="00742893">
        <w:tc>
          <w:tcPr>
            <w:tcW w:w="668" w:type="dxa"/>
            <w:shd w:val="clear" w:color="auto" w:fill="auto"/>
          </w:tcPr>
          <w:p w:rsidR="001664BB" w:rsidRPr="008435F1" w:rsidRDefault="001664BB" w:rsidP="001664BB">
            <w:pPr>
              <w:jc w:val="center"/>
              <w:rPr>
                <w:b/>
                <w:bCs/>
                <w:color w:val="000000"/>
              </w:rPr>
            </w:pPr>
            <w:r w:rsidRPr="008435F1">
              <w:rPr>
                <w:b/>
                <w:bCs/>
                <w:color w:val="000000"/>
              </w:rPr>
              <w:t>№ п/п</w:t>
            </w:r>
          </w:p>
        </w:tc>
        <w:tc>
          <w:tcPr>
            <w:tcW w:w="4289" w:type="dxa"/>
            <w:shd w:val="clear" w:color="auto" w:fill="auto"/>
          </w:tcPr>
          <w:p w:rsidR="001664BB" w:rsidRPr="008435F1" w:rsidRDefault="001664BB" w:rsidP="001664BB">
            <w:pPr>
              <w:jc w:val="center"/>
              <w:rPr>
                <w:b/>
                <w:bCs/>
                <w:color w:val="000000"/>
              </w:rPr>
            </w:pPr>
            <w:r w:rsidRPr="008435F1">
              <w:rPr>
                <w:b/>
                <w:bCs/>
                <w:color w:val="000000"/>
              </w:rPr>
              <w:t>Наименование государственной программы, подпрограммы</w:t>
            </w:r>
          </w:p>
        </w:tc>
        <w:tc>
          <w:tcPr>
            <w:tcW w:w="2126" w:type="dxa"/>
            <w:shd w:val="clear" w:color="auto" w:fill="auto"/>
          </w:tcPr>
          <w:p w:rsidR="001664BB" w:rsidRPr="008435F1" w:rsidRDefault="001664BB" w:rsidP="001664BB">
            <w:pPr>
              <w:jc w:val="center"/>
              <w:rPr>
                <w:b/>
                <w:bCs/>
                <w:color w:val="000000"/>
              </w:rPr>
            </w:pPr>
            <w:r w:rsidRPr="008435F1">
              <w:rPr>
                <w:b/>
                <w:bCs/>
                <w:color w:val="000000"/>
              </w:rPr>
              <w:t>Предусмотрено в бюджете</w:t>
            </w:r>
          </w:p>
        </w:tc>
        <w:tc>
          <w:tcPr>
            <w:tcW w:w="1906" w:type="dxa"/>
            <w:shd w:val="clear" w:color="auto" w:fill="auto"/>
          </w:tcPr>
          <w:p w:rsidR="001664BB" w:rsidRPr="008435F1" w:rsidRDefault="001664BB" w:rsidP="001664BB">
            <w:pPr>
              <w:jc w:val="center"/>
              <w:rPr>
                <w:b/>
                <w:bCs/>
                <w:color w:val="000000"/>
              </w:rPr>
            </w:pPr>
            <w:r w:rsidRPr="008435F1">
              <w:rPr>
                <w:b/>
                <w:bCs/>
                <w:color w:val="000000"/>
              </w:rPr>
              <w:t>Кассовое исполнение</w:t>
            </w:r>
          </w:p>
        </w:tc>
        <w:tc>
          <w:tcPr>
            <w:tcW w:w="821" w:type="dxa"/>
            <w:shd w:val="clear" w:color="auto" w:fill="auto"/>
          </w:tcPr>
          <w:p w:rsidR="001664BB" w:rsidRPr="00742893" w:rsidRDefault="001664BB" w:rsidP="00742893">
            <w:pPr>
              <w:jc w:val="center"/>
              <w:rPr>
                <w:b/>
                <w:bCs/>
                <w:color w:val="000000"/>
              </w:rPr>
            </w:pPr>
            <w:r w:rsidRPr="008435F1">
              <w:rPr>
                <w:b/>
                <w:bCs/>
                <w:color w:val="000000"/>
              </w:rPr>
              <w:t>% исп</w:t>
            </w:r>
            <w:r w:rsidR="00742893" w:rsidRPr="008435F1">
              <w:rPr>
                <w:b/>
                <w:bCs/>
                <w:color w:val="000000"/>
              </w:rPr>
              <w:t>.</w:t>
            </w:r>
          </w:p>
        </w:tc>
      </w:tr>
      <w:tr w:rsidR="00742893" w:rsidRPr="00742893" w:rsidTr="00742893">
        <w:trPr>
          <w:trHeight w:val="196"/>
        </w:trPr>
        <w:tc>
          <w:tcPr>
            <w:tcW w:w="668" w:type="dxa"/>
            <w:shd w:val="clear" w:color="auto" w:fill="auto"/>
          </w:tcPr>
          <w:p w:rsidR="00742893" w:rsidRPr="00742893" w:rsidRDefault="00742893" w:rsidP="00742893">
            <w:pPr>
              <w:jc w:val="center"/>
              <w:rPr>
                <w:b/>
                <w:bCs/>
                <w:color w:val="000000"/>
              </w:rPr>
            </w:pPr>
          </w:p>
        </w:tc>
        <w:tc>
          <w:tcPr>
            <w:tcW w:w="4289" w:type="dxa"/>
            <w:shd w:val="clear" w:color="auto" w:fill="auto"/>
          </w:tcPr>
          <w:p w:rsidR="00742893" w:rsidRPr="00742893" w:rsidRDefault="00742893" w:rsidP="00742893">
            <w:pPr>
              <w:jc w:val="center"/>
              <w:rPr>
                <w:b/>
                <w:bCs/>
                <w:color w:val="000000"/>
              </w:rPr>
            </w:pPr>
            <w:r w:rsidRPr="00742893">
              <w:rPr>
                <w:b/>
                <w:bCs/>
                <w:color w:val="000000"/>
              </w:rPr>
              <w:t>ВСЕГО:</w:t>
            </w:r>
          </w:p>
        </w:tc>
        <w:tc>
          <w:tcPr>
            <w:tcW w:w="2126" w:type="dxa"/>
            <w:shd w:val="clear" w:color="auto" w:fill="auto"/>
          </w:tcPr>
          <w:p w:rsidR="00742893" w:rsidRPr="00742893" w:rsidRDefault="00742893" w:rsidP="00742893">
            <w:pPr>
              <w:jc w:val="center"/>
              <w:rPr>
                <w:b/>
                <w:color w:val="000000"/>
              </w:rPr>
            </w:pPr>
            <w:r w:rsidRPr="00742893">
              <w:rPr>
                <w:b/>
                <w:color w:val="000000"/>
              </w:rPr>
              <w:t>2 599 500,0</w:t>
            </w:r>
          </w:p>
        </w:tc>
        <w:tc>
          <w:tcPr>
            <w:tcW w:w="1906" w:type="dxa"/>
            <w:shd w:val="clear" w:color="auto" w:fill="auto"/>
          </w:tcPr>
          <w:p w:rsidR="00742893" w:rsidRPr="00742893" w:rsidRDefault="00742893" w:rsidP="00742893">
            <w:pPr>
              <w:jc w:val="center"/>
              <w:rPr>
                <w:b/>
                <w:color w:val="000000"/>
              </w:rPr>
            </w:pPr>
            <w:r w:rsidRPr="00742893">
              <w:rPr>
                <w:b/>
                <w:color w:val="000000"/>
              </w:rPr>
              <w:t>2 599 500,0</w:t>
            </w:r>
          </w:p>
        </w:tc>
        <w:tc>
          <w:tcPr>
            <w:tcW w:w="821" w:type="dxa"/>
            <w:shd w:val="clear" w:color="auto" w:fill="auto"/>
          </w:tcPr>
          <w:p w:rsidR="00742893" w:rsidRPr="00742893" w:rsidRDefault="00742893" w:rsidP="00742893">
            <w:pPr>
              <w:jc w:val="center"/>
              <w:rPr>
                <w:b/>
                <w:color w:val="000000"/>
              </w:rPr>
            </w:pPr>
            <w:r w:rsidRPr="00742893">
              <w:rPr>
                <w:b/>
                <w:color w:val="000000"/>
              </w:rPr>
              <w:t>100,0</w:t>
            </w:r>
          </w:p>
        </w:tc>
      </w:tr>
      <w:tr w:rsidR="001664BB" w:rsidRPr="00742893" w:rsidTr="00742893">
        <w:tc>
          <w:tcPr>
            <w:tcW w:w="9810" w:type="dxa"/>
            <w:gridSpan w:val="5"/>
            <w:shd w:val="clear" w:color="auto" w:fill="auto"/>
          </w:tcPr>
          <w:p w:rsidR="001664BB" w:rsidRPr="00742893" w:rsidRDefault="001664BB" w:rsidP="001664BB">
            <w:pPr>
              <w:jc w:val="center"/>
              <w:rPr>
                <w:b/>
                <w:bCs/>
                <w:color w:val="000000"/>
              </w:rPr>
            </w:pPr>
          </w:p>
        </w:tc>
      </w:tr>
      <w:tr w:rsidR="00742893" w:rsidRPr="00742893" w:rsidTr="00742893">
        <w:tc>
          <w:tcPr>
            <w:tcW w:w="668" w:type="dxa"/>
            <w:shd w:val="clear" w:color="auto" w:fill="auto"/>
          </w:tcPr>
          <w:p w:rsidR="00742893" w:rsidRPr="00742893" w:rsidRDefault="00742893" w:rsidP="00742893">
            <w:pPr>
              <w:jc w:val="center"/>
              <w:rPr>
                <w:b/>
                <w:bCs/>
                <w:color w:val="000000"/>
              </w:rPr>
            </w:pPr>
            <w:r w:rsidRPr="00742893">
              <w:rPr>
                <w:b/>
                <w:bCs/>
                <w:color w:val="000000"/>
              </w:rPr>
              <w:t>1.</w:t>
            </w:r>
          </w:p>
        </w:tc>
        <w:tc>
          <w:tcPr>
            <w:tcW w:w="4289" w:type="dxa"/>
            <w:shd w:val="clear" w:color="auto" w:fill="auto"/>
          </w:tcPr>
          <w:p w:rsidR="00742893" w:rsidRPr="008435F1" w:rsidRDefault="00742893" w:rsidP="00742893">
            <w:pPr>
              <w:jc w:val="both"/>
              <w:rPr>
                <w:b/>
                <w:bCs/>
                <w:color w:val="000000"/>
              </w:rPr>
            </w:pPr>
            <w:r w:rsidRPr="008435F1">
              <w:rPr>
                <w:b/>
                <w:bCs/>
                <w:color w:val="000000"/>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126" w:type="dxa"/>
            <w:shd w:val="clear" w:color="auto" w:fill="auto"/>
          </w:tcPr>
          <w:p w:rsidR="00742893" w:rsidRPr="008435F1" w:rsidRDefault="00742893" w:rsidP="00742893">
            <w:pPr>
              <w:jc w:val="center"/>
              <w:rPr>
                <w:b/>
                <w:color w:val="000000"/>
              </w:rPr>
            </w:pPr>
            <w:r w:rsidRPr="008435F1">
              <w:rPr>
                <w:b/>
                <w:color w:val="000000"/>
              </w:rPr>
              <w:t>2 599 500,0</w:t>
            </w:r>
          </w:p>
        </w:tc>
        <w:tc>
          <w:tcPr>
            <w:tcW w:w="1906" w:type="dxa"/>
            <w:shd w:val="clear" w:color="auto" w:fill="auto"/>
          </w:tcPr>
          <w:p w:rsidR="00742893" w:rsidRPr="008435F1" w:rsidRDefault="00742893" w:rsidP="00742893">
            <w:pPr>
              <w:jc w:val="center"/>
              <w:rPr>
                <w:b/>
                <w:color w:val="000000"/>
              </w:rPr>
            </w:pPr>
            <w:r w:rsidRPr="008435F1">
              <w:rPr>
                <w:b/>
                <w:color w:val="000000"/>
              </w:rPr>
              <w:t>2 599 500,0</w:t>
            </w:r>
          </w:p>
        </w:tc>
        <w:tc>
          <w:tcPr>
            <w:tcW w:w="821" w:type="dxa"/>
            <w:shd w:val="clear" w:color="auto" w:fill="auto"/>
          </w:tcPr>
          <w:p w:rsidR="00742893" w:rsidRPr="008435F1" w:rsidRDefault="00742893" w:rsidP="00742893">
            <w:pPr>
              <w:jc w:val="center"/>
              <w:rPr>
                <w:b/>
                <w:color w:val="000000"/>
              </w:rPr>
            </w:pPr>
            <w:r w:rsidRPr="008435F1">
              <w:rPr>
                <w:b/>
                <w:color w:val="000000"/>
              </w:rPr>
              <w:t>100,0</w:t>
            </w:r>
          </w:p>
        </w:tc>
      </w:tr>
      <w:tr w:rsidR="001664BB" w:rsidRPr="00EF1507" w:rsidTr="00742893">
        <w:tc>
          <w:tcPr>
            <w:tcW w:w="668" w:type="dxa"/>
            <w:shd w:val="clear" w:color="auto" w:fill="auto"/>
          </w:tcPr>
          <w:p w:rsidR="001664BB" w:rsidRPr="00742893" w:rsidRDefault="001664BB" w:rsidP="001664BB">
            <w:pPr>
              <w:jc w:val="center"/>
              <w:rPr>
                <w:bCs/>
                <w:color w:val="000000"/>
              </w:rPr>
            </w:pPr>
          </w:p>
        </w:tc>
        <w:tc>
          <w:tcPr>
            <w:tcW w:w="4289" w:type="dxa"/>
            <w:shd w:val="clear" w:color="auto" w:fill="auto"/>
          </w:tcPr>
          <w:p w:rsidR="001664BB" w:rsidRPr="00A53D15" w:rsidRDefault="001664BB" w:rsidP="00742893">
            <w:pPr>
              <w:rPr>
                <w:i/>
                <w:color w:val="000000"/>
              </w:rPr>
            </w:pPr>
            <w:r w:rsidRPr="00A53D15">
              <w:rPr>
                <w:i/>
                <w:color w:val="000000"/>
              </w:rPr>
              <w:t>Министерство финансов Магаданской области</w:t>
            </w:r>
          </w:p>
        </w:tc>
        <w:tc>
          <w:tcPr>
            <w:tcW w:w="2126" w:type="dxa"/>
            <w:shd w:val="clear" w:color="auto" w:fill="auto"/>
          </w:tcPr>
          <w:p w:rsidR="001664BB" w:rsidRPr="00A53D15" w:rsidRDefault="001664BB" w:rsidP="001664BB">
            <w:pPr>
              <w:jc w:val="center"/>
              <w:rPr>
                <w:i/>
                <w:color w:val="000000"/>
              </w:rPr>
            </w:pPr>
            <w:r w:rsidRPr="00A53D15">
              <w:rPr>
                <w:i/>
                <w:color w:val="000000"/>
              </w:rPr>
              <w:t>2 599 500,0</w:t>
            </w:r>
          </w:p>
        </w:tc>
        <w:tc>
          <w:tcPr>
            <w:tcW w:w="1906" w:type="dxa"/>
            <w:shd w:val="clear" w:color="auto" w:fill="auto"/>
          </w:tcPr>
          <w:p w:rsidR="001664BB" w:rsidRPr="00A53D15" w:rsidRDefault="00742893" w:rsidP="001664BB">
            <w:pPr>
              <w:jc w:val="center"/>
              <w:rPr>
                <w:i/>
                <w:color w:val="000000"/>
              </w:rPr>
            </w:pPr>
            <w:r w:rsidRPr="00A53D15">
              <w:rPr>
                <w:i/>
                <w:color w:val="000000"/>
              </w:rPr>
              <w:t>2 599 500,0</w:t>
            </w:r>
          </w:p>
        </w:tc>
        <w:tc>
          <w:tcPr>
            <w:tcW w:w="821" w:type="dxa"/>
            <w:shd w:val="clear" w:color="auto" w:fill="auto"/>
          </w:tcPr>
          <w:p w:rsidR="001664BB" w:rsidRPr="00A53D15" w:rsidRDefault="00742893" w:rsidP="001664BB">
            <w:pPr>
              <w:jc w:val="center"/>
              <w:rPr>
                <w:i/>
                <w:color w:val="000000"/>
              </w:rPr>
            </w:pPr>
            <w:r w:rsidRPr="00A53D15">
              <w:rPr>
                <w:i/>
                <w:color w:val="000000"/>
              </w:rPr>
              <w:t>100,0</w:t>
            </w:r>
          </w:p>
        </w:tc>
      </w:tr>
    </w:tbl>
    <w:p w:rsidR="001664BB" w:rsidRPr="00777D89" w:rsidRDefault="001664BB" w:rsidP="001664BB">
      <w:pPr>
        <w:ind w:firstLine="708"/>
        <w:jc w:val="both"/>
        <w:rPr>
          <w:sz w:val="28"/>
          <w:szCs w:val="28"/>
        </w:rPr>
      </w:pPr>
      <w:r w:rsidRPr="00777D89">
        <w:rPr>
          <w:sz w:val="28"/>
          <w:szCs w:val="28"/>
        </w:rPr>
        <w:t xml:space="preserve">Исполнение расходов по данной подпрограмме за первый квартал 2016 года составило </w:t>
      </w:r>
      <w:r w:rsidR="00777D89" w:rsidRPr="00777D89">
        <w:rPr>
          <w:sz w:val="28"/>
          <w:szCs w:val="28"/>
        </w:rPr>
        <w:t>2 599 500,0</w:t>
      </w:r>
      <w:r w:rsidRPr="00777D89">
        <w:rPr>
          <w:sz w:val="28"/>
          <w:szCs w:val="28"/>
        </w:rPr>
        <w:t xml:space="preserve"> тыс. рублей или </w:t>
      </w:r>
      <w:r w:rsidR="00777D89" w:rsidRPr="00777D89">
        <w:rPr>
          <w:sz w:val="28"/>
          <w:szCs w:val="28"/>
        </w:rPr>
        <w:t>100,0</w:t>
      </w:r>
      <w:r w:rsidRPr="00777D89">
        <w:rPr>
          <w:sz w:val="28"/>
          <w:szCs w:val="28"/>
        </w:rPr>
        <w:t xml:space="preserve"> % к годовым назначениям. </w:t>
      </w:r>
    </w:p>
    <w:p w:rsidR="001664BB" w:rsidRPr="00777D89" w:rsidRDefault="001664BB" w:rsidP="001664BB">
      <w:pPr>
        <w:ind w:firstLine="708"/>
        <w:jc w:val="both"/>
        <w:rPr>
          <w:sz w:val="28"/>
          <w:szCs w:val="28"/>
        </w:rPr>
      </w:pPr>
      <w:r w:rsidRPr="00777D89">
        <w:rPr>
          <w:sz w:val="28"/>
          <w:szCs w:val="28"/>
        </w:rPr>
        <w:t>В отчетном периоде были выполнены следующие мероприятия:</w:t>
      </w:r>
    </w:p>
    <w:p w:rsidR="001664BB" w:rsidRDefault="001664BB" w:rsidP="001664BB">
      <w:pPr>
        <w:ind w:firstLine="708"/>
        <w:jc w:val="both"/>
        <w:rPr>
          <w:sz w:val="28"/>
          <w:szCs w:val="28"/>
        </w:rPr>
      </w:pPr>
      <w:r w:rsidRPr="00777D89">
        <w:rPr>
          <w:sz w:val="28"/>
          <w:szCs w:val="28"/>
        </w:rPr>
        <w:t xml:space="preserve">- выравнивание бюджетной обеспеченности поселений. В рамках данного мероприятия бюджетам муниципальных образований Магаданской области перечислено </w:t>
      </w:r>
      <w:r w:rsidR="00777D89" w:rsidRPr="00777D89">
        <w:rPr>
          <w:sz w:val="28"/>
          <w:szCs w:val="28"/>
        </w:rPr>
        <w:t>280 000,0</w:t>
      </w:r>
      <w:r w:rsidRPr="00777D89">
        <w:rPr>
          <w:sz w:val="28"/>
          <w:szCs w:val="28"/>
        </w:rPr>
        <w:t xml:space="preserve"> тыс. рублей или </w:t>
      </w:r>
      <w:r w:rsidR="00777D89" w:rsidRPr="00777D89">
        <w:rPr>
          <w:sz w:val="28"/>
          <w:szCs w:val="28"/>
        </w:rPr>
        <w:t>100,0</w:t>
      </w:r>
      <w:r w:rsidRPr="00777D89">
        <w:rPr>
          <w:sz w:val="28"/>
          <w:szCs w:val="28"/>
        </w:rPr>
        <w:t xml:space="preserve"> % к годовым назначениям.</w:t>
      </w:r>
      <w:r w:rsidR="00777D89">
        <w:rPr>
          <w:sz w:val="28"/>
          <w:szCs w:val="28"/>
        </w:rPr>
        <w:t xml:space="preserve"> Исполнение в разрезе городских округов и видов нецелевой финансовой помощи приведено ниже в таблицах:</w:t>
      </w:r>
    </w:p>
    <w:p w:rsidR="008435F1" w:rsidRDefault="008435F1" w:rsidP="006A383C">
      <w:pPr>
        <w:pStyle w:val="a3"/>
        <w:ind w:firstLine="238"/>
        <w:rPr>
          <w:b w:val="0"/>
          <w:szCs w:val="28"/>
        </w:rPr>
      </w:pPr>
      <w:r>
        <w:rPr>
          <w:b w:val="0"/>
          <w:szCs w:val="28"/>
        </w:rPr>
        <w:tab/>
      </w:r>
    </w:p>
    <w:p w:rsidR="00E640A7" w:rsidRPr="00E640A7" w:rsidRDefault="00E640A7" w:rsidP="00E640A7">
      <w:pPr>
        <w:jc w:val="center"/>
        <w:rPr>
          <w:rFonts w:eastAsia="Calibri"/>
          <w:b/>
          <w:sz w:val="28"/>
          <w:szCs w:val="28"/>
          <w:lang w:eastAsia="en-US"/>
        </w:rPr>
      </w:pPr>
      <w:r>
        <w:rPr>
          <w:rFonts w:eastAsia="Calibri"/>
          <w:b/>
          <w:sz w:val="28"/>
          <w:szCs w:val="28"/>
          <w:lang w:eastAsia="en-US"/>
        </w:rPr>
        <w:t>Исполнение расходов по</w:t>
      </w:r>
      <w:r w:rsidRPr="00E640A7">
        <w:rPr>
          <w:rFonts w:eastAsia="Calibri"/>
          <w:b/>
          <w:sz w:val="28"/>
          <w:szCs w:val="28"/>
          <w:lang w:eastAsia="en-US"/>
        </w:rPr>
        <w:t xml:space="preserve"> дотаци</w:t>
      </w:r>
      <w:r>
        <w:rPr>
          <w:rFonts w:eastAsia="Calibri"/>
          <w:b/>
          <w:sz w:val="28"/>
          <w:szCs w:val="28"/>
          <w:lang w:eastAsia="en-US"/>
        </w:rPr>
        <w:t>ям</w:t>
      </w:r>
      <w:r w:rsidRPr="00E640A7">
        <w:rPr>
          <w:rFonts w:eastAsia="Calibri"/>
          <w:b/>
          <w:sz w:val="28"/>
          <w:szCs w:val="28"/>
          <w:lang w:eastAsia="en-US"/>
        </w:rPr>
        <w:t xml:space="preserve">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w:t>
      </w:r>
      <w:r w:rsidRPr="00E640A7">
        <w:rPr>
          <w:rFonts w:eastAsia="Calibri"/>
          <w:b/>
          <w:sz w:val="28"/>
          <w:szCs w:val="28"/>
          <w:lang w:eastAsia="en-US"/>
        </w:rPr>
        <w:br/>
        <w:t xml:space="preserve">на 2015-2020 годы» государственной программы Магаданской области «Управление государственными финансами Магаданской области </w:t>
      </w:r>
      <w:r w:rsidRPr="00E640A7">
        <w:rPr>
          <w:rFonts w:eastAsia="Calibri"/>
          <w:b/>
          <w:sz w:val="28"/>
          <w:szCs w:val="28"/>
          <w:lang w:eastAsia="en-US"/>
        </w:rPr>
        <w:br/>
        <w:t xml:space="preserve">на 2015-2020 годы» </w:t>
      </w:r>
      <w:r>
        <w:rPr>
          <w:rFonts w:eastAsia="Calibri"/>
          <w:b/>
          <w:sz w:val="28"/>
          <w:szCs w:val="28"/>
          <w:lang w:eastAsia="en-US"/>
        </w:rPr>
        <w:t>з</w:t>
      </w:r>
      <w:r w:rsidRPr="00E640A7">
        <w:rPr>
          <w:rFonts w:eastAsia="Calibri"/>
          <w:b/>
          <w:sz w:val="28"/>
          <w:szCs w:val="28"/>
          <w:lang w:eastAsia="en-US"/>
        </w:rPr>
        <w:t>а 2016 год</w:t>
      </w:r>
    </w:p>
    <w:p w:rsidR="00E640A7" w:rsidRDefault="00E640A7" w:rsidP="00E640A7">
      <w:pPr>
        <w:jc w:val="center"/>
        <w:rPr>
          <w:rFonts w:eastAsia="Calibri"/>
          <w:b/>
          <w:sz w:val="28"/>
          <w:szCs w:val="28"/>
          <w:lang w:eastAsia="en-US"/>
        </w:rPr>
      </w:pPr>
    </w:p>
    <w:p w:rsidR="00FE57EE" w:rsidRDefault="00FE57EE" w:rsidP="00E640A7">
      <w:pPr>
        <w:jc w:val="center"/>
        <w:rPr>
          <w:rFonts w:eastAsia="Calibri"/>
          <w:b/>
          <w:sz w:val="28"/>
          <w:szCs w:val="28"/>
          <w:lang w:eastAsia="en-US"/>
        </w:rPr>
      </w:pPr>
    </w:p>
    <w:p w:rsidR="00FE57EE" w:rsidRPr="00E640A7" w:rsidRDefault="00FE57EE" w:rsidP="00E640A7">
      <w:pPr>
        <w:jc w:val="center"/>
        <w:rPr>
          <w:rFonts w:eastAsia="Calibri"/>
          <w:b/>
          <w:sz w:val="28"/>
          <w:szCs w:val="28"/>
          <w:lang w:eastAsia="en-US"/>
        </w:rPr>
      </w:pPr>
    </w:p>
    <w:p w:rsidR="006A383C" w:rsidRDefault="008435F1" w:rsidP="006A383C">
      <w:pPr>
        <w:pStyle w:val="a3"/>
        <w:ind w:firstLine="238"/>
        <w:rPr>
          <w:b w:val="0"/>
          <w:bCs/>
          <w:sz w:val="24"/>
          <w:szCs w:val="24"/>
        </w:rPr>
      </w:pPr>
      <w:r>
        <w:rPr>
          <w:b w:val="0"/>
          <w:bCs/>
          <w:sz w:val="24"/>
          <w:szCs w:val="24"/>
        </w:rPr>
        <w:tab/>
      </w:r>
      <w:r>
        <w:rPr>
          <w:b w:val="0"/>
          <w:bCs/>
          <w:sz w:val="24"/>
          <w:szCs w:val="24"/>
        </w:rPr>
        <w:tab/>
      </w:r>
      <w:r w:rsidR="006A383C" w:rsidRPr="00D72B92">
        <w:rPr>
          <w:b w:val="0"/>
          <w:bCs/>
          <w:sz w:val="24"/>
          <w:szCs w:val="24"/>
        </w:rPr>
        <w:t>тыс.руб</w:t>
      </w:r>
      <w:r w:rsidR="00FE57EE">
        <w:rPr>
          <w:b w:val="0"/>
          <w:bCs/>
          <w:sz w:val="24"/>
          <w:szCs w:val="24"/>
          <w:lang w:val="ru-RU"/>
        </w:rPr>
        <w:t>.</w:t>
      </w:r>
      <w:r w:rsidR="006A383C" w:rsidRPr="00D72B92">
        <w:rPr>
          <w:b w:val="0"/>
          <w:bCs/>
          <w:sz w:val="24"/>
          <w:szCs w:val="24"/>
        </w:rPr>
        <w:t xml:space="preserve"> </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730"/>
        <w:gridCol w:w="1275"/>
      </w:tblGrid>
      <w:tr w:rsidR="00E640A7" w:rsidRPr="008435F1" w:rsidTr="00DC39FB">
        <w:trPr>
          <w:trHeight w:val="73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szCs w:val="22"/>
              </w:rPr>
            </w:pPr>
            <w:r w:rsidRPr="00BA7308">
              <w:rPr>
                <w:b/>
                <w:szCs w:val="22"/>
              </w:rPr>
              <w:t xml:space="preserve">Наименование </w:t>
            </w:r>
            <w:r w:rsidRPr="00BA7308">
              <w:rPr>
                <w:b/>
                <w:szCs w:val="24"/>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szCs w:val="22"/>
              </w:rPr>
            </w:pPr>
            <w:r w:rsidRPr="00BA7308">
              <w:rPr>
                <w:b/>
                <w:szCs w:val="22"/>
              </w:rPr>
              <w:t>Бюджет</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bCs/>
                <w:szCs w:val="24"/>
              </w:rPr>
            </w:pPr>
            <w:r w:rsidRPr="00BA7308">
              <w:rPr>
                <w:b/>
                <w:bCs/>
                <w:szCs w:val="24"/>
              </w:rPr>
              <w:t>Кассовое исполнение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bCs/>
                <w:szCs w:val="24"/>
              </w:rPr>
            </w:pPr>
            <w:r w:rsidRPr="00BA7308">
              <w:rPr>
                <w:b/>
                <w:bCs/>
                <w:szCs w:val="24"/>
              </w:rPr>
              <w:t>%% исп.</w:t>
            </w:r>
          </w:p>
        </w:tc>
      </w:tr>
      <w:tr w:rsidR="006A383C" w:rsidRPr="008435F1" w:rsidTr="006A383C">
        <w:trPr>
          <w:trHeight w:val="300"/>
        </w:trPr>
        <w:tc>
          <w:tcPr>
            <w:tcW w:w="4815" w:type="dxa"/>
            <w:shd w:val="clear" w:color="auto" w:fill="auto"/>
            <w:vAlign w:val="bottom"/>
            <w:hideMark/>
          </w:tcPr>
          <w:p w:rsidR="006A383C" w:rsidRPr="008435F1" w:rsidRDefault="006A383C" w:rsidP="006A383C">
            <w:pPr>
              <w:rPr>
                <w:b/>
                <w:bCs/>
                <w:szCs w:val="24"/>
              </w:rPr>
            </w:pPr>
            <w:r w:rsidRPr="008435F1">
              <w:rPr>
                <w:b/>
                <w:bCs/>
                <w:szCs w:val="24"/>
              </w:rPr>
              <w:t xml:space="preserve">ВСЕГО: </w:t>
            </w:r>
          </w:p>
        </w:tc>
        <w:tc>
          <w:tcPr>
            <w:tcW w:w="1701" w:type="dxa"/>
            <w:shd w:val="clear" w:color="auto" w:fill="auto"/>
            <w:vAlign w:val="bottom"/>
            <w:hideMark/>
          </w:tcPr>
          <w:p w:rsidR="006A383C" w:rsidRPr="008435F1" w:rsidRDefault="008435F1" w:rsidP="006A383C">
            <w:pPr>
              <w:jc w:val="right"/>
              <w:rPr>
                <w:b/>
                <w:bCs/>
                <w:szCs w:val="24"/>
              </w:rPr>
            </w:pPr>
            <w:r w:rsidRPr="008435F1">
              <w:rPr>
                <w:b/>
                <w:bCs/>
                <w:szCs w:val="24"/>
              </w:rPr>
              <w:t>30 000,0</w:t>
            </w:r>
          </w:p>
        </w:tc>
        <w:tc>
          <w:tcPr>
            <w:tcW w:w="1730" w:type="dxa"/>
            <w:shd w:val="clear" w:color="auto" w:fill="auto"/>
            <w:vAlign w:val="bottom"/>
            <w:hideMark/>
          </w:tcPr>
          <w:p w:rsidR="006A383C" w:rsidRPr="008435F1" w:rsidRDefault="008435F1" w:rsidP="006A383C">
            <w:pPr>
              <w:jc w:val="right"/>
              <w:rPr>
                <w:b/>
                <w:bCs/>
                <w:szCs w:val="24"/>
              </w:rPr>
            </w:pPr>
            <w:r w:rsidRPr="008435F1">
              <w:rPr>
                <w:b/>
                <w:bCs/>
                <w:szCs w:val="24"/>
              </w:rPr>
              <w:t>30 000,0</w:t>
            </w:r>
          </w:p>
        </w:tc>
        <w:tc>
          <w:tcPr>
            <w:tcW w:w="1275" w:type="dxa"/>
            <w:shd w:val="clear" w:color="auto" w:fill="auto"/>
            <w:noWrap/>
            <w:vAlign w:val="bottom"/>
            <w:hideMark/>
          </w:tcPr>
          <w:p w:rsidR="006A383C" w:rsidRPr="008435F1" w:rsidRDefault="006A383C" w:rsidP="006A383C">
            <w:pPr>
              <w:jc w:val="right"/>
              <w:rPr>
                <w:b/>
                <w:bCs/>
                <w:szCs w:val="24"/>
              </w:rPr>
            </w:pPr>
            <w:r w:rsidRPr="008435F1">
              <w:rPr>
                <w:b/>
                <w:bCs/>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город Магадан</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20 208,0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20 208,0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tcPr>
          <w:p w:rsidR="008435F1" w:rsidRPr="008435F1" w:rsidRDefault="008435F1" w:rsidP="008435F1">
            <w:pPr>
              <w:ind w:firstLineChars="26" w:firstLine="62"/>
              <w:jc w:val="both"/>
              <w:rPr>
                <w:b/>
                <w:bCs/>
                <w:i/>
                <w:iCs/>
                <w:szCs w:val="24"/>
              </w:rPr>
            </w:pPr>
            <w:r w:rsidRPr="008435F1">
              <w:rPr>
                <w:szCs w:val="24"/>
              </w:rPr>
              <w:t xml:space="preserve">Ольский </w:t>
            </w:r>
            <w:r w:rsidRPr="008435F1">
              <w:rPr>
                <w:bCs/>
                <w:iCs/>
                <w:szCs w:val="24"/>
              </w:rPr>
              <w:t>городской округ</w:t>
            </w:r>
          </w:p>
        </w:tc>
        <w:tc>
          <w:tcPr>
            <w:tcW w:w="1701" w:type="dxa"/>
            <w:shd w:val="clear" w:color="auto" w:fill="auto"/>
            <w:noWrap/>
            <w:vAlign w:val="bottom"/>
          </w:tcPr>
          <w:p w:rsidR="008435F1" w:rsidRPr="008435F1" w:rsidRDefault="008435F1" w:rsidP="008435F1">
            <w:pPr>
              <w:jc w:val="right"/>
              <w:rPr>
                <w:szCs w:val="24"/>
              </w:rPr>
            </w:pPr>
            <w:r w:rsidRPr="008435F1">
              <w:rPr>
                <w:szCs w:val="24"/>
              </w:rPr>
              <w:t>2 028,0</w:t>
            </w:r>
          </w:p>
        </w:tc>
        <w:tc>
          <w:tcPr>
            <w:tcW w:w="1730" w:type="dxa"/>
            <w:shd w:val="clear" w:color="auto" w:fill="auto"/>
            <w:noWrap/>
            <w:vAlign w:val="bottom"/>
          </w:tcPr>
          <w:p w:rsidR="008435F1" w:rsidRPr="008435F1" w:rsidRDefault="008435F1" w:rsidP="008435F1">
            <w:pPr>
              <w:jc w:val="right"/>
              <w:rPr>
                <w:szCs w:val="24"/>
              </w:rPr>
            </w:pPr>
            <w:r w:rsidRPr="008435F1">
              <w:rPr>
                <w:szCs w:val="24"/>
              </w:rPr>
              <w:t>2 028,0</w:t>
            </w:r>
          </w:p>
        </w:tc>
        <w:tc>
          <w:tcPr>
            <w:tcW w:w="1275" w:type="dxa"/>
            <w:shd w:val="clear" w:color="auto" w:fill="auto"/>
            <w:noWrap/>
            <w:vAlign w:val="bottom"/>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bCs/>
                <w:iCs/>
                <w:szCs w:val="24"/>
              </w:rPr>
              <w:t>Омсукчанский 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1 077,0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1 077,0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 xml:space="preserve">Северо-Эвенский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450,0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450,0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 xml:space="preserve">Среднеканский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523,0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523,0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lastRenderedPageBreak/>
              <w:t xml:space="preserve">Сусуманский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1 603,0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1 603,0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 xml:space="preserve">Тенькинский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931,0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931,0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 xml:space="preserve">Хасынский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1 467,0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1 467,0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r w:rsidR="008435F1" w:rsidRPr="008435F1" w:rsidTr="006A383C">
        <w:trPr>
          <w:trHeight w:val="285"/>
        </w:trPr>
        <w:tc>
          <w:tcPr>
            <w:tcW w:w="4815" w:type="dxa"/>
            <w:shd w:val="clear" w:color="auto" w:fill="auto"/>
            <w:noWrap/>
            <w:vAlign w:val="bottom"/>
            <w:hideMark/>
          </w:tcPr>
          <w:p w:rsidR="008435F1" w:rsidRPr="008435F1" w:rsidRDefault="008435F1" w:rsidP="008435F1">
            <w:pPr>
              <w:rPr>
                <w:szCs w:val="24"/>
              </w:rPr>
            </w:pPr>
            <w:r w:rsidRPr="008435F1">
              <w:rPr>
                <w:szCs w:val="24"/>
              </w:rPr>
              <w:t xml:space="preserve">Ягоднинский </w:t>
            </w:r>
            <w:r w:rsidRPr="008435F1">
              <w:rPr>
                <w:bCs/>
                <w:iCs/>
                <w:szCs w:val="24"/>
              </w:rPr>
              <w:t>городской округ</w:t>
            </w:r>
          </w:p>
        </w:tc>
        <w:tc>
          <w:tcPr>
            <w:tcW w:w="1701" w:type="dxa"/>
            <w:shd w:val="clear" w:color="auto" w:fill="auto"/>
            <w:noWrap/>
            <w:vAlign w:val="bottom"/>
            <w:hideMark/>
          </w:tcPr>
          <w:p w:rsidR="008435F1" w:rsidRPr="008435F1" w:rsidRDefault="008435F1" w:rsidP="008435F1">
            <w:pPr>
              <w:jc w:val="right"/>
              <w:rPr>
                <w:szCs w:val="24"/>
              </w:rPr>
            </w:pPr>
            <w:r w:rsidRPr="008435F1">
              <w:rPr>
                <w:szCs w:val="24"/>
              </w:rPr>
              <w:t>1 713,0</w:t>
            </w:r>
          </w:p>
        </w:tc>
        <w:tc>
          <w:tcPr>
            <w:tcW w:w="1730" w:type="dxa"/>
            <w:shd w:val="clear" w:color="auto" w:fill="auto"/>
            <w:noWrap/>
            <w:vAlign w:val="bottom"/>
            <w:hideMark/>
          </w:tcPr>
          <w:p w:rsidR="008435F1" w:rsidRPr="008435F1" w:rsidRDefault="008435F1" w:rsidP="008435F1">
            <w:pPr>
              <w:jc w:val="right"/>
              <w:rPr>
                <w:szCs w:val="24"/>
              </w:rPr>
            </w:pPr>
            <w:r w:rsidRPr="008435F1">
              <w:rPr>
                <w:szCs w:val="24"/>
              </w:rPr>
              <w:t>1 713,0</w:t>
            </w:r>
          </w:p>
        </w:tc>
        <w:tc>
          <w:tcPr>
            <w:tcW w:w="1275" w:type="dxa"/>
            <w:shd w:val="clear" w:color="auto" w:fill="auto"/>
            <w:noWrap/>
            <w:vAlign w:val="bottom"/>
            <w:hideMark/>
          </w:tcPr>
          <w:p w:rsidR="008435F1" w:rsidRPr="008435F1" w:rsidRDefault="008435F1" w:rsidP="008435F1">
            <w:pPr>
              <w:jc w:val="right"/>
              <w:rPr>
                <w:szCs w:val="24"/>
              </w:rPr>
            </w:pPr>
            <w:r w:rsidRPr="008435F1">
              <w:rPr>
                <w:szCs w:val="24"/>
              </w:rPr>
              <w:t>100,0</w:t>
            </w:r>
          </w:p>
        </w:tc>
      </w:tr>
    </w:tbl>
    <w:p w:rsidR="006A383C" w:rsidRDefault="006A383C" w:rsidP="006A383C">
      <w:pPr>
        <w:pStyle w:val="a3"/>
        <w:ind w:firstLine="238"/>
        <w:rPr>
          <w:bCs/>
          <w:szCs w:val="24"/>
        </w:rPr>
      </w:pPr>
    </w:p>
    <w:p w:rsidR="00E640A7" w:rsidRPr="00E640A7" w:rsidRDefault="00E640A7" w:rsidP="00E640A7">
      <w:pPr>
        <w:ind w:right="5"/>
        <w:jc w:val="center"/>
        <w:rPr>
          <w:b/>
          <w:bCs/>
          <w:sz w:val="28"/>
          <w:szCs w:val="28"/>
        </w:rPr>
      </w:pPr>
      <w:r>
        <w:rPr>
          <w:b/>
          <w:bCs/>
          <w:sz w:val="28"/>
          <w:szCs w:val="28"/>
        </w:rPr>
        <w:t>Исполнение расходов по</w:t>
      </w:r>
      <w:r w:rsidRPr="00E640A7">
        <w:rPr>
          <w:b/>
          <w:bCs/>
          <w:sz w:val="28"/>
          <w:szCs w:val="28"/>
        </w:rPr>
        <w:t xml:space="preserve"> субсиди</w:t>
      </w:r>
      <w:r>
        <w:rPr>
          <w:b/>
          <w:bCs/>
          <w:sz w:val="28"/>
          <w:szCs w:val="28"/>
        </w:rPr>
        <w:t>ям</w:t>
      </w:r>
      <w:r w:rsidRPr="00E640A7">
        <w:rPr>
          <w:b/>
          <w:bCs/>
          <w:sz w:val="28"/>
          <w:szCs w:val="28"/>
        </w:rPr>
        <w:t xml:space="preserve"> бюджетам городских округов для финансового обеспечения 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w:t>
      </w:r>
      <w:r>
        <w:rPr>
          <w:b/>
          <w:bCs/>
          <w:sz w:val="28"/>
          <w:szCs w:val="28"/>
        </w:rPr>
        <w:t xml:space="preserve"> з</w:t>
      </w:r>
      <w:r w:rsidRPr="00E640A7">
        <w:rPr>
          <w:b/>
          <w:bCs/>
          <w:sz w:val="28"/>
          <w:szCs w:val="28"/>
        </w:rPr>
        <w:t>а 2016 год</w:t>
      </w:r>
    </w:p>
    <w:p w:rsidR="00E640A7" w:rsidRPr="00E640A7" w:rsidRDefault="00E640A7" w:rsidP="00E640A7">
      <w:pPr>
        <w:ind w:right="5"/>
        <w:jc w:val="center"/>
        <w:rPr>
          <w:b/>
          <w:bCs/>
          <w:sz w:val="28"/>
          <w:szCs w:val="28"/>
        </w:rPr>
      </w:pPr>
    </w:p>
    <w:p w:rsidR="00E640A7" w:rsidRPr="00E640A7" w:rsidRDefault="00E640A7" w:rsidP="00E640A7">
      <w:pPr>
        <w:ind w:right="5"/>
        <w:jc w:val="right"/>
        <w:rPr>
          <w:b/>
          <w:bCs/>
          <w:sz w:val="28"/>
          <w:szCs w:val="28"/>
        </w:rPr>
      </w:pPr>
      <w:r w:rsidRPr="00E640A7">
        <w:rPr>
          <w:bCs/>
          <w:sz w:val="28"/>
          <w:szCs w:val="28"/>
        </w:rPr>
        <w:t>тыс. руб.</w:t>
      </w:r>
    </w:p>
    <w:tbl>
      <w:tblPr>
        <w:tblW w:w="9385" w:type="dxa"/>
        <w:tblInd w:w="108" w:type="dxa"/>
        <w:tblLook w:val="04A0" w:firstRow="1" w:lastRow="0" w:firstColumn="1" w:lastColumn="0" w:noHBand="0" w:noVBand="1"/>
      </w:tblPr>
      <w:tblGrid>
        <w:gridCol w:w="4849"/>
        <w:gridCol w:w="1701"/>
        <w:gridCol w:w="1701"/>
        <w:gridCol w:w="1134"/>
      </w:tblGrid>
      <w:tr w:rsidR="00E640A7" w:rsidRPr="00E640A7" w:rsidTr="001D246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szCs w:val="22"/>
              </w:rPr>
            </w:pPr>
            <w:r w:rsidRPr="00BA7308">
              <w:rPr>
                <w:b/>
                <w:szCs w:val="22"/>
              </w:rPr>
              <w:t xml:space="preserve">Наименование </w:t>
            </w:r>
            <w:r w:rsidRPr="00BA7308">
              <w:rPr>
                <w:b/>
                <w:szCs w:val="24"/>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A7" w:rsidRPr="00BA7308" w:rsidRDefault="00E640A7" w:rsidP="00E640A7">
            <w:pPr>
              <w:jc w:val="center"/>
              <w:rPr>
                <w:b/>
                <w:szCs w:val="22"/>
              </w:rPr>
            </w:pPr>
            <w:r w:rsidRPr="00BA7308">
              <w:rPr>
                <w:b/>
                <w:szCs w:val="22"/>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40A7" w:rsidRPr="00BA7308" w:rsidRDefault="00E640A7" w:rsidP="00E640A7">
            <w:pPr>
              <w:jc w:val="center"/>
              <w:rPr>
                <w:b/>
                <w:bCs/>
                <w:szCs w:val="24"/>
              </w:rPr>
            </w:pPr>
            <w:r w:rsidRPr="00BA7308">
              <w:rPr>
                <w:b/>
                <w:bCs/>
                <w:szCs w:val="24"/>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40A7" w:rsidRPr="00BA7308" w:rsidRDefault="00E640A7" w:rsidP="00E640A7">
            <w:pPr>
              <w:jc w:val="center"/>
              <w:rPr>
                <w:b/>
                <w:bCs/>
                <w:szCs w:val="24"/>
              </w:rPr>
            </w:pPr>
            <w:r w:rsidRPr="00BA7308">
              <w:rPr>
                <w:b/>
                <w:bCs/>
                <w:szCs w:val="24"/>
              </w:rPr>
              <w:t>%% исп.</w:t>
            </w:r>
          </w:p>
        </w:tc>
      </w:tr>
      <w:tr w:rsidR="00AC4C43" w:rsidRPr="00E640A7" w:rsidTr="001D246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C43" w:rsidRPr="00E640A7" w:rsidRDefault="00AC4C43" w:rsidP="00AC4C43">
            <w:pPr>
              <w:rPr>
                <w:b/>
                <w:bCs/>
                <w:szCs w:val="22"/>
              </w:rPr>
            </w:pPr>
            <w:r w:rsidRPr="00E640A7">
              <w:rPr>
                <w:b/>
                <w:bCs/>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C4C43" w:rsidRPr="00E640A7" w:rsidRDefault="00AC4C43" w:rsidP="00AC4C43">
            <w:pPr>
              <w:jc w:val="right"/>
              <w:rPr>
                <w:b/>
                <w:bCs/>
                <w:szCs w:val="22"/>
              </w:rPr>
            </w:pPr>
            <w:r w:rsidRPr="00E640A7">
              <w:rPr>
                <w:b/>
                <w:bCs/>
                <w:szCs w:val="22"/>
              </w:rPr>
              <w:t>250 000,0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AC4C43" w:rsidRPr="00E640A7" w:rsidRDefault="00AC4C43" w:rsidP="00AC4C43">
            <w:pPr>
              <w:jc w:val="right"/>
              <w:rPr>
                <w:b/>
                <w:bCs/>
                <w:szCs w:val="22"/>
              </w:rPr>
            </w:pPr>
            <w:r w:rsidRPr="00E640A7">
              <w:rPr>
                <w:b/>
                <w:bCs/>
                <w:szCs w:val="22"/>
              </w:rPr>
              <w:t>250 000,0</w:t>
            </w:r>
          </w:p>
        </w:tc>
        <w:tc>
          <w:tcPr>
            <w:tcW w:w="1134" w:type="dxa"/>
            <w:tcBorders>
              <w:top w:val="single" w:sz="4" w:space="0" w:color="auto"/>
              <w:bottom w:val="single" w:sz="4" w:space="0" w:color="auto"/>
              <w:right w:val="single" w:sz="4" w:space="0" w:color="auto"/>
            </w:tcBorders>
            <w:shd w:val="clear" w:color="auto" w:fill="auto"/>
            <w:vAlign w:val="bottom"/>
          </w:tcPr>
          <w:p w:rsidR="00AC4C43" w:rsidRPr="008435F1" w:rsidRDefault="00AC4C43" w:rsidP="00AC4C43">
            <w:pPr>
              <w:jc w:val="right"/>
              <w:rPr>
                <w:b/>
                <w:bCs/>
                <w:szCs w:val="24"/>
              </w:rPr>
            </w:pPr>
            <w:r w:rsidRPr="008435F1">
              <w:rPr>
                <w:b/>
                <w:bCs/>
                <w:szCs w:val="24"/>
              </w:rPr>
              <w:t>100,0</w:t>
            </w:r>
          </w:p>
        </w:tc>
      </w:tr>
      <w:tr w:rsidR="00AC4C43" w:rsidRPr="00E640A7" w:rsidTr="001D2469">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AC4C43" w:rsidRPr="00E640A7" w:rsidRDefault="00AC4C43" w:rsidP="00AC4C43">
            <w:pPr>
              <w:rPr>
                <w:szCs w:val="22"/>
              </w:rPr>
            </w:pPr>
            <w:r w:rsidRPr="00E640A7">
              <w:rPr>
                <w:szCs w:val="22"/>
              </w:rPr>
              <w:t>город Магадан</w:t>
            </w:r>
          </w:p>
        </w:tc>
        <w:tc>
          <w:tcPr>
            <w:tcW w:w="1701" w:type="dxa"/>
            <w:tcBorders>
              <w:top w:val="nil"/>
              <w:left w:val="nil"/>
              <w:bottom w:val="single" w:sz="4" w:space="0" w:color="auto"/>
              <w:right w:val="single" w:sz="4" w:space="0" w:color="auto"/>
            </w:tcBorders>
            <w:shd w:val="clear" w:color="auto" w:fill="auto"/>
            <w:noWrap/>
            <w:vAlign w:val="bottom"/>
            <w:hideMark/>
          </w:tcPr>
          <w:p w:rsidR="00AC4C43" w:rsidRPr="00E640A7" w:rsidRDefault="00AC4C43" w:rsidP="00AC4C43">
            <w:pPr>
              <w:jc w:val="right"/>
              <w:rPr>
                <w:szCs w:val="22"/>
              </w:rPr>
            </w:pPr>
            <w:r w:rsidRPr="00E640A7">
              <w:rPr>
                <w:szCs w:val="22"/>
              </w:rPr>
              <w:t>241 620,0</w:t>
            </w:r>
          </w:p>
        </w:tc>
        <w:tc>
          <w:tcPr>
            <w:tcW w:w="1701" w:type="dxa"/>
            <w:tcBorders>
              <w:top w:val="single" w:sz="4" w:space="0" w:color="auto"/>
              <w:left w:val="nil"/>
              <w:bottom w:val="single" w:sz="4" w:space="0" w:color="auto"/>
              <w:right w:val="single" w:sz="4" w:space="0" w:color="auto"/>
            </w:tcBorders>
            <w:shd w:val="clear" w:color="auto" w:fill="auto"/>
            <w:vAlign w:val="bottom"/>
          </w:tcPr>
          <w:p w:rsidR="00AC4C43" w:rsidRPr="00E640A7" w:rsidRDefault="00AC4C43" w:rsidP="00AC4C43">
            <w:pPr>
              <w:jc w:val="right"/>
              <w:rPr>
                <w:szCs w:val="22"/>
              </w:rPr>
            </w:pPr>
            <w:r w:rsidRPr="00E640A7">
              <w:rPr>
                <w:szCs w:val="22"/>
              </w:rPr>
              <w:t>241 620,0</w:t>
            </w:r>
          </w:p>
        </w:tc>
        <w:tc>
          <w:tcPr>
            <w:tcW w:w="1134" w:type="dxa"/>
            <w:tcBorders>
              <w:top w:val="single" w:sz="4" w:space="0" w:color="auto"/>
              <w:bottom w:val="single" w:sz="4" w:space="0" w:color="auto"/>
              <w:right w:val="single" w:sz="4" w:space="0" w:color="auto"/>
            </w:tcBorders>
            <w:shd w:val="clear" w:color="auto" w:fill="auto"/>
            <w:vAlign w:val="bottom"/>
          </w:tcPr>
          <w:p w:rsidR="00AC4C43" w:rsidRPr="008435F1" w:rsidRDefault="00AC4C43" w:rsidP="00AC4C43">
            <w:pPr>
              <w:jc w:val="right"/>
              <w:rPr>
                <w:szCs w:val="24"/>
              </w:rPr>
            </w:pPr>
            <w:r w:rsidRPr="008435F1">
              <w:rPr>
                <w:szCs w:val="24"/>
              </w:rPr>
              <w:t>100,0</w:t>
            </w:r>
          </w:p>
        </w:tc>
      </w:tr>
      <w:tr w:rsidR="00AC4C43" w:rsidRPr="00E640A7" w:rsidTr="001D2469">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AC4C43" w:rsidRPr="00E640A7" w:rsidRDefault="00AC4C43" w:rsidP="00AC4C43">
            <w:pPr>
              <w:rPr>
                <w:szCs w:val="22"/>
              </w:rPr>
            </w:pPr>
            <w:r w:rsidRPr="00E640A7">
              <w:rPr>
                <w:szCs w:val="22"/>
              </w:rPr>
              <w:t>Ольский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AC4C43" w:rsidRPr="00E640A7" w:rsidRDefault="00AC4C43" w:rsidP="00AC4C43">
            <w:pPr>
              <w:jc w:val="right"/>
              <w:rPr>
                <w:szCs w:val="22"/>
              </w:rPr>
            </w:pPr>
            <w:r w:rsidRPr="00E640A7">
              <w:rPr>
                <w:szCs w:val="22"/>
              </w:rPr>
              <w:t>7 612,0</w:t>
            </w:r>
          </w:p>
        </w:tc>
        <w:tc>
          <w:tcPr>
            <w:tcW w:w="1701" w:type="dxa"/>
            <w:tcBorders>
              <w:top w:val="single" w:sz="4" w:space="0" w:color="auto"/>
              <w:left w:val="nil"/>
              <w:bottom w:val="single" w:sz="4" w:space="0" w:color="auto"/>
              <w:right w:val="single" w:sz="4" w:space="0" w:color="auto"/>
            </w:tcBorders>
            <w:shd w:val="clear" w:color="auto" w:fill="auto"/>
            <w:vAlign w:val="bottom"/>
          </w:tcPr>
          <w:p w:rsidR="00AC4C43" w:rsidRPr="00E640A7" w:rsidRDefault="00AC4C43" w:rsidP="00AC4C43">
            <w:pPr>
              <w:jc w:val="right"/>
              <w:rPr>
                <w:szCs w:val="22"/>
              </w:rPr>
            </w:pPr>
            <w:r w:rsidRPr="00E640A7">
              <w:rPr>
                <w:szCs w:val="22"/>
              </w:rPr>
              <w:t>7 612,0</w:t>
            </w:r>
          </w:p>
        </w:tc>
        <w:tc>
          <w:tcPr>
            <w:tcW w:w="1134" w:type="dxa"/>
            <w:tcBorders>
              <w:top w:val="single" w:sz="4" w:space="0" w:color="auto"/>
              <w:bottom w:val="single" w:sz="4" w:space="0" w:color="auto"/>
              <w:right w:val="single" w:sz="4" w:space="0" w:color="auto"/>
            </w:tcBorders>
            <w:shd w:val="clear" w:color="auto" w:fill="auto"/>
            <w:vAlign w:val="bottom"/>
          </w:tcPr>
          <w:p w:rsidR="00AC4C43" w:rsidRPr="008435F1" w:rsidRDefault="00AC4C43" w:rsidP="00AC4C43">
            <w:pPr>
              <w:jc w:val="right"/>
              <w:rPr>
                <w:szCs w:val="24"/>
              </w:rPr>
            </w:pPr>
            <w:r w:rsidRPr="008435F1">
              <w:rPr>
                <w:szCs w:val="24"/>
              </w:rPr>
              <w:t>100,0</w:t>
            </w:r>
          </w:p>
        </w:tc>
      </w:tr>
      <w:tr w:rsidR="00AC4C43" w:rsidRPr="00E640A7" w:rsidTr="001D2469">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AC4C43" w:rsidRPr="00E640A7" w:rsidRDefault="00AC4C43" w:rsidP="00AC4C43">
            <w:pPr>
              <w:rPr>
                <w:szCs w:val="22"/>
              </w:rPr>
            </w:pPr>
            <w:r w:rsidRPr="00E640A7">
              <w:rPr>
                <w:szCs w:val="22"/>
              </w:rPr>
              <w:t>Омсукчанский городской округ</w:t>
            </w:r>
          </w:p>
        </w:tc>
        <w:tc>
          <w:tcPr>
            <w:tcW w:w="1701" w:type="dxa"/>
            <w:tcBorders>
              <w:top w:val="nil"/>
              <w:left w:val="nil"/>
              <w:bottom w:val="single" w:sz="4" w:space="0" w:color="auto"/>
              <w:right w:val="single" w:sz="4" w:space="0" w:color="auto"/>
            </w:tcBorders>
            <w:shd w:val="clear" w:color="auto" w:fill="auto"/>
            <w:noWrap/>
            <w:vAlign w:val="bottom"/>
            <w:hideMark/>
          </w:tcPr>
          <w:p w:rsidR="00AC4C43" w:rsidRPr="00E640A7" w:rsidRDefault="00AC4C43" w:rsidP="00AC4C43">
            <w:pPr>
              <w:jc w:val="right"/>
              <w:rPr>
                <w:szCs w:val="22"/>
              </w:rPr>
            </w:pPr>
            <w:r w:rsidRPr="00E640A7">
              <w:rPr>
                <w:szCs w:val="22"/>
              </w:rPr>
              <w:t>768,0</w:t>
            </w:r>
          </w:p>
        </w:tc>
        <w:tc>
          <w:tcPr>
            <w:tcW w:w="1701" w:type="dxa"/>
            <w:tcBorders>
              <w:top w:val="single" w:sz="4" w:space="0" w:color="auto"/>
              <w:left w:val="nil"/>
              <w:bottom w:val="single" w:sz="4" w:space="0" w:color="auto"/>
              <w:right w:val="single" w:sz="4" w:space="0" w:color="auto"/>
            </w:tcBorders>
            <w:shd w:val="clear" w:color="auto" w:fill="auto"/>
            <w:vAlign w:val="bottom"/>
          </w:tcPr>
          <w:p w:rsidR="00AC4C43" w:rsidRPr="00E640A7" w:rsidRDefault="00AC4C43" w:rsidP="00AC4C43">
            <w:pPr>
              <w:jc w:val="right"/>
              <w:rPr>
                <w:szCs w:val="22"/>
              </w:rPr>
            </w:pPr>
            <w:r w:rsidRPr="00E640A7">
              <w:rPr>
                <w:szCs w:val="22"/>
              </w:rPr>
              <w:t>768,0</w:t>
            </w:r>
          </w:p>
        </w:tc>
        <w:tc>
          <w:tcPr>
            <w:tcW w:w="1134" w:type="dxa"/>
            <w:tcBorders>
              <w:top w:val="single" w:sz="4" w:space="0" w:color="auto"/>
              <w:bottom w:val="single" w:sz="4" w:space="0" w:color="auto"/>
              <w:right w:val="single" w:sz="4" w:space="0" w:color="auto"/>
            </w:tcBorders>
            <w:shd w:val="clear" w:color="auto" w:fill="auto"/>
            <w:vAlign w:val="bottom"/>
          </w:tcPr>
          <w:p w:rsidR="00AC4C43" w:rsidRPr="008435F1" w:rsidRDefault="00AC4C43" w:rsidP="00AC4C43">
            <w:pPr>
              <w:jc w:val="right"/>
              <w:rPr>
                <w:szCs w:val="24"/>
              </w:rPr>
            </w:pPr>
            <w:r w:rsidRPr="008435F1">
              <w:rPr>
                <w:szCs w:val="24"/>
              </w:rPr>
              <w:t>100,0</w:t>
            </w:r>
          </w:p>
        </w:tc>
      </w:tr>
    </w:tbl>
    <w:p w:rsidR="005D1D0E" w:rsidRDefault="005D1D0E" w:rsidP="00AC4C43">
      <w:pPr>
        <w:ind w:firstLine="708"/>
        <w:jc w:val="both"/>
        <w:rPr>
          <w:sz w:val="28"/>
          <w:szCs w:val="28"/>
        </w:rPr>
      </w:pPr>
    </w:p>
    <w:p w:rsidR="00AC4C43" w:rsidRDefault="005D1D0E" w:rsidP="00AC4C43">
      <w:pPr>
        <w:ind w:firstLine="708"/>
        <w:jc w:val="both"/>
        <w:rPr>
          <w:sz w:val="28"/>
          <w:szCs w:val="28"/>
        </w:rPr>
      </w:pPr>
      <w:r>
        <w:rPr>
          <w:sz w:val="28"/>
          <w:szCs w:val="28"/>
        </w:rPr>
        <w:t>- выравнива</w:t>
      </w:r>
      <w:r w:rsidR="001664BB" w:rsidRPr="00777D89">
        <w:rPr>
          <w:sz w:val="28"/>
          <w:szCs w:val="28"/>
        </w:rPr>
        <w:t xml:space="preserve">ние бюджетной обеспеченности городских округов в рамках данного мероприятия бюджетам городских округов перечислено </w:t>
      </w:r>
      <w:r w:rsidR="00777D89" w:rsidRPr="00777D89">
        <w:rPr>
          <w:sz w:val="28"/>
          <w:szCs w:val="28"/>
        </w:rPr>
        <w:t>2 319 500,0</w:t>
      </w:r>
      <w:r w:rsidR="001664BB" w:rsidRPr="00777D89">
        <w:rPr>
          <w:sz w:val="28"/>
          <w:szCs w:val="28"/>
        </w:rPr>
        <w:t xml:space="preserve"> тыс. рублей или </w:t>
      </w:r>
      <w:r w:rsidR="00777D89" w:rsidRPr="00777D89">
        <w:rPr>
          <w:sz w:val="28"/>
          <w:szCs w:val="28"/>
        </w:rPr>
        <w:t xml:space="preserve">100,0 </w:t>
      </w:r>
      <w:r w:rsidR="001664BB" w:rsidRPr="00777D89">
        <w:rPr>
          <w:sz w:val="28"/>
          <w:szCs w:val="28"/>
        </w:rPr>
        <w:t>% годовых назначений.</w:t>
      </w:r>
      <w:r w:rsidR="00AC4C43" w:rsidRPr="00AC4C43">
        <w:rPr>
          <w:sz w:val="28"/>
          <w:szCs w:val="28"/>
        </w:rPr>
        <w:t xml:space="preserve"> </w:t>
      </w:r>
      <w:r w:rsidR="00AC4C43">
        <w:rPr>
          <w:sz w:val="28"/>
          <w:szCs w:val="28"/>
        </w:rPr>
        <w:t>Исполнение в разрезе городских округов и видов нецелевой финансовой помощи приведено ниже в таблицах:</w:t>
      </w:r>
    </w:p>
    <w:p w:rsidR="005746A0" w:rsidRDefault="005746A0" w:rsidP="005746A0">
      <w:pPr>
        <w:jc w:val="center"/>
        <w:rPr>
          <w:rFonts w:eastAsia="Calibri"/>
          <w:b/>
          <w:sz w:val="28"/>
          <w:szCs w:val="28"/>
          <w:lang w:eastAsia="en-US"/>
        </w:rPr>
      </w:pPr>
    </w:p>
    <w:p w:rsidR="00016678" w:rsidRDefault="005746A0" w:rsidP="005746A0">
      <w:pPr>
        <w:jc w:val="center"/>
        <w:rPr>
          <w:rFonts w:eastAsia="Calibri"/>
          <w:b/>
          <w:sz w:val="28"/>
          <w:szCs w:val="28"/>
          <w:lang w:eastAsia="en-US"/>
        </w:rPr>
      </w:pPr>
      <w:r>
        <w:rPr>
          <w:rFonts w:eastAsia="Calibri"/>
          <w:b/>
          <w:sz w:val="28"/>
          <w:szCs w:val="28"/>
          <w:lang w:eastAsia="en-US"/>
        </w:rPr>
        <w:t xml:space="preserve">Исполнение расходов </w:t>
      </w:r>
    </w:p>
    <w:p w:rsidR="005746A0" w:rsidRPr="005746A0" w:rsidRDefault="005746A0" w:rsidP="005746A0">
      <w:pPr>
        <w:jc w:val="center"/>
        <w:rPr>
          <w:rFonts w:eastAsia="Calibri"/>
          <w:b/>
          <w:sz w:val="28"/>
          <w:szCs w:val="28"/>
          <w:lang w:eastAsia="en-US"/>
        </w:rPr>
      </w:pPr>
      <w:r>
        <w:rPr>
          <w:rFonts w:eastAsia="Calibri"/>
          <w:b/>
          <w:sz w:val="28"/>
          <w:szCs w:val="28"/>
          <w:lang w:eastAsia="en-US"/>
        </w:rPr>
        <w:t>по</w:t>
      </w:r>
      <w:r w:rsidRPr="005746A0">
        <w:rPr>
          <w:rFonts w:eastAsia="Calibri"/>
          <w:b/>
          <w:sz w:val="28"/>
          <w:szCs w:val="28"/>
          <w:lang w:eastAsia="en-US"/>
        </w:rPr>
        <w:t xml:space="preserve"> дотаци</w:t>
      </w:r>
      <w:r>
        <w:rPr>
          <w:rFonts w:eastAsia="Calibri"/>
          <w:b/>
          <w:sz w:val="28"/>
          <w:szCs w:val="28"/>
          <w:lang w:eastAsia="en-US"/>
        </w:rPr>
        <w:t>ям</w:t>
      </w:r>
      <w:r w:rsidRPr="005746A0">
        <w:rPr>
          <w:rFonts w:eastAsia="Calibri"/>
          <w:b/>
          <w:sz w:val="28"/>
          <w:szCs w:val="28"/>
          <w:lang w:eastAsia="en-US"/>
        </w:rPr>
        <w:t xml:space="preserve">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w:t>
      </w:r>
      <w:r w:rsidRPr="005746A0">
        <w:rPr>
          <w:rFonts w:eastAsia="Calibri"/>
          <w:b/>
          <w:sz w:val="28"/>
          <w:szCs w:val="28"/>
          <w:lang w:eastAsia="en-US"/>
        </w:rPr>
        <w:br/>
        <w:t>на 2015-2020 годы»</w:t>
      </w:r>
      <w:r w:rsidR="00792382">
        <w:rPr>
          <w:rFonts w:eastAsia="Calibri"/>
          <w:b/>
          <w:sz w:val="28"/>
          <w:szCs w:val="28"/>
          <w:lang w:eastAsia="en-US"/>
        </w:rPr>
        <w:t xml:space="preserve"> з</w:t>
      </w:r>
      <w:r w:rsidRPr="005746A0">
        <w:rPr>
          <w:rFonts w:eastAsia="Calibri"/>
          <w:b/>
          <w:sz w:val="28"/>
          <w:szCs w:val="28"/>
          <w:lang w:eastAsia="en-US"/>
        </w:rPr>
        <w:t>а 2016 год</w:t>
      </w:r>
    </w:p>
    <w:p w:rsidR="005746A0" w:rsidRPr="005746A0" w:rsidRDefault="005746A0" w:rsidP="005746A0">
      <w:pPr>
        <w:jc w:val="center"/>
        <w:rPr>
          <w:rFonts w:eastAsia="Calibri"/>
          <w:b/>
          <w:sz w:val="28"/>
          <w:szCs w:val="28"/>
          <w:lang w:eastAsia="en-US"/>
        </w:rPr>
      </w:pPr>
    </w:p>
    <w:p w:rsidR="00FE57EE" w:rsidRDefault="00FE57EE" w:rsidP="005746A0">
      <w:pPr>
        <w:jc w:val="right"/>
        <w:rPr>
          <w:bCs/>
          <w:sz w:val="28"/>
          <w:szCs w:val="28"/>
        </w:rPr>
      </w:pPr>
    </w:p>
    <w:p w:rsidR="005746A0" w:rsidRPr="005746A0" w:rsidRDefault="005746A0" w:rsidP="005746A0">
      <w:pPr>
        <w:jc w:val="right"/>
        <w:rPr>
          <w:rFonts w:eastAsia="Calibri"/>
          <w:b/>
          <w:sz w:val="28"/>
          <w:szCs w:val="28"/>
          <w:lang w:eastAsia="en-US"/>
        </w:rPr>
      </w:pPr>
      <w:r w:rsidRPr="005746A0">
        <w:rPr>
          <w:bCs/>
          <w:sz w:val="28"/>
          <w:szCs w:val="28"/>
        </w:rPr>
        <w:t>тыс. руб.</w:t>
      </w:r>
    </w:p>
    <w:tbl>
      <w:tblPr>
        <w:tblW w:w="9662" w:type="dxa"/>
        <w:tblInd w:w="108" w:type="dxa"/>
        <w:tblLook w:val="04A0" w:firstRow="1" w:lastRow="0" w:firstColumn="1" w:lastColumn="0" w:noHBand="0" w:noVBand="1"/>
      </w:tblPr>
      <w:tblGrid>
        <w:gridCol w:w="5274"/>
        <w:gridCol w:w="1680"/>
        <w:gridCol w:w="1482"/>
        <w:gridCol w:w="1226"/>
      </w:tblGrid>
      <w:tr w:rsidR="005746A0" w:rsidRPr="005746A0" w:rsidTr="005746A0">
        <w:trPr>
          <w:trHeight w:val="20"/>
        </w:trPr>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A0" w:rsidRPr="00BA7308" w:rsidRDefault="005746A0" w:rsidP="005746A0">
            <w:pPr>
              <w:jc w:val="center"/>
              <w:rPr>
                <w:b/>
                <w:szCs w:val="22"/>
              </w:rPr>
            </w:pPr>
            <w:r w:rsidRPr="00BA7308">
              <w:rPr>
                <w:b/>
                <w:szCs w:val="22"/>
              </w:rPr>
              <w:t xml:space="preserve">Наименование </w:t>
            </w:r>
            <w:r w:rsidRPr="00BA7308">
              <w:rPr>
                <w:b/>
                <w:szCs w:val="24"/>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A0" w:rsidRPr="00BA7308" w:rsidRDefault="005746A0" w:rsidP="005746A0">
            <w:pPr>
              <w:jc w:val="center"/>
              <w:rPr>
                <w:b/>
                <w:szCs w:val="22"/>
              </w:rPr>
            </w:pPr>
            <w:r w:rsidRPr="00BA7308">
              <w:rPr>
                <w:b/>
                <w:szCs w:val="22"/>
              </w:rPr>
              <w:t>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6A0" w:rsidRPr="00BA7308" w:rsidRDefault="005746A0" w:rsidP="005746A0">
            <w:pPr>
              <w:jc w:val="center"/>
              <w:rPr>
                <w:b/>
                <w:bCs/>
                <w:szCs w:val="24"/>
              </w:rPr>
            </w:pPr>
            <w:r w:rsidRPr="00BA7308">
              <w:rPr>
                <w:b/>
                <w:bCs/>
                <w:szCs w:val="24"/>
              </w:rPr>
              <w:t>Кассовое исполнение</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746A0" w:rsidRPr="00BA7308" w:rsidRDefault="005746A0" w:rsidP="005746A0">
            <w:pPr>
              <w:jc w:val="center"/>
              <w:rPr>
                <w:b/>
                <w:bCs/>
                <w:szCs w:val="24"/>
              </w:rPr>
            </w:pPr>
            <w:r w:rsidRPr="00BA7308">
              <w:rPr>
                <w:b/>
                <w:bCs/>
                <w:szCs w:val="24"/>
              </w:rPr>
              <w:t>%% исп.</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vAlign w:val="bottom"/>
            <w:hideMark/>
          </w:tcPr>
          <w:p w:rsidR="005746A0" w:rsidRPr="005746A0" w:rsidRDefault="005746A0" w:rsidP="005746A0">
            <w:pPr>
              <w:rPr>
                <w:b/>
                <w:bCs/>
                <w:szCs w:val="24"/>
              </w:rPr>
            </w:pPr>
            <w:r w:rsidRPr="005746A0">
              <w:rPr>
                <w:b/>
                <w:bCs/>
                <w:szCs w:val="24"/>
              </w:rPr>
              <w:t xml:space="preserve">ВСЕГО </w:t>
            </w:r>
          </w:p>
        </w:tc>
        <w:tc>
          <w:tcPr>
            <w:tcW w:w="1680" w:type="dxa"/>
            <w:tcBorders>
              <w:top w:val="nil"/>
              <w:left w:val="nil"/>
              <w:bottom w:val="single" w:sz="4" w:space="0" w:color="auto"/>
              <w:right w:val="single" w:sz="4" w:space="0" w:color="auto"/>
            </w:tcBorders>
            <w:shd w:val="clear" w:color="auto" w:fill="auto"/>
            <w:vAlign w:val="bottom"/>
            <w:hideMark/>
          </w:tcPr>
          <w:p w:rsidR="005746A0" w:rsidRPr="005746A0" w:rsidRDefault="005746A0" w:rsidP="005746A0">
            <w:pPr>
              <w:jc w:val="right"/>
              <w:rPr>
                <w:b/>
                <w:bCs/>
                <w:szCs w:val="24"/>
              </w:rPr>
            </w:pPr>
            <w:r w:rsidRPr="005746A0">
              <w:rPr>
                <w:b/>
                <w:bCs/>
                <w:szCs w:val="24"/>
              </w:rPr>
              <w:t>1 710 000,0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b/>
                <w:bCs/>
                <w:szCs w:val="24"/>
              </w:rPr>
            </w:pPr>
            <w:r w:rsidRPr="005746A0">
              <w:rPr>
                <w:b/>
                <w:bCs/>
                <w:szCs w:val="24"/>
              </w:rPr>
              <w:t>1 710 000,0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b/>
                <w:bCs/>
                <w:szCs w:val="24"/>
              </w:rPr>
            </w:pPr>
            <w:r>
              <w:rPr>
                <w:b/>
                <w:bCs/>
                <w:szCs w:val="24"/>
              </w:rPr>
              <w:t>100,0</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5746A0" w:rsidRPr="005746A0" w:rsidRDefault="005746A0" w:rsidP="005746A0">
            <w:pPr>
              <w:rPr>
                <w:szCs w:val="24"/>
              </w:rPr>
            </w:pPr>
            <w:r w:rsidRPr="005746A0">
              <w:rPr>
                <w:szCs w:val="24"/>
              </w:rPr>
              <w:t>город Магадан</w:t>
            </w:r>
          </w:p>
        </w:tc>
        <w:tc>
          <w:tcPr>
            <w:tcW w:w="1680" w:type="dxa"/>
            <w:tcBorders>
              <w:top w:val="nil"/>
              <w:left w:val="nil"/>
              <w:bottom w:val="single" w:sz="4" w:space="0" w:color="auto"/>
              <w:right w:val="single" w:sz="4" w:space="0" w:color="auto"/>
            </w:tcBorders>
            <w:shd w:val="clear" w:color="auto" w:fill="auto"/>
            <w:noWrap/>
            <w:vAlign w:val="bottom"/>
            <w:hideMark/>
          </w:tcPr>
          <w:p w:rsidR="005746A0" w:rsidRPr="005746A0" w:rsidRDefault="005746A0" w:rsidP="005746A0">
            <w:pPr>
              <w:jc w:val="right"/>
              <w:rPr>
                <w:szCs w:val="24"/>
              </w:rPr>
            </w:pPr>
            <w:r w:rsidRPr="005746A0">
              <w:rPr>
                <w:szCs w:val="24"/>
              </w:rPr>
              <w:t>771 424,0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szCs w:val="24"/>
              </w:rPr>
            </w:pPr>
            <w:r w:rsidRPr="005746A0">
              <w:rPr>
                <w:szCs w:val="24"/>
              </w:rPr>
              <w:t>771 424,0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szCs w:val="24"/>
              </w:rPr>
            </w:pPr>
            <w:r>
              <w:rPr>
                <w:szCs w:val="24"/>
              </w:rPr>
              <w:t>100,0</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5746A0" w:rsidRPr="005746A0" w:rsidRDefault="005746A0" w:rsidP="005746A0">
            <w:pPr>
              <w:rPr>
                <w:szCs w:val="24"/>
              </w:rPr>
            </w:pPr>
            <w:r w:rsidRPr="005746A0">
              <w:rPr>
                <w:szCs w:val="24"/>
              </w:rPr>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746A0" w:rsidRPr="005746A0" w:rsidRDefault="005746A0" w:rsidP="005746A0">
            <w:pPr>
              <w:jc w:val="right"/>
              <w:rPr>
                <w:szCs w:val="24"/>
              </w:rPr>
            </w:pPr>
            <w:r w:rsidRPr="005746A0">
              <w:rPr>
                <w:szCs w:val="24"/>
              </w:rPr>
              <w:t>230 238,0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szCs w:val="24"/>
              </w:rPr>
            </w:pPr>
            <w:r w:rsidRPr="005746A0">
              <w:rPr>
                <w:szCs w:val="24"/>
              </w:rPr>
              <w:t>230 238,0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szCs w:val="24"/>
              </w:rPr>
            </w:pPr>
            <w:r>
              <w:rPr>
                <w:szCs w:val="24"/>
              </w:rPr>
              <w:t>100,0</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5746A0" w:rsidRPr="005746A0" w:rsidRDefault="005746A0" w:rsidP="005746A0">
            <w:pPr>
              <w:rPr>
                <w:szCs w:val="24"/>
              </w:rPr>
            </w:pPr>
            <w:r w:rsidRPr="005746A0">
              <w:rPr>
                <w:szCs w:val="24"/>
              </w:rPr>
              <w:t>Омсукчанский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746A0" w:rsidRPr="005746A0" w:rsidRDefault="005746A0" w:rsidP="005746A0">
            <w:pPr>
              <w:jc w:val="right"/>
              <w:rPr>
                <w:szCs w:val="24"/>
              </w:rPr>
            </w:pPr>
            <w:r w:rsidRPr="005746A0">
              <w:rPr>
                <w:szCs w:val="24"/>
              </w:rPr>
              <w:t>84 708,0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szCs w:val="24"/>
              </w:rPr>
            </w:pPr>
            <w:r w:rsidRPr="005746A0">
              <w:rPr>
                <w:szCs w:val="24"/>
              </w:rPr>
              <w:t>84 708,0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szCs w:val="24"/>
              </w:rPr>
            </w:pPr>
            <w:r>
              <w:rPr>
                <w:szCs w:val="24"/>
              </w:rPr>
              <w:t>100,0</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5746A0" w:rsidRPr="005746A0" w:rsidRDefault="005746A0" w:rsidP="005746A0">
            <w:pPr>
              <w:rPr>
                <w:szCs w:val="24"/>
              </w:rPr>
            </w:pPr>
            <w:r w:rsidRPr="005746A0">
              <w:rPr>
                <w:szCs w:val="24"/>
              </w:rPr>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746A0" w:rsidRPr="005746A0" w:rsidRDefault="005746A0" w:rsidP="005746A0">
            <w:pPr>
              <w:jc w:val="right"/>
              <w:rPr>
                <w:szCs w:val="24"/>
              </w:rPr>
            </w:pPr>
            <w:r w:rsidRPr="005746A0">
              <w:rPr>
                <w:szCs w:val="24"/>
              </w:rPr>
              <w:t>66 458,0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szCs w:val="24"/>
              </w:rPr>
            </w:pPr>
            <w:r w:rsidRPr="005746A0">
              <w:rPr>
                <w:szCs w:val="24"/>
              </w:rPr>
              <w:t>66 458,0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szCs w:val="24"/>
              </w:rPr>
            </w:pPr>
            <w:r>
              <w:rPr>
                <w:szCs w:val="24"/>
              </w:rPr>
              <w:t>100,0</w:t>
            </w:r>
          </w:p>
        </w:tc>
      </w:tr>
      <w:tr w:rsidR="005746A0"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5746A0" w:rsidRPr="005746A0" w:rsidRDefault="005746A0" w:rsidP="005746A0">
            <w:pPr>
              <w:rPr>
                <w:szCs w:val="24"/>
              </w:rPr>
            </w:pPr>
            <w:r w:rsidRPr="005746A0">
              <w:rPr>
                <w:szCs w:val="24"/>
              </w:rPr>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5746A0" w:rsidRPr="005746A0" w:rsidRDefault="005746A0" w:rsidP="005746A0">
            <w:pPr>
              <w:jc w:val="right"/>
              <w:rPr>
                <w:szCs w:val="24"/>
              </w:rPr>
            </w:pPr>
            <w:r w:rsidRPr="005746A0">
              <w:rPr>
                <w:szCs w:val="24"/>
              </w:rPr>
              <w:t>49 607,0</w:t>
            </w:r>
          </w:p>
        </w:tc>
        <w:tc>
          <w:tcPr>
            <w:tcW w:w="1418" w:type="dxa"/>
            <w:tcBorders>
              <w:top w:val="nil"/>
              <w:left w:val="nil"/>
              <w:bottom w:val="single" w:sz="4" w:space="0" w:color="auto"/>
              <w:right w:val="single" w:sz="4" w:space="0" w:color="auto"/>
            </w:tcBorders>
            <w:shd w:val="clear" w:color="auto" w:fill="auto"/>
            <w:vAlign w:val="bottom"/>
          </w:tcPr>
          <w:p w:rsidR="005746A0" w:rsidRPr="005746A0" w:rsidRDefault="005746A0" w:rsidP="005746A0">
            <w:pPr>
              <w:jc w:val="right"/>
              <w:rPr>
                <w:szCs w:val="24"/>
              </w:rPr>
            </w:pPr>
            <w:r w:rsidRPr="005746A0">
              <w:rPr>
                <w:szCs w:val="24"/>
              </w:rPr>
              <w:t>49 607,0</w:t>
            </w:r>
          </w:p>
        </w:tc>
        <w:tc>
          <w:tcPr>
            <w:tcW w:w="1290" w:type="dxa"/>
            <w:tcBorders>
              <w:top w:val="nil"/>
              <w:left w:val="nil"/>
              <w:bottom w:val="single" w:sz="4" w:space="0" w:color="auto"/>
              <w:right w:val="single" w:sz="4" w:space="0" w:color="auto"/>
            </w:tcBorders>
          </w:tcPr>
          <w:p w:rsidR="005746A0" w:rsidRPr="005746A0" w:rsidRDefault="005746A0" w:rsidP="005746A0">
            <w:pPr>
              <w:jc w:val="right"/>
              <w:rPr>
                <w:szCs w:val="24"/>
              </w:rPr>
            </w:pPr>
            <w:r>
              <w:rPr>
                <w:szCs w:val="24"/>
              </w:rPr>
              <w:t>100,0</w:t>
            </w:r>
          </w:p>
        </w:tc>
      </w:tr>
      <w:tr w:rsidR="00792382"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792382" w:rsidRPr="005746A0" w:rsidRDefault="00792382" w:rsidP="00792382">
            <w:pPr>
              <w:rPr>
                <w:szCs w:val="24"/>
              </w:rPr>
            </w:pPr>
            <w:r w:rsidRPr="005746A0">
              <w:rPr>
                <w:szCs w:val="24"/>
              </w:rPr>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5746A0" w:rsidRDefault="00792382" w:rsidP="00792382">
            <w:pPr>
              <w:jc w:val="right"/>
              <w:rPr>
                <w:szCs w:val="24"/>
              </w:rPr>
            </w:pPr>
            <w:r w:rsidRPr="005746A0">
              <w:rPr>
                <w:szCs w:val="24"/>
              </w:rPr>
              <w:t>123 220,0</w:t>
            </w:r>
          </w:p>
        </w:tc>
        <w:tc>
          <w:tcPr>
            <w:tcW w:w="1418" w:type="dxa"/>
            <w:tcBorders>
              <w:top w:val="nil"/>
              <w:left w:val="nil"/>
              <w:bottom w:val="single" w:sz="4" w:space="0" w:color="auto"/>
              <w:right w:val="single" w:sz="4" w:space="0" w:color="auto"/>
            </w:tcBorders>
            <w:shd w:val="clear" w:color="auto" w:fill="auto"/>
            <w:vAlign w:val="bottom"/>
          </w:tcPr>
          <w:p w:rsidR="00792382" w:rsidRPr="005746A0" w:rsidRDefault="00792382" w:rsidP="00792382">
            <w:pPr>
              <w:jc w:val="right"/>
              <w:rPr>
                <w:szCs w:val="24"/>
              </w:rPr>
            </w:pPr>
            <w:r w:rsidRPr="005746A0">
              <w:rPr>
                <w:szCs w:val="24"/>
              </w:rPr>
              <w:t>123 220,0</w:t>
            </w:r>
          </w:p>
        </w:tc>
        <w:tc>
          <w:tcPr>
            <w:tcW w:w="1290"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792382" w:rsidRPr="005746A0" w:rsidRDefault="00792382" w:rsidP="00792382">
            <w:pPr>
              <w:rPr>
                <w:szCs w:val="24"/>
              </w:rPr>
            </w:pPr>
            <w:r w:rsidRPr="005746A0">
              <w:rPr>
                <w:szCs w:val="24"/>
              </w:rPr>
              <w:lastRenderedPageBreak/>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5746A0" w:rsidRDefault="00792382" w:rsidP="00792382">
            <w:pPr>
              <w:jc w:val="right"/>
              <w:rPr>
                <w:szCs w:val="24"/>
              </w:rPr>
            </w:pPr>
            <w:r w:rsidRPr="005746A0">
              <w:rPr>
                <w:szCs w:val="24"/>
              </w:rPr>
              <w:t>94 472,0</w:t>
            </w:r>
          </w:p>
        </w:tc>
        <w:tc>
          <w:tcPr>
            <w:tcW w:w="1418" w:type="dxa"/>
            <w:tcBorders>
              <w:top w:val="nil"/>
              <w:left w:val="nil"/>
              <w:bottom w:val="single" w:sz="4" w:space="0" w:color="auto"/>
              <w:right w:val="single" w:sz="4" w:space="0" w:color="auto"/>
            </w:tcBorders>
            <w:shd w:val="clear" w:color="auto" w:fill="auto"/>
            <w:vAlign w:val="bottom"/>
          </w:tcPr>
          <w:p w:rsidR="00792382" w:rsidRPr="005746A0" w:rsidRDefault="00792382" w:rsidP="00792382">
            <w:pPr>
              <w:jc w:val="right"/>
              <w:rPr>
                <w:szCs w:val="24"/>
              </w:rPr>
            </w:pPr>
            <w:r w:rsidRPr="005746A0">
              <w:rPr>
                <w:szCs w:val="24"/>
              </w:rPr>
              <w:t>94 472,0</w:t>
            </w:r>
          </w:p>
        </w:tc>
        <w:tc>
          <w:tcPr>
            <w:tcW w:w="1290"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792382" w:rsidRPr="005746A0" w:rsidRDefault="00792382" w:rsidP="00792382">
            <w:pPr>
              <w:rPr>
                <w:szCs w:val="24"/>
              </w:rPr>
            </w:pPr>
            <w:r w:rsidRPr="005746A0">
              <w:rPr>
                <w:szCs w:val="24"/>
              </w:rPr>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5746A0" w:rsidRDefault="00792382" w:rsidP="00792382">
            <w:pPr>
              <w:jc w:val="right"/>
              <w:rPr>
                <w:szCs w:val="24"/>
              </w:rPr>
            </w:pPr>
            <w:r w:rsidRPr="005746A0">
              <w:rPr>
                <w:szCs w:val="24"/>
              </w:rPr>
              <w:t>155 362,0</w:t>
            </w:r>
          </w:p>
        </w:tc>
        <w:tc>
          <w:tcPr>
            <w:tcW w:w="1418" w:type="dxa"/>
            <w:tcBorders>
              <w:top w:val="nil"/>
              <w:left w:val="nil"/>
              <w:bottom w:val="single" w:sz="4" w:space="0" w:color="auto"/>
              <w:right w:val="single" w:sz="4" w:space="0" w:color="auto"/>
            </w:tcBorders>
            <w:shd w:val="clear" w:color="auto" w:fill="auto"/>
            <w:vAlign w:val="bottom"/>
          </w:tcPr>
          <w:p w:rsidR="00792382" w:rsidRPr="005746A0" w:rsidRDefault="00792382" w:rsidP="00792382">
            <w:pPr>
              <w:jc w:val="right"/>
              <w:rPr>
                <w:szCs w:val="24"/>
              </w:rPr>
            </w:pPr>
            <w:r w:rsidRPr="005746A0">
              <w:rPr>
                <w:szCs w:val="24"/>
              </w:rPr>
              <w:t>155 362,0</w:t>
            </w:r>
          </w:p>
        </w:tc>
        <w:tc>
          <w:tcPr>
            <w:tcW w:w="1290"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5746A0" w:rsidTr="005746A0">
        <w:trPr>
          <w:trHeight w:val="2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792382" w:rsidRPr="005746A0" w:rsidRDefault="00792382" w:rsidP="00792382">
            <w:pPr>
              <w:rPr>
                <w:szCs w:val="24"/>
              </w:rPr>
            </w:pPr>
            <w:r w:rsidRPr="005746A0">
              <w:rPr>
                <w:szCs w:val="24"/>
              </w:rPr>
              <w:t>Ягоднинский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5746A0" w:rsidRDefault="00792382" w:rsidP="00792382">
            <w:pPr>
              <w:jc w:val="right"/>
              <w:rPr>
                <w:szCs w:val="24"/>
              </w:rPr>
            </w:pPr>
            <w:r w:rsidRPr="005746A0">
              <w:rPr>
                <w:szCs w:val="24"/>
              </w:rPr>
              <w:t>134 511,0</w:t>
            </w:r>
          </w:p>
        </w:tc>
        <w:tc>
          <w:tcPr>
            <w:tcW w:w="1418" w:type="dxa"/>
            <w:tcBorders>
              <w:top w:val="nil"/>
              <w:left w:val="nil"/>
              <w:bottom w:val="single" w:sz="4" w:space="0" w:color="auto"/>
              <w:right w:val="single" w:sz="4" w:space="0" w:color="auto"/>
            </w:tcBorders>
            <w:shd w:val="clear" w:color="auto" w:fill="auto"/>
            <w:vAlign w:val="bottom"/>
          </w:tcPr>
          <w:p w:rsidR="00792382" w:rsidRPr="005746A0" w:rsidRDefault="00792382" w:rsidP="00792382">
            <w:pPr>
              <w:jc w:val="right"/>
              <w:rPr>
                <w:szCs w:val="24"/>
              </w:rPr>
            </w:pPr>
            <w:r w:rsidRPr="005746A0">
              <w:rPr>
                <w:szCs w:val="24"/>
              </w:rPr>
              <w:t>134 511,0</w:t>
            </w:r>
          </w:p>
        </w:tc>
        <w:tc>
          <w:tcPr>
            <w:tcW w:w="1290"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bl>
    <w:p w:rsidR="001664BB" w:rsidRDefault="001664BB" w:rsidP="001664BB">
      <w:pPr>
        <w:ind w:firstLine="708"/>
        <w:jc w:val="both"/>
        <w:rPr>
          <w:sz w:val="28"/>
          <w:szCs w:val="28"/>
        </w:rPr>
      </w:pPr>
    </w:p>
    <w:p w:rsidR="00AC4C43" w:rsidRDefault="00AC4C43" w:rsidP="001664BB">
      <w:pPr>
        <w:ind w:firstLine="708"/>
        <w:jc w:val="both"/>
        <w:rPr>
          <w:sz w:val="28"/>
          <w:szCs w:val="28"/>
        </w:rPr>
      </w:pPr>
    </w:p>
    <w:p w:rsidR="00016678" w:rsidRDefault="00792382" w:rsidP="00792382">
      <w:pPr>
        <w:jc w:val="center"/>
        <w:rPr>
          <w:rFonts w:eastAsia="Calibri"/>
          <w:b/>
          <w:sz w:val="28"/>
          <w:szCs w:val="28"/>
          <w:lang w:eastAsia="en-US"/>
        </w:rPr>
      </w:pPr>
      <w:r w:rsidRPr="00792382">
        <w:rPr>
          <w:rFonts w:eastAsia="Calibri"/>
          <w:b/>
          <w:sz w:val="28"/>
          <w:szCs w:val="28"/>
          <w:lang w:eastAsia="en-US"/>
        </w:rPr>
        <w:t xml:space="preserve">Исполнение расходов </w:t>
      </w:r>
    </w:p>
    <w:p w:rsidR="00792382" w:rsidRPr="00792382" w:rsidRDefault="00792382" w:rsidP="00792382">
      <w:pPr>
        <w:jc w:val="center"/>
        <w:rPr>
          <w:rFonts w:eastAsia="Calibri"/>
          <w:b/>
          <w:sz w:val="28"/>
          <w:szCs w:val="28"/>
          <w:lang w:eastAsia="en-US"/>
        </w:rPr>
      </w:pPr>
      <w:r>
        <w:rPr>
          <w:rFonts w:eastAsia="Calibri"/>
          <w:b/>
          <w:sz w:val="28"/>
          <w:szCs w:val="28"/>
          <w:lang w:eastAsia="en-US"/>
        </w:rPr>
        <w:t xml:space="preserve">по </w:t>
      </w:r>
      <w:r w:rsidRPr="00792382">
        <w:rPr>
          <w:rFonts w:eastAsia="Calibri"/>
          <w:b/>
          <w:sz w:val="28"/>
          <w:szCs w:val="28"/>
          <w:lang w:eastAsia="en-US"/>
        </w:rPr>
        <w:t>дотаци</w:t>
      </w:r>
      <w:r>
        <w:rPr>
          <w:rFonts w:eastAsia="Calibri"/>
          <w:b/>
          <w:sz w:val="28"/>
          <w:szCs w:val="28"/>
          <w:lang w:eastAsia="en-US"/>
        </w:rPr>
        <w:t>ям</w:t>
      </w:r>
      <w:r w:rsidRPr="00792382">
        <w:rPr>
          <w:rFonts w:eastAsia="Calibri"/>
          <w:b/>
          <w:sz w:val="28"/>
          <w:szCs w:val="28"/>
          <w:lang w:eastAsia="en-US"/>
        </w:rPr>
        <w:t xml:space="preserve"> на поддержку мер по обеспечению сбалансированности бюджетов городских округов на реализацию подпрограммы</w:t>
      </w:r>
      <w:r>
        <w:rPr>
          <w:rFonts w:eastAsia="Calibri"/>
          <w:b/>
          <w:sz w:val="28"/>
          <w:szCs w:val="28"/>
          <w:lang w:eastAsia="en-US"/>
        </w:rPr>
        <w:t xml:space="preserve"> </w:t>
      </w:r>
      <w:r w:rsidRPr="00792382">
        <w:rPr>
          <w:rFonts w:eastAsia="Calibri"/>
          <w:b/>
          <w:sz w:val="28"/>
          <w:szCs w:val="28"/>
          <w:lang w:eastAsia="en-US"/>
        </w:rPr>
        <w:t>«Создание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w:t>
      </w:r>
      <w:r>
        <w:rPr>
          <w:rFonts w:eastAsia="Calibri"/>
          <w:b/>
          <w:sz w:val="28"/>
          <w:szCs w:val="28"/>
          <w:lang w:eastAsia="en-US"/>
        </w:rPr>
        <w:t xml:space="preserve"> з</w:t>
      </w:r>
      <w:r w:rsidRPr="00792382">
        <w:rPr>
          <w:rFonts w:eastAsia="Calibri"/>
          <w:b/>
          <w:sz w:val="28"/>
          <w:szCs w:val="28"/>
          <w:lang w:eastAsia="en-US"/>
        </w:rPr>
        <w:t>а 2016 год</w:t>
      </w:r>
    </w:p>
    <w:p w:rsidR="00792382" w:rsidRPr="00792382" w:rsidRDefault="00792382" w:rsidP="00792382">
      <w:pPr>
        <w:jc w:val="center"/>
        <w:rPr>
          <w:rFonts w:eastAsia="Calibri"/>
          <w:b/>
          <w:sz w:val="28"/>
          <w:szCs w:val="28"/>
          <w:lang w:eastAsia="en-US"/>
        </w:rPr>
      </w:pPr>
    </w:p>
    <w:p w:rsidR="00792382" w:rsidRPr="00792382" w:rsidRDefault="00792382" w:rsidP="00792382">
      <w:pPr>
        <w:jc w:val="right"/>
        <w:rPr>
          <w:bCs/>
          <w:sz w:val="28"/>
          <w:szCs w:val="28"/>
        </w:rPr>
      </w:pPr>
      <w:r w:rsidRPr="00792382">
        <w:rPr>
          <w:bCs/>
          <w:sz w:val="28"/>
          <w:szCs w:val="28"/>
        </w:rPr>
        <w:t>тыс. руб.</w:t>
      </w:r>
    </w:p>
    <w:tbl>
      <w:tblPr>
        <w:tblW w:w="9243" w:type="dxa"/>
        <w:tblInd w:w="108" w:type="dxa"/>
        <w:tblLook w:val="04A0" w:firstRow="1" w:lastRow="0" w:firstColumn="1" w:lastColumn="0" w:noHBand="0" w:noVBand="1"/>
      </w:tblPr>
      <w:tblGrid>
        <w:gridCol w:w="4990"/>
        <w:gridCol w:w="1700"/>
        <w:gridCol w:w="1482"/>
        <w:gridCol w:w="1071"/>
      </w:tblGrid>
      <w:tr w:rsidR="00792382" w:rsidRPr="00792382" w:rsidTr="005D1D0E">
        <w:trPr>
          <w:trHeight w:val="20"/>
        </w:trPr>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82" w:rsidRPr="00BA7308" w:rsidRDefault="00792382" w:rsidP="00792382">
            <w:pPr>
              <w:jc w:val="center"/>
              <w:rPr>
                <w:b/>
                <w:szCs w:val="22"/>
              </w:rPr>
            </w:pPr>
            <w:r w:rsidRPr="00BA7308">
              <w:rPr>
                <w:b/>
                <w:szCs w:val="22"/>
              </w:rPr>
              <w:t xml:space="preserve">Наименование </w:t>
            </w:r>
            <w:r w:rsidRPr="00BA7308">
              <w:rPr>
                <w:b/>
                <w:szCs w:val="24"/>
              </w:rPr>
              <w:t>городского округа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82" w:rsidRPr="00BA7308" w:rsidRDefault="00792382" w:rsidP="00792382">
            <w:pPr>
              <w:jc w:val="center"/>
              <w:rPr>
                <w:b/>
                <w:szCs w:val="22"/>
              </w:rPr>
            </w:pPr>
            <w:r w:rsidRPr="00BA7308">
              <w:rPr>
                <w:b/>
                <w:szCs w:val="22"/>
              </w:rPr>
              <w:t>Бюджет</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792382" w:rsidRPr="00BA7308" w:rsidRDefault="00792382" w:rsidP="00792382">
            <w:pPr>
              <w:jc w:val="center"/>
              <w:rPr>
                <w:b/>
                <w:bCs/>
                <w:szCs w:val="24"/>
              </w:rPr>
            </w:pPr>
            <w:r w:rsidRPr="00BA7308">
              <w:rPr>
                <w:b/>
                <w:bCs/>
                <w:szCs w:val="24"/>
              </w:rPr>
              <w:t>Кассовое исполнение</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792382" w:rsidRPr="00BA7308" w:rsidRDefault="00792382" w:rsidP="00792382">
            <w:pPr>
              <w:jc w:val="center"/>
              <w:rPr>
                <w:b/>
                <w:bCs/>
                <w:szCs w:val="24"/>
              </w:rPr>
            </w:pPr>
            <w:r w:rsidRPr="00BA7308">
              <w:rPr>
                <w:b/>
                <w:bCs/>
                <w:szCs w:val="24"/>
              </w:rPr>
              <w:t>%% исп.</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vAlign w:val="bottom"/>
            <w:hideMark/>
          </w:tcPr>
          <w:p w:rsidR="00792382" w:rsidRPr="00792382" w:rsidRDefault="00792382" w:rsidP="00792382">
            <w:pPr>
              <w:rPr>
                <w:b/>
                <w:bCs/>
                <w:szCs w:val="24"/>
              </w:rPr>
            </w:pPr>
            <w:r w:rsidRPr="00792382">
              <w:rPr>
                <w:b/>
                <w:bCs/>
                <w:szCs w:val="24"/>
              </w:rPr>
              <w:t>ВСЕГО</w:t>
            </w:r>
          </w:p>
        </w:tc>
        <w:tc>
          <w:tcPr>
            <w:tcW w:w="1700" w:type="dxa"/>
            <w:tcBorders>
              <w:top w:val="nil"/>
              <w:left w:val="nil"/>
              <w:bottom w:val="single" w:sz="4" w:space="0" w:color="auto"/>
              <w:right w:val="single" w:sz="4" w:space="0" w:color="auto"/>
            </w:tcBorders>
            <w:shd w:val="clear" w:color="auto" w:fill="auto"/>
            <w:vAlign w:val="bottom"/>
            <w:hideMark/>
          </w:tcPr>
          <w:p w:rsidR="00792382" w:rsidRPr="00792382" w:rsidRDefault="00792382" w:rsidP="00792382">
            <w:pPr>
              <w:jc w:val="right"/>
              <w:rPr>
                <w:b/>
                <w:bCs/>
                <w:szCs w:val="24"/>
              </w:rPr>
            </w:pPr>
            <w:r w:rsidRPr="00792382">
              <w:rPr>
                <w:b/>
                <w:bCs/>
                <w:szCs w:val="24"/>
              </w:rPr>
              <w:t>100 000,0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b/>
                <w:bCs/>
                <w:szCs w:val="24"/>
              </w:rPr>
            </w:pPr>
            <w:r w:rsidRPr="00792382">
              <w:rPr>
                <w:b/>
                <w:bCs/>
                <w:szCs w:val="24"/>
              </w:rPr>
              <w:t>100 000,0</w:t>
            </w:r>
          </w:p>
        </w:tc>
        <w:tc>
          <w:tcPr>
            <w:tcW w:w="1071" w:type="dxa"/>
            <w:tcBorders>
              <w:top w:val="nil"/>
              <w:left w:val="nil"/>
              <w:bottom w:val="single" w:sz="4" w:space="0" w:color="auto"/>
              <w:right w:val="single" w:sz="4" w:space="0" w:color="auto"/>
            </w:tcBorders>
          </w:tcPr>
          <w:p w:rsidR="00792382" w:rsidRPr="00792382" w:rsidRDefault="00792382" w:rsidP="00792382">
            <w:pPr>
              <w:jc w:val="right"/>
              <w:rPr>
                <w:b/>
                <w:bCs/>
                <w:szCs w:val="24"/>
              </w:rPr>
            </w:pPr>
            <w:r>
              <w:rPr>
                <w:b/>
                <w:bCs/>
                <w:szCs w:val="24"/>
              </w:rPr>
              <w:t>100,0</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Ольский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39 296,0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39 296,0</w:t>
            </w:r>
          </w:p>
        </w:tc>
        <w:tc>
          <w:tcPr>
            <w:tcW w:w="1071"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Омсукчанский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22 219,0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22 219,0</w:t>
            </w:r>
          </w:p>
        </w:tc>
        <w:tc>
          <w:tcPr>
            <w:tcW w:w="1071"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Северо-Эвенский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868,0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868,0</w:t>
            </w:r>
          </w:p>
        </w:tc>
        <w:tc>
          <w:tcPr>
            <w:tcW w:w="1071"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Хасынский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11 164,0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11 164,0</w:t>
            </w:r>
          </w:p>
        </w:tc>
        <w:tc>
          <w:tcPr>
            <w:tcW w:w="1071"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r w:rsidR="00792382" w:rsidRPr="00792382" w:rsidTr="005D1D0E">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Ягоднинский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26 453,0</w:t>
            </w:r>
          </w:p>
        </w:tc>
        <w:tc>
          <w:tcPr>
            <w:tcW w:w="1482"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26 453,0</w:t>
            </w:r>
          </w:p>
        </w:tc>
        <w:tc>
          <w:tcPr>
            <w:tcW w:w="1071" w:type="dxa"/>
            <w:tcBorders>
              <w:top w:val="nil"/>
              <w:left w:val="nil"/>
              <w:bottom w:val="single" w:sz="4" w:space="0" w:color="auto"/>
              <w:right w:val="single" w:sz="4" w:space="0" w:color="auto"/>
            </w:tcBorders>
          </w:tcPr>
          <w:p w:rsidR="00792382" w:rsidRPr="005746A0" w:rsidRDefault="00792382" w:rsidP="00792382">
            <w:pPr>
              <w:jc w:val="right"/>
              <w:rPr>
                <w:szCs w:val="24"/>
              </w:rPr>
            </w:pPr>
            <w:r>
              <w:rPr>
                <w:szCs w:val="24"/>
              </w:rPr>
              <w:t>100,0</w:t>
            </w:r>
          </w:p>
        </w:tc>
      </w:tr>
    </w:tbl>
    <w:p w:rsidR="00AC4C43" w:rsidRDefault="00AC4C43" w:rsidP="001664BB">
      <w:pPr>
        <w:ind w:firstLine="708"/>
        <w:jc w:val="both"/>
        <w:rPr>
          <w:sz w:val="28"/>
          <w:szCs w:val="28"/>
        </w:rPr>
      </w:pPr>
    </w:p>
    <w:p w:rsidR="00CF3D84" w:rsidRDefault="00792382" w:rsidP="00792382">
      <w:pPr>
        <w:jc w:val="center"/>
        <w:rPr>
          <w:rFonts w:eastAsia="Calibri"/>
          <w:b/>
          <w:sz w:val="28"/>
          <w:szCs w:val="28"/>
          <w:lang w:eastAsia="en-US"/>
        </w:rPr>
      </w:pPr>
      <w:r>
        <w:rPr>
          <w:rFonts w:eastAsia="Calibri"/>
          <w:b/>
          <w:sz w:val="28"/>
          <w:szCs w:val="28"/>
          <w:lang w:eastAsia="en-US"/>
        </w:rPr>
        <w:t xml:space="preserve">Исполнение расходов </w:t>
      </w:r>
    </w:p>
    <w:p w:rsidR="00792382" w:rsidRPr="00792382" w:rsidRDefault="00792382" w:rsidP="00792382">
      <w:pPr>
        <w:jc w:val="center"/>
        <w:rPr>
          <w:rFonts w:eastAsia="Calibri"/>
          <w:b/>
          <w:sz w:val="28"/>
          <w:szCs w:val="28"/>
          <w:lang w:eastAsia="en-US"/>
        </w:rPr>
      </w:pPr>
      <w:r>
        <w:rPr>
          <w:rFonts w:eastAsia="Calibri"/>
          <w:b/>
          <w:sz w:val="28"/>
          <w:szCs w:val="28"/>
          <w:lang w:eastAsia="en-US"/>
        </w:rPr>
        <w:t xml:space="preserve">по </w:t>
      </w:r>
      <w:r w:rsidRPr="00792382">
        <w:rPr>
          <w:rFonts w:eastAsia="Calibri"/>
          <w:b/>
          <w:sz w:val="28"/>
          <w:szCs w:val="28"/>
          <w:lang w:eastAsia="en-US"/>
        </w:rPr>
        <w:t>субсиди</w:t>
      </w:r>
      <w:r>
        <w:rPr>
          <w:rFonts w:eastAsia="Calibri"/>
          <w:b/>
          <w:sz w:val="28"/>
          <w:szCs w:val="28"/>
          <w:lang w:eastAsia="en-US"/>
        </w:rPr>
        <w:t>ям</w:t>
      </w:r>
      <w:r w:rsidRPr="00792382">
        <w:rPr>
          <w:rFonts w:eastAsia="Calibri"/>
          <w:b/>
          <w:sz w:val="28"/>
          <w:szCs w:val="28"/>
          <w:lang w:eastAsia="en-US"/>
        </w:rPr>
        <w:t xml:space="preserve">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w:t>
      </w:r>
      <w:r w:rsidRPr="00792382">
        <w:rPr>
          <w:rFonts w:eastAsia="Calibri"/>
          <w:b/>
          <w:sz w:val="28"/>
          <w:szCs w:val="28"/>
          <w:lang w:eastAsia="en-US"/>
        </w:rPr>
        <w:br/>
        <w:t>на 2015-2020 годы»</w:t>
      </w:r>
      <w:r>
        <w:rPr>
          <w:rFonts w:eastAsia="Calibri"/>
          <w:b/>
          <w:sz w:val="28"/>
          <w:szCs w:val="28"/>
          <w:lang w:eastAsia="en-US"/>
        </w:rPr>
        <w:t xml:space="preserve"> з</w:t>
      </w:r>
      <w:r w:rsidRPr="00792382">
        <w:rPr>
          <w:rFonts w:eastAsia="Calibri"/>
          <w:b/>
          <w:sz w:val="28"/>
          <w:szCs w:val="28"/>
          <w:lang w:eastAsia="en-US"/>
        </w:rPr>
        <w:t>а 2016 год</w:t>
      </w:r>
    </w:p>
    <w:p w:rsidR="00792382" w:rsidRPr="00792382" w:rsidRDefault="00792382" w:rsidP="00792382">
      <w:pPr>
        <w:jc w:val="center"/>
        <w:rPr>
          <w:rFonts w:eastAsia="Calibri"/>
          <w:b/>
          <w:sz w:val="28"/>
          <w:szCs w:val="28"/>
          <w:lang w:eastAsia="en-US"/>
        </w:rPr>
      </w:pPr>
    </w:p>
    <w:p w:rsidR="00FE57EE" w:rsidRDefault="00FE57EE" w:rsidP="00792382">
      <w:pPr>
        <w:jc w:val="right"/>
        <w:rPr>
          <w:bCs/>
          <w:sz w:val="28"/>
          <w:szCs w:val="28"/>
        </w:rPr>
      </w:pPr>
    </w:p>
    <w:p w:rsidR="00FE57EE" w:rsidRDefault="00FE57EE" w:rsidP="00792382">
      <w:pPr>
        <w:jc w:val="right"/>
        <w:rPr>
          <w:bCs/>
          <w:sz w:val="28"/>
          <w:szCs w:val="28"/>
        </w:rPr>
      </w:pPr>
    </w:p>
    <w:p w:rsidR="00792382" w:rsidRPr="00792382" w:rsidRDefault="00792382" w:rsidP="00792382">
      <w:pPr>
        <w:jc w:val="right"/>
        <w:rPr>
          <w:bCs/>
          <w:sz w:val="28"/>
          <w:szCs w:val="28"/>
        </w:rPr>
      </w:pPr>
      <w:r w:rsidRPr="00792382">
        <w:rPr>
          <w:bCs/>
          <w:sz w:val="28"/>
          <w:szCs w:val="28"/>
        </w:rPr>
        <w:t>тыс. руб.</w:t>
      </w:r>
    </w:p>
    <w:tbl>
      <w:tblPr>
        <w:tblW w:w="9432" w:type="dxa"/>
        <w:tblInd w:w="108" w:type="dxa"/>
        <w:tblLook w:val="04A0" w:firstRow="1" w:lastRow="0" w:firstColumn="1" w:lastColumn="0" w:noHBand="0" w:noVBand="1"/>
      </w:tblPr>
      <w:tblGrid>
        <w:gridCol w:w="5416"/>
        <w:gridCol w:w="1680"/>
        <w:gridCol w:w="1580"/>
        <w:gridCol w:w="756"/>
      </w:tblGrid>
      <w:tr w:rsidR="00792382" w:rsidRPr="00792382" w:rsidTr="003D26FA">
        <w:trPr>
          <w:trHeight w:val="20"/>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82" w:rsidRPr="003A29AE" w:rsidRDefault="00792382" w:rsidP="00792382">
            <w:pPr>
              <w:jc w:val="center"/>
              <w:rPr>
                <w:b/>
                <w:szCs w:val="22"/>
              </w:rPr>
            </w:pPr>
            <w:r w:rsidRPr="003A29AE">
              <w:rPr>
                <w:b/>
                <w:szCs w:val="22"/>
              </w:rPr>
              <w:t xml:space="preserve">Наименование </w:t>
            </w:r>
            <w:r w:rsidRPr="003A29AE">
              <w:rPr>
                <w:b/>
                <w:szCs w:val="24"/>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82" w:rsidRPr="003A29AE" w:rsidRDefault="00792382" w:rsidP="00792382">
            <w:pPr>
              <w:jc w:val="center"/>
              <w:rPr>
                <w:b/>
                <w:szCs w:val="22"/>
              </w:rPr>
            </w:pPr>
            <w:r w:rsidRPr="003A29AE">
              <w:rPr>
                <w:b/>
                <w:szCs w:val="22"/>
              </w:rPr>
              <w:t>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792382" w:rsidRPr="003A29AE" w:rsidRDefault="00792382" w:rsidP="00792382">
            <w:pPr>
              <w:jc w:val="center"/>
              <w:rPr>
                <w:b/>
                <w:bCs/>
                <w:szCs w:val="24"/>
              </w:rPr>
            </w:pPr>
            <w:r w:rsidRPr="003A29AE">
              <w:rPr>
                <w:b/>
                <w:bCs/>
                <w:szCs w:val="24"/>
              </w:rPr>
              <w:t>Кассовое исполнение</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92382" w:rsidRPr="003A29AE" w:rsidRDefault="00792382" w:rsidP="00792382">
            <w:pPr>
              <w:jc w:val="center"/>
              <w:rPr>
                <w:b/>
                <w:bCs/>
                <w:szCs w:val="24"/>
              </w:rPr>
            </w:pPr>
            <w:r w:rsidRPr="003A29AE">
              <w:rPr>
                <w:b/>
                <w:bCs/>
                <w:szCs w:val="24"/>
              </w:rPr>
              <w:t>%% исп.</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vAlign w:val="bottom"/>
            <w:hideMark/>
          </w:tcPr>
          <w:p w:rsidR="00792382" w:rsidRPr="00792382" w:rsidRDefault="00792382" w:rsidP="003D26FA">
            <w:pPr>
              <w:ind w:right="-108"/>
              <w:rPr>
                <w:b/>
                <w:bCs/>
                <w:szCs w:val="24"/>
              </w:rPr>
            </w:pPr>
            <w:r w:rsidRPr="00792382">
              <w:rPr>
                <w:b/>
                <w:bCs/>
                <w:szCs w:val="24"/>
              </w:rPr>
              <w:t>ВСЕГО</w:t>
            </w:r>
          </w:p>
        </w:tc>
        <w:tc>
          <w:tcPr>
            <w:tcW w:w="1680" w:type="dxa"/>
            <w:tcBorders>
              <w:top w:val="nil"/>
              <w:left w:val="nil"/>
              <w:bottom w:val="single" w:sz="4" w:space="0" w:color="auto"/>
              <w:right w:val="single" w:sz="4" w:space="0" w:color="auto"/>
            </w:tcBorders>
            <w:shd w:val="clear" w:color="auto" w:fill="auto"/>
            <w:vAlign w:val="bottom"/>
            <w:hideMark/>
          </w:tcPr>
          <w:p w:rsidR="00792382" w:rsidRPr="00792382" w:rsidRDefault="00792382" w:rsidP="00792382">
            <w:pPr>
              <w:jc w:val="right"/>
              <w:rPr>
                <w:b/>
                <w:bCs/>
                <w:szCs w:val="24"/>
              </w:rPr>
            </w:pPr>
            <w:r w:rsidRPr="00792382">
              <w:rPr>
                <w:b/>
                <w:bCs/>
                <w:szCs w:val="24"/>
              </w:rPr>
              <w:t>509 500,0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b/>
                <w:bCs/>
                <w:szCs w:val="24"/>
              </w:rPr>
            </w:pPr>
            <w:r w:rsidRPr="00792382">
              <w:rPr>
                <w:b/>
                <w:bCs/>
                <w:szCs w:val="24"/>
              </w:rPr>
              <w:t>509 500,0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b/>
                <w:bCs/>
                <w:szCs w:val="24"/>
              </w:rPr>
            </w:pPr>
            <w:r>
              <w:rPr>
                <w:b/>
                <w:bCs/>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21 119,0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21 119,0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89 998,0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89 998,0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76 793,0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76 793,0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68 737,0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68 737,0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26 037,0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26 037,0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44 587,0</w:t>
            </w:r>
          </w:p>
        </w:tc>
        <w:tc>
          <w:tcPr>
            <w:tcW w:w="1580" w:type="dxa"/>
            <w:tcBorders>
              <w:top w:val="nil"/>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44 587,0</w:t>
            </w:r>
          </w:p>
        </w:tc>
        <w:tc>
          <w:tcPr>
            <w:tcW w:w="756" w:type="dxa"/>
            <w:tcBorders>
              <w:top w:val="nil"/>
              <w:left w:val="nil"/>
              <w:bottom w:val="single" w:sz="4" w:space="0" w:color="auto"/>
              <w:right w:val="single" w:sz="4" w:space="0" w:color="auto"/>
            </w:tcBorders>
          </w:tcPr>
          <w:p w:rsidR="00792382" w:rsidRPr="00792382" w:rsidRDefault="00792382" w:rsidP="00792382">
            <w:pPr>
              <w:jc w:val="right"/>
              <w:rPr>
                <w:szCs w:val="24"/>
              </w:rPr>
            </w:pPr>
            <w:r>
              <w:rPr>
                <w:szCs w:val="24"/>
              </w:rPr>
              <w:t>100,0</w:t>
            </w:r>
          </w:p>
        </w:tc>
      </w:tr>
      <w:tr w:rsidR="00792382" w:rsidRPr="00792382" w:rsidTr="003D26FA">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792382" w:rsidRPr="00792382" w:rsidRDefault="00792382" w:rsidP="00792382">
            <w:pPr>
              <w:rPr>
                <w:szCs w:val="24"/>
              </w:rPr>
            </w:pPr>
            <w:r w:rsidRPr="00792382">
              <w:rPr>
                <w:szCs w:val="24"/>
              </w:rPr>
              <w:lastRenderedPageBreak/>
              <w:t>Ягоднинский городской округ</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792382" w:rsidRPr="00792382" w:rsidRDefault="00792382" w:rsidP="00792382">
            <w:pPr>
              <w:jc w:val="right"/>
              <w:rPr>
                <w:szCs w:val="24"/>
              </w:rPr>
            </w:pPr>
            <w:r w:rsidRPr="00792382">
              <w:rPr>
                <w:szCs w:val="24"/>
              </w:rPr>
              <w:t>182 229,0</w:t>
            </w:r>
          </w:p>
        </w:tc>
        <w:tc>
          <w:tcPr>
            <w:tcW w:w="1580" w:type="dxa"/>
            <w:tcBorders>
              <w:top w:val="single" w:sz="4" w:space="0" w:color="auto"/>
              <w:left w:val="nil"/>
              <w:bottom w:val="single" w:sz="4" w:space="0" w:color="auto"/>
              <w:right w:val="single" w:sz="4" w:space="0" w:color="auto"/>
            </w:tcBorders>
            <w:shd w:val="clear" w:color="auto" w:fill="auto"/>
            <w:vAlign w:val="bottom"/>
          </w:tcPr>
          <w:p w:rsidR="00792382" w:rsidRPr="00792382" w:rsidRDefault="00792382" w:rsidP="00792382">
            <w:pPr>
              <w:jc w:val="right"/>
              <w:rPr>
                <w:szCs w:val="24"/>
              </w:rPr>
            </w:pPr>
            <w:r w:rsidRPr="00792382">
              <w:rPr>
                <w:szCs w:val="24"/>
              </w:rPr>
              <w:t>182 229,0</w:t>
            </w:r>
          </w:p>
        </w:tc>
        <w:tc>
          <w:tcPr>
            <w:tcW w:w="756" w:type="dxa"/>
            <w:tcBorders>
              <w:top w:val="single" w:sz="4" w:space="0" w:color="auto"/>
              <w:left w:val="nil"/>
              <w:bottom w:val="single" w:sz="4" w:space="0" w:color="auto"/>
              <w:right w:val="single" w:sz="4" w:space="0" w:color="auto"/>
            </w:tcBorders>
          </w:tcPr>
          <w:p w:rsidR="00792382" w:rsidRPr="00792382" w:rsidRDefault="00792382" w:rsidP="00792382">
            <w:pPr>
              <w:jc w:val="right"/>
              <w:rPr>
                <w:szCs w:val="24"/>
              </w:rPr>
            </w:pPr>
            <w:r w:rsidRPr="00792382">
              <w:rPr>
                <w:szCs w:val="24"/>
              </w:rPr>
              <w:t>100,0</w:t>
            </w:r>
          </w:p>
        </w:tc>
      </w:tr>
    </w:tbl>
    <w:p w:rsidR="001664BB" w:rsidRPr="00EF1507" w:rsidRDefault="001664BB" w:rsidP="001664BB">
      <w:pPr>
        <w:autoSpaceDE w:val="0"/>
        <w:autoSpaceDN w:val="0"/>
        <w:adjustRightInd w:val="0"/>
        <w:ind w:firstLine="708"/>
        <w:jc w:val="both"/>
        <w:rPr>
          <w:highlight w:val="yellow"/>
        </w:rPr>
      </w:pPr>
    </w:p>
    <w:p w:rsidR="001664BB" w:rsidRPr="00383423" w:rsidRDefault="00383423" w:rsidP="001664BB">
      <w:pPr>
        <w:widowControl w:val="0"/>
        <w:autoSpaceDE w:val="0"/>
        <w:autoSpaceDN w:val="0"/>
        <w:adjustRightInd w:val="0"/>
        <w:jc w:val="center"/>
        <w:rPr>
          <w:b/>
          <w:color w:val="000000"/>
          <w:sz w:val="28"/>
          <w:szCs w:val="28"/>
        </w:rPr>
      </w:pPr>
      <w:r w:rsidRPr="00383423">
        <w:rPr>
          <w:b/>
          <w:color w:val="000000"/>
          <w:sz w:val="28"/>
          <w:szCs w:val="28"/>
        </w:rPr>
        <w:t>Подпрограмма «</w:t>
      </w:r>
      <w:r w:rsidR="001664BB" w:rsidRPr="00383423">
        <w:rPr>
          <w:b/>
          <w:color w:val="000000"/>
          <w:sz w:val="28"/>
          <w:szCs w:val="28"/>
        </w:rPr>
        <w:t>Управление государственным долгом Магаданской области</w:t>
      </w:r>
      <w:r w:rsidRPr="00383423">
        <w:rPr>
          <w:b/>
          <w:color w:val="000000"/>
          <w:sz w:val="28"/>
          <w:szCs w:val="28"/>
        </w:rPr>
        <w:t>»</w:t>
      </w:r>
      <w:r w:rsidR="001664BB" w:rsidRPr="00383423">
        <w:rPr>
          <w:b/>
          <w:color w:val="000000"/>
          <w:sz w:val="28"/>
          <w:szCs w:val="28"/>
        </w:rPr>
        <w:t xml:space="preserve"> на 2015-2020 годы</w:t>
      </w:r>
      <w:r w:rsidRPr="00383423">
        <w:rPr>
          <w:b/>
          <w:color w:val="000000"/>
          <w:sz w:val="28"/>
          <w:szCs w:val="28"/>
        </w:rPr>
        <w:t>»</w:t>
      </w:r>
    </w:p>
    <w:p w:rsidR="001664BB" w:rsidRPr="00383423" w:rsidRDefault="001664BB" w:rsidP="001664BB">
      <w:pPr>
        <w:widowControl w:val="0"/>
        <w:autoSpaceDE w:val="0"/>
        <w:autoSpaceDN w:val="0"/>
        <w:adjustRightInd w:val="0"/>
        <w:jc w:val="center"/>
        <w:rPr>
          <w:b/>
          <w:color w:val="000000"/>
          <w:sz w:val="28"/>
          <w:szCs w:val="28"/>
        </w:rPr>
      </w:pPr>
    </w:p>
    <w:p w:rsidR="003350EB" w:rsidRPr="003350EB" w:rsidRDefault="003350EB" w:rsidP="003350EB">
      <w:pPr>
        <w:autoSpaceDE w:val="0"/>
        <w:autoSpaceDN w:val="0"/>
        <w:adjustRightInd w:val="0"/>
        <w:ind w:firstLine="708"/>
        <w:jc w:val="both"/>
        <w:rPr>
          <w:sz w:val="28"/>
          <w:szCs w:val="28"/>
        </w:rPr>
      </w:pPr>
      <w:r w:rsidRPr="003350EB">
        <w:rPr>
          <w:sz w:val="28"/>
          <w:szCs w:val="28"/>
        </w:rPr>
        <w:t xml:space="preserve">Цель подпрограммы - </w:t>
      </w:r>
      <w:r w:rsidRPr="003350EB">
        <w:rPr>
          <w:rFonts w:eastAsia="Calibri"/>
          <w:sz w:val="28"/>
          <w:szCs w:val="28"/>
        </w:rPr>
        <w:t>эффективное управление государственным долгом Магаданской области</w:t>
      </w:r>
      <w:r w:rsidRPr="00383423">
        <w:rPr>
          <w:rFonts w:eastAsia="Calibri"/>
          <w:sz w:val="28"/>
          <w:szCs w:val="28"/>
        </w:rPr>
        <w:t>.</w:t>
      </w:r>
    </w:p>
    <w:p w:rsidR="003350EB" w:rsidRPr="003350EB" w:rsidRDefault="003350EB" w:rsidP="00383423">
      <w:pPr>
        <w:widowControl w:val="0"/>
        <w:autoSpaceDE w:val="0"/>
        <w:autoSpaceDN w:val="0"/>
        <w:adjustRightInd w:val="0"/>
        <w:ind w:firstLine="720"/>
        <w:jc w:val="both"/>
        <w:rPr>
          <w:sz w:val="28"/>
          <w:szCs w:val="28"/>
        </w:rPr>
      </w:pPr>
      <w:r w:rsidRPr="003350EB">
        <w:rPr>
          <w:sz w:val="28"/>
          <w:szCs w:val="28"/>
        </w:rPr>
        <w:t>Ответственный исполнитель – министерство финансов Магаданской области</w:t>
      </w:r>
      <w:r w:rsidRPr="00383423">
        <w:rPr>
          <w:sz w:val="28"/>
          <w:szCs w:val="28"/>
        </w:rPr>
        <w:t>.</w:t>
      </w:r>
    </w:p>
    <w:p w:rsidR="003350EB" w:rsidRDefault="003350EB" w:rsidP="003350EB">
      <w:pPr>
        <w:widowControl w:val="0"/>
        <w:autoSpaceDE w:val="0"/>
        <w:autoSpaceDN w:val="0"/>
        <w:adjustRightInd w:val="0"/>
        <w:ind w:firstLine="708"/>
        <w:jc w:val="both"/>
        <w:rPr>
          <w:sz w:val="28"/>
          <w:szCs w:val="28"/>
        </w:rPr>
      </w:pPr>
      <w:r w:rsidRPr="003350EB">
        <w:rPr>
          <w:sz w:val="28"/>
          <w:szCs w:val="28"/>
        </w:rPr>
        <w:t>Исполнение расходов областного бюджета по подпрограмме "Управление государственным долгом Магаданской области" на 2015-2020 годы» характеризуется следующими данными:</w:t>
      </w:r>
    </w:p>
    <w:p w:rsidR="003350EB" w:rsidRPr="003350EB" w:rsidRDefault="003350EB" w:rsidP="003350EB">
      <w:pPr>
        <w:widowControl w:val="0"/>
        <w:autoSpaceDE w:val="0"/>
        <w:autoSpaceDN w:val="0"/>
        <w:adjustRightInd w:val="0"/>
        <w:ind w:firstLine="708"/>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06"/>
        <w:gridCol w:w="3966"/>
        <w:gridCol w:w="2167"/>
        <w:gridCol w:w="1508"/>
        <w:gridCol w:w="24"/>
        <w:gridCol w:w="1162"/>
      </w:tblGrid>
      <w:tr w:rsidR="003350EB" w:rsidRPr="003350EB" w:rsidTr="00383423">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350EB">
            <w:pPr>
              <w:jc w:val="center"/>
              <w:rPr>
                <w:bCs/>
                <w:color w:val="000000"/>
                <w:szCs w:val="24"/>
              </w:rPr>
            </w:pPr>
            <w:r w:rsidRPr="003350EB">
              <w:rPr>
                <w:bCs/>
                <w:color w:val="000000"/>
                <w:szCs w:val="24"/>
              </w:rPr>
              <w:t>№ п/п</w:t>
            </w: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A29AE">
            <w:pPr>
              <w:jc w:val="both"/>
              <w:rPr>
                <w:b/>
                <w:bCs/>
                <w:color w:val="000000"/>
                <w:szCs w:val="24"/>
              </w:rPr>
            </w:pPr>
            <w:r w:rsidRPr="003350EB">
              <w:rPr>
                <w:b/>
                <w:bCs/>
                <w:color w:val="000000"/>
                <w:szCs w:val="24"/>
              </w:rPr>
              <w:t>Наименование государственной программы, подпрограммы</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83423">
            <w:pPr>
              <w:jc w:val="center"/>
              <w:rPr>
                <w:b/>
                <w:bCs/>
                <w:color w:val="000000"/>
                <w:szCs w:val="24"/>
              </w:rPr>
            </w:pPr>
            <w:r w:rsidRPr="003350EB">
              <w:rPr>
                <w:b/>
                <w:bCs/>
                <w:color w:val="000000"/>
                <w:szCs w:val="24"/>
              </w:rPr>
              <w:t>Предусмотрено в бюджете</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83423">
            <w:pPr>
              <w:jc w:val="center"/>
              <w:rPr>
                <w:b/>
                <w:bCs/>
                <w:color w:val="000000"/>
                <w:szCs w:val="24"/>
              </w:rPr>
            </w:pPr>
            <w:r w:rsidRPr="003350EB">
              <w:rPr>
                <w:b/>
                <w:bCs/>
                <w:color w:val="000000"/>
                <w:szCs w:val="24"/>
              </w:rPr>
              <w:t>Кассовое исполнение</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83423">
            <w:pPr>
              <w:jc w:val="center"/>
              <w:rPr>
                <w:b/>
                <w:bCs/>
                <w:color w:val="000000"/>
                <w:szCs w:val="24"/>
              </w:rPr>
            </w:pPr>
            <w:r w:rsidRPr="003350EB">
              <w:rPr>
                <w:b/>
                <w:bCs/>
                <w:color w:val="000000"/>
                <w:szCs w:val="24"/>
              </w:rPr>
              <w:t>% исп</w:t>
            </w:r>
            <w:r w:rsidR="00383423">
              <w:rPr>
                <w:b/>
                <w:bCs/>
                <w:color w:val="000000"/>
                <w:szCs w:val="24"/>
              </w:rPr>
              <w:t>.</w:t>
            </w:r>
          </w:p>
        </w:tc>
      </w:tr>
      <w:tr w:rsidR="003350EB" w:rsidRPr="003350EB" w:rsidTr="00383423">
        <w:trPr>
          <w:trHeight w:val="555"/>
        </w:trPr>
        <w:tc>
          <w:tcPr>
            <w:tcW w:w="560" w:type="dxa"/>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350EB">
            <w:pPr>
              <w:jc w:val="center"/>
              <w:rPr>
                <w:bCs/>
                <w:color w:val="000000"/>
                <w:szCs w:val="24"/>
              </w:rPr>
            </w:pPr>
          </w:p>
        </w:tc>
        <w:tc>
          <w:tcPr>
            <w:tcW w:w="4072" w:type="dxa"/>
            <w:gridSpan w:val="2"/>
            <w:tcBorders>
              <w:top w:val="single" w:sz="4" w:space="0" w:color="auto"/>
              <w:left w:val="single" w:sz="4" w:space="0" w:color="auto"/>
              <w:bottom w:val="single" w:sz="4" w:space="0" w:color="auto"/>
              <w:right w:val="single" w:sz="4" w:space="0" w:color="auto"/>
            </w:tcBorders>
            <w:shd w:val="clear" w:color="auto" w:fill="auto"/>
          </w:tcPr>
          <w:p w:rsidR="003350EB" w:rsidRPr="003350EB" w:rsidRDefault="003350EB" w:rsidP="003A29AE">
            <w:pPr>
              <w:jc w:val="both"/>
              <w:rPr>
                <w:b/>
                <w:bCs/>
                <w:color w:val="000000"/>
                <w:szCs w:val="24"/>
              </w:rPr>
            </w:pPr>
          </w:p>
          <w:p w:rsidR="003350EB" w:rsidRPr="003350EB" w:rsidRDefault="003350EB" w:rsidP="003A29AE">
            <w:pPr>
              <w:jc w:val="both"/>
              <w:rPr>
                <w:b/>
                <w:bCs/>
                <w:color w:val="000000"/>
                <w:szCs w:val="24"/>
              </w:rPr>
            </w:pPr>
            <w:r w:rsidRPr="003350EB">
              <w:rPr>
                <w:b/>
                <w:bCs/>
                <w:color w:val="000000"/>
                <w:szCs w:val="24"/>
              </w:rPr>
              <w:t>ВСЕГО:</w:t>
            </w:r>
          </w:p>
        </w:tc>
        <w:tc>
          <w:tcPr>
            <w:tcW w:w="2167" w:type="dxa"/>
            <w:shd w:val="clear" w:color="auto" w:fill="auto"/>
          </w:tcPr>
          <w:p w:rsidR="003350EB" w:rsidRPr="003350EB" w:rsidRDefault="003350EB" w:rsidP="003350EB">
            <w:pPr>
              <w:jc w:val="center"/>
              <w:rPr>
                <w:b/>
                <w:szCs w:val="24"/>
              </w:rPr>
            </w:pPr>
            <w:r w:rsidRPr="003350EB">
              <w:rPr>
                <w:b/>
                <w:szCs w:val="24"/>
              </w:rPr>
              <w:t>1 198 524,7</w:t>
            </w:r>
          </w:p>
        </w:tc>
        <w:tc>
          <w:tcPr>
            <w:tcW w:w="1532" w:type="dxa"/>
            <w:gridSpan w:val="2"/>
            <w:shd w:val="clear" w:color="auto" w:fill="auto"/>
          </w:tcPr>
          <w:p w:rsidR="003350EB" w:rsidRPr="003350EB" w:rsidRDefault="003350EB" w:rsidP="003350EB">
            <w:pPr>
              <w:jc w:val="center"/>
              <w:rPr>
                <w:b/>
                <w:szCs w:val="24"/>
              </w:rPr>
            </w:pPr>
            <w:r w:rsidRPr="003350EB">
              <w:rPr>
                <w:b/>
                <w:szCs w:val="24"/>
              </w:rPr>
              <w:t>1 195 892,0</w:t>
            </w:r>
          </w:p>
        </w:tc>
        <w:tc>
          <w:tcPr>
            <w:tcW w:w="1162" w:type="dxa"/>
            <w:shd w:val="clear" w:color="auto" w:fill="auto"/>
          </w:tcPr>
          <w:p w:rsidR="003350EB" w:rsidRPr="003350EB" w:rsidRDefault="003350EB" w:rsidP="003350EB">
            <w:pPr>
              <w:jc w:val="center"/>
              <w:rPr>
                <w:b/>
                <w:szCs w:val="24"/>
              </w:rPr>
            </w:pPr>
            <w:r w:rsidRPr="003350EB">
              <w:rPr>
                <w:b/>
                <w:szCs w:val="24"/>
              </w:rPr>
              <w:t>99,8</w:t>
            </w:r>
          </w:p>
        </w:tc>
      </w:tr>
      <w:tr w:rsidR="003350EB" w:rsidRPr="003350EB" w:rsidTr="00383423">
        <w:trPr>
          <w:trHeight w:val="216"/>
        </w:trPr>
        <w:tc>
          <w:tcPr>
            <w:tcW w:w="9493" w:type="dxa"/>
            <w:gridSpan w:val="7"/>
            <w:shd w:val="clear" w:color="auto" w:fill="auto"/>
          </w:tcPr>
          <w:p w:rsidR="003350EB" w:rsidRPr="003350EB" w:rsidRDefault="003350EB" w:rsidP="003A29AE">
            <w:pPr>
              <w:jc w:val="both"/>
              <w:rPr>
                <w:b/>
                <w:bCs/>
                <w:color w:val="000000"/>
                <w:szCs w:val="24"/>
              </w:rPr>
            </w:pPr>
          </w:p>
        </w:tc>
      </w:tr>
      <w:tr w:rsidR="003350EB" w:rsidRPr="003350EB" w:rsidTr="00383423">
        <w:trPr>
          <w:trHeight w:val="1127"/>
        </w:trPr>
        <w:tc>
          <w:tcPr>
            <w:tcW w:w="666" w:type="dxa"/>
            <w:gridSpan w:val="2"/>
            <w:shd w:val="clear" w:color="auto" w:fill="auto"/>
          </w:tcPr>
          <w:p w:rsidR="003350EB" w:rsidRPr="003350EB" w:rsidRDefault="003350EB" w:rsidP="003A29AE">
            <w:pPr>
              <w:jc w:val="both"/>
              <w:rPr>
                <w:b/>
                <w:bCs/>
                <w:color w:val="000000"/>
                <w:szCs w:val="24"/>
              </w:rPr>
            </w:pPr>
            <w:r w:rsidRPr="003350EB">
              <w:rPr>
                <w:b/>
                <w:bCs/>
                <w:color w:val="000000"/>
                <w:szCs w:val="24"/>
              </w:rPr>
              <w:t>1.</w:t>
            </w:r>
          </w:p>
        </w:tc>
        <w:tc>
          <w:tcPr>
            <w:tcW w:w="3966" w:type="dxa"/>
            <w:shd w:val="clear" w:color="auto" w:fill="auto"/>
          </w:tcPr>
          <w:p w:rsidR="003350EB" w:rsidRPr="003350EB" w:rsidRDefault="00383423" w:rsidP="003A29AE">
            <w:pPr>
              <w:jc w:val="both"/>
              <w:rPr>
                <w:szCs w:val="24"/>
              </w:rPr>
            </w:pPr>
            <w:r>
              <w:rPr>
                <w:szCs w:val="24"/>
              </w:rPr>
              <w:t>Подпрограмма «</w:t>
            </w:r>
            <w:r w:rsidR="003350EB" w:rsidRPr="003350EB">
              <w:rPr>
                <w:szCs w:val="24"/>
              </w:rPr>
              <w:t>Управление государственным долгом Магаданской</w:t>
            </w:r>
            <w:r>
              <w:rPr>
                <w:szCs w:val="24"/>
              </w:rPr>
              <w:t xml:space="preserve"> области»</w:t>
            </w:r>
            <w:r w:rsidR="003350EB" w:rsidRPr="003350EB">
              <w:rPr>
                <w:szCs w:val="24"/>
              </w:rPr>
              <w:t xml:space="preserve"> на 2015-2020 годы</w:t>
            </w:r>
            <w:r>
              <w:rPr>
                <w:szCs w:val="24"/>
              </w:rPr>
              <w:t>»</w:t>
            </w:r>
          </w:p>
        </w:tc>
        <w:tc>
          <w:tcPr>
            <w:tcW w:w="2167" w:type="dxa"/>
            <w:shd w:val="clear" w:color="auto" w:fill="auto"/>
          </w:tcPr>
          <w:p w:rsidR="003350EB" w:rsidRPr="003350EB" w:rsidRDefault="003350EB" w:rsidP="003350EB">
            <w:pPr>
              <w:jc w:val="center"/>
              <w:rPr>
                <w:szCs w:val="24"/>
              </w:rPr>
            </w:pPr>
            <w:r w:rsidRPr="003350EB">
              <w:rPr>
                <w:szCs w:val="24"/>
              </w:rPr>
              <w:t>1 198 524,7</w:t>
            </w:r>
          </w:p>
        </w:tc>
        <w:tc>
          <w:tcPr>
            <w:tcW w:w="1508" w:type="dxa"/>
            <w:shd w:val="clear" w:color="auto" w:fill="auto"/>
          </w:tcPr>
          <w:p w:rsidR="003350EB" w:rsidRPr="003350EB" w:rsidRDefault="003350EB" w:rsidP="003350EB">
            <w:pPr>
              <w:jc w:val="center"/>
              <w:rPr>
                <w:szCs w:val="24"/>
              </w:rPr>
            </w:pPr>
            <w:r w:rsidRPr="003350EB">
              <w:rPr>
                <w:szCs w:val="24"/>
              </w:rPr>
              <w:t>1 195 892,0</w:t>
            </w:r>
          </w:p>
        </w:tc>
        <w:tc>
          <w:tcPr>
            <w:tcW w:w="1186" w:type="dxa"/>
            <w:gridSpan w:val="2"/>
            <w:shd w:val="clear" w:color="auto" w:fill="auto"/>
          </w:tcPr>
          <w:p w:rsidR="003350EB" w:rsidRPr="003350EB" w:rsidRDefault="003350EB" w:rsidP="003350EB">
            <w:pPr>
              <w:jc w:val="center"/>
              <w:rPr>
                <w:szCs w:val="24"/>
              </w:rPr>
            </w:pPr>
            <w:r w:rsidRPr="003350EB">
              <w:rPr>
                <w:szCs w:val="24"/>
              </w:rPr>
              <w:t>99,8</w:t>
            </w:r>
          </w:p>
        </w:tc>
      </w:tr>
      <w:tr w:rsidR="003350EB" w:rsidRPr="003350EB" w:rsidTr="00383423">
        <w:trPr>
          <w:trHeight w:val="571"/>
        </w:trPr>
        <w:tc>
          <w:tcPr>
            <w:tcW w:w="666" w:type="dxa"/>
            <w:gridSpan w:val="2"/>
            <w:shd w:val="clear" w:color="auto" w:fill="auto"/>
          </w:tcPr>
          <w:p w:rsidR="003350EB" w:rsidRPr="003350EB" w:rsidRDefault="003350EB" w:rsidP="003A29AE">
            <w:pPr>
              <w:jc w:val="both"/>
              <w:rPr>
                <w:bCs/>
                <w:color w:val="000000"/>
                <w:szCs w:val="24"/>
              </w:rPr>
            </w:pPr>
          </w:p>
        </w:tc>
        <w:tc>
          <w:tcPr>
            <w:tcW w:w="3966" w:type="dxa"/>
            <w:shd w:val="clear" w:color="auto" w:fill="auto"/>
          </w:tcPr>
          <w:p w:rsidR="003350EB" w:rsidRPr="003350EB" w:rsidRDefault="003350EB" w:rsidP="003A29AE">
            <w:pPr>
              <w:jc w:val="both"/>
              <w:rPr>
                <w:i/>
                <w:szCs w:val="24"/>
              </w:rPr>
            </w:pPr>
            <w:r w:rsidRPr="003350EB">
              <w:rPr>
                <w:i/>
                <w:szCs w:val="24"/>
              </w:rPr>
              <w:t>Министерство финансов Магаданской области</w:t>
            </w:r>
          </w:p>
        </w:tc>
        <w:tc>
          <w:tcPr>
            <w:tcW w:w="2167" w:type="dxa"/>
            <w:shd w:val="clear" w:color="auto" w:fill="auto"/>
          </w:tcPr>
          <w:p w:rsidR="003350EB" w:rsidRPr="003350EB" w:rsidRDefault="003350EB" w:rsidP="003350EB">
            <w:pPr>
              <w:jc w:val="center"/>
              <w:rPr>
                <w:i/>
                <w:szCs w:val="24"/>
              </w:rPr>
            </w:pPr>
            <w:r w:rsidRPr="003350EB">
              <w:rPr>
                <w:i/>
                <w:szCs w:val="24"/>
              </w:rPr>
              <w:t>1 198 524,7</w:t>
            </w:r>
          </w:p>
        </w:tc>
        <w:tc>
          <w:tcPr>
            <w:tcW w:w="1508" w:type="dxa"/>
            <w:shd w:val="clear" w:color="auto" w:fill="auto"/>
          </w:tcPr>
          <w:p w:rsidR="003350EB" w:rsidRPr="003350EB" w:rsidRDefault="003350EB" w:rsidP="003350EB">
            <w:pPr>
              <w:jc w:val="center"/>
              <w:rPr>
                <w:i/>
                <w:szCs w:val="24"/>
              </w:rPr>
            </w:pPr>
            <w:r w:rsidRPr="003350EB">
              <w:rPr>
                <w:i/>
                <w:szCs w:val="24"/>
              </w:rPr>
              <w:t>1 195 892,0</w:t>
            </w:r>
          </w:p>
        </w:tc>
        <w:tc>
          <w:tcPr>
            <w:tcW w:w="1186" w:type="dxa"/>
            <w:gridSpan w:val="2"/>
            <w:shd w:val="clear" w:color="auto" w:fill="auto"/>
          </w:tcPr>
          <w:p w:rsidR="003350EB" w:rsidRPr="003350EB" w:rsidRDefault="003350EB" w:rsidP="003350EB">
            <w:pPr>
              <w:jc w:val="center"/>
              <w:rPr>
                <w:i/>
                <w:szCs w:val="24"/>
              </w:rPr>
            </w:pPr>
            <w:r w:rsidRPr="003350EB">
              <w:rPr>
                <w:i/>
                <w:szCs w:val="24"/>
              </w:rPr>
              <w:t>99,8</w:t>
            </w:r>
          </w:p>
        </w:tc>
      </w:tr>
    </w:tbl>
    <w:p w:rsidR="003350EB" w:rsidRPr="003350EB" w:rsidRDefault="003350EB" w:rsidP="003350EB">
      <w:pPr>
        <w:widowControl w:val="0"/>
        <w:autoSpaceDE w:val="0"/>
        <w:autoSpaceDN w:val="0"/>
        <w:adjustRightInd w:val="0"/>
        <w:ind w:firstLine="708"/>
        <w:jc w:val="both"/>
        <w:rPr>
          <w:sz w:val="28"/>
          <w:szCs w:val="28"/>
        </w:rPr>
      </w:pPr>
    </w:p>
    <w:p w:rsidR="003350EB" w:rsidRPr="003350EB" w:rsidRDefault="003350EB" w:rsidP="00383423">
      <w:pPr>
        <w:ind w:firstLine="709"/>
        <w:jc w:val="both"/>
        <w:rPr>
          <w:sz w:val="28"/>
          <w:szCs w:val="28"/>
        </w:rPr>
      </w:pPr>
      <w:r w:rsidRPr="003350EB">
        <w:rPr>
          <w:rFonts w:eastAsia="Calibri"/>
          <w:sz w:val="28"/>
          <w:szCs w:val="28"/>
          <w:lang w:eastAsia="en-US"/>
        </w:rPr>
        <w:t xml:space="preserve">За 2016 расходы по обслуживанию государственного долга составили 1 195 892,0 тыс. рублей. Средства были направлены на выплату </w:t>
      </w:r>
      <w:r w:rsidRPr="003350EB">
        <w:rPr>
          <w:rFonts w:eastAsia="Calibri"/>
          <w:sz w:val="28"/>
          <w:szCs w:val="28"/>
        </w:rPr>
        <w:t>процентных платежей в сумме 1 042 964,7 тыс. рубле</w:t>
      </w:r>
      <w:r w:rsidR="00383423">
        <w:rPr>
          <w:rFonts w:eastAsia="Calibri"/>
          <w:sz w:val="28"/>
          <w:szCs w:val="28"/>
        </w:rPr>
        <w:t>й</w:t>
      </w:r>
      <w:r w:rsidRPr="003350EB">
        <w:rPr>
          <w:rFonts w:eastAsia="Calibri"/>
          <w:sz w:val="28"/>
          <w:szCs w:val="28"/>
        </w:rPr>
        <w:t xml:space="preserve"> по кредитным линиям, открытым в соответствии с государственными контрактами, заключенным</w:t>
      </w:r>
      <w:r w:rsidRPr="003350EB">
        <w:rPr>
          <w:sz w:val="28"/>
          <w:szCs w:val="28"/>
        </w:rPr>
        <w:t>и</w:t>
      </w:r>
      <w:r w:rsidRPr="003350EB">
        <w:rPr>
          <w:rFonts w:eastAsia="Calibri"/>
          <w:sz w:val="28"/>
          <w:szCs w:val="28"/>
        </w:rPr>
        <w:t xml:space="preserve"> между </w:t>
      </w:r>
      <w:r w:rsidRPr="003350EB">
        <w:rPr>
          <w:sz w:val="28"/>
          <w:szCs w:val="28"/>
        </w:rPr>
        <w:t>Правительством</w:t>
      </w:r>
      <w:r w:rsidRPr="003350EB">
        <w:rPr>
          <w:rFonts w:eastAsia="Calibri"/>
          <w:sz w:val="28"/>
          <w:szCs w:val="28"/>
        </w:rPr>
        <w:t xml:space="preserve"> Магаданской области и коммерческими организациями, на выплату </w:t>
      </w:r>
      <w:r w:rsidRPr="003350EB">
        <w:rPr>
          <w:sz w:val="28"/>
          <w:szCs w:val="28"/>
        </w:rPr>
        <w:t>купонного дохода по облигациям Магаданской области с государственным регистрационным номером RU34001MGNO,  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 в сумме 149 600,0 тыс. рублей, на выплату процентов за пользование бюджетным кредитом в сумме 3 327,3 тыс. рублей.</w:t>
      </w:r>
    </w:p>
    <w:p w:rsidR="001664BB" w:rsidRPr="00EF1507" w:rsidRDefault="001664BB" w:rsidP="001664BB">
      <w:pPr>
        <w:widowControl w:val="0"/>
        <w:autoSpaceDE w:val="0"/>
        <w:autoSpaceDN w:val="0"/>
        <w:adjustRightInd w:val="0"/>
        <w:jc w:val="center"/>
        <w:rPr>
          <w:b/>
          <w:color w:val="000000"/>
          <w:highlight w:val="cyan"/>
          <w:u w:val="single"/>
        </w:rPr>
      </w:pPr>
    </w:p>
    <w:p w:rsidR="001664BB" w:rsidRPr="00383423" w:rsidRDefault="00383423" w:rsidP="001664BB">
      <w:pPr>
        <w:widowControl w:val="0"/>
        <w:autoSpaceDE w:val="0"/>
        <w:autoSpaceDN w:val="0"/>
        <w:adjustRightInd w:val="0"/>
        <w:jc w:val="center"/>
        <w:rPr>
          <w:b/>
          <w:color w:val="000000"/>
          <w:sz w:val="28"/>
          <w:szCs w:val="28"/>
        </w:rPr>
      </w:pPr>
      <w:r>
        <w:rPr>
          <w:b/>
          <w:color w:val="000000"/>
          <w:sz w:val="28"/>
          <w:szCs w:val="28"/>
        </w:rPr>
        <w:t>Подпрограмма «</w:t>
      </w:r>
      <w:r w:rsidR="001664BB" w:rsidRPr="00383423">
        <w:rPr>
          <w:b/>
          <w:color w:val="000000"/>
          <w:sz w:val="28"/>
          <w:szCs w:val="28"/>
        </w:rPr>
        <w:t>Организация и осуществление контроля в финансово-бюджетной сфере</w:t>
      </w:r>
      <w:r>
        <w:rPr>
          <w:b/>
          <w:color w:val="000000"/>
          <w:sz w:val="28"/>
          <w:szCs w:val="28"/>
        </w:rPr>
        <w:t>»</w:t>
      </w:r>
      <w:r w:rsidR="001664BB" w:rsidRPr="00383423">
        <w:rPr>
          <w:b/>
          <w:color w:val="000000"/>
          <w:sz w:val="28"/>
          <w:szCs w:val="28"/>
        </w:rPr>
        <w:t xml:space="preserve"> на 2015-2020 годы</w:t>
      </w:r>
      <w:r>
        <w:rPr>
          <w:b/>
          <w:color w:val="000000"/>
          <w:sz w:val="28"/>
          <w:szCs w:val="28"/>
        </w:rPr>
        <w:t>»</w:t>
      </w:r>
    </w:p>
    <w:p w:rsidR="001664BB" w:rsidRPr="00383423" w:rsidRDefault="001664BB" w:rsidP="001664BB">
      <w:pPr>
        <w:widowControl w:val="0"/>
        <w:autoSpaceDE w:val="0"/>
        <w:autoSpaceDN w:val="0"/>
        <w:adjustRightInd w:val="0"/>
        <w:jc w:val="center"/>
        <w:rPr>
          <w:b/>
          <w:color w:val="000000"/>
          <w:sz w:val="28"/>
          <w:szCs w:val="28"/>
        </w:rPr>
      </w:pPr>
    </w:p>
    <w:p w:rsidR="001664BB" w:rsidRPr="00383423" w:rsidRDefault="001664BB" w:rsidP="001664BB">
      <w:pPr>
        <w:pStyle w:val="ConsPlusNormal"/>
        <w:ind w:firstLine="708"/>
        <w:jc w:val="both"/>
        <w:rPr>
          <w:rFonts w:ascii="Times New Roman" w:eastAsia="Calibri" w:hAnsi="Times New Roman" w:cs="Times New Roman"/>
          <w:sz w:val="28"/>
          <w:szCs w:val="28"/>
        </w:rPr>
      </w:pPr>
      <w:r w:rsidRPr="00383423">
        <w:rPr>
          <w:rFonts w:ascii="Times New Roman" w:hAnsi="Times New Roman" w:cs="Times New Roman"/>
          <w:color w:val="000000"/>
          <w:sz w:val="28"/>
          <w:szCs w:val="28"/>
        </w:rPr>
        <w:t xml:space="preserve">Задачами   подпрограммы </w:t>
      </w:r>
      <w:r w:rsidRPr="00383423">
        <w:rPr>
          <w:rFonts w:ascii="Times New Roman" w:eastAsia="Calibri" w:hAnsi="Times New Roman" w:cs="Times New Roman"/>
          <w:sz w:val="28"/>
          <w:szCs w:val="28"/>
        </w:rPr>
        <w:t xml:space="preserve">-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w:t>
      </w:r>
      <w:r w:rsidRPr="00383423">
        <w:rPr>
          <w:rFonts w:ascii="Times New Roman" w:eastAsia="Calibri" w:hAnsi="Times New Roman" w:cs="Times New Roman"/>
          <w:sz w:val="28"/>
          <w:szCs w:val="28"/>
        </w:rPr>
        <w:lastRenderedPageBreak/>
        <w:t>сфере закупок товаров, работ, услуг для обеспечения нужд Магаданской области;</w:t>
      </w:r>
    </w:p>
    <w:p w:rsidR="001664BB" w:rsidRPr="00383423" w:rsidRDefault="001664BB" w:rsidP="001664BB">
      <w:pPr>
        <w:autoSpaceDE w:val="0"/>
        <w:autoSpaceDN w:val="0"/>
        <w:adjustRightInd w:val="0"/>
        <w:jc w:val="both"/>
        <w:rPr>
          <w:rFonts w:eastAsia="Calibri"/>
          <w:sz w:val="28"/>
          <w:szCs w:val="28"/>
        </w:rPr>
      </w:pPr>
      <w:r w:rsidRPr="00383423">
        <w:rPr>
          <w:rFonts w:eastAsia="Calibri"/>
          <w:sz w:val="28"/>
          <w:szCs w:val="28"/>
        </w:rPr>
        <w:t xml:space="preserve">          - обеспечение деятельности государственной инспекции финансового контроля Магаданской области</w:t>
      </w:r>
    </w:p>
    <w:p w:rsidR="001664BB" w:rsidRPr="00383423" w:rsidRDefault="001664BB" w:rsidP="001664BB">
      <w:pPr>
        <w:widowControl w:val="0"/>
        <w:autoSpaceDE w:val="0"/>
        <w:autoSpaceDN w:val="0"/>
        <w:adjustRightInd w:val="0"/>
        <w:ind w:firstLine="708"/>
        <w:jc w:val="both"/>
        <w:rPr>
          <w:color w:val="000000"/>
          <w:sz w:val="28"/>
          <w:szCs w:val="28"/>
        </w:rPr>
      </w:pPr>
      <w:r w:rsidRPr="00383423">
        <w:rPr>
          <w:color w:val="000000"/>
          <w:sz w:val="28"/>
          <w:szCs w:val="28"/>
        </w:rPr>
        <w:t>Соисполнителем   данной подпрограммы является государственная инспекция финансового контроля Магаданской области.</w:t>
      </w:r>
    </w:p>
    <w:p w:rsidR="001664BB" w:rsidRDefault="001664BB" w:rsidP="001664BB">
      <w:pPr>
        <w:widowControl w:val="0"/>
        <w:autoSpaceDE w:val="0"/>
        <w:autoSpaceDN w:val="0"/>
        <w:adjustRightInd w:val="0"/>
        <w:ind w:firstLine="708"/>
        <w:jc w:val="both"/>
        <w:rPr>
          <w:color w:val="000000"/>
          <w:sz w:val="28"/>
          <w:szCs w:val="28"/>
        </w:rPr>
      </w:pPr>
      <w:r w:rsidRPr="00383423">
        <w:rPr>
          <w:color w:val="000000"/>
          <w:sz w:val="28"/>
          <w:szCs w:val="28"/>
        </w:rPr>
        <w:t>Исполнение расходов обла</w:t>
      </w:r>
      <w:r w:rsidR="00383423">
        <w:rPr>
          <w:color w:val="000000"/>
          <w:sz w:val="28"/>
          <w:szCs w:val="28"/>
        </w:rPr>
        <w:t>стного бюджета по подпрограмме «</w:t>
      </w:r>
      <w:r w:rsidRPr="00383423">
        <w:rPr>
          <w:color w:val="000000"/>
          <w:sz w:val="28"/>
          <w:szCs w:val="28"/>
        </w:rPr>
        <w:t>Организация и осуществление контроля в финансово-бюджетной сфере</w:t>
      </w:r>
      <w:r w:rsidR="00383423">
        <w:rPr>
          <w:color w:val="000000"/>
          <w:sz w:val="28"/>
          <w:szCs w:val="28"/>
        </w:rPr>
        <w:t>»</w:t>
      </w:r>
      <w:r w:rsidRPr="00383423">
        <w:rPr>
          <w:color w:val="000000"/>
          <w:sz w:val="28"/>
          <w:szCs w:val="28"/>
        </w:rPr>
        <w:t xml:space="preserve"> на 2015-2020 годы</w:t>
      </w:r>
      <w:r w:rsidR="00383423">
        <w:rPr>
          <w:color w:val="000000"/>
          <w:sz w:val="28"/>
          <w:szCs w:val="28"/>
        </w:rPr>
        <w:t>»</w:t>
      </w:r>
      <w:r w:rsidRPr="00383423">
        <w:rPr>
          <w:color w:val="000000"/>
          <w:sz w:val="28"/>
          <w:szCs w:val="28"/>
        </w:rPr>
        <w:t xml:space="preserve"> характеризуется следующими данными:</w:t>
      </w:r>
    </w:p>
    <w:p w:rsidR="00016678" w:rsidRDefault="00016678" w:rsidP="001664BB">
      <w:pPr>
        <w:widowControl w:val="0"/>
        <w:autoSpaceDE w:val="0"/>
        <w:autoSpaceDN w:val="0"/>
        <w:adjustRightInd w:val="0"/>
        <w:ind w:firstLine="708"/>
        <w:jc w:val="both"/>
        <w:rPr>
          <w:color w:val="000000"/>
          <w:sz w:val="28"/>
          <w:szCs w:val="28"/>
        </w:rPr>
      </w:pPr>
    </w:p>
    <w:p w:rsidR="001664BB" w:rsidRPr="00383423" w:rsidRDefault="001664BB" w:rsidP="001664BB">
      <w:pPr>
        <w:widowControl w:val="0"/>
        <w:autoSpaceDE w:val="0"/>
        <w:autoSpaceDN w:val="0"/>
        <w:adjustRightInd w:val="0"/>
        <w:jc w:val="right"/>
        <w:rPr>
          <w:color w:val="000000"/>
          <w:sz w:val="28"/>
          <w:szCs w:val="28"/>
        </w:rPr>
      </w:pPr>
      <w:r w:rsidRPr="00383423">
        <w:rPr>
          <w:color w:val="000000"/>
          <w:sz w:val="28"/>
          <w:szCs w:val="28"/>
        </w:rPr>
        <w:t>тыс. руб.</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4"/>
        <w:gridCol w:w="1637"/>
        <w:gridCol w:w="1511"/>
        <w:gridCol w:w="1105"/>
      </w:tblGrid>
      <w:tr w:rsidR="001664BB" w:rsidRPr="00383423" w:rsidTr="00FE57EE">
        <w:tc>
          <w:tcPr>
            <w:tcW w:w="668" w:type="dxa"/>
            <w:shd w:val="clear" w:color="auto" w:fill="auto"/>
          </w:tcPr>
          <w:p w:rsidR="001664BB" w:rsidRPr="00383423" w:rsidRDefault="001664BB" w:rsidP="001664BB">
            <w:pPr>
              <w:jc w:val="center"/>
              <w:rPr>
                <w:b/>
                <w:bCs/>
                <w:color w:val="000000"/>
                <w:szCs w:val="24"/>
              </w:rPr>
            </w:pPr>
            <w:r w:rsidRPr="00383423">
              <w:rPr>
                <w:b/>
                <w:bCs/>
                <w:color w:val="000000"/>
                <w:szCs w:val="24"/>
              </w:rPr>
              <w:t>№ п/п</w:t>
            </w:r>
          </w:p>
        </w:tc>
        <w:tc>
          <w:tcPr>
            <w:tcW w:w="4714" w:type="dxa"/>
            <w:shd w:val="clear" w:color="auto" w:fill="auto"/>
          </w:tcPr>
          <w:p w:rsidR="001664BB" w:rsidRPr="00383423" w:rsidRDefault="001664BB" w:rsidP="001664BB">
            <w:pPr>
              <w:jc w:val="center"/>
              <w:rPr>
                <w:b/>
                <w:bCs/>
                <w:color w:val="000000"/>
                <w:szCs w:val="24"/>
              </w:rPr>
            </w:pPr>
            <w:r w:rsidRPr="00383423">
              <w:rPr>
                <w:b/>
                <w:bCs/>
                <w:color w:val="000000"/>
                <w:szCs w:val="24"/>
              </w:rPr>
              <w:t>Наименование государственной программы, подпрограммы</w:t>
            </w:r>
          </w:p>
        </w:tc>
        <w:tc>
          <w:tcPr>
            <w:tcW w:w="1637" w:type="dxa"/>
            <w:shd w:val="clear" w:color="auto" w:fill="auto"/>
          </w:tcPr>
          <w:p w:rsidR="001664BB" w:rsidRPr="00383423" w:rsidRDefault="001664BB" w:rsidP="001664BB">
            <w:pPr>
              <w:jc w:val="center"/>
              <w:rPr>
                <w:b/>
                <w:bCs/>
                <w:color w:val="000000"/>
                <w:szCs w:val="24"/>
              </w:rPr>
            </w:pPr>
            <w:r w:rsidRPr="00383423">
              <w:rPr>
                <w:b/>
                <w:bCs/>
                <w:color w:val="000000"/>
                <w:szCs w:val="24"/>
              </w:rPr>
              <w:t>Утверждено в бюджете</w:t>
            </w:r>
          </w:p>
        </w:tc>
        <w:tc>
          <w:tcPr>
            <w:tcW w:w="1511" w:type="dxa"/>
            <w:shd w:val="clear" w:color="auto" w:fill="auto"/>
          </w:tcPr>
          <w:p w:rsidR="001664BB" w:rsidRPr="00383423" w:rsidRDefault="001664BB" w:rsidP="001664BB">
            <w:pPr>
              <w:jc w:val="center"/>
              <w:rPr>
                <w:b/>
                <w:bCs/>
                <w:color w:val="000000"/>
                <w:szCs w:val="24"/>
              </w:rPr>
            </w:pPr>
            <w:r w:rsidRPr="00383423">
              <w:rPr>
                <w:b/>
                <w:bCs/>
                <w:color w:val="000000"/>
                <w:szCs w:val="24"/>
              </w:rPr>
              <w:t>Кассовое исполнение</w:t>
            </w:r>
          </w:p>
        </w:tc>
        <w:tc>
          <w:tcPr>
            <w:tcW w:w="1105" w:type="dxa"/>
            <w:shd w:val="clear" w:color="auto" w:fill="auto"/>
          </w:tcPr>
          <w:p w:rsidR="001664BB" w:rsidRPr="00383423" w:rsidRDefault="001664BB" w:rsidP="00383423">
            <w:pPr>
              <w:jc w:val="center"/>
              <w:rPr>
                <w:b/>
                <w:bCs/>
                <w:color w:val="000000"/>
                <w:szCs w:val="24"/>
              </w:rPr>
            </w:pPr>
            <w:r w:rsidRPr="00383423">
              <w:rPr>
                <w:b/>
                <w:bCs/>
                <w:color w:val="000000"/>
                <w:szCs w:val="24"/>
              </w:rPr>
              <w:t>% исп</w:t>
            </w:r>
            <w:r w:rsidR="00383423" w:rsidRPr="00383423">
              <w:rPr>
                <w:b/>
                <w:bCs/>
                <w:color w:val="000000"/>
                <w:szCs w:val="24"/>
              </w:rPr>
              <w:t>.</w:t>
            </w:r>
          </w:p>
        </w:tc>
      </w:tr>
      <w:tr w:rsidR="001664BB" w:rsidRPr="00383423" w:rsidTr="00FE57EE">
        <w:tc>
          <w:tcPr>
            <w:tcW w:w="668" w:type="dxa"/>
            <w:shd w:val="clear" w:color="auto" w:fill="auto"/>
          </w:tcPr>
          <w:p w:rsidR="001664BB" w:rsidRPr="00383423" w:rsidRDefault="001664BB" w:rsidP="001664BB">
            <w:pPr>
              <w:jc w:val="center"/>
              <w:rPr>
                <w:b/>
                <w:bCs/>
                <w:color w:val="000000"/>
                <w:szCs w:val="24"/>
              </w:rPr>
            </w:pPr>
          </w:p>
        </w:tc>
        <w:tc>
          <w:tcPr>
            <w:tcW w:w="4714" w:type="dxa"/>
            <w:shd w:val="clear" w:color="auto" w:fill="auto"/>
            <w:vAlign w:val="center"/>
          </w:tcPr>
          <w:p w:rsidR="001664BB" w:rsidRPr="00383423" w:rsidRDefault="001664BB" w:rsidP="001664BB">
            <w:pPr>
              <w:jc w:val="center"/>
              <w:rPr>
                <w:b/>
                <w:bCs/>
                <w:color w:val="000000"/>
                <w:szCs w:val="24"/>
              </w:rPr>
            </w:pPr>
            <w:r w:rsidRPr="00383423">
              <w:rPr>
                <w:b/>
                <w:bCs/>
                <w:color w:val="000000"/>
                <w:szCs w:val="24"/>
              </w:rPr>
              <w:t>ВСЕГО:</w:t>
            </w:r>
          </w:p>
        </w:tc>
        <w:tc>
          <w:tcPr>
            <w:tcW w:w="1637" w:type="dxa"/>
            <w:shd w:val="clear" w:color="auto" w:fill="auto"/>
            <w:vAlign w:val="bottom"/>
          </w:tcPr>
          <w:p w:rsidR="001664BB" w:rsidRPr="00383423" w:rsidRDefault="001664BB" w:rsidP="001664BB">
            <w:pPr>
              <w:jc w:val="center"/>
              <w:rPr>
                <w:b/>
                <w:color w:val="000000"/>
                <w:szCs w:val="24"/>
              </w:rPr>
            </w:pPr>
            <w:r w:rsidRPr="00383423">
              <w:rPr>
                <w:b/>
                <w:color w:val="000000"/>
                <w:szCs w:val="24"/>
              </w:rPr>
              <w:t>29 821,3</w:t>
            </w:r>
          </w:p>
        </w:tc>
        <w:tc>
          <w:tcPr>
            <w:tcW w:w="1511" w:type="dxa"/>
            <w:shd w:val="clear" w:color="auto" w:fill="auto"/>
            <w:vAlign w:val="bottom"/>
          </w:tcPr>
          <w:p w:rsidR="001664BB" w:rsidRPr="00383423" w:rsidRDefault="001664BB" w:rsidP="001664BB">
            <w:pPr>
              <w:jc w:val="center"/>
              <w:rPr>
                <w:b/>
                <w:color w:val="000000"/>
                <w:szCs w:val="24"/>
              </w:rPr>
            </w:pPr>
            <w:r w:rsidRPr="00383423">
              <w:rPr>
                <w:b/>
                <w:color w:val="000000"/>
                <w:szCs w:val="24"/>
              </w:rPr>
              <w:t>29 594,4</w:t>
            </w:r>
          </w:p>
        </w:tc>
        <w:tc>
          <w:tcPr>
            <w:tcW w:w="1105" w:type="dxa"/>
            <w:shd w:val="clear" w:color="auto" w:fill="auto"/>
            <w:vAlign w:val="bottom"/>
          </w:tcPr>
          <w:p w:rsidR="001664BB" w:rsidRPr="00383423" w:rsidRDefault="001664BB" w:rsidP="001664BB">
            <w:pPr>
              <w:jc w:val="center"/>
              <w:rPr>
                <w:b/>
                <w:color w:val="000000"/>
                <w:szCs w:val="24"/>
              </w:rPr>
            </w:pPr>
            <w:r w:rsidRPr="00383423">
              <w:rPr>
                <w:b/>
                <w:color w:val="000000"/>
                <w:szCs w:val="24"/>
              </w:rPr>
              <w:t>99,2</w:t>
            </w:r>
          </w:p>
        </w:tc>
      </w:tr>
      <w:tr w:rsidR="001664BB" w:rsidRPr="00383423" w:rsidTr="00FE57EE">
        <w:tc>
          <w:tcPr>
            <w:tcW w:w="9635" w:type="dxa"/>
            <w:gridSpan w:val="5"/>
            <w:shd w:val="clear" w:color="auto" w:fill="auto"/>
          </w:tcPr>
          <w:p w:rsidR="001664BB" w:rsidRPr="00383423" w:rsidRDefault="001664BB" w:rsidP="001664BB">
            <w:pPr>
              <w:jc w:val="center"/>
              <w:rPr>
                <w:b/>
                <w:bCs/>
                <w:color w:val="000000"/>
                <w:szCs w:val="24"/>
              </w:rPr>
            </w:pPr>
          </w:p>
        </w:tc>
      </w:tr>
      <w:tr w:rsidR="001664BB" w:rsidRPr="00383423" w:rsidTr="00FE57EE">
        <w:tc>
          <w:tcPr>
            <w:tcW w:w="668" w:type="dxa"/>
            <w:shd w:val="clear" w:color="auto" w:fill="auto"/>
          </w:tcPr>
          <w:p w:rsidR="001664BB" w:rsidRPr="00383423" w:rsidRDefault="001664BB" w:rsidP="001664BB">
            <w:pPr>
              <w:jc w:val="center"/>
              <w:rPr>
                <w:b/>
                <w:bCs/>
                <w:color w:val="000000"/>
                <w:szCs w:val="24"/>
              </w:rPr>
            </w:pPr>
            <w:r w:rsidRPr="00383423">
              <w:rPr>
                <w:b/>
                <w:bCs/>
                <w:color w:val="000000"/>
                <w:szCs w:val="24"/>
              </w:rPr>
              <w:t>1.</w:t>
            </w:r>
          </w:p>
        </w:tc>
        <w:tc>
          <w:tcPr>
            <w:tcW w:w="4714" w:type="dxa"/>
            <w:shd w:val="clear" w:color="auto" w:fill="auto"/>
          </w:tcPr>
          <w:p w:rsidR="001664BB" w:rsidRPr="00383423" w:rsidRDefault="001664BB" w:rsidP="001664BB">
            <w:pPr>
              <w:jc w:val="both"/>
              <w:rPr>
                <w:bCs/>
                <w:color w:val="000000"/>
                <w:szCs w:val="24"/>
              </w:rPr>
            </w:pPr>
            <w:r w:rsidRPr="00383423">
              <w:rPr>
                <w:bCs/>
                <w:color w:val="000000"/>
                <w:szCs w:val="24"/>
              </w:rPr>
              <w:t>Основное мероприятие "Обеспечение выполнения функций государственными органами и находящихся в их ведении государственных учреждений"</w:t>
            </w:r>
          </w:p>
        </w:tc>
        <w:tc>
          <w:tcPr>
            <w:tcW w:w="1637" w:type="dxa"/>
            <w:shd w:val="clear" w:color="auto" w:fill="auto"/>
          </w:tcPr>
          <w:p w:rsidR="001664BB" w:rsidRPr="00383423" w:rsidRDefault="001664BB" w:rsidP="001664BB">
            <w:pPr>
              <w:jc w:val="center"/>
              <w:rPr>
                <w:color w:val="000000"/>
                <w:szCs w:val="24"/>
              </w:rPr>
            </w:pPr>
            <w:r w:rsidRPr="00383423">
              <w:rPr>
                <w:color w:val="000000"/>
                <w:szCs w:val="24"/>
              </w:rPr>
              <w:t>29 821,3</w:t>
            </w:r>
          </w:p>
        </w:tc>
        <w:tc>
          <w:tcPr>
            <w:tcW w:w="1511" w:type="dxa"/>
            <w:shd w:val="clear" w:color="auto" w:fill="auto"/>
          </w:tcPr>
          <w:p w:rsidR="001664BB" w:rsidRPr="00383423" w:rsidRDefault="001664BB" w:rsidP="001664BB">
            <w:pPr>
              <w:jc w:val="center"/>
              <w:rPr>
                <w:color w:val="000000"/>
                <w:szCs w:val="24"/>
              </w:rPr>
            </w:pPr>
            <w:r w:rsidRPr="00383423">
              <w:rPr>
                <w:color w:val="000000"/>
                <w:szCs w:val="24"/>
              </w:rPr>
              <w:t>29 594,4</w:t>
            </w:r>
          </w:p>
        </w:tc>
        <w:tc>
          <w:tcPr>
            <w:tcW w:w="1105" w:type="dxa"/>
            <w:shd w:val="clear" w:color="auto" w:fill="auto"/>
          </w:tcPr>
          <w:p w:rsidR="001664BB" w:rsidRPr="00383423" w:rsidRDefault="001664BB" w:rsidP="001664BB">
            <w:pPr>
              <w:jc w:val="center"/>
              <w:rPr>
                <w:color w:val="000000"/>
                <w:szCs w:val="24"/>
              </w:rPr>
            </w:pPr>
            <w:r w:rsidRPr="00383423">
              <w:rPr>
                <w:color w:val="000000"/>
                <w:szCs w:val="24"/>
              </w:rPr>
              <w:t>99,2</w:t>
            </w:r>
          </w:p>
        </w:tc>
      </w:tr>
      <w:tr w:rsidR="001664BB" w:rsidRPr="00383423" w:rsidTr="00FE57EE">
        <w:tc>
          <w:tcPr>
            <w:tcW w:w="668" w:type="dxa"/>
            <w:shd w:val="clear" w:color="auto" w:fill="auto"/>
          </w:tcPr>
          <w:p w:rsidR="001664BB" w:rsidRPr="00383423" w:rsidRDefault="001664BB" w:rsidP="001664BB">
            <w:pPr>
              <w:jc w:val="center"/>
              <w:rPr>
                <w:bCs/>
                <w:color w:val="000000"/>
                <w:szCs w:val="24"/>
              </w:rPr>
            </w:pPr>
          </w:p>
        </w:tc>
        <w:tc>
          <w:tcPr>
            <w:tcW w:w="4714" w:type="dxa"/>
            <w:shd w:val="clear" w:color="auto" w:fill="auto"/>
          </w:tcPr>
          <w:p w:rsidR="001664BB" w:rsidRPr="00383423" w:rsidRDefault="001664BB" w:rsidP="00383423">
            <w:pPr>
              <w:rPr>
                <w:i/>
                <w:color w:val="000000"/>
                <w:szCs w:val="24"/>
              </w:rPr>
            </w:pPr>
            <w:r w:rsidRPr="00383423">
              <w:rPr>
                <w:i/>
                <w:color w:val="000000"/>
                <w:szCs w:val="24"/>
              </w:rPr>
              <w:t>государственная инспекция финансового контроля Магаданской области</w:t>
            </w:r>
          </w:p>
        </w:tc>
        <w:tc>
          <w:tcPr>
            <w:tcW w:w="1637" w:type="dxa"/>
            <w:shd w:val="clear" w:color="auto" w:fill="auto"/>
          </w:tcPr>
          <w:p w:rsidR="001664BB" w:rsidRPr="00383423" w:rsidRDefault="001664BB" w:rsidP="001664BB">
            <w:pPr>
              <w:jc w:val="center"/>
              <w:rPr>
                <w:i/>
                <w:color w:val="000000"/>
                <w:szCs w:val="24"/>
              </w:rPr>
            </w:pPr>
            <w:r w:rsidRPr="00383423">
              <w:rPr>
                <w:i/>
                <w:color w:val="000000"/>
                <w:szCs w:val="24"/>
              </w:rPr>
              <w:t>29 821,3</w:t>
            </w:r>
          </w:p>
        </w:tc>
        <w:tc>
          <w:tcPr>
            <w:tcW w:w="1511" w:type="dxa"/>
            <w:shd w:val="clear" w:color="auto" w:fill="auto"/>
          </w:tcPr>
          <w:p w:rsidR="001664BB" w:rsidRPr="00383423" w:rsidRDefault="001664BB" w:rsidP="001664BB">
            <w:pPr>
              <w:jc w:val="center"/>
              <w:rPr>
                <w:i/>
                <w:color w:val="000000"/>
                <w:szCs w:val="24"/>
              </w:rPr>
            </w:pPr>
            <w:r w:rsidRPr="00383423">
              <w:rPr>
                <w:i/>
                <w:color w:val="000000"/>
                <w:szCs w:val="24"/>
              </w:rPr>
              <w:t>29 594,4</w:t>
            </w:r>
          </w:p>
        </w:tc>
        <w:tc>
          <w:tcPr>
            <w:tcW w:w="1105" w:type="dxa"/>
            <w:shd w:val="clear" w:color="auto" w:fill="auto"/>
          </w:tcPr>
          <w:p w:rsidR="001664BB" w:rsidRPr="00383423" w:rsidRDefault="001664BB" w:rsidP="001664BB">
            <w:pPr>
              <w:jc w:val="center"/>
              <w:rPr>
                <w:i/>
                <w:color w:val="000000"/>
                <w:szCs w:val="24"/>
              </w:rPr>
            </w:pPr>
            <w:r w:rsidRPr="00383423">
              <w:rPr>
                <w:i/>
                <w:color w:val="000000"/>
                <w:szCs w:val="24"/>
              </w:rPr>
              <w:t>99,2</w:t>
            </w:r>
          </w:p>
        </w:tc>
      </w:tr>
    </w:tbl>
    <w:p w:rsidR="001664BB" w:rsidRPr="00383423" w:rsidRDefault="001664BB" w:rsidP="001664BB">
      <w:pPr>
        <w:widowControl w:val="0"/>
        <w:autoSpaceDE w:val="0"/>
        <w:autoSpaceDN w:val="0"/>
        <w:adjustRightInd w:val="0"/>
        <w:ind w:firstLine="708"/>
        <w:jc w:val="both"/>
        <w:rPr>
          <w:color w:val="000000"/>
          <w:sz w:val="28"/>
          <w:szCs w:val="28"/>
        </w:rPr>
      </w:pPr>
    </w:p>
    <w:p w:rsidR="001664BB" w:rsidRPr="00383423" w:rsidRDefault="001664BB" w:rsidP="001664BB">
      <w:pPr>
        <w:ind w:firstLine="851"/>
        <w:jc w:val="both"/>
        <w:rPr>
          <w:color w:val="000000"/>
          <w:sz w:val="28"/>
          <w:szCs w:val="28"/>
        </w:rPr>
      </w:pPr>
      <w:r w:rsidRPr="00383423">
        <w:rPr>
          <w:color w:val="000000"/>
          <w:sz w:val="28"/>
          <w:szCs w:val="28"/>
        </w:rPr>
        <w:t xml:space="preserve">В рамках подпрограммы предусмотрено мероприятие «Обеспечение </w:t>
      </w:r>
      <w:r w:rsidRPr="00383423">
        <w:rPr>
          <w:bCs/>
          <w:color w:val="000000"/>
          <w:sz w:val="28"/>
          <w:szCs w:val="28"/>
        </w:rPr>
        <w:t>выполнения функций государственными органами и находящихся в их ведении государственных учре</w:t>
      </w:r>
      <w:r w:rsidR="00383423">
        <w:rPr>
          <w:bCs/>
          <w:color w:val="000000"/>
          <w:sz w:val="28"/>
          <w:szCs w:val="28"/>
        </w:rPr>
        <w:t>ждений»</w:t>
      </w:r>
      <w:r w:rsidRPr="00383423">
        <w:rPr>
          <w:bCs/>
          <w:color w:val="000000"/>
          <w:sz w:val="28"/>
          <w:szCs w:val="28"/>
        </w:rPr>
        <w:t xml:space="preserve"> </w:t>
      </w:r>
      <w:r w:rsidRPr="00383423">
        <w:rPr>
          <w:color w:val="000000"/>
          <w:sz w:val="28"/>
          <w:szCs w:val="28"/>
        </w:rPr>
        <w:t>в размере</w:t>
      </w:r>
      <w:r w:rsidR="00383423">
        <w:rPr>
          <w:color w:val="000000"/>
          <w:sz w:val="28"/>
          <w:szCs w:val="28"/>
        </w:rPr>
        <w:t xml:space="preserve"> </w:t>
      </w:r>
      <w:r w:rsidRPr="00383423">
        <w:rPr>
          <w:color w:val="000000"/>
          <w:sz w:val="28"/>
          <w:szCs w:val="28"/>
        </w:rPr>
        <w:t>29 821,3</w:t>
      </w:r>
      <w:r w:rsidR="00383423">
        <w:rPr>
          <w:color w:val="000000"/>
          <w:sz w:val="28"/>
          <w:szCs w:val="28"/>
        </w:rPr>
        <w:t xml:space="preserve"> </w:t>
      </w:r>
      <w:r w:rsidRPr="00383423">
        <w:rPr>
          <w:color w:val="000000"/>
          <w:sz w:val="28"/>
          <w:szCs w:val="28"/>
        </w:rPr>
        <w:t>тыс. рублей, которое исполнено в размере 29 594,4 тыс.  рублей или 99,2% от годовых лимитов.</w:t>
      </w:r>
    </w:p>
    <w:p w:rsidR="001664BB" w:rsidRPr="00383423" w:rsidRDefault="001664BB" w:rsidP="001664BB">
      <w:pPr>
        <w:ind w:firstLine="708"/>
        <w:jc w:val="both"/>
        <w:rPr>
          <w:color w:val="000000"/>
          <w:sz w:val="28"/>
          <w:szCs w:val="28"/>
        </w:rPr>
      </w:pPr>
      <w:r w:rsidRPr="00383423">
        <w:rPr>
          <w:color w:val="000000"/>
          <w:sz w:val="28"/>
          <w:szCs w:val="28"/>
        </w:rPr>
        <w:t xml:space="preserve"> На компенсацию расходов на оплату стоимости проезда и провоза багажа к месту проведения отпуска и обратно запланировано 900,0 тыс. рублей, исполнение составило 885,5 тыс.  рублей или 98,4%. На содержание центрального аппарата государственной инспекции финансового контроля Магаданской области направлены средства    в   размере 28 708,5 тыс.  рублей   или 99,3% от </w:t>
      </w:r>
      <w:r w:rsidR="00383423" w:rsidRPr="00383423">
        <w:rPr>
          <w:color w:val="000000"/>
          <w:sz w:val="28"/>
          <w:szCs w:val="28"/>
        </w:rPr>
        <w:t>годовых назначений в сумме 28</w:t>
      </w:r>
      <w:r w:rsidRPr="00383423">
        <w:rPr>
          <w:color w:val="000000"/>
          <w:sz w:val="28"/>
          <w:szCs w:val="28"/>
        </w:rPr>
        <w:t> 921,</w:t>
      </w:r>
      <w:r w:rsidR="00383423" w:rsidRPr="00383423">
        <w:rPr>
          <w:color w:val="000000"/>
          <w:sz w:val="28"/>
          <w:szCs w:val="28"/>
        </w:rPr>
        <w:t>3 тыс.</w:t>
      </w:r>
      <w:r w:rsidRPr="00383423">
        <w:rPr>
          <w:color w:val="000000"/>
          <w:sz w:val="28"/>
          <w:szCs w:val="28"/>
        </w:rPr>
        <w:t xml:space="preserve">  рублей.</w:t>
      </w:r>
    </w:p>
    <w:p w:rsidR="001664BB" w:rsidRPr="00113BE8" w:rsidRDefault="001664BB" w:rsidP="001664BB">
      <w:pPr>
        <w:ind w:firstLine="708"/>
        <w:jc w:val="both"/>
        <w:rPr>
          <w:b/>
          <w:color w:val="000000"/>
          <w:sz w:val="28"/>
          <w:szCs w:val="28"/>
          <w:highlight w:val="cyan"/>
          <w:u w:val="single"/>
        </w:rPr>
      </w:pPr>
    </w:p>
    <w:p w:rsidR="00CF3D84" w:rsidRDefault="00113BE8" w:rsidP="001664BB">
      <w:pPr>
        <w:widowControl w:val="0"/>
        <w:autoSpaceDE w:val="0"/>
        <w:autoSpaceDN w:val="0"/>
        <w:adjustRightInd w:val="0"/>
        <w:jc w:val="center"/>
        <w:rPr>
          <w:b/>
          <w:color w:val="000000"/>
          <w:sz w:val="28"/>
          <w:szCs w:val="28"/>
        </w:rPr>
      </w:pPr>
      <w:r w:rsidRPr="00113BE8">
        <w:rPr>
          <w:b/>
          <w:color w:val="000000"/>
          <w:sz w:val="28"/>
          <w:szCs w:val="28"/>
        </w:rPr>
        <w:t xml:space="preserve">Подпрограмма </w:t>
      </w:r>
    </w:p>
    <w:p w:rsidR="00CF3D84" w:rsidRDefault="00113BE8" w:rsidP="001664BB">
      <w:pPr>
        <w:widowControl w:val="0"/>
        <w:autoSpaceDE w:val="0"/>
        <w:autoSpaceDN w:val="0"/>
        <w:adjustRightInd w:val="0"/>
        <w:jc w:val="center"/>
        <w:rPr>
          <w:b/>
          <w:bCs/>
          <w:color w:val="000000"/>
          <w:sz w:val="28"/>
          <w:szCs w:val="28"/>
        </w:rPr>
      </w:pPr>
      <w:r w:rsidRPr="00113BE8">
        <w:rPr>
          <w:b/>
          <w:color w:val="000000"/>
          <w:sz w:val="28"/>
          <w:szCs w:val="28"/>
        </w:rPr>
        <w:t>«</w:t>
      </w:r>
      <w:r w:rsidR="001664BB" w:rsidRPr="00113BE8">
        <w:rPr>
          <w:b/>
          <w:bCs/>
          <w:color w:val="000000"/>
          <w:sz w:val="28"/>
          <w:szCs w:val="28"/>
        </w:rPr>
        <w:t xml:space="preserve">Повышение эффективности бюджетных расходов» </w:t>
      </w:r>
    </w:p>
    <w:p w:rsidR="001664BB" w:rsidRPr="00113BE8" w:rsidRDefault="001664BB" w:rsidP="001664BB">
      <w:pPr>
        <w:widowControl w:val="0"/>
        <w:autoSpaceDE w:val="0"/>
        <w:autoSpaceDN w:val="0"/>
        <w:adjustRightInd w:val="0"/>
        <w:jc w:val="center"/>
        <w:rPr>
          <w:b/>
          <w:bCs/>
          <w:color w:val="000000"/>
          <w:sz w:val="28"/>
          <w:szCs w:val="28"/>
          <w:u w:val="thick"/>
        </w:rPr>
      </w:pPr>
      <w:r w:rsidRPr="00113BE8">
        <w:rPr>
          <w:b/>
          <w:bCs/>
          <w:color w:val="000000"/>
          <w:sz w:val="28"/>
          <w:szCs w:val="28"/>
        </w:rPr>
        <w:t xml:space="preserve">на 2015-2020 годы» </w:t>
      </w:r>
    </w:p>
    <w:p w:rsidR="001664BB" w:rsidRPr="00113BE8" w:rsidRDefault="001664BB" w:rsidP="001664BB">
      <w:pPr>
        <w:widowControl w:val="0"/>
        <w:autoSpaceDE w:val="0"/>
        <w:autoSpaceDN w:val="0"/>
        <w:adjustRightInd w:val="0"/>
        <w:jc w:val="center"/>
        <w:rPr>
          <w:b/>
          <w:color w:val="000000"/>
          <w:sz w:val="28"/>
          <w:szCs w:val="28"/>
          <w:u w:val="single"/>
        </w:rPr>
      </w:pPr>
    </w:p>
    <w:p w:rsidR="001664BB" w:rsidRPr="00113BE8" w:rsidRDefault="001664BB" w:rsidP="001664BB">
      <w:pPr>
        <w:autoSpaceDE w:val="0"/>
        <w:autoSpaceDN w:val="0"/>
        <w:adjustRightInd w:val="0"/>
        <w:ind w:firstLine="708"/>
        <w:jc w:val="both"/>
        <w:rPr>
          <w:rFonts w:eastAsia="Calibri"/>
          <w:sz w:val="28"/>
          <w:szCs w:val="28"/>
        </w:rPr>
      </w:pPr>
      <w:r w:rsidRPr="00113BE8">
        <w:rPr>
          <w:sz w:val="28"/>
          <w:szCs w:val="28"/>
        </w:rPr>
        <w:t xml:space="preserve">Цель подпрограммы - </w:t>
      </w:r>
      <w:r w:rsidRPr="00113BE8">
        <w:rPr>
          <w:rFonts w:eastAsia="Calibri"/>
          <w:sz w:val="28"/>
          <w:szCs w:val="28"/>
        </w:rPr>
        <w:t>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1664BB" w:rsidRPr="00113BE8" w:rsidRDefault="001664BB" w:rsidP="00113BE8">
      <w:pPr>
        <w:widowControl w:val="0"/>
        <w:autoSpaceDE w:val="0"/>
        <w:autoSpaceDN w:val="0"/>
        <w:adjustRightInd w:val="0"/>
        <w:ind w:firstLine="708"/>
        <w:jc w:val="both"/>
        <w:rPr>
          <w:sz w:val="28"/>
          <w:szCs w:val="28"/>
        </w:rPr>
      </w:pPr>
      <w:r w:rsidRPr="00113BE8">
        <w:rPr>
          <w:sz w:val="28"/>
          <w:szCs w:val="28"/>
        </w:rPr>
        <w:t>Ответственный исполнитель – министерство финансов Магаданской области.</w:t>
      </w:r>
    </w:p>
    <w:p w:rsidR="001664BB" w:rsidRPr="00113BE8" w:rsidRDefault="001664BB" w:rsidP="001664BB">
      <w:pPr>
        <w:widowControl w:val="0"/>
        <w:autoSpaceDE w:val="0"/>
        <w:autoSpaceDN w:val="0"/>
        <w:adjustRightInd w:val="0"/>
        <w:ind w:firstLine="708"/>
        <w:jc w:val="both"/>
        <w:rPr>
          <w:sz w:val="28"/>
          <w:szCs w:val="28"/>
        </w:rPr>
      </w:pPr>
      <w:r w:rsidRPr="00113BE8">
        <w:rPr>
          <w:sz w:val="28"/>
          <w:szCs w:val="28"/>
        </w:rPr>
        <w:t xml:space="preserve">Исполнение расходов областного бюджета по подпрограмме </w:t>
      </w:r>
      <w:r w:rsidR="00113BE8">
        <w:rPr>
          <w:sz w:val="28"/>
          <w:szCs w:val="28"/>
        </w:rPr>
        <w:t>«</w:t>
      </w:r>
      <w:r w:rsidRPr="00113BE8">
        <w:rPr>
          <w:color w:val="000000"/>
          <w:sz w:val="28"/>
          <w:szCs w:val="28"/>
        </w:rPr>
        <w:t>Повышение уровня финансовой грамотности населения в Магаданской области» на 2015-2020 годы»</w:t>
      </w:r>
      <w:r w:rsidRPr="00113BE8">
        <w:rPr>
          <w:sz w:val="28"/>
          <w:szCs w:val="28"/>
        </w:rPr>
        <w:t xml:space="preserve"> характеризуется следующими данными:</w:t>
      </w:r>
    </w:p>
    <w:p w:rsidR="001664BB" w:rsidRPr="00113BE8" w:rsidRDefault="001664BB" w:rsidP="00113BE8">
      <w:pPr>
        <w:widowControl w:val="0"/>
        <w:autoSpaceDE w:val="0"/>
        <w:autoSpaceDN w:val="0"/>
        <w:adjustRightInd w:val="0"/>
        <w:ind w:left="7920"/>
        <w:jc w:val="both"/>
        <w:rPr>
          <w:sz w:val="28"/>
          <w:szCs w:val="28"/>
        </w:rPr>
      </w:pPr>
      <w:r w:rsidRPr="00113BE8">
        <w:rPr>
          <w:sz w:val="28"/>
          <w:szCs w:val="28"/>
        </w:rPr>
        <w:t xml:space="preserve">                                                                                                                                          </w:t>
      </w:r>
      <w:r w:rsidRPr="00113BE8">
        <w:rPr>
          <w:sz w:val="28"/>
          <w:szCs w:val="28"/>
        </w:rPr>
        <w:lastRenderedPageBreak/>
        <w:t>тыс. руб.</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2"/>
        <w:gridCol w:w="2014"/>
        <w:gridCol w:w="1511"/>
        <w:gridCol w:w="1040"/>
      </w:tblGrid>
      <w:tr w:rsidR="001664BB" w:rsidRPr="00113BE8" w:rsidTr="00CF3D84">
        <w:tc>
          <w:tcPr>
            <w:tcW w:w="668" w:type="dxa"/>
            <w:shd w:val="clear" w:color="auto" w:fill="auto"/>
          </w:tcPr>
          <w:p w:rsidR="001664BB" w:rsidRPr="00113BE8" w:rsidRDefault="001664BB" w:rsidP="001664BB">
            <w:pPr>
              <w:jc w:val="center"/>
              <w:rPr>
                <w:b/>
                <w:bCs/>
                <w:color w:val="000000"/>
                <w:szCs w:val="24"/>
              </w:rPr>
            </w:pPr>
            <w:r w:rsidRPr="00113BE8">
              <w:rPr>
                <w:b/>
                <w:bCs/>
                <w:color w:val="000000"/>
                <w:szCs w:val="24"/>
              </w:rPr>
              <w:t>№ п/п</w:t>
            </w:r>
          </w:p>
        </w:tc>
        <w:tc>
          <w:tcPr>
            <w:tcW w:w="4572" w:type="dxa"/>
            <w:shd w:val="clear" w:color="auto" w:fill="auto"/>
          </w:tcPr>
          <w:p w:rsidR="001664BB" w:rsidRPr="00113BE8" w:rsidRDefault="001664BB" w:rsidP="001664BB">
            <w:pPr>
              <w:jc w:val="center"/>
              <w:rPr>
                <w:b/>
                <w:bCs/>
                <w:color w:val="000000"/>
                <w:szCs w:val="24"/>
              </w:rPr>
            </w:pPr>
            <w:r w:rsidRPr="00113BE8">
              <w:rPr>
                <w:b/>
                <w:bCs/>
                <w:color w:val="000000"/>
                <w:szCs w:val="24"/>
              </w:rPr>
              <w:t>Наименование государственной программы, подпрограммы</w:t>
            </w:r>
          </w:p>
        </w:tc>
        <w:tc>
          <w:tcPr>
            <w:tcW w:w="2014" w:type="dxa"/>
            <w:shd w:val="clear" w:color="auto" w:fill="auto"/>
          </w:tcPr>
          <w:p w:rsidR="001664BB" w:rsidRPr="00113BE8" w:rsidRDefault="001664BB" w:rsidP="001664BB">
            <w:pPr>
              <w:jc w:val="center"/>
              <w:rPr>
                <w:b/>
                <w:bCs/>
                <w:color w:val="000000"/>
                <w:szCs w:val="24"/>
              </w:rPr>
            </w:pPr>
            <w:r w:rsidRPr="00113BE8">
              <w:rPr>
                <w:b/>
                <w:bCs/>
                <w:color w:val="000000"/>
                <w:szCs w:val="24"/>
              </w:rPr>
              <w:t>Предусмотрено в бюджете</w:t>
            </w:r>
          </w:p>
        </w:tc>
        <w:tc>
          <w:tcPr>
            <w:tcW w:w="1511" w:type="dxa"/>
            <w:shd w:val="clear" w:color="auto" w:fill="auto"/>
          </w:tcPr>
          <w:p w:rsidR="001664BB" w:rsidRPr="00113BE8" w:rsidRDefault="001664BB" w:rsidP="001664BB">
            <w:pPr>
              <w:jc w:val="center"/>
              <w:rPr>
                <w:b/>
                <w:bCs/>
                <w:color w:val="000000"/>
                <w:szCs w:val="24"/>
              </w:rPr>
            </w:pPr>
            <w:r w:rsidRPr="00113BE8">
              <w:rPr>
                <w:b/>
                <w:bCs/>
                <w:color w:val="000000"/>
                <w:szCs w:val="24"/>
              </w:rPr>
              <w:t>Кассовое исполнение</w:t>
            </w:r>
          </w:p>
        </w:tc>
        <w:tc>
          <w:tcPr>
            <w:tcW w:w="1040" w:type="dxa"/>
            <w:shd w:val="clear" w:color="auto" w:fill="auto"/>
          </w:tcPr>
          <w:p w:rsidR="001664BB" w:rsidRPr="00113BE8" w:rsidRDefault="001664BB" w:rsidP="00113BE8">
            <w:pPr>
              <w:jc w:val="center"/>
              <w:rPr>
                <w:b/>
                <w:bCs/>
                <w:color w:val="000000"/>
                <w:szCs w:val="24"/>
              </w:rPr>
            </w:pPr>
            <w:r w:rsidRPr="00113BE8">
              <w:rPr>
                <w:b/>
                <w:bCs/>
                <w:color w:val="000000"/>
                <w:szCs w:val="24"/>
              </w:rPr>
              <w:t>% исп</w:t>
            </w:r>
            <w:r w:rsidR="00113BE8">
              <w:rPr>
                <w:b/>
                <w:bCs/>
                <w:color w:val="000000"/>
                <w:szCs w:val="24"/>
              </w:rPr>
              <w:t>.</w:t>
            </w:r>
          </w:p>
        </w:tc>
      </w:tr>
      <w:tr w:rsidR="001664BB" w:rsidRPr="00113BE8" w:rsidTr="00CF3D84">
        <w:trPr>
          <w:trHeight w:val="202"/>
        </w:trPr>
        <w:tc>
          <w:tcPr>
            <w:tcW w:w="668" w:type="dxa"/>
            <w:shd w:val="clear" w:color="auto" w:fill="auto"/>
          </w:tcPr>
          <w:p w:rsidR="001664BB" w:rsidRPr="00113BE8" w:rsidRDefault="001664BB" w:rsidP="001664BB">
            <w:pPr>
              <w:jc w:val="center"/>
              <w:rPr>
                <w:b/>
                <w:bCs/>
                <w:color w:val="000000"/>
                <w:szCs w:val="24"/>
              </w:rPr>
            </w:pPr>
          </w:p>
        </w:tc>
        <w:tc>
          <w:tcPr>
            <w:tcW w:w="4572" w:type="dxa"/>
            <w:shd w:val="clear" w:color="auto" w:fill="auto"/>
          </w:tcPr>
          <w:p w:rsidR="001664BB" w:rsidRPr="00113BE8" w:rsidRDefault="001664BB" w:rsidP="001664BB">
            <w:pPr>
              <w:jc w:val="center"/>
              <w:rPr>
                <w:b/>
                <w:bCs/>
                <w:color w:val="000000"/>
                <w:szCs w:val="24"/>
              </w:rPr>
            </w:pPr>
            <w:r w:rsidRPr="00113BE8">
              <w:rPr>
                <w:b/>
                <w:bCs/>
                <w:color w:val="000000"/>
                <w:szCs w:val="24"/>
              </w:rPr>
              <w:t>ВСЕГО:</w:t>
            </w:r>
          </w:p>
        </w:tc>
        <w:tc>
          <w:tcPr>
            <w:tcW w:w="2014" w:type="dxa"/>
            <w:shd w:val="clear" w:color="auto" w:fill="auto"/>
          </w:tcPr>
          <w:p w:rsidR="001664BB" w:rsidRPr="00113BE8" w:rsidRDefault="001664BB" w:rsidP="001664BB">
            <w:pPr>
              <w:jc w:val="center"/>
              <w:rPr>
                <w:b/>
                <w:szCs w:val="24"/>
              </w:rPr>
            </w:pPr>
            <w:r w:rsidRPr="00113BE8">
              <w:rPr>
                <w:b/>
                <w:szCs w:val="24"/>
              </w:rPr>
              <w:t>20,0</w:t>
            </w:r>
          </w:p>
        </w:tc>
        <w:tc>
          <w:tcPr>
            <w:tcW w:w="1511" w:type="dxa"/>
            <w:shd w:val="clear" w:color="auto" w:fill="auto"/>
          </w:tcPr>
          <w:p w:rsidR="001664BB" w:rsidRPr="00113BE8" w:rsidRDefault="00113BE8" w:rsidP="001664BB">
            <w:pPr>
              <w:jc w:val="center"/>
              <w:rPr>
                <w:b/>
                <w:szCs w:val="24"/>
              </w:rPr>
            </w:pPr>
            <w:r w:rsidRPr="00113BE8">
              <w:rPr>
                <w:b/>
                <w:szCs w:val="24"/>
              </w:rPr>
              <w:t>20,0</w:t>
            </w:r>
          </w:p>
        </w:tc>
        <w:tc>
          <w:tcPr>
            <w:tcW w:w="1040" w:type="dxa"/>
            <w:shd w:val="clear" w:color="auto" w:fill="auto"/>
          </w:tcPr>
          <w:p w:rsidR="001664BB" w:rsidRPr="00113BE8" w:rsidRDefault="00113BE8" w:rsidP="001664BB">
            <w:pPr>
              <w:jc w:val="center"/>
              <w:rPr>
                <w:b/>
                <w:szCs w:val="24"/>
              </w:rPr>
            </w:pPr>
            <w:r w:rsidRPr="00113BE8">
              <w:rPr>
                <w:b/>
                <w:szCs w:val="24"/>
              </w:rPr>
              <w:t>10</w:t>
            </w:r>
            <w:r w:rsidR="001664BB" w:rsidRPr="00113BE8">
              <w:rPr>
                <w:b/>
                <w:szCs w:val="24"/>
              </w:rPr>
              <w:t>0,0</w:t>
            </w:r>
          </w:p>
        </w:tc>
      </w:tr>
      <w:tr w:rsidR="001664BB" w:rsidRPr="00113BE8" w:rsidTr="00CF3D84">
        <w:trPr>
          <w:trHeight w:val="210"/>
        </w:trPr>
        <w:tc>
          <w:tcPr>
            <w:tcW w:w="9805" w:type="dxa"/>
            <w:gridSpan w:val="5"/>
            <w:shd w:val="clear" w:color="auto" w:fill="auto"/>
          </w:tcPr>
          <w:p w:rsidR="001664BB" w:rsidRPr="00113BE8" w:rsidRDefault="001664BB" w:rsidP="001664BB">
            <w:pPr>
              <w:jc w:val="center"/>
              <w:rPr>
                <w:b/>
                <w:bCs/>
                <w:color w:val="000000"/>
                <w:szCs w:val="24"/>
              </w:rPr>
            </w:pPr>
          </w:p>
        </w:tc>
      </w:tr>
      <w:tr w:rsidR="001664BB" w:rsidRPr="00113BE8" w:rsidTr="00CF3D84">
        <w:tc>
          <w:tcPr>
            <w:tcW w:w="668" w:type="dxa"/>
            <w:shd w:val="clear" w:color="auto" w:fill="auto"/>
          </w:tcPr>
          <w:p w:rsidR="001664BB" w:rsidRPr="00A53D15" w:rsidRDefault="001664BB" w:rsidP="001664BB">
            <w:pPr>
              <w:jc w:val="center"/>
              <w:rPr>
                <w:bCs/>
                <w:color w:val="000000"/>
                <w:szCs w:val="24"/>
              </w:rPr>
            </w:pPr>
            <w:r w:rsidRPr="00A53D15">
              <w:rPr>
                <w:bCs/>
                <w:color w:val="000000"/>
                <w:szCs w:val="24"/>
              </w:rPr>
              <w:t>1.</w:t>
            </w:r>
          </w:p>
        </w:tc>
        <w:tc>
          <w:tcPr>
            <w:tcW w:w="4572" w:type="dxa"/>
            <w:shd w:val="clear" w:color="auto" w:fill="auto"/>
          </w:tcPr>
          <w:p w:rsidR="001664BB" w:rsidRPr="00113BE8" w:rsidRDefault="001664BB" w:rsidP="001664BB">
            <w:pPr>
              <w:jc w:val="both"/>
              <w:rPr>
                <w:b/>
                <w:bCs/>
                <w:color w:val="000000"/>
                <w:szCs w:val="24"/>
              </w:rPr>
            </w:pPr>
            <w:r w:rsidRPr="00113BE8">
              <w:rPr>
                <w:color w:val="000000"/>
                <w:szCs w:val="24"/>
              </w:rPr>
              <w:t>Основное мероприятие «Повышение уровня финансовой грамотности населения Магаданской области» на 2015-2020 годы»</w:t>
            </w:r>
          </w:p>
        </w:tc>
        <w:tc>
          <w:tcPr>
            <w:tcW w:w="2014" w:type="dxa"/>
            <w:shd w:val="clear" w:color="auto" w:fill="auto"/>
          </w:tcPr>
          <w:p w:rsidR="001664BB" w:rsidRPr="00113BE8" w:rsidRDefault="001664BB" w:rsidP="00CF3D84">
            <w:pPr>
              <w:ind w:left="488" w:hanging="488"/>
              <w:jc w:val="center"/>
              <w:rPr>
                <w:szCs w:val="24"/>
              </w:rPr>
            </w:pPr>
            <w:r w:rsidRPr="00113BE8">
              <w:rPr>
                <w:szCs w:val="24"/>
              </w:rPr>
              <w:t>20,0</w:t>
            </w:r>
          </w:p>
        </w:tc>
        <w:tc>
          <w:tcPr>
            <w:tcW w:w="1511" w:type="dxa"/>
            <w:shd w:val="clear" w:color="auto" w:fill="auto"/>
          </w:tcPr>
          <w:p w:rsidR="001664BB" w:rsidRPr="00113BE8" w:rsidRDefault="00113BE8" w:rsidP="001664BB">
            <w:pPr>
              <w:jc w:val="center"/>
              <w:rPr>
                <w:szCs w:val="24"/>
              </w:rPr>
            </w:pPr>
            <w:r>
              <w:rPr>
                <w:szCs w:val="24"/>
              </w:rPr>
              <w:t>2</w:t>
            </w:r>
            <w:r w:rsidR="001664BB" w:rsidRPr="00113BE8">
              <w:rPr>
                <w:szCs w:val="24"/>
              </w:rPr>
              <w:t>0,0</w:t>
            </w:r>
          </w:p>
        </w:tc>
        <w:tc>
          <w:tcPr>
            <w:tcW w:w="1040" w:type="dxa"/>
            <w:shd w:val="clear" w:color="auto" w:fill="auto"/>
          </w:tcPr>
          <w:p w:rsidR="001664BB" w:rsidRPr="00113BE8" w:rsidRDefault="00113BE8" w:rsidP="001664BB">
            <w:pPr>
              <w:jc w:val="center"/>
              <w:rPr>
                <w:szCs w:val="24"/>
              </w:rPr>
            </w:pPr>
            <w:r>
              <w:rPr>
                <w:szCs w:val="24"/>
              </w:rPr>
              <w:t>10</w:t>
            </w:r>
            <w:r w:rsidR="001664BB" w:rsidRPr="00113BE8">
              <w:rPr>
                <w:szCs w:val="24"/>
              </w:rPr>
              <w:t>0,0</w:t>
            </w:r>
          </w:p>
        </w:tc>
      </w:tr>
      <w:tr w:rsidR="001664BB" w:rsidRPr="00113BE8" w:rsidTr="00CF3D84">
        <w:tc>
          <w:tcPr>
            <w:tcW w:w="668" w:type="dxa"/>
            <w:shd w:val="clear" w:color="auto" w:fill="auto"/>
          </w:tcPr>
          <w:p w:rsidR="001664BB" w:rsidRPr="00113BE8" w:rsidRDefault="001664BB" w:rsidP="001664BB">
            <w:pPr>
              <w:jc w:val="center"/>
              <w:rPr>
                <w:bCs/>
                <w:color w:val="000000"/>
                <w:szCs w:val="24"/>
              </w:rPr>
            </w:pPr>
          </w:p>
        </w:tc>
        <w:tc>
          <w:tcPr>
            <w:tcW w:w="4572" w:type="dxa"/>
            <w:shd w:val="clear" w:color="auto" w:fill="auto"/>
          </w:tcPr>
          <w:p w:rsidR="001664BB" w:rsidRPr="00113BE8" w:rsidRDefault="001664BB" w:rsidP="001664BB">
            <w:pPr>
              <w:rPr>
                <w:i/>
                <w:szCs w:val="24"/>
              </w:rPr>
            </w:pPr>
            <w:r w:rsidRPr="00113BE8">
              <w:rPr>
                <w:i/>
                <w:szCs w:val="24"/>
              </w:rPr>
              <w:t>Министерство финансов Магаданской области</w:t>
            </w:r>
          </w:p>
        </w:tc>
        <w:tc>
          <w:tcPr>
            <w:tcW w:w="2014" w:type="dxa"/>
            <w:shd w:val="clear" w:color="auto" w:fill="auto"/>
          </w:tcPr>
          <w:p w:rsidR="001664BB" w:rsidRPr="00113BE8" w:rsidRDefault="001664BB" w:rsidP="001664BB">
            <w:pPr>
              <w:jc w:val="center"/>
              <w:rPr>
                <w:i/>
                <w:szCs w:val="24"/>
              </w:rPr>
            </w:pPr>
            <w:r w:rsidRPr="00113BE8">
              <w:rPr>
                <w:i/>
                <w:szCs w:val="24"/>
              </w:rPr>
              <w:t>20,0</w:t>
            </w:r>
          </w:p>
        </w:tc>
        <w:tc>
          <w:tcPr>
            <w:tcW w:w="1511" w:type="dxa"/>
            <w:shd w:val="clear" w:color="auto" w:fill="auto"/>
          </w:tcPr>
          <w:p w:rsidR="001664BB" w:rsidRPr="00113BE8" w:rsidRDefault="00113BE8" w:rsidP="001664BB">
            <w:pPr>
              <w:jc w:val="center"/>
              <w:rPr>
                <w:i/>
                <w:szCs w:val="24"/>
              </w:rPr>
            </w:pPr>
            <w:r w:rsidRPr="00113BE8">
              <w:rPr>
                <w:i/>
                <w:szCs w:val="24"/>
              </w:rPr>
              <w:t>2</w:t>
            </w:r>
            <w:r w:rsidR="001664BB" w:rsidRPr="00113BE8">
              <w:rPr>
                <w:i/>
                <w:szCs w:val="24"/>
              </w:rPr>
              <w:t>0,0</w:t>
            </w:r>
          </w:p>
        </w:tc>
        <w:tc>
          <w:tcPr>
            <w:tcW w:w="1040" w:type="dxa"/>
            <w:shd w:val="clear" w:color="auto" w:fill="auto"/>
          </w:tcPr>
          <w:p w:rsidR="001664BB" w:rsidRPr="00113BE8" w:rsidRDefault="00113BE8" w:rsidP="001664BB">
            <w:pPr>
              <w:jc w:val="center"/>
              <w:rPr>
                <w:i/>
                <w:szCs w:val="24"/>
              </w:rPr>
            </w:pPr>
            <w:r w:rsidRPr="00113BE8">
              <w:rPr>
                <w:i/>
                <w:szCs w:val="24"/>
              </w:rPr>
              <w:t>10</w:t>
            </w:r>
            <w:r w:rsidR="001664BB" w:rsidRPr="00113BE8">
              <w:rPr>
                <w:i/>
                <w:szCs w:val="24"/>
              </w:rPr>
              <w:t>0,0</w:t>
            </w:r>
          </w:p>
        </w:tc>
      </w:tr>
    </w:tbl>
    <w:p w:rsidR="001664BB" w:rsidRPr="00113BE8" w:rsidRDefault="001664BB" w:rsidP="001664BB">
      <w:pPr>
        <w:widowControl w:val="0"/>
        <w:autoSpaceDE w:val="0"/>
        <w:autoSpaceDN w:val="0"/>
        <w:adjustRightInd w:val="0"/>
        <w:ind w:firstLine="708"/>
        <w:jc w:val="both"/>
        <w:rPr>
          <w:rFonts w:eastAsia="Calibri"/>
          <w:sz w:val="28"/>
          <w:szCs w:val="28"/>
          <w:lang w:eastAsia="en-US"/>
        </w:rPr>
      </w:pPr>
    </w:p>
    <w:p w:rsidR="00113BE8" w:rsidRPr="00113BE8" w:rsidRDefault="00113BE8" w:rsidP="00113BE8">
      <w:pPr>
        <w:ind w:firstLine="709"/>
        <w:jc w:val="both"/>
        <w:rPr>
          <w:rFonts w:eastAsia="Calibri"/>
          <w:sz w:val="28"/>
          <w:szCs w:val="28"/>
          <w:lang w:eastAsia="en-US"/>
        </w:rPr>
      </w:pPr>
      <w:r w:rsidRPr="00113BE8">
        <w:rPr>
          <w:rFonts w:eastAsia="Calibri"/>
          <w:sz w:val="28"/>
          <w:szCs w:val="28"/>
          <w:lang w:eastAsia="en-US"/>
        </w:rPr>
        <w:t xml:space="preserve">В 2016 году на мероприятия по повышению финансовой грамотности направлено 20,0 тыс. рублей или 100% к утвержденным годовым назначениям. </w:t>
      </w:r>
    </w:p>
    <w:p w:rsidR="00113BE8" w:rsidRPr="00113BE8" w:rsidRDefault="00113BE8" w:rsidP="00113BE8">
      <w:pPr>
        <w:ind w:firstLine="709"/>
        <w:jc w:val="both"/>
        <w:rPr>
          <w:rFonts w:eastAsia="Calibri"/>
          <w:sz w:val="28"/>
          <w:szCs w:val="28"/>
          <w:lang w:eastAsia="en-US"/>
        </w:rPr>
      </w:pPr>
      <w:r w:rsidRPr="00113BE8">
        <w:rPr>
          <w:rFonts w:eastAsia="Calibri"/>
          <w:sz w:val="28"/>
          <w:szCs w:val="28"/>
          <w:lang w:eastAsia="en-US"/>
        </w:rPr>
        <w:t>В 2016 году министерством совместно со специалистами ФГБУ ВО «СВГУ», ПАО «Сбербанк», УФНС по Магаданской области организованы и проведены 8 учебных занятий по развитию финансовой грамотности среди учащихся школ и учреждений начального и среднего профессионального образования. Занятия проведены по темам "Кредиты", "Налоги", "Личный финансовый план", "Мошенничество на финансовых рынках". Мероприятиями охвачено более 300 человек.</w:t>
      </w:r>
    </w:p>
    <w:p w:rsidR="00113BE8" w:rsidRPr="00113BE8" w:rsidRDefault="00113BE8" w:rsidP="00113BE8">
      <w:pPr>
        <w:ind w:firstLine="709"/>
        <w:jc w:val="both"/>
        <w:rPr>
          <w:rFonts w:eastAsia="Calibri"/>
          <w:sz w:val="28"/>
          <w:szCs w:val="28"/>
          <w:lang w:eastAsia="en-US"/>
        </w:rPr>
      </w:pPr>
      <w:r w:rsidRPr="00113BE8">
        <w:rPr>
          <w:rFonts w:eastAsia="Calibri"/>
          <w:sz w:val="28"/>
          <w:szCs w:val="28"/>
          <w:lang w:eastAsia="en-US"/>
        </w:rPr>
        <w:t>Для студентов и учащихся изготовлены наглядные информационные материалы (памятки) в количестве 290 штук по вопросам финансовой грамотности ("Кредит", "Банковская пластиковая карта" и др.).</w:t>
      </w:r>
    </w:p>
    <w:p w:rsidR="00113BE8" w:rsidRDefault="00113BE8" w:rsidP="00113BE8">
      <w:pPr>
        <w:ind w:firstLine="709"/>
        <w:jc w:val="both"/>
        <w:rPr>
          <w:rFonts w:eastAsia="Calibri"/>
          <w:sz w:val="28"/>
          <w:szCs w:val="28"/>
          <w:lang w:eastAsia="en-US"/>
        </w:rPr>
      </w:pPr>
      <w:r w:rsidRPr="00113BE8">
        <w:rPr>
          <w:rFonts w:eastAsia="Calibri"/>
          <w:sz w:val="28"/>
          <w:szCs w:val="28"/>
          <w:lang w:eastAsia="en-US"/>
        </w:rPr>
        <w:t>Целевые показатели, предусмотренные данной подпрограммой, полностью достигнуты.</w:t>
      </w:r>
    </w:p>
    <w:p w:rsidR="00925B20" w:rsidRDefault="00925B20" w:rsidP="00925B20">
      <w:pPr>
        <w:ind w:firstLine="709"/>
        <w:jc w:val="center"/>
        <w:rPr>
          <w:rFonts w:eastAsia="Calibri"/>
          <w:b/>
          <w:sz w:val="28"/>
          <w:szCs w:val="28"/>
          <w:lang w:eastAsia="en-US"/>
        </w:rPr>
      </w:pPr>
      <w:r w:rsidRPr="00925B20">
        <w:rPr>
          <w:rFonts w:eastAsia="Calibri"/>
          <w:b/>
          <w:sz w:val="28"/>
          <w:szCs w:val="28"/>
          <w:lang w:eastAsia="en-US"/>
        </w:rPr>
        <w:t xml:space="preserve">17. Государственная программа Магаданской области </w:t>
      </w:r>
    </w:p>
    <w:p w:rsidR="00113BE8" w:rsidRPr="00925B20" w:rsidRDefault="00925B20" w:rsidP="00925B20">
      <w:pPr>
        <w:ind w:firstLine="709"/>
        <w:jc w:val="center"/>
        <w:rPr>
          <w:rFonts w:eastAsia="Calibri"/>
          <w:b/>
          <w:sz w:val="28"/>
          <w:szCs w:val="28"/>
          <w:lang w:eastAsia="en-US"/>
        </w:rPr>
      </w:pPr>
      <w:r>
        <w:rPr>
          <w:rFonts w:eastAsia="Calibri"/>
          <w:b/>
          <w:sz w:val="28"/>
          <w:szCs w:val="28"/>
          <w:lang w:eastAsia="en-US"/>
        </w:rPr>
        <w:t>«</w:t>
      </w:r>
      <w:r w:rsidRPr="00925B20">
        <w:rPr>
          <w:rFonts w:eastAsia="Calibri"/>
          <w:b/>
          <w:sz w:val="28"/>
          <w:szCs w:val="28"/>
          <w:lang w:eastAsia="en-US"/>
        </w:rPr>
        <w:t>Природные ресурсы и экология Магаданской области</w:t>
      </w:r>
      <w:r>
        <w:rPr>
          <w:rFonts w:eastAsia="Calibri"/>
          <w:b/>
          <w:sz w:val="28"/>
          <w:szCs w:val="28"/>
          <w:lang w:eastAsia="en-US"/>
        </w:rPr>
        <w:t>»</w:t>
      </w:r>
      <w:r w:rsidRPr="00925B20">
        <w:rPr>
          <w:rFonts w:eastAsia="Calibri"/>
          <w:b/>
          <w:sz w:val="28"/>
          <w:szCs w:val="28"/>
          <w:lang w:eastAsia="en-US"/>
        </w:rPr>
        <w:t xml:space="preserve"> на 2014-2020 годы</w:t>
      </w:r>
      <w:r>
        <w:rPr>
          <w:rFonts w:eastAsia="Calibri"/>
          <w:b/>
          <w:sz w:val="28"/>
          <w:szCs w:val="28"/>
          <w:lang w:eastAsia="en-US"/>
        </w:rPr>
        <w:t>»</w:t>
      </w:r>
    </w:p>
    <w:p w:rsidR="003A29AE" w:rsidRPr="003A29AE" w:rsidRDefault="003A29AE" w:rsidP="003A29AE">
      <w:pPr>
        <w:ind w:firstLine="709"/>
        <w:jc w:val="both"/>
        <w:rPr>
          <w:sz w:val="28"/>
          <w:szCs w:val="28"/>
        </w:rPr>
      </w:pPr>
      <w:r w:rsidRPr="003A29AE">
        <w:rPr>
          <w:sz w:val="28"/>
          <w:szCs w:val="28"/>
        </w:rPr>
        <w:t xml:space="preserve">Государственная программа «Природные ресурсы и экология Магаданской области» на 2014-2020 годы» (далее – государственная программа) утверждена Постановлением администрации Магаданской области № 1083-па от 07.11.2013 г. </w:t>
      </w:r>
    </w:p>
    <w:p w:rsidR="003A29AE" w:rsidRPr="003A29AE" w:rsidRDefault="003A29AE" w:rsidP="003A29AE">
      <w:pPr>
        <w:ind w:firstLine="709"/>
        <w:jc w:val="both"/>
        <w:rPr>
          <w:sz w:val="28"/>
          <w:szCs w:val="28"/>
        </w:rPr>
      </w:pPr>
      <w:r w:rsidRPr="003A29AE">
        <w:rPr>
          <w:sz w:val="28"/>
          <w:szCs w:val="28"/>
        </w:rPr>
        <w:t>Ответственным исполнителем государственной программы является министерство природных ресурсов и экологии Магаданской области.</w:t>
      </w:r>
    </w:p>
    <w:p w:rsidR="003A29AE" w:rsidRPr="003A29AE" w:rsidRDefault="003A29AE" w:rsidP="003A29AE">
      <w:pPr>
        <w:ind w:firstLine="709"/>
        <w:jc w:val="both"/>
        <w:rPr>
          <w:sz w:val="28"/>
          <w:szCs w:val="28"/>
        </w:rPr>
      </w:pPr>
      <w:r w:rsidRPr="003A29AE">
        <w:rPr>
          <w:sz w:val="28"/>
          <w:szCs w:val="28"/>
        </w:rPr>
        <w:t>Программа состоит из четырех подпрограмм. В состав программы также входят отдельные мероприятия государственной программы.</w:t>
      </w:r>
    </w:p>
    <w:p w:rsidR="003A29AE" w:rsidRPr="003A29AE" w:rsidRDefault="003A29AE" w:rsidP="003A29AE">
      <w:pPr>
        <w:ind w:firstLine="709"/>
        <w:jc w:val="both"/>
        <w:rPr>
          <w:rFonts w:eastAsia="Calibri"/>
          <w:sz w:val="28"/>
          <w:szCs w:val="28"/>
        </w:rPr>
      </w:pPr>
      <w:r w:rsidRPr="003A29AE">
        <w:rPr>
          <w:sz w:val="28"/>
          <w:szCs w:val="28"/>
        </w:rPr>
        <w:t>Исполнение расходов по государственной программе характеризуются следующими данными:</w:t>
      </w:r>
    </w:p>
    <w:p w:rsidR="003A29AE" w:rsidRPr="003A29AE" w:rsidRDefault="003A29AE" w:rsidP="003A29AE">
      <w:pPr>
        <w:jc w:val="right"/>
        <w:rPr>
          <w:szCs w:val="24"/>
        </w:rPr>
      </w:pPr>
      <w:r w:rsidRPr="003A29AE">
        <w:rPr>
          <w:szCs w:val="24"/>
        </w:rPr>
        <w:t>тыс. рублей</w:t>
      </w:r>
    </w:p>
    <w:tbl>
      <w:tblPr>
        <w:tblW w:w="9854" w:type="dxa"/>
        <w:tblInd w:w="-10" w:type="dxa"/>
        <w:tblLayout w:type="fixed"/>
        <w:tblLook w:val="0000" w:firstRow="0" w:lastRow="0" w:firstColumn="0" w:lastColumn="0" w:noHBand="0" w:noVBand="0"/>
      </w:tblPr>
      <w:tblGrid>
        <w:gridCol w:w="5245"/>
        <w:gridCol w:w="1774"/>
        <w:gridCol w:w="1417"/>
        <w:gridCol w:w="1418"/>
      </w:tblGrid>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 исп</w:t>
            </w:r>
            <w:r>
              <w:rPr>
                <w:b/>
                <w:bCs/>
                <w:color w:val="000000"/>
                <w:szCs w:val="24"/>
              </w:rPr>
              <w:t>.</w:t>
            </w:r>
          </w:p>
        </w:tc>
      </w:tr>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b/>
                <w:bCs/>
                <w:color w:val="000000"/>
                <w:szCs w:val="24"/>
              </w:rPr>
              <w:t>Государственная программа Магаданской области "Природные ресурсы и экология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b/>
                <w:bCs/>
                <w:color w:val="000000"/>
                <w:szCs w:val="24"/>
              </w:rPr>
              <w:t>383 968,3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b/>
                <w:bCs/>
                <w:color w:val="000000"/>
                <w:szCs w:val="24"/>
              </w:rPr>
              <w:t>378 703,1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b/>
                <w:bCs/>
                <w:color w:val="000000"/>
                <w:szCs w:val="24"/>
              </w:rPr>
              <w:t>98,6</w:t>
            </w:r>
          </w:p>
        </w:tc>
      </w:tr>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Подпрограмма "Природные ресурсы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3 357,2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3 357,2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 xml:space="preserve">Подпрограмма "Экологическая безопасность и </w:t>
            </w:r>
            <w:r w:rsidRPr="003A29AE">
              <w:rPr>
                <w:color w:val="000000"/>
                <w:szCs w:val="24"/>
              </w:rPr>
              <w:lastRenderedPageBreak/>
              <w:t>охрана окружающей среды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szCs w:val="24"/>
              </w:rPr>
              <w:lastRenderedPageBreak/>
              <w:t>8 213,3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szCs w:val="24"/>
              </w:rPr>
              <w:t>8 213,2</w:t>
            </w:r>
          </w:p>
          <w:p w:rsidR="003A29AE" w:rsidRPr="003A29AE" w:rsidRDefault="003A29AE" w:rsidP="003A29AE">
            <w:pPr>
              <w:widowControl w:val="0"/>
              <w:autoSpaceDE w:val="0"/>
              <w:autoSpaceDN w:val="0"/>
              <w:adjustRightInd w:val="0"/>
              <w:jc w:val="center"/>
              <w:rPr>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szCs w:val="24"/>
              </w:rPr>
              <w:lastRenderedPageBreak/>
              <w:t>100,0</w:t>
            </w:r>
          </w:p>
        </w:tc>
      </w:tr>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lastRenderedPageBreak/>
              <w:t>Подпрограмма "Развитие водохозяйственного комплекса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299 497,8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294 466,5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98,3</w:t>
            </w:r>
          </w:p>
        </w:tc>
      </w:tr>
      <w:tr w:rsidR="003A29AE" w:rsidRPr="003A29AE" w:rsidTr="003A29AE">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Подпрограмма "Обеспечение реализации государственной программы Магаданской области "Природные ресурсы и экология Магаданской области" на 2014-2020 годы" и иных полномочий министерства природных ресурсов и экологии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72 900,0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72 666,2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99,7</w:t>
            </w:r>
          </w:p>
          <w:p w:rsidR="003A29AE" w:rsidRPr="003A29AE" w:rsidRDefault="003A29AE" w:rsidP="003A29AE">
            <w:pPr>
              <w:widowControl w:val="0"/>
              <w:autoSpaceDE w:val="0"/>
              <w:autoSpaceDN w:val="0"/>
              <w:adjustRightInd w:val="0"/>
              <w:jc w:val="center"/>
              <w:rPr>
                <w:szCs w:val="24"/>
              </w:rPr>
            </w:pPr>
          </w:p>
        </w:tc>
      </w:tr>
    </w:tbl>
    <w:p w:rsidR="003A29AE" w:rsidRPr="003A29AE" w:rsidRDefault="003A29AE" w:rsidP="003A29AE">
      <w:pPr>
        <w:jc w:val="center"/>
        <w:rPr>
          <w:b/>
          <w:color w:val="000000"/>
          <w:szCs w:val="24"/>
        </w:rPr>
      </w:pPr>
    </w:p>
    <w:p w:rsidR="003A29AE" w:rsidRPr="003A29AE" w:rsidRDefault="003A29AE" w:rsidP="003A29AE">
      <w:pPr>
        <w:ind w:left="709"/>
        <w:contextualSpacing/>
        <w:jc w:val="center"/>
        <w:rPr>
          <w:b/>
          <w:sz w:val="28"/>
          <w:szCs w:val="28"/>
        </w:rPr>
      </w:pPr>
      <w:r w:rsidRPr="003A29AE">
        <w:rPr>
          <w:b/>
          <w:sz w:val="28"/>
          <w:szCs w:val="28"/>
        </w:rPr>
        <w:t>Подпрограмма «Природные ресурсы Магаданской области» на 2014-2020 годы»</w:t>
      </w:r>
    </w:p>
    <w:p w:rsidR="003A29AE" w:rsidRPr="003A29AE" w:rsidRDefault="003A29AE" w:rsidP="003A29AE">
      <w:pPr>
        <w:ind w:left="709"/>
        <w:contextualSpacing/>
        <w:jc w:val="center"/>
        <w:rPr>
          <w:b/>
          <w:sz w:val="28"/>
          <w:szCs w:val="28"/>
        </w:rPr>
      </w:pPr>
    </w:p>
    <w:p w:rsidR="003A29AE" w:rsidRPr="003A29AE" w:rsidRDefault="003A29AE" w:rsidP="003A29AE">
      <w:pPr>
        <w:autoSpaceDE w:val="0"/>
        <w:autoSpaceDN w:val="0"/>
        <w:adjustRightInd w:val="0"/>
        <w:ind w:firstLine="709"/>
        <w:jc w:val="both"/>
        <w:rPr>
          <w:sz w:val="28"/>
          <w:szCs w:val="28"/>
        </w:rPr>
      </w:pPr>
      <w:r w:rsidRPr="003A29AE">
        <w:rPr>
          <w:sz w:val="28"/>
          <w:szCs w:val="28"/>
        </w:rPr>
        <w:t>Основными целями подпрограммы являются:</w:t>
      </w:r>
    </w:p>
    <w:p w:rsidR="003A29AE" w:rsidRPr="003A29AE" w:rsidRDefault="003A29AE" w:rsidP="003A29AE">
      <w:pPr>
        <w:autoSpaceDE w:val="0"/>
        <w:autoSpaceDN w:val="0"/>
        <w:adjustRightInd w:val="0"/>
        <w:ind w:firstLine="709"/>
        <w:jc w:val="both"/>
        <w:rPr>
          <w:sz w:val="28"/>
          <w:szCs w:val="28"/>
        </w:rPr>
      </w:pPr>
      <w:r w:rsidRPr="003A29AE">
        <w:rPr>
          <w:sz w:val="28"/>
          <w:szCs w:val="28"/>
        </w:rPr>
        <w:t>- повышение эффективности добычи и использования природных ресурсов;</w:t>
      </w:r>
    </w:p>
    <w:p w:rsidR="003A29AE" w:rsidRPr="003A29AE" w:rsidRDefault="003A29AE" w:rsidP="003A29AE">
      <w:pPr>
        <w:autoSpaceDE w:val="0"/>
        <w:autoSpaceDN w:val="0"/>
        <w:adjustRightInd w:val="0"/>
        <w:ind w:firstLine="709"/>
        <w:jc w:val="both"/>
        <w:rPr>
          <w:sz w:val="28"/>
          <w:szCs w:val="28"/>
        </w:rPr>
      </w:pPr>
      <w:r w:rsidRPr="003A29AE">
        <w:rPr>
          <w:sz w:val="28"/>
          <w:szCs w:val="28"/>
        </w:rPr>
        <w:t>- диверсификация минерально-сырьевого комплекса Магаданской области;</w:t>
      </w:r>
    </w:p>
    <w:p w:rsidR="003A29AE" w:rsidRPr="003A29AE" w:rsidRDefault="003A29AE" w:rsidP="003A29AE">
      <w:pPr>
        <w:autoSpaceDE w:val="0"/>
        <w:autoSpaceDN w:val="0"/>
        <w:adjustRightInd w:val="0"/>
        <w:ind w:firstLine="709"/>
        <w:jc w:val="both"/>
        <w:rPr>
          <w:sz w:val="28"/>
          <w:szCs w:val="28"/>
        </w:rPr>
      </w:pPr>
      <w:r w:rsidRPr="003A29AE">
        <w:rPr>
          <w:sz w:val="28"/>
          <w:szCs w:val="28"/>
        </w:rPr>
        <w:t>- обеспечение долгосрочного развития минерально-сырьевого комплекса Магаданской области.</w:t>
      </w:r>
    </w:p>
    <w:p w:rsidR="003A29AE" w:rsidRPr="003A29AE" w:rsidRDefault="003A29AE" w:rsidP="003A29AE">
      <w:pPr>
        <w:ind w:firstLine="709"/>
        <w:jc w:val="both"/>
        <w:rPr>
          <w:rFonts w:eastAsia="Calibri"/>
          <w:sz w:val="28"/>
          <w:szCs w:val="28"/>
        </w:rPr>
      </w:pPr>
      <w:r w:rsidRPr="003A29AE">
        <w:rPr>
          <w:sz w:val="28"/>
          <w:szCs w:val="28"/>
        </w:rPr>
        <w:t>Исполнение расходов по подпрограмме выглядит следующим образом:</w:t>
      </w:r>
    </w:p>
    <w:p w:rsidR="003A29AE" w:rsidRPr="003A29AE" w:rsidRDefault="003A29AE" w:rsidP="003A29AE">
      <w:pPr>
        <w:jc w:val="right"/>
        <w:rPr>
          <w:sz w:val="28"/>
          <w:szCs w:val="28"/>
        </w:rPr>
      </w:pPr>
      <w:r w:rsidRPr="003A29AE">
        <w:rPr>
          <w:sz w:val="28"/>
          <w:szCs w:val="28"/>
        </w:rPr>
        <w:t>тыс. рублей</w:t>
      </w:r>
    </w:p>
    <w:tbl>
      <w:tblPr>
        <w:tblW w:w="9781" w:type="dxa"/>
        <w:tblInd w:w="-10" w:type="dxa"/>
        <w:tblLayout w:type="fixed"/>
        <w:tblLook w:val="0000" w:firstRow="0" w:lastRow="0" w:firstColumn="0" w:lastColumn="0" w:noHBand="0" w:noVBand="0"/>
      </w:tblPr>
      <w:tblGrid>
        <w:gridCol w:w="5387"/>
        <w:gridCol w:w="1774"/>
        <w:gridCol w:w="1417"/>
        <w:gridCol w:w="1203"/>
      </w:tblGrid>
      <w:tr w:rsidR="003A29AE" w:rsidRPr="003A29AE" w:rsidTr="003A29AE">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Кассовое исполнение</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 исп</w:t>
            </w:r>
            <w:r>
              <w:rPr>
                <w:b/>
                <w:bCs/>
                <w:color w:val="000000"/>
                <w:szCs w:val="24"/>
              </w:rPr>
              <w:t>.</w:t>
            </w:r>
          </w:p>
        </w:tc>
      </w:tr>
      <w:tr w:rsidR="003A29AE" w:rsidRPr="003A29AE" w:rsidTr="003A29AE">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rPr>
                <w:b/>
                <w:szCs w:val="24"/>
              </w:rPr>
            </w:pPr>
            <w:r w:rsidRPr="003A29AE">
              <w:rPr>
                <w:b/>
                <w:color w:val="000000"/>
                <w:szCs w:val="24"/>
              </w:rPr>
              <w:t>Подпрограмма "Природные ресурсы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3 357,2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3 357,2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100,0</w:t>
            </w:r>
          </w:p>
        </w:tc>
      </w:tr>
      <w:tr w:rsidR="003A29AE" w:rsidRPr="003A29AE" w:rsidTr="003A29AE">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color w:val="000000"/>
                <w:szCs w:val="24"/>
              </w:rPr>
            </w:pPr>
            <w:r w:rsidRPr="003A29AE">
              <w:rPr>
                <w:color w:val="000000"/>
                <w:szCs w:val="24"/>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259,4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259,4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100,0</w:t>
            </w:r>
          </w:p>
        </w:tc>
      </w:tr>
      <w:tr w:rsidR="003A29AE" w:rsidRPr="003A29AE" w:rsidTr="003A29AE">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Основное мероприятие "Тематические и опытно-методические работы, связанные с геологическим изучением недр и воспроизводством минерально-сырьевой базы, мониторингом недропользования"</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2 243,0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2 243,0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3A29AE">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Основное мероприятие "Научно-исследовательские и опытно-конструкторские работы, связанные с внедрением новых технологий добычи, переработки и использования полезных ископаемых"</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854,8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854,8</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100,0</w:t>
            </w:r>
          </w:p>
        </w:tc>
      </w:tr>
    </w:tbl>
    <w:p w:rsidR="003A29AE" w:rsidRPr="003A29AE" w:rsidRDefault="003A29AE" w:rsidP="003A29AE">
      <w:pPr>
        <w:ind w:firstLine="709"/>
        <w:jc w:val="both"/>
        <w:rPr>
          <w:sz w:val="28"/>
          <w:szCs w:val="28"/>
        </w:rPr>
      </w:pPr>
      <w:r w:rsidRPr="003A29AE">
        <w:rPr>
          <w:sz w:val="28"/>
          <w:szCs w:val="28"/>
        </w:rPr>
        <w:t xml:space="preserve">В 2016 году на выполнение мероприятий подпрограммы за счет средств областного бюджета запланировано финансирование в объеме 3 357,2 тыс. рублей. </w:t>
      </w:r>
      <w:bookmarkStart w:id="1" w:name="OLE_LINK1"/>
      <w:bookmarkStart w:id="2" w:name="OLE_LINK2"/>
      <w:r w:rsidRPr="003A29AE">
        <w:rPr>
          <w:sz w:val="28"/>
          <w:szCs w:val="28"/>
        </w:rPr>
        <w:t>В рамках подпрограммы реализовалось 5 мероприятий, выполнено и принято работ на сумму 3 357,2 тыс. рублей или в полном объеме. Основные результаты выполнения мероприятий подпрограммы:</w:t>
      </w:r>
    </w:p>
    <w:p w:rsidR="003A29AE" w:rsidRPr="003A29AE" w:rsidRDefault="003A29AE" w:rsidP="003A29AE">
      <w:pPr>
        <w:ind w:firstLine="708"/>
        <w:jc w:val="both"/>
        <w:rPr>
          <w:sz w:val="28"/>
          <w:szCs w:val="28"/>
        </w:rPr>
      </w:pPr>
      <w:r w:rsidRPr="003A29AE">
        <w:rPr>
          <w:sz w:val="28"/>
          <w:szCs w:val="28"/>
        </w:rPr>
        <w:t xml:space="preserve">1) </w:t>
      </w:r>
      <w:bookmarkEnd w:id="1"/>
      <w:bookmarkEnd w:id="2"/>
      <w:r w:rsidRPr="003A29AE">
        <w:rPr>
          <w:sz w:val="28"/>
          <w:szCs w:val="28"/>
        </w:rPr>
        <w:t xml:space="preserve">Разработка технологического процесса и создание опытного образца комплекса оборудования для извлечения мелкого золота при разработке россыпных месторождений. Выполнение мероприятия предусмотрено в период с 2014 по 2016 год в рамках заключенного контракта №02/ПР-14 от 29.12.2014 г.  с </w:t>
      </w:r>
      <w:r w:rsidRPr="003A29AE">
        <w:rPr>
          <w:sz w:val="28"/>
          <w:szCs w:val="28"/>
        </w:rPr>
        <w:lastRenderedPageBreak/>
        <w:t xml:space="preserve">ООО «Градион» (г. Азов Ростовской области). В отчетном периоде получена конструкторская и техническая документации на установку, проведены запланированные патентные исследования. Оплата в сумме 854,8 тыс. руб.  произведена в полном объеме. </w:t>
      </w:r>
    </w:p>
    <w:p w:rsidR="003A29AE" w:rsidRPr="003A29AE" w:rsidRDefault="003A29AE" w:rsidP="003A29AE">
      <w:pPr>
        <w:widowControl w:val="0"/>
        <w:autoSpaceDE w:val="0"/>
        <w:autoSpaceDN w:val="0"/>
        <w:adjustRightInd w:val="0"/>
        <w:ind w:firstLine="709"/>
        <w:jc w:val="both"/>
        <w:rPr>
          <w:sz w:val="28"/>
          <w:szCs w:val="28"/>
        </w:rPr>
      </w:pPr>
      <w:r w:rsidRPr="003A29AE">
        <w:rPr>
          <w:sz w:val="28"/>
          <w:szCs w:val="28"/>
        </w:rPr>
        <w:t xml:space="preserve">2) Ревизия запасов торфа месторождений Магаданской области. Выполнение мероприятия предусмотрено в период с 2015 по 2016 год в рамках заключенного контракта № 02/ПР-15 от 13.05.2015 г. с ООО «Геосторм» (г. Санкт-Петербург). Был проведен сбор и анализ геологических, картографических и иных материалов о строении и расположении месторождений торфа на территории Магаданской области. На основе проведенного анализа составлен Перечень месторождений торфа для полевого обследования. В течении июня-ноября 2016 г. было обследовано 26 месторождений торфа, расположенных на территории области. По каждому месторождению торфа составлена карточка полевого обследования с описанием, подготовлено заключение. Работы по контракту в 2016 году оплачены в полном объеме в сумме 2 243,0 тыс. руб.    </w:t>
      </w:r>
    </w:p>
    <w:p w:rsidR="003A29AE" w:rsidRPr="003A29AE" w:rsidRDefault="003A29AE" w:rsidP="003A29AE">
      <w:pPr>
        <w:widowControl w:val="0"/>
        <w:autoSpaceDE w:val="0"/>
        <w:autoSpaceDN w:val="0"/>
        <w:adjustRightInd w:val="0"/>
        <w:ind w:firstLine="709"/>
        <w:jc w:val="both"/>
        <w:rPr>
          <w:sz w:val="28"/>
          <w:szCs w:val="28"/>
        </w:rPr>
      </w:pPr>
      <w:r w:rsidRPr="003A29AE">
        <w:rPr>
          <w:sz w:val="28"/>
          <w:szCs w:val="28"/>
        </w:rPr>
        <w:t xml:space="preserve">3) 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 В ходе выполнения мероприятия было проведено обучение юных геологов, организованы и проведены геологические походы, начата подготовка к XI всероссийской олимпиаде юных геологов. В рамках реализации мероприятия было заключено и исполнено 2 государственных контракта на общую сумму 150,0 тыс. руб.    </w:t>
      </w:r>
    </w:p>
    <w:p w:rsidR="003A29AE" w:rsidRPr="003A29AE" w:rsidRDefault="003A29AE" w:rsidP="003A29AE">
      <w:pPr>
        <w:widowControl w:val="0"/>
        <w:autoSpaceDE w:val="0"/>
        <w:autoSpaceDN w:val="0"/>
        <w:adjustRightInd w:val="0"/>
        <w:ind w:firstLine="708"/>
        <w:jc w:val="both"/>
        <w:rPr>
          <w:sz w:val="28"/>
          <w:szCs w:val="28"/>
        </w:rPr>
      </w:pPr>
      <w:r w:rsidRPr="003A29AE">
        <w:rPr>
          <w:sz w:val="28"/>
          <w:szCs w:val="28"/>
        </w:rPr>
        <w:t>4) Создание базы данных участков недр Магаданской области, содержащих общераспространенные полезные ископаемые, в географической информационной системе MapInfo. Работы выполнены, оплата произведена в сумме 100,0 тыс. рублей.</w:t>
      </w:r>
    </w:p>
    <w:p w:rsidR="003A29AE" w:rsidRPr="003A29AE" w:rsidRDefault="003A29AE" w:rsidP="003A29AE">
      <w:pPr>
        <w:widowControl w:val="0"/>
        <w:autoSpaceDE w:val="0"/>
        <w:autoSpaceDN w:val="0"/>
        <w:adjustRightInd w:val="0"/>
        <w:ind w:firstLine="708"/>
        <w:jc w:val="both"/>
        <w:rPr>
          <w:sz w:val="28"/>
          <w:szCs w:val="28"/>
        </w:rPr>
      </w:pPr>
      <w:r w:rsidRPr="003A29AE">
        <w:rPr>
          <w:sz w:val="28"/>
          <w:szCs w:val="28"/>
        </w:rPr>
        <w:t xml:space="preserve">5) Перевод географических координат участков недр Магаданской области, содержащих общераспространенные полезные ископаемые, в прямоугольные координаты МСК. Работы выполнены, оплата произведена в сумме 9,4 тыс. руб.   </w:t>
      </w:r>
    </w:p>
    <w:p w:rsidR="003A29AE" w:rsidRPr="003A29AE" w:rsidRDefault="003A29AE" w:rsidP="003A29AE">
      <w:pPr>
        <w:rPr>
          <w:b/>
          <w:color w:val="000000"/>
          <w:sz w:val="28"/>
          <w:szCs w:val="28"/>
        </w:rPr>
      </w:pPr>
    </w:p>
    <w:p w:rsidR="003A29AE" w:rsidRPr="00066B06" w:rsidRDefault="003A29AE" w:rsidP="003A29AE">
      <w:pPr>
        <w:jc w:val="center"/>
        <w:rPr>
          <w:b/>
          <w:color w:val="000000"/>
          <w:sz w:val="28"/>
          <w:szCs w:val="28"/>
        </w:rPr>
      </w:pPr>
      <w:r w:rsidRPr="00066B06">
        <w:rPr>
          <w:b/>
          <w:color w:val="000000"/>
          <w:sz w:val="28"/>
          <w:szCs w:val="28"/>
        </w:rPr>
        <w:t>Подпрограмма "Экологическая безопасность и охрана окружающей среды Магаданской области" на 2014-2020 годы"</w:t>
      </w:r>
    </w:p>
    <w:p w:rsidR="003A29AE" w:rsidRPr="00066B06" w:rsidRDefault="003A29AE" w:rsidP="003A29AE">
      <w:pPr>
        <w:jc w:val="center"/>
        <w:rPr>
          <w:b/>
          <w:color w:val="000000"/>
          <w:sz w:val="28"/>
          <w:szCs w:val="28"/>
        </w:rPr>
      </w:pPr>
    </w:p>
    <w:p w:rsidR="00FE57EE" w:rsidRDefault="00FE57EE" w:rsidP="003A29AE">
      <w:pPr>
        <w:tabs>
          <w:tab w:val="left" w:pos="0"/>
        </w:tabs>
        <w:autoSpaceDE w:val="0"/>
        <w:autoSpaceDN w:val="0"/>
        <w:adjustRightInd w:val="0"/>
        <w:ind w:firstLine="709"/>
        <w:jc w:val="both"/>
        <w:rPr>
          <w:sz w:val="28"/>
          <w:szCs w:val="28"/>
        </w:rPr>
      </w:pPr>
    </w:p>
    <w:p w:rsidR="00FE57EE" w:rsidRDefault="00FE57EE" w:rsidP="003A29AE">
      <w:pPr>
        <w:tabs>
          <w:tab w:val="left" w:pos="0"/>
        </w:tabs>
        <w:autoSpaceDE w:val="0"/>
        <w:autoSpaceDN w:val="0"/>
        <w:adjustRightInd w:val="0"/>
        <w:ind w:firstLine="709"/>
        <w:jc w:val="both"/>
        <w:rPr>
          <w:sz w:val="28"/>
          <w:szCs w:val="28"/>
        </w:rPr>
      </w:pPr>
    </w:p>
    <w:p w:rsidR="003A29AE" w:rsidRPr="00066B06" w:rsidRDefault="003A29AE" w:rsidP="003A29AE">
      <w:pPr>
        <w:tabs>
          <w:tab w:val="left" w:pos="0"/>
        </w:tabs>
        <w:autoSpaceDE w:val="0"/>
        <w:autoSpaceDN w:val="0"/>
        <w:adjustRightInd w:val="0"/>
        <w:ind w:firstLine="709"/>
        <w:jc w:val="both"/>
        <w:rPr>
          <w:sz w:val="28"/>
          <w:szCs w:val="28"/>
        </w:rPr>
      </w:pPr>
      <w:r w:rsidRPr="00066B06">
        <w:rPr>
          <w:sz w:val="28"/>
          <w:szCs w:val="28"/>
        </w:rPr>
        <w:t>Основными целями подпрограммы являются:</w:t>
      </w:r>
    </w:p>
    <w:p w:rsidR="003A29AE" w:rsidRPr="00066B06" w:rsidRDefault="003A29AE" w:rsidP="003A29AE">
      <w:pPr>
        <w:tabs>
          <w:tab w:val="left" w:pos="0"/>
        </w:tabs>
        <w:autoSpaceDE w:val="0"/>
        <w:autoSpaceDN w:val="0"/>
        <w:adjustRightInd w:val="0"/>
        <w:ind w:firstLine="709"/>
        <w:jc w:val="both"/>
        <w:rPr>
          <w:rFonts w:eastAsia="Calibri"/>
          <w:bCs/>
          <w:sz w:val="28"/>
          <w:szCs w:val="28"/>
          <w:lang w:eastAsia="en-US"/>
        </w:rPr>
      </w:pPr>
      <w:r w:rsidRPr="00066B06">
        <w:rPr>
          <w:rFonts w:eastAsia="Calibri"/>
          <w:bCs/>
          <w:sz w:val="28"/>
          <w:szCs w:val="28"/>
          <w:lang w:eastAsia="en-US"/>
        </w:rPr>
        <w:t>- стабилизация и улучшение экологической обстановки в Магаданской области;</w:t>
      </w:r>
    </w:p>
    <w:p w:rsidR="003A29AE" w:rsidRPr="00066B06" w:rsidRDefault="003A29AE" w:rsidP="003A29AE">
      <w:pPr>
        <w:tabs>
          <w:tab w:val="left" w:pos="0"/>
        </w:tabs>
        <w:autoSpaceDE w:val="0"/>
        <w:autoSpaceDN w:val="0"/>
        <w:adjustRightInd w:val="0"/>
        <w:ind w:firstLine="709"/>
        <w:jc w:val="both"/>
        <w:rPr>
          <w:rFonts w:eastAsia="Calibri"/>
          <w:bCs/>
          <w:sz w:val="28"/>
          <w:szCs w:val="28"/>
          <w:lang w:eastAsia="en-US"/>
        </w:rPr>
      </w:pPr>
      <w:r w:rsidRPr="00066B06">
        <w:rPr>
          <w:rFonts w:eastAsia="Calibri"/>
          <w:bCs/>
          <w:sz w:val="28"/>
          <w:szCs w:val="28"/>
          <w:lang w:eastAsia="en-US"/>
        </w:rPr>
        <w:t xml:space="preserve">- обеспечение экологической безопасности территории и населения Магаданской области; </w:t>
      </w:r>
    </w:p>
    <w:p w:rsidR="003A29AE" w:rsidRPr="00066B06" w:rsidRDefault="003A29AE" w:rsidP="003A29AE">
      <w:pPr>
        <w:tabs>
          <w:tab w:val="left" w:pos="0"/>
        </w:tabs>
        <w:autoSpaceDE w:val="0"/>
        <w:autoSpaceDN w:val="0"/>
        <w:adjustRightInd w:val="0"/>
        <w:ind w:firstLine="709"/>
        <w:jc w:val="both"/>
        <w:rPr>
          <w:rFonts w:eastAsia="Calibri"/>
          <w:bCs/>
          <w:sz w:val="28"/>
          <w:szCs w:val="28"/>
          <w:lang w:eastAsia="en-US"/>
        </w:rPr>
      </w:pPr>
      <w:r w:rsidRPr="00066B06">
        <w:rPr>
          <w:rFonts w:eastAsia="Calibri"/>
          <w:bCs/>
          <w:sz w:val="28"/>
          <w:szCs w:val="28"/>
          <w:lang w:eastAsia="en-US"/>
        </w:rPr>
        <w:t>- охрана окружающей среды и здоровья человека.</w:t>
      </w:r>
    </w:p>
    <w:p w:rsidR="003A29AE" w:rsidRPr="00066B06" w:rsidRDefault="003A29AE" w:rsidP="003A29AE">
      <w:pPr>
        <w:ind w:firstLine="709"/>
        <w:jc w:val="both"/>
        <w:rPr>
          <w:sz w:val="28"/>
          <w:szCs w:val="28"/>
        </w:rPr>
      </w:pPr>
      <w:r w:rsidRPr="00066B06">
        <w:rPr>
          <w:sz w:val="28"/>
          <w:szCs w:val="28"/>
        </w:rPr>
        <w:t>Исполнение расходов по подпрограмме характеризуется следующими данными:</w:t>
      </w:r>
    </w:p>
    <w:p w:rsidR="003A29AE" w:rsidRPr="003A29AE" w:rsidRDefault="003A29AE" w:rsidP="003A29AE">
      <w:pPr>
        <w:jc w:val="right"/>
        <w:rPr>
          <w:szCs w:val="24"/>
        </w:rPr>
      </w:pPr>
    </w:p>
    <w:p w:rsidR="003A29AE" w:rsidRPr="003A29AE" w:rsidRDefault="003A29AE" w:rsidP="003A29AE">
      <w:pPr>
        <w:jc w:val="right"/>
        <w:rPr>
          <w:szCs w:val="24"/>
        </w:rPr>
      </w:pPr>
      <w:r w:rsidRPr="003A29AE">
        <w:rPr>
          <w:szCs w:val="24"/>
        </w:rPr>
        <w:t>тыс. рублей</w:t>
      </w:r>
    </w:p>
    <w:tbl>
      <w:tblPr>
        <w:tblW w:w="9854" w:type="dxa"/>
        <w:tblInd w:w="-10" w:type="dxa"/>
        <w:tblLayout w:type="fixed"/>
        <w:tblLook w:val="0000" w:firstRow="0" w:lastRow="0" w:firstColumn="0" w:lastColumn="0" w:noHBand="0" w:noVBand="0"/>
      </w:tblPr>
      <w:tblGrid>
        <w:gridCol w:w="5103"/>
        <w:gridCol w:w="1774"/>
        <w:gridCol w:w="1418"/>
        <w:gridCol w:w="1559"/>
      </w:tblGrid>
      <w:tr w:rsidR="003A29AE" w:rsidRPr="003A29AE" w:rsidTr="00066B06">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lastRenderedPageBreak/>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066B06">
            <w:pPr>
              <w:jc w:val="center"/>
              <w:rPr>
                <w:b/>
                <w:bCs/>
                <w:color w:val="000000"/>
                <w:szCs w:val="24"/>
              </w:rPr>
            </w:pPr>
            <w:r w:rsidRPr="003A29AE">
              <w:rPr>
                <w:b/>
                <w:bCs/>
                <w:color w:val="000000"/>
                <w:szCs w:val="24"/>
              </w:rPr>
              <w:t>% исп</w:t>
            </w:r>
            <w:r w:rsidR="00066B06">
              <w:rPr>
                <w:b/>
                <w:bCs/>
                <w:color w:val="000000"/>
                <w:szCs w:val="24"/>
              </w:rPr>
              <w:t>.</w:t>
            </w:r>
          </w:p>
        </w:tc>
      </w:tr>
      <w:tr w:rsidR="003A29AE" w:rsidRPr="003A29AE" w:rsidTr="00066B06">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rPr>
                <w:b/>
                <w:szCs w:val="24"/>
              </w:rPr>
            </w:pPr>
            <w:r w:rsidRPr="003A29AE">
              <w:rPr>
                <w:b/>
                <w:color w:val="000000"/>
                <w:szCs w:val="24"/>
              </w:rPr>
              <w:t>Подпрограмма "Экологическая безопасность и охрана окружающей среды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8 213,3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8 213,2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100,0</w:t>
            </w:r>
          </w:p>
        </w:tc>
      </w:tr>
      <w:tr w:rsidR="003A29AE" w:rsidRPr="003A29AE" w:rsidTr="00066B06">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Основное мероприятие "Экологическое обследование территорий и мониторинг окружающей среды"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247,8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247,8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66B06">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color w:val="000000"/>
                <w:szCs w:val="24"/>
              </w:rPr>
            </w:pPr>
            <w:r w:rsidRPr="003A29AE">
              <w:rPr>
                <w:color w:val="000000"/>
                <w:szCs w:val="24"/>
              </w:rPr>
              <w:t>Основное мероприятие "Экологическое просвещение"</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50,1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66B06">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3A29AE">
            <w:pPr>
              <w:widowControl w:val="0"/>
              <w:autoSpaceDE w:val="0"/>
              <w:autoSpaceDN w:val="0"/>
              <w:adjustRightInd w:val="0"/>
              <w:jc w:val="both"/>
              <w:rPr>
                <w:szCs w:val="24"/>
              </w:rPr>
            </w:pPr>
            <w:r w:rsidRPr="003A29AE">
              <w:rPr>
                <w:color w:val="000000"/>
                <w:szCs w:val="24"/>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7 915,4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 xml:space="preserve"> 7 915,3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bl>
    <w:p w:rsidR="003A29AE" w:rsidRPr="00066B06" w:rsidRDefault="003A29AE" w:rsidP="003A29AE">
      <w:pPr>
        <w:ind w:firstLine="708"/>
        <w:jc w:val="both"/>
        <w:rPr>
          <w:sz w:val="28"/>
          <w:szCs w:val="28"/>
        </w:rPr>
      </w:pPr>
      <w:r w:rsidRPr="00066B06">
        <w:rPr>
          <w:sz w:val="28"/>
          <w:szCs w:val="28"/>
        </w:rPr>
        <w:t>В рамках основных мероприятий подпрограммы за отчетный период выполнены следующие работы:</w:t>
      </w:r>
    </w:p>
    <w:p w:rsidR="003A29AE" w:rsidRPr="00066B06" w:rsidRDefault="003A29AE" w:rsidP="003A29AE">
      <w:pPr>
        <w:ind w:firstLine="709"/>
        <w:jc w:val="both"/>
        <w:rPr>
          <w:sz w:val="28"/>
          <w:szCs w:val="28"/>
        </w:rPr>
      </w:pPr>
      <w:r w:rsidRPr="00066B06">
        <w:rPr>
          <w:sz w:val="28"/>
          <w:szCs w:val="28"/>
        </w:rPr>
        <w:t xml:space="preserve">1) Мероприятие «Организация и ведение регионального кадастра отходов производства и потребления». Данное мероприятие осуществляется за счет средств, выделяемых на основную деятельность. В связи с изменением законодательства в области обращения с отходами с 01.08.2014 года, Министерством природных ресурсов и экологии Российской Федерации введен в действие новый государственный реестр объектов размещения отходов (ГРОРО).  </w:t>
      </w:r>
    </w:p>
    <w:p w:rsidR="003A29AE" w:rsidRPr="00066B06" w:rsidRDefault="003A29AE" w:rsidP="003A29AE">
      <w:pPr>
        <w:ind w:firstLine="720"/>
        <w:jc w:val="both"/>
        <w:rPr>
          <w:sz w:val="28"/>
          <w:szCs w:val="28"/>
        </w:rPr>
      </w:pPr>
      <w:r w:rsidRPr="00066B06">
        <w:rPr>
          <w:sz w:val="28"/>
          <w:szCs w:val="28"/>
        </w:rPr>
        <w:t>На 01.01.2017 г. в ГРОРО/РРОРО находится 45 объектов размещения отходов, эксплуатируемых предприятиями горнодобывающей отрасли и энергетики области, в том числе один полигон ТКО пос. Омсукчан.</w:t>
      </w:r>
    </w:p>
    <w:p w:rsidR="003A29AE" w:rsidRPr="00944FB7" w:rsidRDefault="003A29AE" w:rsidP="003A29AE">
      <w:pPr>
        <w:ind w:firstLine="720"/>
        <w:jc w:val="both"/>
        <w:rPr>
          <w:sz w:val="28"/>
          <w:szCs w:val="28"/>
        </w:rPr>
      </w:pPr>
      <w:r w:rsidRPr="00944FB7">
        <w:rPr>
          <w:sz w:val="28"/>
          <w:szCs w:val="28"/>
        </w:rPr>
        <w:t xml:space="preserve">2) Выполнение химико-аналитических исследований проб природных поверхностных вод в целях аналитического обеспечения мониторинга водных объектов на территории Магаданской области. В рамках реализации мероприятия заключен контракт на сумму 247,8 тыс. руб., работы выполнены, представлен акт и протоколы химического анализа, оплата произведена в полном объеме. </w:t>
      </w:r>
    </w:p>
    <w:p w:rsidR="003A29AE" w:rsidRPr="00944FB7" w:rsidRDefault="003A29AE" w:rsidP="003A29AE">
      <w:pPr>
        <w:ind w:firstLine="680"/>
        <w:jc w:val="both"/>
        <w:rPr>
          <w:sz w:val="28"/>
          <w:szCs w:val="28"/>
        </w:rPr>
      </w:pPr>
      <w:r w:rsidRPr="00944FB7">
        <w:rPr>
          <w:sz w:val="28"/>
          <w:szCs w:val="28"/>
        </w:rPr>
        <w:t xml:space="preserve">3) 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 В рамках выполнения мероприятия был проведен конкурс детской аппликации в области охраны окружающей среды «Дом, в котором мы живем». Всего в конкурсе приняли участие 250 детей - учеников начальной школы. Расходы на выполнение мероприятия составили 50,1 тыс. руб.  – приобретены призы и подарки для победителей. </w:t>
      </w:r>
    </w:p>
    <w:p w:rsidR="003A29AE" w:rsidRDefault="003A29AE" w:rsidP="003A29AE">
      <w:pPr>
        <w:ind w:firstLine="709"/>
        <w:jc w:val="both"/>
        <w:rPr>
          <w:sz w:val="28"/>
          <w:szCs w:val="28"/>
        </w:rPr>
      </w:pPr>
      <w:r w:rsidRPr="00944FB7">
        <w:rPr>
          <w:sz w:val="28"/>
          <w:szCs w:val="28"/>
        </w:rPr>
        <w:t>4) Работы по утилизации жидкого хлора путем полного использования в системе водоподготовки города Магадана. В рамках реализации мероприятия получателем средств МО «Город Магадан» заключен контракт с МУП «Водоканал» № 060011600001/ЧС. За 2016 год осуществлено финансирование в сумме 7 915,3 тыс. рублей за работы по утилизации 24 ед. контейнеров. Данные средства распределены следующим образом:</w:t>
      </w:r>
    </w:p>
    <w:p w:rsidR="00944FB7" w:rsidRDefault="00944FB7" w:rsidP="003A29AE">
      <w:pPr>
        <w:ind w:firstLine="709"/>
        <w:jc w:val="both"/>
        <w:rPr>
          <w:sz w:val="28"/>
          <w:szCs w:val="28"/>
        </w:rPr>
      </w:pPr>
    </w:p>
    <w:p w:rsidR="00944FB7" w:rsidRPr="00944FB7" w:rsidRDefault="00944FB7" w:rsidP="00944FB7">
      <w:pPr>
        <w:ind w:firstLine="709"/>
        <w:jc w:val="center"/>
        <w:rPr>
          <w:b/>
          <w:sz w:val="28"/>
          <w:szCs w:val="28"/>
        </w:rPr>
      </w:pPr>
      <w:r w:rsidRPr="00944FB7">
        <w:rPr>
          <w:b/>
          <w:sz w:val="28"/>
          <w:szCs w:val="28"/>
        </w:rPr>
        <w:lastRenderedPageBreak/>
        <w:t>Исполнение расходов по субсидиям бюджетам городских округов на реализацию подпрограммы "Экологическая безопасность и охрана окружающей среды Магаданской области" на 2014-2020 годы" государственной программы Магаданской области "Природные ресурсы и экология Магаданской области" на 2014-2020 годы" за 2016 год</w:t>
      </w:r>
    </w:p>
    <w:p w:rsidR="00944FB7" w:rsidRDefault="00944FB7" w:rsidP="003A29AE">
      <w:pPr>
        <w:ind w:firstLine="709"/>
        <w:jc w:val="both"/>
        <w:rPr>
          <w:sz w:val="28"/>
          <w:szCs w:val="28"/>
        </w:rPr>
      </w:pPr>
    </w:p>
    <w:p w:rsidR="003A29AE" w:rsidRPr="003A29AE" w:rsidRDefault="003A29AE" w:rsidP="003A29AE">
      <w:pPr>
        <w:widowControl w:val="0"/>
        <w:autoSpaceDE w:val="0"/>
        <w:autoSpaceDN w:val="0"/>
        <w:jc w:val="right"/>
        <w:rPr>
          <w:color w:val="000000" w:themeColor="text1"/>
          <w:szCs w:val="24"/>
        </w:rPr>
      </w:pPr>
      <w:r w:rsidRPr="003A29AE">
        <w:rPr>
          <w:color w:val="000000" w:themeColor="text1"/>
          <w:szCs w:val="24"/>
        </w:rPr>
        <w:t>тыс. руб.</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1"/>
        <w:gridCol w:w="1843"/>
        <w:gridCol w:w="1559"/>
        <w:gridCol w:w="1559"/>
      </w:tblGrid>
      <w:tr w:rsidR="003A29AE" w:rsidRPr="003A29AE" w:rsidTr="001D2469">
        <w:tc>
          <w:tcPr>
            <w:tcW w:w="4611" w:type="dxa"/>
            <w:vAlign w:val="center"/>
          </w:tcPr>
          <w:p w:rsidR="003A29AE" w:rsidRPr="00944FB7" w:rsidRDefault="003A29AE" w:rsidP="003A29AE">
            <w:pPr>
              <w:widowControl w:val="0"/>
              <w:autoSpaceDE w:val="0"/>
              <w:autoSpaceDN w:val="0"/>
              <w:jc w:val="center"/>
              <w:rPr>
                <w:b/>
                <w:color w:val="000000" w:themeColor="text1"/>
                <w:szCs w:val="24"/>
              </w:rPr>
            </w:pPr>
            <w:r w:rsidRPr="00944FB7">
              <w:rPr>
                <w:b/>
                <w:color w:val="000000" w:themeColor="text1"/>
                <w:szCs w:val="24"/>
              </w:rPr>
              <w:t>Наименование городского округа</w:t>
            </w:r>
          </w:p>
        </w:tc>
        <w:tc>
          <w:tcPr>
            <w:tcW w:w="1843" w:type="dxa"/>
            <w:vAlign w:val="center"/>
          </w:tcPr>
          <w:p w:rsidR="003A29AE" w:rsidRPr="00944FB7" w:rsidRDefault="00944FB7" w:rsidP="003A29AE">
            <w:pPr>
              <w:widowControl w:val="0"/>
              <w:autoSpaceDE w:val="0"/>
              <w:autoSpaceDN w:val="0"/>
              <w:jc w:val="center"/>
              <w:rPr>
                <w:b/>
                <w:color w:val="000000" w:themeColor="text1"/>
                <w:szCs w:val="24"/>
              </w:rPr>
            </w:pPr>
            <w:r w:rsidRPr="00944FB7">
              <w:rPr>
                <w:b/>
                <w:color w:val="000000" w:themeColor="text1"/>
                <w:szCs w:val="24"/>
              </w:rPr>
              <w:t>Бюджет</w:t>
            </w:r>
          </w:p>
        </w:tc>
        <w:tc>
          <w:tcPr>
            <w:tcW w:w="1559" w:type="dxa"/>
          </w:tcPr>
          <w:p w:rsidR="003A29AE" w:rsidRPr="00944FB7" w:rsidRDefault="00944FB7" w:rsidP="003A29AE">
            <w:pPr>
              <w:jc w:val="center"/>
              <w:rPr>
                <w:b/>
                <w:color w:val="000000" w:themeColor="text1"/>
                <w:szCs w:val="24"/>
              </w:rPr>
            </w:pPr>
            <w:r w:rsidRPr="00944FB7">
              <w:rPr>
                <w:b/>
                <w:color w:val="000000" w:themeColor="text1"/>
                <w:szCs w:val="24"/>
              </w:rPr>
              <w:t>Кассовое исполнение</w:t>
            </w:r>
          </w:p>
        </w:tc>
        <w:tc>
          <w:tcPr>
            <w:tcW w:w="1559" w:type="dxa"/>
            <w:shd w:val="clear" w:color="auto" w:fill="auto"/>
          </w:tcPr>
          <w:p w:rsidR="003A29AE" w:rsidRPr="00944FB7" w:rsidRDefault="003A29AE" w:rsidP="003A29AE">
            <w:pPr>
              <w:jc w:val="center"/>
              <w:rPr>
                <w:b/>
                <w:color w:val="000000" w:themeColor="text1"/>
                <w:szCs w:val="24"/>
              </w:rPr>
            </w:pPr>
            <w:r w:rsidRPr="00944FB7">
              <w:rPr>
                <w:b/>
                <w:color w:val="000000" w:themeColor="text1"/>
                <w:szCs w:val="24"/>
              </w:rPr>
              <w:t xml:space="preserve">% </w:t>
            </w:r>
            <w:r w:rsidR="00944FB7" w:rsidRPr="00944FB7">
              <w:rPr>
                <w:b/>
                <w:color w:val="000000" w:themeColor="text1"/>
                <w:szCs w:val="24"/>
              </w:rPr>
              <w:t>исп.</w:t>
            </w:r>
          </w:p>
        </w:tc>
      </w:tr>
      <w:tr w:rsidR="003A29AE" w:rsidRPr="003A29AE" w:rsidTr="001D2469">
        <w:tc>
          <w:tcPr>
            <w:tcW w:w="4611" w:type="dxa"/>
            <w:vAlign w:val="bottom"/>
          </w:tcPr>
          <w:p w:rsidR="003A29AE" w:rsidRPr="003A29AE" w:rsidRDefault="003A29AE" w:rsidP="003A29AE">
            <w:pPr>
              <w:widowControl w:val="0"/>
              <w:autoSpaceDE w:val="0"/>
              <w:autoSpaceDN w:val="0"/>
              <w:rPr>
                <w:b/>
                <w:color w:val="000000" w:themeColor="text1"/>
                <w:szCs w:val="24"/>
              </w:rPr>
            </w:pPr>
            <w:r w:rsidRPr="003A29AE">
              <w:rPr>
                <w:b/>
                <w:color w:val="000000" w:themeColor="text1"/>
                <w:szCs w:val="24"/>
              </w:rPr>
              <w:t>ВСЕГО</w:t>
            </w:r>
          </w:p>
        </w:tc>
        <w:tc>
          <w:tcPr>
            <w:tcW w:w="1843" w:type="dxa"/>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7 915,4</w:t>
            </w:r>
          </w:p>
        </w:tc>
        <w:tc>
          <w:tcPr>
            <w:tcW w:w="1559" w:type="dxa"/>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7 915,3</w:t>
            </w:r>
          </w:p>
        </w:tc>
        <w:tc>
          <w:tcPr>
            <w:tcW w:w="1559" w:type="dxa"/>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100,0</w:t>
            </w:r>
          </w:p>
        </w:tc>
      </w:tr>
      <w:tr w:rsidR="003A29AE" w:rsidRPr="003A29AE" w:rsidTr="001D2469">
        <w:tc>
          <w:tcPr>
            <w:tcW w:w="4611" w:type="dxa"/>
            <w:vAlign w:val="bottom"/>
          </w:tcPr>
          <w:p w:rsidR="003A29AE" w:rsidRPr="003A29AE" w:rsidRDefault="003A29AE" w:rsidP="003A29AE">
            <w:pPr>
              <w:widowControl w:val="0"/>
              <w:autoSpaceDE w:val="0"/>
              <w:autoSpaceDN w:val="0"/>
              <w:rPr>
                <w:color w:val="000000" w:themeColor="text1"/>
                <w:szCs w:val="24"/>
              </w:rPr>
            </w:pPr>
            <w:r w:rsidRPr="003A29AE">
              <w:rPr>
                <w:color w:val="000000" w:themeColor="text1"/>
                <w:szCs w:val="24"/>
              </w:rPr>
              <w:t>город Магадан</w:t>
            </w:r>
          </w:p>
        </w:tc>
        <w:tc>
          <w:tcPr>
            <w:tcW w:w="1843"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7 915,4</w:t>
            </w:r>
          </w:p>
        </w:tc>
        <w:tc>
          <w:tcPr>
            <w:tcW w:w="1559"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7 915,3</w:t>
            </w:r>
          </w:p>
        </w:tc>
        <w:tc>
          <w:tcPr>
            <w:tcW w:w="1559"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100,0</w:t>
            </w:r>
          </w:p>
        </w:tc>
      </w:tr>
    </w:tbl>
    <w:p w:rsidR="003A29AE" w:rsidRPr="003A29AE" w:rsidRDefault="003A29AE" w:rsidP="003A29AE">
      <w:pPr>
        <w:jc w:val="both"/>
        <w:rPr>
          <w:szCs w:val="24"/>
        </w:rPr>
      </w:pPr>
    </w:p>
    <w:p w:rsidR="003A29AE" w:rsidRPr="00944FB7" w:rsidRDefault="003A29AE" w:rsidP="003A29AE">
      <w:pPr>
        <w:ind w:firstLine="709"/>
        <w:jc w:val="both"/>
        <w:rPr>
          <w:sz w:val="28"/>
          <w:szCs w:val="28"/>
        </w:rPr>
      </w:pPr>
      <w:r w:rsidRPr="00944FB7">
        <w:rPr>
          <w:sz w:val="28"/>
          <w:szCs w:val="28"/>
        </w:rPr>
        <w:t>5) Разработка территориальной схемы обращения с отходами, в том числе с твердыми коммунальными отходами работа выполнена силами сотрудников министерства, финансирование мероприятия в 2016 году не производилось.</w:t>
      </w:r>
    </w:p>
    <w:p w:rsidR="003A29AE" w:rsidRPr="003A29AE" w:rsidRDefault="003A29AE" w:rsidP="003A29AE">
      <w:pPr>
        <w:jc w:val="center"/>
        <w:rPr>
          <w:b/>
          <w:color w:val="000000"/>
          <w:szCs w:val="24"/>
        </w:rPr>
      </w:pPr>
    </w:p>
    <w:p w:rsidR="003A29AE" w:rsidRPr="00E77521" w:rsidRDefault="003A29AE" w:rsidP="003A29AE">
      <w:pPr>
        <w:jc w:val="center"/>
        <w:rPr>
          <w:b/>
          <w:color w:val="000000"/>
          <w:sz w:val="28"/>
          <w:szCs w:val="28"/>
        </w:rPr>
      </w:pPr>
      <w:r w:rsidRPr="00E77521">
        <w:rPr>
          <w:b/>
          <w:color w:val="000000"/>
          <w:sz w:val="28"/>
          <w:szCs w:val="28"/>
        </w:rPr>
        <w:t>Подпрограмма "Развитие водохозяйственного комплекса Магаданской области" на 2014-2020 годы"</w:t>
      </w:r>
    </w:p>
    <w:p w:rsidR="003A29AE" w:rsidRPr="00E77521" w:rsidRDefault="003A29AE" w:rsidP="003A29AE">
      <w:pPr>
        <w:jc w:val="center"/>
        <w:rPr>
          <w:b/>
          <w:color w:val="000000"/>
          <w:sz w:val="28"/>
          <w:szCs w:val="28"/>
        </w:rPr>
      </w:pPr>
    </w:p>
    <w:p w:rsidR="003A29AE" w:rsidRPr="00E77521" w:rsidRDefault="003A29AE" w:rsidP="003A29AE">
      <w:pPr>
        <w:autoSpaceDE w:val="0"/>
        <w:autoSpaceDN w:val="0"/>
        <w:adjustRightInd w:val="0"/>
        <w:ind w:firstLine="709"/>
        <w:jc w:val="both"/>
        <w:rPr>
          <w:sz w:val="28"/>
          <w:szCs w:val="28"/>
        </w:rPr>
      </w:pPr>
      <w:r w:rsidRPr="00E77521">
        <w:rPr>
          <w:sz w:val="28"/>
          <w:szCs w:val="28"/>
        </w:rPr>
        <w:t>Основными целями подпрограммы являются:</w:t>
      </w:r>
    </w:p>
    <w:p w:rsidR="003A29AE" w:rsidRPr="00E77521" w:rsidRDefault="003A29AE" w:rsidP="003A29AE">
      <w:pPr>
        <w:autoSpaceDE w:val="0"/>
        <w:autoSpaceDN w:val="0"/>
        <w:adjustRightInd w:val="0"/>
        <w:ind w:firstLine="709"/>
        <w:jc w:val="both"/>
        <w:rPr>
          <w:sz w:val="28"/>
          <w:szCs w:val="28"/>
        </w:rPr>
      </w:pPr>
      <w:r w:rsidRPr="00E77521">
        <w:rPr>
          <w:sz w:val="28"/>
          <w:szCs w:val="28"/>
        </w:rPr>
        <w:t>-     обеспечение водными ресурсами населения и отраслей экономики;</w:t>
      </w:r>
    </w:p>
    <w:p w:rsidR="003A29AE" w:rsidRPr="00E77521" w:rsidRDefault="003A29AE" w:rsidP="003A29AE">
      <w:pPr>
        <w:autoSpaceDE w:val="0"/>
        <w:autoSpaceDN w:val="0"/>
        <w:adjustRightInd w:val="0"/>
        <w:ind w:firstLine="709"/>
        <w:jc w:val="both"/>
        <w:rPr>
          <w:sz w:val="28"/>
          <w:szCs w:val="28"/>
        </w:rPr>
      </w:pPr>
      <w:r w:rsidRPr="00E77521">
        <w:rPr>
          <w:sz w:val="28"/>
          <w:szCs w:val="28"/>
        </w:rPr>
        <w:t>- сохранение и восстановление водных объектов до состояния, обеспечивающего экологически благоприятные условия жизни населения;</w:t>
      </w:r>
    </w:p>
    <w:p w:rsidR="003A29AE" w:rsidRPr="00E77521" w:rsidRDefault="003A29AE" w:rsidP="003A29AE">
      <w:pPr>
        <w:ind w:firstLine="709"/>
        <w:rPr>
          <w:sz w:val="28"/>
          <w:szCs w:val="28"/>
        </w:rPr>
      </w:pPr>
      <w:r w:rsidRPr="00E77521">
        <w:rPr>
          <w:sz w:val="28"/>
          <w:szCs w:val="28"/>
        </w:rPr>
        <w:t>- обеспечение защищенности от негативного воздействия вод.</w:t>
      </w:r>
    </w:p>
    <w:p w:rsidR="003A29AE" w:rsidRPr="00E77521" w:rsidRDefault="003A29AE" w:rsidP="003A29AE">
      <w:pPr>
        <w:ind w:firstLine="709"/>
        <w:jc w:val="both"/>
        <w:rPr>
          <w:rFonts w:eastAsia="Calibri"/>
          <w:sz w:val="28"/>
          <w:szCs w:val="28"/>
        </w:rPr>
      </w:pPr>
      <w:r w:rsidRPr="00E77521">
        <w:rPr>
          <w:sz w:val="28"/>
          <w:szCs w:val="28"/>
        </w:rPr>
        <w:t>Исполнение расходов по подпрограмме характеризуются следующими данными:</w:t>
      </w:r>
    </w:p>
    <w:p w:rsidR="003A29AE" w:rsidRPr="003A29AE" w:rsidRDefault="003A29AE" w:rsidP="003A29AE">
      <w:pPr>
        <w:jc w:val="right"/>
        <w:rPr>
          <w:szCs w:val="24"/>
        </w:rPr>
      </w:pPr>
      <w:r w:rsidRPr="003A29AE">
        <w:rPr>
          <w:szCs w:val="24"/>
        </w:rPr>
        <w:t>тыс. рублей</w:t>
      </w:r>
    </w:p>
    <w:tbl>
      <w:tblPr>
        <w:tblW w:w="9924" w:type="dxa"/>
        <w:tblInd w:w="-10" w:type="dxa"/>
        <w:tblLayout w:type="fixed"/>
        <w:tblLook w:val="0000" w:firstRow="0" w:lastRow="0" w:firstColumn="0" w:lastColumn="0" w:noHBand="0" w:noVBand="0"/>
      </w:tblPr>
      <w:tblGrid>
        <w:gridCol w:w="5529"/>
        <w:gridCol w:w="1774"/>
        <w:gridCol w:w="1418"/>
        <w:gridCol w:w="1203"/>
      </w:tblGrid>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jc w:val="center"/>
              <w:rPr>
                <w:b/>
                <w:bCs/>
                <w:color w:val="000000"/>
                <w:szCs w:val="24"/>
              </w:rPr>
            </w:pPr>
            <w:r w:rsidRPr="003A29AE">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Кассовое исполнение</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E77521">
            <w:pPr>
              <w:jc w:val="center"/>
              <w:rPr>
                <w:b/>
                <w:bCs/>
                <w:color w:val="000000"/>
                <w:szCs w:val="24"/>
              </w:rPr>
            </w:pPr>
            <w:r w:rsidRPr="003A29AE">
              <w:rPr>
                <w:b/>
                <w:bCs/>
                <w:color w:val="000000"/>
                <w:szCs w:val="24"/>
              </w:rPr>
              <w:t>% исп</w:t>
            </w:r>
            <w:r w:rsidR="00E77521">
              <w:rPr>
                <w:b/>
                <w:bCs/>
                <w:color w:val="000000"/>
                <w:szCs w:val="24"/>
              </w:rPr>
              <w:t>.</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b/>
                <w:szCs w:val="24"/>
              </w:rPr>
            </w:pPr>
            <w:r w:rsidRPr="003A29AE">
              <w:rPr>
                <w:b/>
                <w:color w:val="000000"/>
                <w:szCs w:val="24"/>
              </w:rPr>
              <w:t>Подпрограмма "Развитие водохозяйственного комплекса Магаданской области"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299 497,8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294 466,5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98,3</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Основное мероприятие "Разработка технической документации гидротехнических сооружений"</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794,0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794,0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Основное мероприятие "Проектные и экспертные работы"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1 237,7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1 237,7</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Основное мероприятие "Капитальный ремонт низового откоса бермы нижнего бьефа плотины водохранилища № 2 на р. Каменушка в г. Магадане"</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10 914,5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5 883,5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53,9</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Основное мероприятие "Капитальный ремонт водоограждающей дамбы № 4 на р. Тауй в с. Балаганное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74 401,4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74 401,3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color w:val="000000"/>
                <w:szCs w:val="24"/>
              </w:rPr>
            </w:pPr>
            <w:r w:rsidRPr="003A29AE">
              <w:rPr>
                <w:color w:val="000000"/>
                <w:szCs w:val="24"/>
              </w:rPr>
              <w:t>Основное мероприятие "Капитальный ремонт водоограждающей дамбы № 1 на р. Тауй в с. Балаганное"</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1 214,6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1 214,5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color w:val="000000"/>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 xml:space="preserve">Основное мероприятие "Реконструкция и </w:t>
            </w:r>
            <w:r w:rsidRPr="003A29AE">
              <w:rPr>
                <w:color w:val="000000"/>
                <w:szCs w:val="24"/>
              </w:rPr>
              <w:lastRenderedPageBreak/>
              <w:t>строительство объекта "Водоограждающая дамба на р. Ола в районе пос. Гадля–Заречный–Ола"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lastRenderedPageBreak/>
              <w:t>40 251,6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40 251,6</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lastRenderedPageBreak/>
              <w:t>Основное мероприятие "Строительство объекта "Водоограждающая дамба на р. Сеймчан в районе пос. Сеймчан"</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27 777,8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27 777,8</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016678">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E77521">
            <w:pPr>
              <w:widowControl w:val="0"/>
              <w:autoSpaceDE w:val="0"/>
              <w:autoSpaceDN w:val="0"/>
              <w:adjustRightInd w:val="0"/>
              <w:jc w:val="both"/>
              <w:rPr>
                <w:szCs w:val="24"/>
              </w:rPr>
            </w:pPr>
            <w:r w:rsidRPr="003A29AE">
              <w:rPr>
                <w:color w:val="000000"/>
                <w:szCs w:val="24"/>
              </w:rPr>
              <w:t>Основное мероприятие "Берегоукрепление и устройство дамбы обвалования в г. Сусумане на р. Берелех"</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142 906,2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142 906,1</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bl>
    <w:p w:rsidR="003A29AE" w:rsidRPr="003A29AE" w:rsidRDefault="003A29AE" w:rsidP="003A29AE">
      <w:pPr>
        <w:ind w:firstLine="709"/>
        <w:jc w:val="both"/>
        <w:rPr>
          <w:szCs w:val="24"/>
        </w:rPr>
      </w:pPr>
    </w:p>
    <w:p w:rsidR="003A29AE" w:rsidRPr="006B142B" w:rsidRDefault="003A29AE" w:rsidP="003A29AE">
      <w:pPr>
        <w:ind w:firstLine="709"/>
        <w:jc w:val="both"/>
        <w:rPr>
          <w:sz w:val="28"/>
          <w:szCs w:val="28"/>
        </w:rPr>
      </w:pPr>
      <w:r w:rsidRPr="006B142B">
        <w:rPr>
          <w:sz w:val="28"/>
          <w:szCs w:val="28"/>
        </w:rPr>
        <w:t xml:space="preserve">На 2016 год по мероприятиям подпрограммы запланировано финансирование в объеме </w:t>
      </w:r>
      <w:r w:rsidRPr="006B142B">
        <w:rPr>
          <w:color w:val="000000"/>
          <w:sz w:val="28"/>
          <w:szCs w:val="28"/>
        </w:rPr>
        <w:t xml:space="preserve">299 497,8 </w:t>
      </w:r>
      <w:r w:rsidRPr="006B142B">
        <w:rPr>
          <w:sz w:val="28"/>
          <w:szCs w:val="28"/>
        </w:rPr>
        <w:t>тыс. рублей, в том числе 250 030,8 тыс. руб.  за счет средств федерального бюджета и 49 467,0 тыс. руб.  -  за счет средств областного бюджета. По итогам года кассовое исполнение составило 294 466,5 тыс. рублей, в том числе 245 054,8 тыс. руб.  за счет средств федерального бюджета и 49 411,7 тыс. руб.  -  за счет средств областного бюджета.</w:t>
      </w:r>
    </w:p>
    <w:p w:rsidR="003A29AE" w:rsidRPr="006B142B" w:rsidRDefault="003A29AE" w:rsidP="003A29AE">
      <w:pPr>
        <w:ind w:firstLine="709"/>
        <w:jc w:val="both"/>
        <w:rPr>
          <w:sz w:val="28"/>
          <w:szCs w:val="28"/>
        </w:rPr>
      </w:pPr>
      <w:r w:rsidRPr="006B142B">
        <w:rPr>
          <w:sz w:val="28"/>
          <w:szCs w:val="28"/>
        </w:rPr>
        <w:t>Подпрограмма включает 8 основных мероприятий и за 2016 год  выполнены следующие работы по мероприятиям:</w:t>
      </w:r>
    </w:p>
    <w:p w:rsidR="003A29AE" w:rsidRPr="006B142B" w:rsidRDefault="003A29AE" w:rsidP="003A29AE">
      <w:pPr>
        <w:ind w:firstLine="567"/>
        <w:jc w:val="both"/>
        <w:rPr>
          <w:i/>
          <w:sz w:val="28"/>
          <w:szCs w:val="28"/>
        </w:rPr>
      </w:pPr>
      <w:r w:rsidRPr="006B142B">
        <w:rPr>
          <w:i/>
          <w:sz w:val="28"/>
          <w:szCs w:val="28"/>
        </w:rPr>
        <w:t xml:space="preserve"> Составление межевых планов земельных участков под водоограждающими дамбами № 1,2,3,4,5 на р. Тауй в с. Балаганное и технических паспортов сооружений (12,4 км). </w:t>
      </w:r>
    </w:p>
    <w:p w:rsidR="003A29AE" w:rsidRPr="006B142B" w:rsidRDefault="003A29AE" w:rsidP="003A29AE">
      <w:pPr>
        <w:ind w:firstLine="567"/>
        <w:jc w:val="both"/>
        <w:rPr>
          <w:sz w:val="28"/>
          <w:szCs w:val="28"/>
        </w:rPr>
      </w:pPr>
      <w:r w:rsidRPr="006B142B">
        <w:rPr>
          <w:sz w:val="28"/>
          <w:szCs w:val="28"/>
        </w:rPr>
        <w:t xml:space="preserve">Составлены межевые планы. Ведется работа по получению кадастрового паспорта. Кассовое исполнение составило 115,0 тыс. руб.  </w:t>
      </w:r>
    </w:p>
    <w:p w:rsidR="003A29AE" w:rsidRPr="006B142B" w:rsidRDefault="003A29AE" w:rsidP="003A29AE">
      <w:pPr>
        <w:ind w:firstLine="709"/>
        <w:jc w:val="both"/>
        <w:rPr>
          <w:i/>
          <w:sz w:val="28"/>
          <w:szCs w:val="28"/>
        </w:rPr>
      </w:pPr>
      <w:r w:rsidRPr="006B142B">
        <w:rPr>
          <w:i/>
          <w:sz w:val="28"/>
          <w:szCs w:val="28"/>
        </w:rPr>
        <w:t xml:space="preserve"> Разработка проектной документации «Капитальный ремонт паводковой дамбы на р. Ола в с. Клепка», проверка достоверности определения сметной стоимости строительства. </w:t>
      </w:r>
    </w:p>
    <w:p w:rsidR="003A29AE" w:rsidRPr="006B142B" w:rsidRDefault="003A29AE" w:rsidP="003A29AE">
      <w:pPr>
        <w:tabs>
          <w:tab w:val="left" w:pos="142"/>
          <w:tab w:val="left" w:pos="284"/>
          <w:tab w:val="left" w:pos="709"/>
        </w:tabs>
        <w:ind w:firstLine="644"/>
        <w:jc w:val="both"/>
        <w:rPr>
          <w:rFonts w:eastAsiaTheme="minorEastAsia"/>
          <w:sz w:val="28"/>
          <w:szCs w:val="28"/>
        </w:rPr>
      </w:pPr>
      <w:r w:rsidRPr="006B142B">
        <w:rPr>
          <w:sz w:val="28"/>
          <w:szCs w:val="28"/>
        </w:rPr>
        <w:t>Оплачены расходы по проведению инженерных изысканий, р</w:t>
      </w:r>
      <w:r w:rsidRPr="006B142B">
        <w:rPr>
          <w:rFonts w:eastAsiaTheme="minorEastAsia"/>
          <w:sz w:val="28"/>
          <w:szCs w:val="28"/>
        </w:rPr>
        <w:t xml:space="preserve">асходы за счет средств областного бюджета составили 1237,7 тыс. руб.  </w:t>
      </w:r>
    </w:p>
    <w:p w:rsidR="003A29AE" w:rsidRPr="006B142B" w:rsidRDefault="003A29AE" w:rsidP="003A29AE">
      <w:pPr>
        <w:jc w:val="both"/>
        <w:rPr>
          <w:sz w:val="28"/>
          <w:szCs w:val="28"/>
        </w:rPr>
      </w:pPr>
      <w:r w:rsidRPr="006B142B">
        <w:rPr>
          <w:sz w:val="28"/>
          <w:szCs w:val="28"/>
        </w:rPr>
        <w:t xml:space="preserve">           </w:t>
      </w:r>
      <w:r w:rsidRPr="006B142B">
        <w:rPr>
          <w:i/>
          <w:sz w:val="28"/>
          <w:szCs w:val="28"/>
        </w:rPr>
        <w:t>Разработка декларации безопасности (включая государственную экспертизу) гидротехнических сооружений питьевого водохранилища на ручье Жаркий в пос. Оротукан.</w:t>
      </w:r>
      <w:r w:rsidRPr="006B142B">
        <w:rPr>
          <w:sz w:val="28"/>
          <w:szCs w:val="28"/>
        </w:rPr>
        <w:t xml:space="preserve"> Контракт заключен, работы выполнены и оплачены  в сумме 250,0 тыс. рублей.</w:t>
      </w:r>
    </w:p>
    <w:p w:rsidR="003A29AE" w:rsidRPr="006B142B" w:rsidRDefault="003A29AE" w:rsidP="003A29AE">
      <w:pPr>
        <w:jc w:val="both"/>
        <w:rPr>
          <w:sz w:val="28"/>
          <w:szCs w:val="28"/>
        </w:rPr>
      </w:pPr>
      <w:r w:rsidRPr="006B142B">
        <w:rPr>
          <w:i/>
          <w:sz w:val="28"/>
          <w:szCs w:val="28"/>
        </w:rPr>
        <w:t xml:space="preserve">           Составление межевых и технических планов земельных участков под защитными гидротехническими сооружениями в г. Сусумане.</w:t>
      </w:r>
      <w:r w:rsidRPr="006B142B">
        <w:rPr>
          <w:sz w:val="28"/>
          <w:szCs w:val="28"/>
        </w:rPr>
        <w:t xml:space="preserve"> Работы выполнены и оплачены в сумме 429,0 тыс. рублей.</w:t>
      </w:r>
    </w:p>
    <w:p w:rsidR="003A29AE" w:rsidRDefault="003A29AE" w:rsidP="003A29AE">
      <w:pPr>
        <w:jc w:val="both"/>
        <w:rPr>
          <w:sz w:val="28"/>
          <w:szCs w:val="28"/>
        </w:rPr>
      </w:pPr>
      <w:r w:rsidRPr="006B142B">
        <w:rPr>
          <w:sz w:val="28"/>
          <w:szCs w:val="28"/>
        </w:rPr>
        <w:t xml:space="preserve">            Вышеназванные средства были распределены муниципальным образованиям следующим образом:</w:t>
      </w:r>
    </w:p>
    <w:p w:rsidR="003D26FA" w:rsidRDefault="003D26FA" w:rsidP="006B142B">
      <w:pPr>
        <w:jc w:val="center"/>
        <w:rPr>
          <w:b/>
          <w:sz w:val="28"/>
          <w:szCs w:val="28"/>
        </w:rPr>
      </w:pPr>
    </w:p>
    <w:p w:rsidR="00016678" w:rsidRDefault="006B142B" w:rsidP="006B142B">
      <w:pPr>
        <w:jc w:val="center"/>
        <w:rPr>
          <w:b/>
          <w:sz w:val="28"/>
          <w:szCs w:val="28"/>
        </w:rPr>
      </w:pPr>
      <w:r w:rsidRPr="006B142B">
        <w:rPr>
          <w:b/>
          <w:sz w:val="28"/>
          <w:szCs w:val="28"/>
        </w:rPr>
        <w:t xml:space="preserve">Исполнение расходов </w:t>
      </w:r>
    </w:p>
    <w:p w:rsidR="006B142B" w:rsidRPr="006B142B" w:rsidRDefault="006B142B" w:rsidP="006B142B">
      <w:pPr>
        <w:jc w:val="center"/>
        <w:rPr>
          <w:b/>
          <w:sz w:val="28"/>
          <w:szCs w:val="28"/>
        </w:rPr>
      </w:pPr>
      <w:r w:rsidRPr="006B142B">
        <w:rPr>
          <w:b/>
          <w:sz w:val="28"/>
          <w:szCs w:val="28"/>
        </w:rPr>
        <w:t>по субсидиям бюджетам городских округов на реализацию подпрограммы "Развитие водохозяйственного комплекса Магаданской области" на 2014-2020 годы" государственной программы Магаданской области "Природные ресурсы и экология Магаданской области" на 2014-2020 годы" за 2016 год</w:t>
      </w:r>
    </w:p>
    <w:p w:rsidR="006B142B" w:rsidRDefault="006B142B" w:rsidP="006B142B">
      <w:pPr>
        <w:jc w:val="center"/>
        <w:rPr>
          <w:b/>
          <w:sz w:val="28"/>
          <w:szCs w:val="28"/>
        </w:rPr>
      </w:pPr>
    </w:p>
    <w:p w:rsidR="003A29AE" w:rsidRPr="003A29AE" w:rsidRDefault="003A29AE" w:rsidP="003A29AE">
      <w:pPr>
        <w:widowControl w:val="0"/>
        <w:autoSpaceDE w:val="0"/>
        <w:autoSpaceDN w:val="0"/>
        <w:jc w:val="right"/>
        <w:rPr>
          <w:szCs w:val="24"/>
        </w:rPr>
      </w:pPr>
      <w:r w:rsidRPr="003A29AE">
        <w:rPr>
          <w:szCs w:val="24"/>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663"/>
        <w:gridCol w:w="1559"/>
        <w:gridCol w:w="1701"/>
      </w:tblGrid>
      <w:tr w:rsidR="006B142B" w:rsidRPr="003A29AE" w:rsidTr="00CF3D84">
        <w:tc>
          <w:tcPr>
            <w:tcW w:w="4649" w:type="dxa"/>
            <w:vAlign w:val="center"/>
          </w:tcPr>
          <w:p w:rsidR="006B142B" w:rsidRPr="00944FB7" w:rsidRDefault="006B142B" w:rsidP="006B142B">
            <w:pPr>
              <w:widowControl w:val="0"/>
              <w:autoSpaceDE w:val="0"/>
              <w:autoSpaceDN w:val="0"/>
              <w:jc w:val="center"/>
              <w:rPr>
                <w:b/>
                <w:color w:val="000000" w:themeColor="text1"/>
                <w:szCs w:val="24"/>
              </w:rPr>
            </w:pPr>
            <w:r w:rsidRPr="00944FB7">
              <w:rPr>
                <w:b/>
                <w:color w:val="000000" w:themeColor="text1"/>
                <w:szCs w:val="24"/>
              </w:rPr>
              <w:lastRenderedPageBreak/>
              <w:t>Наименование городского округа</w:t>
            </w:r>
          </w:p>
        </w:tc>
        <w:tc>
          <w:tcPr>
            <w:tcW w:w="1663" w:type="dxa"/>
            <w:vAlign w:val="center"/>
          </w:tcPr>
          <w:p w:rsidR="006B142B" w:rsidRPr="00944FB7" w:rsidRDefault="006B142B" w:rsidP="006B142B">
            <w:pPr>
              <w:widowControl w:val="0"/>
              <w:autoSpaceDE w:val="0"/>
              <w:autoSpaceDN w:val="0"/>
              <w:jc w:val="center"/>
              <w:rPr>
                <w:b/>
                <w:color w:val="000000" w:themeColor="text1"/>
                <w:szCs w:val="24"/>
              </w:rPr>
            </w:pPr>
            <w:r w:rsidRPr="00944FB7">
              <w:rPr>
                <w:b/>
                <w:color w:val="000000" w:themeColor="text1"/>
                <w:szCs w:val="24"/>
              </w:rPr>
              <w:t>Бюджет</w:t>
            </w:r>
          </w:p>
        </w:tc>
        <w:tc>
          <w:tcPr>
            <w:tcW w:w="1559" w:type="dxa"/>
          </w:tcPr>
          <w:p w:rsidR="006B142B" w:rsidRPr="00944FB7" w:rsidRDefault="006B142B" w:rsidP="006B142B">
            <w:pPr>
              <w:jc w:val="center"/>
              <w:rPr>
                <w:b/>
                <w:color w:val="000000" w:themeColor="text1"/>
                <w:szCs w:val="24"/>
              </w:rPr>
            </w:pPr>
            <w:r w:rsidRPr="00944FB7">
              <w:rPr>
                <w:b/>
                <w:color w:val="000000" w:themeColor="text1"/>
                <w:szCs w:val="24"/>
              </w:rPr>
              <w:t>Кассовое исполнение</w:t>
            </w:r>
          </w:p>
        </w:tc>
        <w:tc>
          <w:tcPr>
            <w:tcW w:w="1701" w:type="dxa"/>
            <w:shd w:val="clear" w:color="auto" w:fill="auto"/>
          </w:tcPr>
          <w:p w:rsidR="006B142B" w:rsidRPr="00944FB7" w:rsidRDefault="006B142B" w:rsidP="006B142B">
            <w:pPr>
              <w:jc w:val="center"/>
              <w:rPr>
                <w:b/>
                <w:color w:val="000000" w:themeColor="text1"/>
                <w:szCs w:val="24"/>
              </w:rPr>
            </w:pPr>
            <w:r w:rsidRPr="00944FB7">
              <w:rPr>
                <w:b/>
                <w:color w:val="000000" w:themeColor="text1"/>
                <w:szCs w:val="24"/>
              </w:rPr>
              <w:t>% исп.</w:t>
            </w:r>
          </w:p>
        </w:tc>
      </w:tr>
      <w:tr w:rsidR="003A29AE" w:rsidRPr="003A29AE" w:rsidTr="00CF3D84">
        <w:tc>
          <w:tcPr>
            <w:tcW w:w="4649" w:type="dxa"/>
            <w:vAlign w:val="bottom"/>
          </w:tcPr>
          <w:p w:rsidR="003A29AE" w:rsidRPr="003A29AE" w:rsidRDefault="003A29AE" w:rsidP="003A29AE">
            <w:pPr>
              <w:widowControl w:val="0"/>
              <w:autoSpaceDE w:val="0"/>
              <w:autoSpaceDN w:val="0"/>
              <w:rPr>
                <w:b/>
                <w:szCs w:val="24"/>
              </w:rPr>
            </w:pPr>
            <w:r w:rsidRPr="003A29AE">
              <w:rPr>
                <w:b/>
                <w:szCs w:val="24"/>
              </w:rPr>
              <w:t>ВСЕГО</w:t>
            </w:r>
          </w:p>
        </w:tc>
        <w:tc>
          <w:tcPr>
            <w:tcW w:w="1663" w:type="dxa"/>
            <w:vAlign w:val="bottom"/>
          </w:tcPr>
          <w:p w:rsidR="003A29AE" w:rsidRPr="003A29AE" w:rsidRDefault="003A29AE" w:rsidP="003A29AE">
            <w:pPr>
              <w:widowControl w:val="0"/>
              <w:autoSpaceDE w:val="0"/>
              <w:autoSpaceDN w:val="0"/>
              <w:jc w:val="center"/>
              <w:rPr>
                <w:b/>
                <w:szCs w:val="24"/>
              </w:rPr>
            </w:pPr>
            <w:r w:rsidRPr="003A29AE">
              <w:rPr>
                <w:b/>
                <w:szCs w:val="24"/>
              </w:rPr>
              <w:t>2 031,7</w:t>
            </w:r>
          </w:p>
        </w:tc>
        <w:tc>
          <w:tcPr>
            <w:tcW w:w="1559" w:type="dxa"/>
          </w:tcPr>
          <w:p w:rsidR="003A29AE" w:rsidRPr="003A29AE" w:rsidRDefault="003A29AE" w:rsidP="003A29AE">
            <w:pPr>
              <w:jc w:val="center"/>
              <w:rPr>
                <w:b/>
                <w:szCs w:val="24"/>
              </w:rPr>
            </w:pPr>
            <w:r w:rsidRPr="003A29AE">
              <w:rPr>
                <w:b/>
                <w:szCs w:val="24"/>
              </w:rPr>
              <w:t>2 031,7</w:t>
            </w:r>
          </w:p>
        </w:tc>
        <w:tc>
          <w:tcPr>
            <w:tcW w:w="1701" w:type="dxa"/>
            <w:vAlign w:val="center"/>
          </w:tcPr>
          <w:p w:rsidR="003A29AE" w:rsidRPr="003A29AE" w:rsidRDefault="003A29AE" w:rsidP="003A29AE">
            <w:pPr>
              <w:jc w:val="center"/>
              <w:rPr>
                <w:b/>
                <w:szCs w:val="24"/>
              </w:rPr>
            </w:pPr>
            <w:r w:rsidRPr="003A29AE">
              <w:rPr>
                <w:b/>
                <w:szCs w:val="24"/>
              </w:rPr>
              <w:t>100,0</w:t>
            </w:r>
          </w:p>
        </w:tc>
      </w:tr>
      <w:tr w:rsidR="003A29AE" w:rsidRPr="003A29AE" w:rsidTr="00CF3D84">
        <w:tc>
          <w:tcPr>
            <w:tcW w:w="4649" w:type="dxa"/>
            <w:vAlign w:val="bottom"/>
          </w:tcPr>
          <w:p w:rsidR="003A29AE" w:rsidRPr="003A29AE" w:rsidRDefault="003A29AE" w:rsidP="003A29AE">
            <w:pPr>
              <w:widowControl w:val="0"/>
              <w:autoSpaceDE w:val="0"/>
              <w:autoSpaceDN w:val="0"/>
              <w:rPr>
                <w:szCs w:val="24"/>
              </w:rPr>
            </w:pPr>
            <w:r w:rsidRPr="003A29AE">
              <w:rPr>
                <w:szCs w:val="24"/>
              </w:rPr>
              <w:t>Ольский городской округ</w:t>
            </w:r>
          </w:p>
        </w:tc>
        <w:tc>
          <w:tcPr>
            <w:tcW w:w="1663" w:type="dxa"/>
            <w:vAlign w:val="bottom"/>
          </w:tcPr>
          <w:p w:rsidR="003A29AE" w:rsidRPr="003A29AE" w:rsidRDefault="003A29AE" w:rsidP="003A29AE">
            <w:pPr>
              <w:widowControl w:val="0"/>
              <w:autoSpaceDE w:val="0"/>
              <w:autoSpaceDN w:val="0"/>
              <w:jc w:val="center"/>
              <w:rPr>
                <w:szCs w:val="24"/>
              </w:rPr>
            </w:pPr>
            <w:r w:rsidRPr="003A29AE">
              <w:rPr>
                <w:szCs w:val="24"/>
              </w:rPr>
              <w:t>1 352,7</w:t>
            </w:r>
          </w:p>
        </w:tc>
        <w:tc>
          <w:tcPr>
            <w:tcW w:w="1559" w:type="dxa"/>
          </w:tcPr>
          <w:p w:rsidR="003A29AE" w:rsidRPr="003A29AE" w:rsidRDefault="003A29AE" w:rsidP="003A29AE">
            <w:pPr>
              <w:widowControl w:val="0"/>
              <w:autoSpaceDE w:val="0"/>
              <w:autoSpaceDN w:val="0"/>
              <w:jc w:val="center"/>
              <w:rPr>
                <w:szCs w:val="24"/>
              </w:rPr>
            </w:pPr>
            <w:r w:rsidRPr="003A29AE">
              <w:rPr>
                <w:szCs w:val="24"/>
              </w:rPr>
              <w:t>1 352,7</w:t>
            </w:r>
          </w:p>
        </w:tc>
        <w:tc>
          <w:tcPr>
            <w:tcW w:w="1701" w:type="dxa"/>
          </w:tcPr>
          <w:p w:rsidR="003A29AE" w:rsidRPr="003A29AE" w:rsidRDefault="003A29AE" w:rsidP="003A29AE">
            <w:pPr>
              <w:widowControl w:val="0"/>
              <w:autoSpaceDE w:val="0"/>
              <w:autoSpaceDN w:val="0"/>
              <w:jc w:val="center"/>
              <w:rPr>
                <w:szCs w:val="24"/>
              </w:rPr>
            </w:pPr>
            <w:r w:rsidRPr="003A29AE">
              <w:rPr>
                <w:szCs w:val="24"/>
              </w:rPr>
              <w:t>100,0</w:t>
            </w:r>
          </w:p>
        </w:tc>
      </w:tr>
      <w:tr w:rsidR="003A29AE" w:rsidRPr="003A29AE" w:rsidTr="00CF3D84">
        <w:tc>
          <w:tcPr>
            <w:tcW w:w="4649" w:type="dxa"/>
            <w:vAlign w:val="bottom"/>
          </w:tcPr>
          <w:p w:rsidR="003A29AE" w:rsidRPr="003A29AE" w:rsidRDefault="003A29AE" w:rsidP="003A29AE">
            <w:pPr>
              <w:widowControl w:val="0"/>
              <w:autoSpaceDE w:val="0"/>
              <w:autoSpaceDN w:val="0"/>
              <w:jc w:val="both"/>
              <w:rPr>
                <w:szCs w:val="24"/>
              </w:rPr>
            </w:pPr>
            <w:r w:rsidRPr="003A29AE">
              <w:rPr>
                <w:szCs w:val="24"/>
              </w:rPr>
              <w:t>Сусуманский городской округ</w:t>
            </w:r>
          </w:p>
        </w:tc>
        <w:tc>
          <w:tcPr>
            <w:tcW w:w="1663" w:type="dxa"/>
            <w:vAlign w:val="bottom"/>
          </w:tcPr>
          <w:p w:rsidR="003A29AE" w:rsidRPr="003A29AE" w:rsidRDefault="003A29AE" w:rsidP="003A29AE">
            <w:pPr>
              <w:widowControl w:val="0"/>
              <w:autoSpaceDE w:val="0"/>
              <w:autoSpaceDN w:val="0"/>
              <w:jc w:val="center"/>
              <w:rPr>
                <w:szCs w:val="24"/>
              </w:rPr>
            </w:pPr>
            <w:r w:rsidRPr="003A29AE">
              <w:rPr>
                <w:szCs w:val="24"/>
              </w:rPr>
              <w:t>429,0</w:t>
            </w:r>
          </w:p>
        </w:tc>
        <w:tc>
          <w:tcPr>
            <w:tcW w:w="1559" w:type="dxa"/>
          </w:tcPr>
          <w:p w:rsidR="003A29AE" w:rsidRPr="003A29AE" w:rsidRDefault="003A29AE" w:rsidP="003A29AE">
            <w:pPr>
              <w:widowControl w:val="0"/>
              <w:autoSpaceDE w:val="0"/>
              <w:autoSpaceDN w:val="0"/>
              <w:jc w:val="center"/>
              <w:rPr>
                <w:szCs w:val="24"/>
              </w:rPr>
            </w:pPr>
            <w:r w:rsidRPr="003A29AE">
              <w:rPr>
                <w:szCs w:val="24"/>
              </w:rPr>
              <w:t>429,0</w:t>
            </w:r>
          </w:p>
        </w:tc>
        <w:tc>
          <w:tcPr>
            <w:tcW w:w="1701" w:type="dxa"/>
          </w:tcPr>
          <w:p w:rsidR="003A29AE" w:rsidRPr="003A29AE" w:rsidRDefault="003A29AE" w:rsidP="003A29AE">
            <w:pPr>
              <w:widowControl w:val="0"/>
              <w:autoSpaceDE w:val="0"/>
              <w:autoSpaceDN w:val="0"/>
              <w:jc w:val="center"/>
              <w:rPr>
                <w:szCs w:val="24"/>
              </w:rPr>
            </w:pPr>
            <w:r w:rsidRPr="003A29AE">
              <w:rPr>
                <w:szCs w:val="24"/>
              </w:rPr>
              <w:t>100,0</w:t>
            </w:r>
          </w:p>
        </w:tc>
      </w:tr>
      <w:tr w:rsidR="003A29AE" w:rsidRPr="003A29AE" w:rsidTr="00CF3D84">
        <w:tc>
          <w:tcPr>
            <w:tcW w:w="4649" w:type="dxa"/>
            <w:vAlign w:val="bottom"/>
          </w:tcPr>
          <w:p w:rsidR="003A29AE" w:rsidRPr="003A29AE" w:rsidRDefault="003A29AE" w:rsidP="003A29AE">
            <w:pPr>
              <w:widowControl w:val="0"/>
              <w:autoSpaceDE w:val="0"/>
              <w:autoSpaceDN w:val="0"/>
              <w:jc w:val="both"/>
              <w:rPr>
                <w:szCs w:val="24"/>
              </w:rPr>
            </w:pPr>
            <w:r w:rsidRPr="003A29AE">
              <w:rPr>
                <w:szCs w:val="24"/>
              </w:rPr>
              <w:t>Ягоднинский городской округ</w:t>
            </w:r>
          </w:p>
        </w:tc>
        <w:tc>
          <w:tcPr>
            <w:tcW w:w="1663" w:type="dxa"/>
            <w:vAlign w:val="bottom"/>
          </w:tcPr>
          <w:p w:rsidR="003A29AE" w:rsidRPr="003A29AE" w:rsidRDefault="003A29AE" w:rsidP="003A29AE">
            <w:pPr>
              <w:widowControl w:val="0"/>
              <w:autoSpaceDE w:val="0"/>
              <w:autoSpaceDN w:val="0"/>
              <w:jc w:val="center"/>
              <w:rPr>
                <w:szCs w:val="24"/>
              </w:rPr>
            </w:pPr>
            <w:r w:rsidRPr="003A29AE">
              <w:rPr>
                <w:szCs w:val="24"/>
              </w:rPr>
              <w:t>250,0</w:t>
            </w:r>
          </w:p>
        </w:tc>
        <w:tc>
          <w:tcPr>
            <w:tcW w:w="1559" w:type="dxa"/>
          </w:tcPr>
          <w:p w:rsidR="003A29AE" w:rsidRPr="003A29AE" w:rsidRDefault="003A29AE" w:rsidP="003A29AE">
            <w:pPr>
              <w:widowControl w:val="0"/>
              <w:autoSpaceDE w:val="0"/>
              <w:autoSpaceDN w:val="0"/>
              <w:jc w:val="center"/>
              <w:rPr>
                <w:szCs w:val="24"/>
              </w:rPr>
            </w:pPr>
            <w:r w:rsidRPr="003A29AE">
              <w:rPr>
                <w:szCs w:val="24"/>
              </w:rPr>
              <w:t>250,0</w:t>
            </w:r>
          </w:p>
        </w:tc>
        <w:tc>
          <w:tcPr>
            <w:tcW w:w="1701" w:type="dxa"/>
          </w:tcPr>
          <w:p w:rsidR="003A29AE" w:rsidRPr="003A29AE" w:rsidRDefault="003A29AE" w:rsidP="003A29AE">
            <w:pPr>
              <w:widowControl w:val="0"/>
              <w:autoSpaceDE w:val="0"/>
              <w:autoSpaceDN w:val="0"/>
              <w:jc w:val="center"/>
              <w:rPr>
                <w:szCs w:val="24"/>
              </w:rPr>
            </w:pPr>
            <w:r w:rsidRPr="003A29AE">
              <w:rPr>
                <w:szCs w:val="24"/>
              </w:rPr>
              <w:t>100,0</w:t>
            </w:r>
          </w:p>
        </w:tc>
      </w:tr>
    </w:tbl>
    <w:p w:rsidR="003A29AE" w:rsidRPr="006B142B" w:rsidRDefault="003A29AE" w:rsidP="003A29AE">
      <w:pPr>
        <w:jc w:val="both"/>
        <w:rPr>
          <w:sz w:val="28"/>
          <w:szCs w:val="28"/>
        </w:rPr>
      </w:pPr>
      <w:r w:rsidRPr="006B142B">
        <w:rPr>
          <w:i/>
          <w:szCs w:val="24"/>
        </w:rPr>
        <w:t xml:space="preserve">           </w:t>
      </w:r>
      <w:r w:rsidRPr="006B142B">
        <w:rPr>
          <w:i/>
          <w:sz w:val="28"/>
          <w:szCs w:val="28"/>
        </w:rPr>
        <w:t>Капитальный ремонт низового откоса бермы нижнего бьефа плотины водохранилища № 2 на р. Каменушка в г. Магадане</w:t>
      </w:r>
      <w:r w:rsidRPr="006B142B">
        <w:rPr>
          <w:sz w:val="28"/>
          <w:szCs w:val="28"/>
        </w:rPr>
        <w:t xml:space="preserve">. </w:t>
      </w:r>
    </w:p>
    <w:p w:rsidR="003A29AE" w:rsidRPr="006B142B" w:rsidRDefault="003A29AE" w:rsidP="003A29AE">
      <w:pPr>
        <w:ind w:firstLine="709"/>
        <w:jc w:val="both"/>
        <w:rPr>
          <w:sz w:val="28"/>
          <w:szCs w:val="28"/>
        </w:rPr>
      </w:pPr>
      <w:r w:rsidRPr="006B142B">
        <w:rPr>
          <w:sz w:val="28"/>
          <w:szCs w:val="28"/>
        </w:rPr>
        <w:t>Работы на объекте завершены. Выполненные в 2016 году оплата по ремонтным работам составили – 5 883,5 тыс. рублей, том числе, за счет средств:</w:t>
      </w:r>
    </w:p>
    <w:p w:rsidR="003A29AE" w:rsidRPr="006B142B" w:rsidRDefault="003A29AE" w:rsidP="003A29AE">
      <w:pPr>
        <w:ind w:firstLine="709"/>
        <w:jc w:val="both"/>
        <w:rPr>
          <w:sz w:val="28"/>
          <w:szCs w:val="28"/>
        </w:rPr>
      </w:pPr>
      <w:r w:rsidRPr="006B142B">
        <w:rPr>
          <w:sz w:val="28"/>
          <w:szCs w:val="28"/>
        </w:rPr>
        <w:tab/>
        <w:t>федерального бюджета – 4 896, 6 тыс. руб.;</w:t>
      </w:r>
    </w:p>
    <w:p w:rsidR="003A29AE" w:rsidRPr="006B142B" w:rsidRDefault="003A29AE" w:rsidP="003A29AE">
      <w:pPr>
        <w:ind w:firstLine="709"/>
        <w:jc w:val="both"/>
        <w:rPr>
          <w:sz w:val="28"/>
          <w:szCs w:val="28"/>
        </w:rPr>
      </w:pPr>
      <w:r w:rsidRPr="006B142B">
        <w:rPr>
          <w:sz w:val="28"/>
          <w:szCs w:val="28"/>
        </w:rPr>
        <w:tab/>
        <w:t>областного бюджета – 986, 9 тыс. руб.;</w:t>
      </w:r>
    </w:p>
    <w:p w:rsidR="003A29AE" w:rsidRPr="006B142B" w:rsidRDefault="003A29AE" w:rsidP="003A29AE">
      <w:pPr>
        <w:ind w:firstLine="709"/>
        <w:jc w:val="both"/>
        <w:rPr>
          <w:sz w:val="28"/>
          <w:szCs w:val="28"/>
        </w:rPr>
      </w:pPr>
      <w:r w:rsidRPr="006B142B">
        <w:rPr>
          <w:sz w:val="28"/>
          <w:szCs w:val="28"/>
        </w:rPr>
        <w:t xml:space="preserve">В ходе реализации мероприятия образовалась экономия в сумме 5 031,0 тыс. руб., возникшая по причине применения более дешевых материалов, отвечающих проектным характеристикам. </w:t>
      </w:r>
    </w:p>
    <w:p w:rsidR="003A29AE" w:rsidRPr="006B142B" w:rsidRDefault="003A29AE" w:rsidP="003A29AE">
      <w:pPr>
        <w:ind w:firstLine="709"/>
        <w:jc w:val="both"/>
        <w:rPr>
          <w:i/>
          <w:sz w:val="28"/>
          <w:szCs w:val="28"/>
        </w:rPr>
      </w:pPr>
      <w:r w:rsidRPr="006B142B">
        <w:rPr>
          <w:i/>
          <w:sz w:val="28"/>
          <w:szCs w:val="28"/>
        </w:rPr>
        <w:t xml:space="preserve"> Капитальный ремонт водоограждающей дамбы № 4 на р. Тауй в с. Балаганное Магаданской области.  </w:t>
      </w:r>
    </w:p>
    <w:p w:rsidR="003A29AE" w:rsidRPr="006B142B" w:rsidRDefault="003A29AE" w:rsidP="003A29AE">
      <w:pPr>
        <w:ind w:firstLine="709"/>
        <w:jc w:val="both"/>
        <w:rPr>
          <w:sz w:val="28"/>
          <w:szCs w:val="28"/>
        </w:rPr>
      </w:pPr>
      <w:r w:rsidRPr="006B142B">
        <w:rPr>
          <w:sz w:val="28"/>
          <w:szCs w:val="28"/>
        </w:rPr>
        <w:t>Лимит финансирования объекта в текущем году составил:</w:t>
      </w:r>
    </w:p>
    <w:p w:rsidR="003A29AE" w:rsidRPr="006B142B" w:rsidRDefault="003A29AE" w:rsidP="003A29AE">
      <w:pPr>
        <w:ind w:firstLine="709"/>
        <w:jc w:val="both"/>
        <w:rPr>
          <w:sz w:val="28"/>
          <w:szCs w:val="28"/>
        </w:rPr>
      </w:pPr>
      <w:r w:rsidRPr="006B142B">
        <w:rPr>
          <w:sz w:val="28"/>
          <w:szCs w:val="28"/>
        </w:rPr>
        <w:tab/>
        <w:t>57 553,4 тыс. руб.   – средства федерального бюджета;</w:t>
      </w:r>
    </w:p>
    <w:p w:rsidR="003A29AE" w:rsidRPr="006B142B" w:rsidRDefault="003A29AE" w:rsidP="003A29AE">
      <w:pPr>
        <w:ind w:firstLine="709"/>
        <w:jc w:val="both"/>
        <w:rPr>
          <w:sz w:val="28"/>
          <w:szCs w:val="28"/>
        </w:rPr>
      </w:pPr>
      <w:r w:rsidRPr="006B142B">
        <w:rPr>
          <w:sz w:val="28"/>
          <w:szCs w:val="28"/>
        </w:rPr>
        <w:tab/>
        <w:t>16 848,0 тыс. руб.  – средства областного бюджета;</w:t>
      </w:r>
    </w:p>
    <w:p w:rsidR="003A29AE" w:rsidRPr="006B142B" w:rsidRDefault="003A29AE" w:rsidP="003A29AE">
      <w:pPr>
        <w:ind w:firstLine="709"/>
        <w:jc w:val="both"/>
        <w:rPr>
          <w:sz w:val="28"/>
          <w:szCs w:val="28"/>
        </w:rPr>
      </w:pPr>
      <w:r w:rsidRPr="006B142B">
        <w:rPr>
          <w:sz w:val="28"/>
          <w:szCs w:val="28"/>
        </w:rPr>
        <w:t xml:space="preserve">По состоянию на 31.12.2016 работы по объекту завершены. </w:t>
      </w:r>
    </w:p>
    <w:p w:rsidR="003A29AE" w:rsidRPr="006B142B" w:rsidRDefault="003A29AE" w:rsidP="003A29AE">
      <w:pPr>
        <w:ind w:firstLine="709"/>
        <w:jc w:val="both"/>
        <w:rPr>
          <w:sz w:val="28"/>
          <w:szCs w:val="28"/>
        </w:rPr>
      </w:pPr>
      <w:r w:rsidRPr="006B142B">
        <w:rPr>
          <w:sz w:val="28"/>
          <w:szCs w:val="28"/>
        </w:rPr>
        <w:t>Выполненные в 2016 году работы оплачены на сумму 74 401,3 тыс. руб.  рублей. Акт приёмки объекта подписан приёмочной комиссией 30 ноября 2016 года.</w:t>
      </w:r>
    </w:p>
    <w:p w:rsidR="003A29AE" w:rsidRPr="006B142B" w:rsidRDefault="003A29AE" w:rsidP="003A29AE">
      <w:pPr>
        <w:ind w:firstLine="709"/>
        <w:jc w:val="both"/>
        <w:rPr>
          <w:sz w:val="28"/>
          <w:szCs w:val="28"/>
        </w:rPr>
      </w:pPr>
      <w:r w:rsidRPr="006B142B">
        <w:rPr>
          <w:sz w:val="28"/>
          <w:szCs w:val="28"/>
        </w:rPr>
        <w:t>Обязательства, взятые субъектом в 2016 году по финансированию объекта «Капитальный ремонт водоограждающей дамбы №4 на р.</w:t>
      </w:r>
      <w:r w:rsidR="009A70EE">
        <w:rPr>
          <w:sz w:val="28"/>
          <w:szCs w:val="28"/>
        </w:rPr>
        <w:t xml:space="preserve"> </w:t>
      </w:r>
      <w:r w:rsidRPr="006B142B">
        <w:rPr>
          <w:sz w:val="28"/>
          <w:szCs w:val="28"/>
        </w:rPr>
        <w:t>Тауй в с.</w:t>
      </w:r>
      <w:r w:rsidR="009A70EE">
        <w:rPr>
          <w:sz w:val="28"/>
          <w:szCs w:val="28"/>
        </w:rPr>
        <w:t xml:space="preserve"> </w:t>
      </w:r>
      <w:r w:rsidRPr="006B142B">
        <w:rPr>
          <w:sz w:val="28"/>
          <w:szCs w:val="28"/>
        </w:rPr>
        <w:t>Балаганное, Магаданской области», выполнены в полном объеме за счет федерального и областного бюджетов.</w:t>
      </w:r>
    </w:p>
    <w:p w:rsidR="003A29AE" w:rsidRPr="009A70EE" w:rsidRDefault="003A29AE" w:rsidP="003A29AE">
      <w:pPr>
        <w:ind w:firstLine="709"/>
        <w:jc w:val="both"/>
        <w:rPr>
          <w:i/>
          <w:sz w:val="28"/>
          <w:szCs w:val="28"/>
        </w:rPr>
      </w:pPr>
      <w:r w:rsidRPr="009A70EE">
        <w:rPr>
          <w:i/>
          <w:sz w:val="28"/>
          <w:szCs w:val="28"/>
        </w:rPr>
        <w:t xml:space="preserve">Капитальный ремонт водоограждающей дамбы № 1 на р. Тауй в с. Балаганное Магаданской области.  </w:t>
      </w:r>
    </w:p>
    <w:p w:rsidR="003A29AE" w:rsidRPr="006B142B" w:rsidRDefault="003A29AE" w:rsidP="003A29AE">
      <w:pPr>
        <w:ind w:firstLine="709"/>
        <w:jc w:val="both"/>
        <w:rPr>
          <w:sz w:val="28"/>
          <w:szCs w:val="28"/>
        </w:rPr>
      </w:pPr>
      <w:r w:rsidRPr="006B142B">
        <w:rPr>
          <w:sz w:val="28"/>
          <w:szCs w:val="28"/>
        </w:rPr>
        <w:t xml:space="preserve">Выполненные в 2016 году работы оплачены на сумму 1 214,5 тыс. рублей или   выполнены в полном объеме за счет федерального и областного бюджетов. </w:t>
      </w:r>
    </w:p>
    <w:p w:rsidR="003A29AE" w:rsidRPr="009A70EE" w:rsidRDefault="003A29AE" w:rsidP="003A29AE">
      <w:pPr>
        <w:ind w:firstLine="709"/>
        <w:jc w:val="both"/>
        <w:rPr>
          <w:i/>
          <w:sz w:val="28"/>
          <w:szCs w:val="28"/>
        </w:rPr>
      </w:pPr>
      <w:r w:rsidRPr="009A70EE">
        <w:rPr>
          <w:i/>
          <w:sz w:val="28"/>
          <w:szCs w:val="28"/>
        </w:rPr>
        <w:t xml:space="preserve"> Берегоукрепление и устройство дамбы обвалования в г. Сусумане на р. Берелех. </w:t>
      </w:r>
    </w:p>
    <w:p w:rsidR="003A29AE" w:rsidRPr="006B142B" w:rsidRDefault="003A29AE" w:rsidP="003A29AE">
      <w:pPr>
        <w:ind w:firstLine="709"/>
        <w:jc w:val="both"/>
        <w:rPr>
          <w:rFonts w:eastAsiaTheme="minorEastAsia"/>
          <w:sz w:val="28"/>
          <w:szCs w:val="28"/>
        </w:rPr>
      </w:pPr>
      <w:r w:rsidRPr="006B142B">
        <w:rPr>
          <w:rFonts w:eastAsiaTheme="minorEastAsia"/>
          <w:sz w:val="28"/>
          <w:szCs w:val="28"/>
        </w:rPr>
        <w:t>Период реализации объекта 2014 – 2016 годы. Заказчик – муниципальное образование «Сусуманский городской округ». Работы на объекте завершены, техническая готовность объекта - 100%, объект введен в эксплуатацию 29.08.2016 г. В соответствии с Соглашением № МТ-51/15 от 13.04.2016 по объекту выполнены и оплачены работы на 142 906,1 тыс. рублей, в том числе за счет средств:</w:t>
      </w:r>
    </w:p>
    <w:p w:rsidR="003A29AE" w:rsidRPr="006B142B" w:rsidRDefault="003A29AE" w:rsidP="003A29AE">
      <w:pPr>
        <w:ind w:firstLine="709"/>
        <w:jc w:val="both"/>
        <w:rPr>
          <w:rFonts w:eastAsiaTheme="minorEastAsia"/>
          <w:sz w:val="28"/>
          <w:szCs w:val="28"/>
        </w:rPr>
      </w:pPr>
      <w:r w:rsidRPr="006B142B">
        <w:rPr>
          <w:rFonts w:eastAsiaTheme="minorEastAsia"/>
          <w:sz w:val="28"/>
          <w:szCs w:val="28"/>
        </w:rPr>
        <w:t>федерального бюджета – 119 212,0 тыс. рублей;</w:t>
      </w:r>
    </w:p>
    <w:p w:rsidR="003A29AE" w:rsidRPr="006B142B" w:rsidRDefault="003A29AE" w:rsidP="003A29AE">
      <w:pPr>
        <w:ind w:firstLine="709"/>
        <w:jc w:val="both"/>
        <w:rPr>
          <w:rFonts w:eastAsiaTheme="minorEastAsia"/>
          <w:sz w:val="28"/>
          <w:szCs w:val="28"/>
        </w:rPr>
      </w:pPr>
      <w:r w:rsidRPr="006B142B">
        <w:rPr>
          <w:rFonts w:eastAsiaTheme="minorEastAsia"/>
          <w:sz w:val="28"/>
          <w:szCs w:val="28"/>
        </w:rPr>
        <w:t>областного бюджета – 23 694,1тыс. рублей;</w:t>
      </w:r>
    </w:p>
    <w:p w:rsidR="003A29AE" w:rsidRPr="009A70EE" w:rsidRDefault="003A29AE" w:rsidP="003A29AE">
      <w:pPr>
        <w:contextualSpacing/>
        <w:jc w:val="both"/>
        <w:rPr>
          <w:i/>
          <w:sz w:val="28"/>
          <w:szCs w:val="28"/>
        </w:rPr>
      </w:pPr>
      <w:r w:rsidRPr="009A70EE">
        <w:rPr>
          <w:i/>
          <w:color w:val="000000"/>
          <w:sz w:val="28"/>
          <w:szCs w:val="28"/>
        </w:rPr>
        <w:lastRenderedPageBreak/>
        <w:t xml:space="preserve">            </w:t>
      </w:r>
      <w:r w:rsidRPr="009A70EE">
        <w:rPr>
          <w:i/>
          <w:sz w:val="28"/>
          <w:szCs w:val="28"/>
        </w:rPr>
        <w:t>Реконструкция и строительство объекта «Водоограждающая дамба на р. Ола в районе пос. Гадля-Заречный-Ола».</w:t>
      </w:r>
    </w:p>
    <w:p w:rsidR="003A29AE" w:rsidRPr="006B142B" w:rsidRDefault="003A29AE" w:rsidP="003A29AE">
      <w:pPr>
        <w:ind w:firstLine="709"/>
        <w:jc w:val="both"/>
        <w:rPr>
          <w:rFonts w:eastAsiaTheme="minorEastAsia"/>
          <w:sz w:val="28"/>
          <w:szCs w:val="28"/>
        </w:rPr>
      </w:pPr>
      <w:r w:rsidRPr="006B142B">
        <w:rPr>
          <w:rFonts w:eastAsiaTheme="minorEastAsia"/>
          <w:sz w:val="28"/>
          <w:szCs w:val="28"/>
        </w:rPr>
        <w:t xml:space="preserve">Период реализации объекта 2014 – 2016 годы. Заказчик – муниципальное образование «Ольский городской округ». Работы на объекте полностью выполнены, приемка объекта состоялась 24.11.2016 года. Ввод объекта в эксплуатацию - 2017 год. По состоянию на 31.12.2016 оплачено – 40 251,6 тыс. рублей, за счет средств федерального бюджета – 37 294,3 тыс. руб. (28 015,9 тыс. рублей – средства 2016 года, 9 278,4 тыс. руб. – переходящий остаток средств 2015 года), из областного бюджета – 2 957,3 тыс. руб. </w:t>
      </w:r>
    </w:p>
    <w:p w:rsidR="003A29AE" w:rsidRDefault="003A29AE" w:rsidP="009A70EE">
      <w:pPr>
        <w:ind w:firstLine="709"/>
        <w:jc w:val="both"/>
        <w:rPr>
          <w:sz w:val="28"/>
          <w:szCs w:val="28"/>
        </w:rPr>
      </w:pPr>
      <w:r w:rsidRPr="006B142B">
        <w:rPr>
          <w:sz w:val="28"/>
          <w:szCs w:val="28"/>
        </w:rPr>
        <w:t>Вышеназванные средства были распределены муниципальным образованиям следующим образом:</w:t>
      </w:r>
    </w:p>
    <w:p w:rsidR="009A70EE" w:rsidRDefault="009A70EE" w:rsidP="009A70EE">
      <w:pPr>
        <w:ind w:firstLine="709"/>
        <w:jc w:val="both"/>
        <w:rPr>
          <w:sz w:val="28"/>
          <w:szCs w:val="28"/>
        </w:rPr>
      </w:pPr>
    </w:p>
    <w:p w:rsidR="009A70EE" w:rsidRDefault="009A70EE" w:rsidP="00FE57EE">
      <w:pPr>
        <w:ind w:firstLine="709"/>
        <w:jc w:val="center"/>
        <w:rPr>
          <w:b/>
          <w:sz w:val="28"/>
          <w:szCs w:val="28"/>
        </w:rPr>
      </w:pPr>
      <w:r w:rsidRPr="009A70EE">
        <w:rPr>
          <w:b/>
          <w:sz w:val="28"/>
          <w:szCs w:val="28"/>
        </w:rPr>
        <w:t>Исполнение расходов по субсидиям бюджетам городских округов на реализацию государственной</w:t>
      </w:r>
      <w:r w:rsidR="00085001">
        <w:rPr>
          <w:b/>
          <w:sz w:val="28"/>
          <w:szCs w:val="28"/>
        </w:rPr>
        <w:t xml:space="preserve"> программы Магаданской области «</w:t>
      </w:r>
      <w:r w:rsidRPr="009A70EE">
        <w:rPr>
          <w:b/>
          <w:sz w:val="28"/>
          <w:szCs w:val="28"/>
        </w:rPr>
        <w:t>Природные ресурсы и экология Магаданской области</w:t>
      </w:r>
      <w:r w:rsidR="00085001">
        <w:rPr>
          <w:b/>
          <w:sz w:val="28"/>
          <w:szCs w:val="28"/>
        </w:rPr>
        <w:t>»</w:t>
      </w:r>
      <w:r w:rsidRPr="009A70EE">
        <w:rPr>
          <w:b/>
          <w:sz w:val="28"/>
          <w:szCs w:val="28"/>
        </w:rPr>
        <w:t xml:space="preserve"> на 2014-2020 годы</w:t>
      </w:r>
      <w:r w:rsidR="00085001">
        <w:rPr>
          <w:b/>
          <w:sz w:val="28"/>
          <w:szCs w:val="28"/>
        </w:rPr>
        <w:t>»</w:t>
      </w:r>
      <w:r w:rsidRPr="009A70EE">
        <w:rPr>
          <w:b/>
          <w:sz w:val="28"/>
          <w:szCs w:val="28"/>
        </w:rPr>
        <w:t xml:space="preserve"> в рамках</w:t>
      </w:r>
      <w:r w:rsidR="00085001">
        <w:rPr>
          <w:b/>
          <w:sz w:val="28"/>
          <w:szCs w:val="28"/>
        </w:rPr>
        <w:t xml:space="preserve"> федеральной целевой программы «</w:t>
      </w:r>
      <w:r w:rsidRPr="009A70EE">
        <w:rPr>
          <w:b/>
          <w:sz w:val="28"/>
          <w:szCs w:val="28"/>
        </w:rPr>
        <w:t>Развитие водохозяйственного комплекса Российской Федерации в 2012-2020 годах</w:t>
      </w:r>
      <w:r w:rsidR="00085001">
        <w:rPr>
          <w:b/>
          <w:sz w:val="28"/>
          <w:szCs w:val="28"/>
        </w:rPr>
        <w:t>»</w:t>
      </w:r>
      <w:r w:rsidRPr="009A70EE">
        <w:rPr>
          <w:b/>
          <w:sz w:val="28"/>
          <w:szCs w:val="28"/>
        </w:rPr>
        <w:t xml:space="preserve"> государственной </w:t>
      </w:r>
      <w:r w:rsidR="00085001">
        <w:rPr>
          <w:b/>
          <w:sz w:val="28"/>
          <w:szCs w:val="28"/>
        </w:rPr>
        <w:t>программы Российской Федерации «</w:t>
      </w:r>
      <w:r w:rsidRPr="009A70EE">
        <w:rPr>
          <w:b/>
          <w:sz w:val="28"/>
          <w:szCs w:val="28"/>
        </w:rPr>
        <w:t>Воспроизводство и использование природных ресурсов" за 2016 год</w:t>
      </w:r>
    </w:p>
    <w:p w:rsidR="003A29AE" w:rsidRPr="003A29AE" w:rsidRDefault="003A29AE" w:rsidP="003A29AE">
      <w:pPr>
        <w:widowControl w:val="0"/>
        <w:autoSpaceDE w:val="0"/>
        <w:autoSpaceDN w:val="0"/>
        <w:jc w:val="right"/>
        <w:rPr>
          <w:color w:val="000000" w:themeColor="text1"/>
          <w:szCs w:val="24"/>
        </w:rPr>
      </w:pPr>
      <w:r w:rsidRPr="003A29AE">
        <w:rPr>
          <w:color w:val="000000" w:themeColor="text1"/>
          <w:szCs w:val="24"/>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275"/>
        <w:gridCol w:w="1560"/>
        <w:gridCol w:w="1418"/>
        <w:gridCol w:w="850"/>
        <w:gridCol w:w="1560"/>
        <w:gridCol w:w="708"/>
      </w:tblGrid>
      <w:tr w:rsidR="003A29AE" w:rsidRPr="003A29AE" w:rsidTr="00023D73">
        <w:trPr>
          <w:trHeight w:val="484"/>
        </w:trPr>
        <w:tc>
          <w:tcPr>
            <w:tcW w:w="2410" w:type="dxa"/>
            <w:vMerge w:val="restart"/>
          </w:tcPr>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Наименование городского округа</w:t>
            </w:r>
          </w:p>
        </w:tc>
        <w:tc>
          <w:tcPr>
            <w:tcW w:w="2835" w:type="dxa"/>
            <w:gridSpan w:val="2"/>
          </w:tcPr>
          <w:p w:rsidR="003A29AE" w:rsidRPr="00A53D15" w:rsidRDefault="009A70EE" w:rsidP="003A29AE">
            <w:pPr>
              <w:widowControl w:val="0"/>
              <w:autoSpaceDE w:val="0"/>
              <w:autoSpaceDN w:val="0"/>
              <w:jc w:val="center"/>
              <w:rPr>
                <w:b/>
                <w:color w:val="000000" w:themeColor="text1"/>
                <w:szCs w:val="24"/>
              </w:rPr>
            </w:pPr>
            <w:r w:rsidRPr="00A53D15">
              <w:rPr>
                <w:b/>
                <w:color w:val="000000" w:themeColor="text1"/>
                <w:szCs w:val="24"/>
              </w:rPr>
              <w:t>Бюджет</w:t>
            </w:r>
          </w:p>
        </w:tc>
        <w:tc>
          <w:tcPr>
            <w:tcW w:w="4536" w:type="dxa"/>
            <w:gridSpan w:val="4"/>
          </w:tcPr>
          <w:p w:rsidR="003A29AE" w:rsidRPr="00A53D15" w:rsidRDefault="009A70EE" w:rsidP="003A29AE">
            <w:pPr>
              <w:widowControl w:val="0"/>
              <w:autoSpaceDE w:val="0"/>
              <w:autoSpaceDN w:val="0"/>
              <w:jc w:val="center"/>
              <w:rPr>
                <w:b/>
                <w:color w:val="000000" w:themeColor="text1"/>
                <w:szCs w:val="24"/>
              </w:rPr>
            </w:pPr>
            <w:r w:rsidRPr="00A53D15">
              <w:rPr>
                <w:b/>
                <w:color w:val="000000" w:themeColor="text1"/>
                <w:szCs w:val="24"/>
              </w:rPr>
              <w:t>Кассовое исполнение</w:t>
            </w:r>
          </w:p>
        </w:tc>
      </w:tr>
      <w:tr w:rsidR="003A29AE" w:rsidRPr="003A29AE" w:rsidTr="00023D73">
        <w:tc>
          <w:tcPr>
            <w:tcW w:w="2410" w:type="dxa"/>
            <w:vMerge/>
          </w:tcPr>
          <w:p w:rsidR="003A29AE" w:rsidRPr="00A53D15" w:rsidRDefault="003A29AE" w:rsidP="003A29AE">
            <w:pPr>
              <w:spacing w:after="160"/>
              <w:rPr>
                <w:rFonts w:eastAsiaTheme="minorHAnsi"/>
                <w:b/>
                <w:color w:val="000000" w:themeColor="text1"/>
                <w:szCs w:val="24"/>
                <w:lang w:eastAsia="en-US"/>
              </w:rPr>
            </w:pPr>
          </w:p>
        </w:tc>
        <w:tc>
          <w:tcPr>
            <w:tcW w:w="1275" w:type="dxa"/>
          </w:tcPr>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Всего</w:t>
            </w:r>
          </w:p>
        </w:tc>
        <w:tc>
          <w:tcPr>
            <w:tcW w:w="1560" w:type="dxa"/>
          </w:tcPr>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в том числе</w:t>
            </w:r>
          </w:p>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за счет средств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29AE" w:rsidRPr="00A53D15" w:rsidRDefault="003A29AE" w:rsidP="003A29AE">
            <w:pPr>
              <w:jc w:val="center"/>
              <w:rPr>
                <w:b/>
                <w:color w:val="000000" w:themeColor="text1"/>
                <w:szCs w:val="24"/>
              </w:rPr>
            </w:pPr>
            <w:r w:rsidRPr="00A53D15">
              <w:rPr>
                <w:b/>
                <w:color w:val="000000" w:themeColor="text1"/>
                <w:szCs w:val="24"/>
              </w:rPr>
              <w:t>Всего</w:t>
            </w:r>
          </w:p>
        </w:tc>
        <w:tc>
          <w:tcPr>
            <w:tcW w:w="850" w:type="dxa"/>
            <w:tcBorders>
              <w:top w:val="single" w:sz="4" w:space="0" w:color="auto"/>
              <w:left w:val="nil"/>
              <w:right w:val="single" w:sz="4" w:space="0" w:color="auto"/>
            </w:tcBorders>
          </w:tcPr>
          <w:p w:rsidR="003A29AE" w:rsidRPr="00A53D15" w:rsidRDefault="003A29AE" w:rsidP="003A29AE">
            <w:pPr>
              <w:jc w:val="center"/>
              <w:rPr>
                <w:b/>
                <w:color w:val="000000" w:themeColor="text1"/>
                <w:szCs w:val="24"/>
              </w:rPr>
            </w:pPr>
            <w:r w:rsidRPr="00A53D15">
              <w:rPr>
                <w:b/>
                <w:color w:val="000000" w:themeColor="text1"/>
                <w:szCs w:val="24"/>
              </w:rPr>
              <w:t xml:space="preserve">% </w:t>
            </w:r>
          </w:p>
        </w:tc>
        <w:tc>
          <w:tcPr>
            <w:tcW w:w="1560" w:type="dxa"/>
          </w:tcPr>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в том числе</w:t>
            </w:r>
          </w:p>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за счет средств федерального бюджета</w:t>
            </w:r>
          </w:p>
        </w:tc>
        <w:tc>
          <w:tcPr>
            <w:tcW w:w="708" w:type="dxa"/>
          </w:tcPr>
          <w:p w:rsidR="003A29AE" w:rsidRPr="00A53D15" w:rsidRDefault="003A29AE" w:rsidP="003A29AE">
            <w:pPr>
              <w:widowControl w:val="0"/>
              <w:autoSpaceDE w:val="0"/>
              <w:autoSpaceDN w:val="0"/>
              <w:jc w:val="center"/>
              <w:rPr>
                <w:b/>
                <w:color w:val="000000" w:themeColor="text1"/>
                <w:szCs w:val="24"/>
              </w:rPr>
            </w:pPr>
            <w:r w:rsidRPr="00A53D15">
              <w:rPr>
                <w:b/>
                <w:color w:val="000000" w:themeColor="text1"/>
                <w:szCs w:val="24"/>
              </w:rPr>
              <w:t xml:space="preserve">% </w:t>
            </w:r>
          </w:p>
        </w:tc>
      </w:tr>
      <w:tr w:rsidR="003A29AE" w:rsidRPr="003A29AE" w:rsidTr="00023D73">
        <w:tblPrEx>
          <w:tblBorders>
            <w:insideH w:val="nil"/>
          </w:tblBorders>
        </w:tblPrEx>
        <w:tc>
          <w:tcPr>
            <w:tcW w:w="2410" w:type="dxa"/>
            <w:tcBorders>
              <w:bottom w:val="nil"/>
            </w:tcBorders>
            <w:vAlign w:val="bottom"/>
          </w:tcPr>
          <w:p w:rsidR="003A29AE" w:rsidRPr="003A29AE" w:rsidRDefault="003A29AE" w:rsidP="003A29AE">
            <w:pPr>
              <w:widowControl w:val="0"/>
              <w:autoSpaceDE w:val="0"/>
              <w:autoSpaceDN w:val="0"/>
              <w:rPr>
                <w:b/>
                <w:color w:val="000000" w:themeColor="text1"/>
                <w:szCs w:val="24"/>
              </w:rPr>
            </w:pPr>
            <w:r w:rsidRPr="003A29AE">
              <w:rPr>
                <w:b/>
                <w:color w:val="000000" w:themeColor="text1"/>
                <w:szCs w:val="24"/>
              </w:rPr>
              <w:t>ВСЕГО</w:t>
            </w:r>
          </w:p>
        </w:tc>
        <w:tc>
          <w:tcPr>
            <w:tcW w:w="1275" w:type="dxa"/>
            <w:tcBorders>
              <w:bottom w:val="nil"/>
            </w:tcBorders>
            <w:vAlign w:val="bottom"/>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269 688,3</w:t>
            </w:r>
          </w:p>
        </w:tc>
        <w:tc>
          <w:tcPr>
            <w:tcW w:w="1560" w:type="dxa"/>
            <w:tcBorders>
              <w:bottom w:val="nil"/>
            </w:tcBorders>
            <w:vAlign w:val="bottom"/>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225 030,8</w:t>
            </w:r>
          </w:p>
        </w:tc>
        <w:tc>
          <w:tcPr>
            <w:tcW w:w="1418" w:type="dxa"/>
            <w:tcBorders>
              <w:top w:val="single" w:sz="4" w:space="0" w:color="auto"/>
              <w:left w:val="single" w:sz="4" w:space="0" w:color="auto"/>
              <w:bottom w:val="single" w:sz="4" w:space="0" w:color="auto"/>
              <w:right w:val="single" w:sz="4" w:space="0" w:color="auto"/>
            </w:tcBorders>
            <w:vAlign w:val="center"/>
          </w:tcPr>
          <w:p w:rsidR="003A29AE" w:rsidRPr="003A29AE" w:rsidRDefault="003A29AE" w:rsidP="003A29AE">
            <w:pPr>
              <w:jc w:val="center"/>
              <w:rPr>
                <w:b/>
                <w:color w:val="000000" w:themeColor="text1"/>
                <w:szCs w:val="24"/>
              </w:rPr>
            </w:pPr>
            <w:r w:rsidRPr="003A29AE">
              <w:rPr>
                <w:b/>
                <w:color w:val="000000" w:themeColor="text1"/>
                <w:szCs w:val="24"/>
              </w:rPr>
              <w:t>264 657,0</w:t>
            </w:r>
          </w:p>
        </w:tc>
        <w:tc>
          <w:tcPr>
            <w:tcW w:w="850" w:type="dxa"/>
            <w:tcBorders>
              <w:left w:val="nil"/>
              <w:bottom w:val="single" w:sz="4" w:space="0" w:color="auto"/>
              <w:right w:val="single" w:sz="4" w:space="0" w:color="auto"/>
            </w:tcBorders>
          </w:tcPr>
          <w:p w:rsidR="003A29AE" w:rsidRPr="003A29AE" w:rsidRDefault="003A29AE" w:rsidP="003A29AE">
            <w:pPr>
              <w:jc w:val="center"/>
              <w:rPr>
                <w:b/>
                <w:color w:val="000000" w:themeColor="text1"/>
                <w:szCs w:val="24"/>
              </w:rPr>
            </w:pPr>
            <w:r w:rsidRPr="003A29AE">
              <w:rPr>
                <w:b/>
                <w:color w:val="000000" w:themeColor="text1"/>
                <w:szCs w:val="24"/>
              </w:rPr>
              <w:t>98,1</w:t>
            </w:r>
          </w:p>
        </w:tc>
        <w:tc>
          <w:tcPr>
            <w:tcW w:w="1560" w:type="dxa"/>
            <w:tcBorders>
              <w:bottom w:val="nil"/>
            </w:tcBorders>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220 054,8</w:t>
            </w:r>
          </w:p>
        </w:tc>
        <w:tc>
          <w:tcPr>
            <w:tcW w:w="708" w:type="dxa"/>
            <w:tcBorders>
              <w:bottom w:val="nil"/>
            </w:tcBorders>
          </w:tcPr>
          <w:p w:rsidR="003A29AE" w:rsidRPr="003A29AE" w:rsidRDefault="003A29AE" w:rsidP="003A29AE">
            <w:pPr>
              <w:widowControl w:val="0"/>
              <w:autoSpaceDE w:val="0"/>
              <w:autoSpaceDN w:val="0"/>
              <w:jc w:val="center"/>
              <w:rPr>
                <w:b/>
                <w:color w:val="000000" w:themeColor="text1"/>
                <w:szCs w:val="24"/>
              </w:rPr>
            </w:pPr>
            <w:r w:rsidRPr="003A29AE">
              <w:rPr>
                <w:b/>
                <w:color w:val="000000" w:themeColor="text1"/>
                <w:szCs w:val="24"/>
              </w:rPr>
              <w:t>97,7</w:t>
            </w:r>
          </w:p>
        </w:tc>
      </w:tr>
      <w:tr w:rsidR="003A29AE" w:rsidRPr="003A29AE" w:rsidTr="00023D73">
        <w:tc>
          <w:tcPr>
            <w:tcW w:w="2410" w:type="dxa"/>
          </w:tcPr>
          <w:p w:rsidR="003A29AE" w:rsidRPr="003A29AE" w:rsidRDefault="003A29AE" w:rsidP="003A29AE">
            <w:pPr>
              <w:widowControl w:val="0"/>
              <w:autoSpaceDE w:val="0"/>
              <w:autoSpaceDN w:val="0"/>
              <w:jc w:val="both"/>
              <w:rPr>
                <w:color w:val="000000" w:themeColor="text1"/>
                <w:szCs w:val="24"/>
              </w:rPr>
            </w:pPr>
            <w:r w:rsidRPr="003A29AE">
              <w:rPr>
                <w:color w:val="000000" w:themeColor="text1"/>
                <w:szCs w:val="24"/>
              </w:rPr>
              <w:t>город Магадан</w:t>
            </w:r>
          </w:p>
        </w:tc>
        <w:tc>
          <w:tcPr>
            <w:tcW w:w="1275"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10 914,5</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9 872,5</w:t>
            </w:r>
          </w:p>
        </w:tc>
        <w:tc>
          <w:tcPr>
            <w:tcW w:w="141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5 883,5</w:t>
            </w:r>
          </w:p>
        </w:tc>
        <w:tc>
          <w:tcPr>
            <w:tcW w:w="85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54,0</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4 896,6</w:t>
            </w:r>
          </w:p>
        </w:tc>
        <w:tc>
          <w:tcPr>
            <w:tcW w:w="70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49,6</w:t>
            </w:r>
          </w:p>
        </w:tc>
      </w:tr>
      <w:tr w:rsidR="003A29AE" w:rsidRPr="003A29AE" w:rsidTr="00023D73">
        <w:tc>
          <w:tcPr>
            <w:tcW w:w="2410" w:type="dxa"/>
          </w:tcPr>
          <w:p w:rsidR="003A29AE" w:rsidRPr="003A29AE" w:rsidRDefault="003A29AE" w:rsidP="003A29AE">
            <w:pPr>
              <w:widowControl w:val="0"/>
              <w:autoSpaceDE w:val="0"/>
              <w:autoSpaceDN w:val="0"/>
              <w:jc w:val="both"/>
              <w:rPr>
                <w:color w:val="000000" w:themeColor="text1"/>
                <w:szCs w:val="24"/>
              </w:rPr>
            </w:pPr>
            <w:r w:rsidRPr="003A29AE">
              <w:rPr>
                <w:color w:val="000000" w:themeColor="text1"/>
                <w:szCs w:val="24"/>
              </w:rPr>
              <w:t>Ольский городской округ</w:t>
            </w:r>
          </w:p>
        </w:tc>
        <w:tc>
          <w:tcPr>
            <w:tcW w:w="1275"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115 867,6</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95 946,3</w:t>
            </w:r>
          </w:p>
        </w:tc>
        <w:tc>
          <w:tcPr>
            <w:tcW w:w="141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115 867,4</w:t>
            </w:r>
          </w:p>
        </w:tc>
        <w:tc>
          <w:tcPr>
            <w:tcW w:w="85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100,0</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95 946,2</w:t>
            </w:r>
          </w:p>
        </w:tc>
        <w:tc>
          <w:tcPr>
            <w:tcW w:w="70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100,0</w:t>
            </w:r>
          </w:p>
        </w:tc>
      </w:tr>
      <w:tr w:rsidR="003A29AE" w:rsidRPr="003A29AE" w:rsidTr="00023D73">
        <w:tc>
          <w:tcPr>
            <w:tcW w:w="2410" w:type="dxa"/>
          </w:tcPr>
          <w:p w:rsidR="003A29AE" w:rsidRPr="003A29AE" w:rsidRDefault="003A29AE" w:rsidP="003A29AE">
            <w:pPr>
              <w:widowControl w:val="0"/>
              <w:autoSpaceDE w:val="0"/>
              <w:autoSpaceDN w:val="0"/>
              <w:jc w:val="both"/>
              <w:rPr>
                <w:color w:val="000000" w:themeColor="text1"/>
                <w:szCs w:val="24"/>
              </w:rPr>
            </w:pPr>
            <w:r w:rsidRPr="003A29AE">
              <w:rPr>
                <w:color w:val="000000" w:themeColor="text1"/>
                <w:szCs w:val="24"/>
              </w:rPr>
              <w:t>Сусуманский городской округ</w:t>
            </w:r>
          </w:p>
        </w:tc>
        <w:tc>
          <w:tcPr>
            <w:tcW w:w="1275"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142 906,2</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119 212,0</w:t>
            </w:r>
          </w:p>
        </w:tc>
        <w:tc>
          <w:tcPr>
            <w:tcW w:w="141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142 906,1</w:t>
            </w:r>
          </w:p>
        </w:tc>
        <w:tc>
          <w:tcPr>
            <w:tcW w:w="85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100,0</w:t>
            </w:r>
          </w:p>
        </w:tc>
        <w:tc>
          <w:tcPr>
            <w:tcW w:w="1560"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119 212,0</w:t>
            </w:r>
          </w:p>
        </w:tc>
        <w:tc>
          <w:tcPr>
            <w:tcW w:w="708" w:type="dxa"/>
          </w:tcPr>
          <w:p w:rsidR="003A29AE" w:rsidRPr="003A29AE" w:rsidRDefault="003A29AE" w:rsidP="003A29AE">
            <w:pPr>
              <w:widowControl w:val="0"/>
              <w:autoSpaceDE w:val="0"/>
              <w:autoSpaceDN w:val="0"/>
              <w:jc w:val="center"/>
              <w:rPr>
                <w:color w:val="000000" w:themeColor="text1"/>
                <w:szCs w:val="24"/>
              </w:rPr>
            </w:pPr>
            <w:r w:rsidRPr="003A29AE">
              <w:rPr>
                <w:color w:val="000000" w:themeColor="text1"/>
                <w:szCs w:val="24"/>
              </w:rPr>
              <w:t>100,0</w:t>
            </w:r>
          </w:p>
        </w:tc>
      </w:tr>
    </w:tbl>
    <w:p w:rsidR="003A29AE" w:rsidRPr="003A29AE" w:rsidRDefault="003A29AE" w:rsidP="003A29AE">
      <w:pPr>
        <w:jc w:val="both"/>
        <w:rPr>
          <w:rFonts w:eastAsiaTheme="minorEastAsia"/>
          <w:szCs w:val="24"/>
        </w:rPr>
      </w:pPr>
    </w:p>
    <w:p w:rsidR="003A29AE" w:rsidRPr="00085001" w:rsidRDefault="003A29AE" w:rsidP="003A29AE">
      <w:pPr>
        <w:ind w:firstLine="709"/>
        <w:jc w:val="both"/>
        <w:rPr>
          <w:sz w:val="28"/>
          <w:szCs w:val="28"/>
        </w:rPr>
      </w:pPr>
      <w:r w:rsidRPr="003A29AE">
        <w:rPr>
          <w:szCs w:val="24"/>
        </w:rPr>
        <w:t xml:space="preserve"> </w:t>
      </w:r>
      <w:r w:rsidRPr="00085001">
        <w:rPr>
          <w:sz w:val="28"/>
          <w:szCs w:val="28"/>
        </w:rPr>
        <w:t xml:space="preserve">Строительство объекта «Водоограждающая дамба на р. Сеймчан в районе пос. Сеймчан». </w:t>
      </w:r>
      <w:r w:rsidRPr="00085001">
        <w:rPr>
          <w:rFonts w:eastAsiaTheme="minorEastAsia"/>
          <w:sz w:val="28"/>
          <w:szCs w:val="28"/>
        </w:rPr>
        <w:t>Лимит финансирования объекта в 2016 году составлял 27 777,8 тыс. рублей, в том числе средства федерального бюджета – 25 000,0 тыс. рублей, областного – 2 777,8 тыс. рублей.</w:t>
      </w:r>
      <w:r w:rsidRPr="00085001">
        <w:rPr>
          <w:sz w:val="28"/>
          <w:szCs w:val="28"/>
        </w:rPr>
        <w:t xml:space="preserve"> </w:t>
      </w:r>
      <w:r w:rsidRPr="00085001">
        <w:rPr>
          <w:rFonts w:eastAsiaTheme="minorEastAsia"/>
          <w:sz w:val="28"/>
          <w:szCs w:val="28"/>
        </w:rPr>
        <w:t>За отчетный период выполнены работы по устройству подъездных путей к карьеру строительных материалов, подготовительные работы на участке Д-1 (очистка участка строительства от деревьев и кустарника), начата заготовка грунта для формирования тела дамбы.</w:t>
      </w:r>
    </w:p>
    <w:p w:rsidR="003A29AE" w:rsidRPr="00085001" w:rsidRDefault="003A29AE" w:rsidP="003A29AE">
      <w:pPr>
        <w:ind w:firstLine="709"/>
        <w:jc w:val="both"/>
        <w:rPr>
          <w:rFonts w:eastAsiaTheme="minorEastAsia"/>
          <w:sz w:val="28"/>
          <w:szCs w:val="28"/>
        </w:rPr>
      </w:pPr>
      <w:r w:rsidRPr="00085001">
        <w:rPr>
          <w:rFonts w:eastAsiaTheme="minorEastAsia"/>
          <w:sz w:val="28"/>
          <w:szCs w:val="28"/>
        </w:rPr>
        <w:lastRenderedPageBreak/>
        <w:t>По состоянию на 31.12.2016 за выполненные работы оплачено 27 777,8 тыс.рублей, в том числе за счет средств: федерального бюджета – 25 000,0 тыс.рублей, областного бюджета – 2 777,8 тыс.рублей.</w:t>
      </w:r>
    </w:p>
    <w:p w:rsidR="003A29AE" w:rsidRPr="00085001" w:rsidRDefault="003A29AE" w:rsidP="003A29AE">
      <w:pPr>
        <w:rPr>
          <w:b/>
          <w:color w:val="000000"/>
          <w:sz w:val="28"/>
          <w:szCs w:val="28"/>
        </w:rPr>
      </w:pPr>
    </w:p>
    <w:p w:rsidR="003A29AE" w:rsidRPr="00BB37E1" w:rsidRDefault="00BB37E1" w:rsidP="003A29AE">
      <w:pPr>
        <w:jc w:val="center"/>
        <w:rPr>
          <w:b/>
          <w:color w:val="000000"/>
          <w:sz w:val="28"/>
          <w:szCs w:val="28"/>
        </w:rPr>
      </w:pPr>
      <w:r>
        <w:rPr>
          <w:b/>
          <w:color w:val="000000"/>
          <w:sz w:val="28"/>
          <w:szCs w:val="28"/>
        </w:rPr>
        <w:t>Подпрограмма «</w:t>
      </w:r>
      <w:r w:rsidR="003A29AE" w:rsidRPr="00BB37E1">
        <w:rPr>
          <w:b/>
          <w:color w:val="000000"/>
          <w:sz w:val="28"/>
          <w:szCs w:val="28"/>
        </w:rPr>
        <w:t>Обеспечение реализации государственной</w:t>
      </w:r>
      <w:r>
        <w:rPr>
          <w:b/>
          <w:color w:val="000000"/>
          <w:sz w:val="28"/>
          <w:szCs w:val="28"/>
        </w:rPr>
        <w:t xml:space="preserve"> программы Магаданской области «</w:t>
      </w:r>
      <w:r w:rsidR="003A29AE" w:rsidRPr="00BB37E1">
        <w:rPr>
          <w:b/>
          <w:color w:val="000000"/>
          <w:sz w:val="28"/>
          <w:szCs w:val="28"/>
        </w:rPr>
        <w:t>Природные ресурсы и экология Магаданской области</w:t>
      </w:r>
      <w:r>
        <w:rPr>
          <w:b/>
          <w:color w:val="000000"/>
          <w:sz w:val="28"/>
          <w:szCs w:val="28"/>
        </w:rPr>
        <w:t>»</w:t>
      </w:r>
      <w:r w:rsidR="003A29AE" w:rsidRPr="00BB37E1">
        <w:rPr>
          <w:b/>
          <w:color w:val="000000"/>
          <w:sz w:val="28"/>
          <w:szCs w:val="28"/>
        </w:rPr>
        <w:t xml:space="preserve"> на 2014-2020 годы</w:t>
      </w:r>
      <w:r>
        <w:rPr>
          <w:b/>
          <w:color w:val="000000"/>
          <w:sz w:val="28"/>
          <w:szCs w:val="28"/>
        </w:rPr>
        <w:t>»</w:t>
      </w:r>
      <w:r w:rsidR="003A29AE" w:rsidRPr="00BB37E1">
        <w:rPr>
          <w:b/>
          <w:color w:val="000000"/>
          <w:sz w:val="28"/>
          <w:szCs w:val="28"/>
        </w:rPr>
        <w:t xml:space="preserve"> и иных полномочий министерства природных ресурсов и экологии Магаданской области</w:t>
      </w:r>
      <w:r>
        <w:rPr>
          <w:b/>
          <w:color w:val="000000"/>
          <w:sz w:val="28"/>
          <w:szCs w:val="28"/>
        </w:rPr>
        <w:t>»</w:t>
      </w:r>
    </w:p>
    <w:p w:rsidR="003A29AE" w:rsidRPr="00BB37E1" w:rsidRDefault="003A29AE" w:rsidP="003A29AE">
      <w:pPr>
        <w:ind w:firstLine="709"/>
        <w:jc w:val="both"/>
        <w:rPr>
          <w:color w:val="000000"/>
          <w:sz w:val="28"/>
          <w:szCs w:val="28"/>
        </w:rPr>
      </w:pPr>
      <w:r w:rsidRPr="00BB37E1">
        <w:rPr>
          <w:color w:val="000000"/>
          <w:sz w:val="28"/>
          <w:szCs w:val="28"/>
        </w:rPr>
        <w:t>Основной целью подпрограммы является обеспечение выполнения функций государственными органами и иных полномочий.</w:t>
      </w:r>
    </w:p>
    <w:p w:rsidR="003A29AE" w:rsidRDefault="003A29AE" w:rsidP="003A29AE">
      <w:pPr>
        <w:ind w:firstLine="709"/>
        <w:jc w:val="both"/>
        <w:rPr>
          <w:sz w:val="28"/>
          <w:szCs w:val="28"/>
        </w:rPr>
      </w:pPr>
      <w:r w:rsidRPr="00BB37E1">
        <w:rPr>
          <w:sz w:val="28"/>
          <w:szCs w:val="28"/>
        </w:rPr>
        <w:t>Исполнение расходов по подпрограмме характеризуются следующими данными:</w:t>
      </w:r>
    </w:p>
    <w:p w:rsidR="00BB37E1" w:rsidRPr="00BB37E1" w:rsidRDefault="00BB37E1" w:rsidP="003A29AE">
      <w:pPr>
        <w:ind w:firstLine="709"/>
        <w:jc w:val="both"/>
        <w:rPr>
          <w:sz w:val="28"/>
          <w:szCs w:val="28"/>
        </w:rPr>
      </w:pPr>
    </w:p>
    <w:p w:rsidR="003A29AE" w:rsidRPr="003A29AE" w:rsidRDefault="003A29AE" w:rsidP="003A29AE">
      <w:pPr>
        <w:jc w:val="right"/>
        <w:rPr>
          <w:szCs w:val="24"/>
        </w:rPr>
      </w:pPr>
      <w:r w:rsidRPr="003A29AE">
        <w:rPr>
          <w:szCs w:val="24"/>
        </w:rPr>
        <w:t>тыс. рублей</w:t>
      </w:r>
    </w:p>
    <w:tbl>
      <w:tblPr>
        <w:tblW w:w="9781" w:type="dxa"/>
        <w:tblInd w:w="-10" w:type="dxa"/>
        <w:tblLayout w:type="fixed"/>
        <w:tblLook w:val="0000" w:firstRow="0" w:lastRow="0" w:firstColumn="0" w:lastColumn="0" w:noHBand="0" w:noVBand="0"/>
      </w:tblPr>
      <w:tblGrid>
        <w:gridCol w:w="4463"/>
        <w:gridCol w:w="2341"/>
        <w:gridCol w:w="1418"/>
        <w:gridCol w:w="1559"/>
      </w:tblGrid>
      <w:tr w:rsidR="003A29AE" w:rsidRPr="003A29AE" w:rsidTr="006839E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BB37E1">
            <w:pPr>
              <w:jc w:val="center"/>
              <w:rPr>
                <w:b/>
                <w:bCs/>
                <w:color w:val="000000"/>
                <w:szCs w:val="24"/>
              </w:rPr>
            </w:pPr>
            <w:r w:rsidRPr="003A29AE">
              <w:rPr>
                <w:b/>
                <w:bCs/>
                <w:color w:val="000000"/>
                <w:szCs w:val="24"/>
              </w:rPr>
              <w:t>Наименование государственной программы, подпрограммы</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jc w:val="center"/>
              <w:rPr>
                <w:b/>
                <w:bCs/>
                <w:color w:val="000000"/>
                <w:szCs w:val="24"/>
              </w:rPr>
            </w:pPr>
            <w:r w:rsidRPr="003A29AE">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BB37E1">
            <w:pPr>
              <w:jc w:val="center"/>
              <w:rPr>
                <w:b/>
                <w:bCs/>
                <w:color w:val="000000"/>
                <w:szCs w:val="24"/>
              </w:rPr>
            </w:pPr>
            <w:r w:rsidRPr="003A29AE">
              <w:rPr>
                <w:b/>
                <w:bCs/>
                <w:color w:val="000000"/>
                <w:szCs w:val="24"/>
              </w:rPr>
              <w:t>% исп</w:t>
            </w:r>
            <w:r w:rsidR="00BB37E1">
              <w:rPr>
                <w:b/>
                <w:bCs/>
                <w:color w:val="000000"/>
                <w:szCs w:val="24"/>
              </w:rPr>
              <w:t>.</w:t>
            </w:r>
          </w:p>
        </w:tc>
      </w:tr>
      <w:tr w:rsidR="003A29AE" w:rsidRPr="003A29AE" w:rsidTr="006839E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BB37E1">
            <w:pPr>
              <w:widowControl w:val="0"/>
              <w:autoSpaceDE w:val="0"/>
              <w:autoSpaceDN w:val="0"/>
              <w:adjustRightInd w:val="0"/>
              <w:jc w:val="both"/>
              <w:rPr>
                <w:b/>
                <w:szCs w:val="24"/>
              </w:rPr>
            </w:pPr>
            <w:r w:rsidRPr="003A29AE">
              <w:rPr>
                <w:b/>
                <w:color w:val="000000"/>
                <w:szCs w:val="24"/>
              </w:rPr>
              <w:t>Подпрограмма "Обеспечение реализации государственной</w:t>
            </w:r>
            <w:r w:rsidR="00BB37E1">
              <w:rPr>
                <w:b/>
                <w:color w:val="000000"/>
                <w:szCs w:val="24"/>
              </w:rPr>
              <w:t xml:space="preserve"> программы Магаданской области «</w:t>
            </w:r>
            <w:r w:rsidRPr="003A29AE">
              <w:rPr>
                <w:b/>
                <w:color w:val="000000"/>
                <w:szCs w:val="24"/>
              </w:rPr>
              <w:t>Природные ресурсы</w:t>
            </w:r>
            <w:r w:rsidR="00BB37E1">
              <w:rPr>
                <w:b/>
                <w:color w:val="000000"/>
                <w:szCs w:val="24"/>
              </w:rPr>
              <w:t xml:space="preserve"> и экология Магаданской области» на 2014-2020 годы»</w:t>
            </w:r>
            <w:r w:rsidRPr="003A29AE">
              <w:rPr>
                <w:b/>
                <w:color w:val="000000"/>
                <w:szCs w:val="24"/>
              </w:rPr>
              <w:t xml:space="preserve"> и иных полномочий министерства природных ресурсов и экологии Магаданской области</w:t>
            </w:r>
            <w:r w:rsidR="00BB37E1">
              <w:rPr>
                <w:b/>
                <w:color w:val="000000"/>
                <w:szCs w:val="24"/>
              </w:rPr>
              <w:t>»</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72 900,0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72 666,2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b/>
                <w:szCs w:val="24"/>
              </w:rPr>
            </w:pPr>
            <w:r w:rsidRPr="003A29AE">
              <w:rPr>
                <w:b/>
                <w:color w:val="000000"/>
                <w:szCs w:val="24"/>
              </w:rPr>
              <w:t>99,7</w:t>
            </w:r>
          </w:p>
        </w:tc>
      </w:tr>
      <w:tr w:rsidR="003A29AE" w:rsidRPr="003A29AE" w:rsidTr="006839E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BB37E1" w:rsidP="00BB37E1">
            <w:pPr>
              <w:widowControl w:val="0"/>
              <w:autoSpaceDE w:val="0"/>
              <w:autoSpaceDN w:val="0"/>
              <w:adjustRightInd w:val="0"/>
              <w:jc w:val="both"/>
              <w:rPr>
                <w:szCs w:val="24"/>
              </w:rPr>
            </w:pPr>
            <w:r>
              <w:rPr>
                <w:color w:val="000000"/>
                <w:szCs w:val="24"/>
              </w:rPr>
              <w:t>Основное мероприятие «</w:t>
            </w:r>
            <w:r w:rsidR="003A29AE" w:rsidRPr="003A29AE">
              <w:rPr>
                <w:color w:val="000000"/>
                <w:szCs w:val="24"/>
              </w:rPr>
              <w:t>Руслоформирующие работы на р. Детрин и р. Омчуг в пос. Усть-Омчуг</w:t>
            </w:r>
            <w:r>
              <w:rPr>
                <w:color w:val="000000"/>
                <w:szCs w:val="24"/>
              </w:rPr>
              <w:t>»</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28 487,9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28 487,9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100,0</w:t>
            </w:r>
          </w:p>
        </w:tc>
      </w:tr>
      <w:tr w:rsidR="003A29AE" w:rsidRPr="003A29AE" w:rsidTr="006839E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3A29AE" w:rsidRPr="003A29AE" w:rsidRDefault="003A29AE" w:rsidP="00BB37E1">
            <w:pPr>
              <w:widowControl w:val="0"/>
              <w:autoSpaceDE w:val="0"/>
              <w:autoSpaceDN w:val="0"/>
              <w:adjustRightInd w:val="0"/>
              <w:jc w:val="both"/>
              <w:rPr>
                <w:szCs w:val="24"/>
              </w:rPr>
            </w:pPr>
            <w:r w:rsidRPr="003A29AE">
              <w:rPr>
                <w:color w:val="000000"/>
                <w:szCs w:val="24"/>
              </w:rPr>
              <w:t xml:space="preserve">Основное мероприятие </w:t>
            </w:r>
            <w:r w:rsidR="00BB37E1">
              <w:rPr>
                <w:color w:val="000000"/>
                <w:szCs w:val="24"/>
              </w:rPr>
              <w:t>«</w:t>
            </w:r>
            <w:r w:rsidRPr="003A29AE">
              <w:rPr>
                <w:color w:val="000000"/>
                <w:szCs w:val="24"/>
              </w:rPr>
              <w:t>Обеспечение выполнения функций государственными органами и находящихся в их ведении государственными учреждениями"</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44 412,1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44 178,3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3A29AE" w:rsidRPr="003A29AE" w:rsidRDefault="003A29AE" w:rsidP="003A29AE">
            <w:pPr>
              <w:widowControl w:val="0"/>
              <w:autoSpaceDE w:val="0"/>
              <w:autoSpaceDN w:val="0"/>
              <w:adjustRightInd w:val="0"/>
              <w:jc w:val="center"/>
              <w:rPr>
                <w:szCs w:val="24"/>
              </w:rPr>
            </w:pPr>
            <w:r w:rsidRPr="003A29AE">
              <w:rPr>
                <w:color w:val="000000"/>
                <w:szCs w:val="24"/>
              </w:rPr>
              <w:t>99,5</w:t>
            </w:r>
          </w:p>
        </w:tc>
      </w:tr>
    </w:tbl>
    <w:p w:rsidR="003A29AE" w:rsidRPr="00BB37E1" w:rsidRDefault="003A29AE" w:rsidP="003A29AE">
      <w:pPr>
        <w:ind w:firstLine="709"/>
        <w:jc w:val="both"/>
        <w:rPr>
          <w:rFonts w:eastAsiaTheme="minorEastAsia"/>
          <w:sz w:val="28"/>
          <w:szCs w:val="28"/>
        </w:rPr>
      </w:pPr>
      <w:r w:rsidRPr="00BB37E1">
        <w:rPr>
          <w:sz w:val="28"/>
          <w:szCs w:val="28"/>
        </w:rPr>
        <w:t xml:space="preserve">В 2016 году на исполнение государственных функций, закрепленных за министерством природных ресурсов и </w:t>
      </w:r>
      <w:r w:rsidR="00023D73">
        <w:rPr>
          <w:sz w:val="28"/>
          <w:szCs w:val="28"/>
        </w:rPr>
        <w:t>экологии Магаданской области,</w:t>
      </w:r>
      <w:r w:rsidR="00BB37E1">
        <w:rPr>
          <w:sz w:val="28"/>
          <w:szCs w:val="28"/>
        </w:rPr>
        <w:t xml:space="preserve"> </w:t>
      </w:r>
      <w:r w:rsidRPr="00BB37E1">
        <w:rPr>
          <w:sz w:val="28"/>
          <w:szCs w:val="28"/>
        </w:rPr>
        <w:t>и оказание государственных услуг в сфере установленных полномочий, запланировано финансирование в размере 72 900,0</w:t>
      </w:r>
      <w:r w:rsidRPr="00BB37E1">
        <w:rPr>
          <w:color w:val="000000"/>
          <w:sz w:val="28"/>
          <w:szCs w:val="28"/>
        </w:rPr>
        <w:t xml:space="preserve"> </w:t>
      </w:r>
      <w:r w:rsidRPr="00BB37E1">
        <w:rPr>
          <w:sz w:val="28"/>
          <w:szCs w:val="28"/>
        </w:rPr>
        <w:t>тыс. руб., в том числе за счет средств областного бюджета – 44 412,1 тыс. рублей, федерального бюджета – 28 487,9 тыс. рублей.</w:t>
      </w:r>
      <w:r w:rsidRPr="00BB37E1">
        <w:rPr>
          <w:rFonts w:eastAsiaTheme="minorEastAsia"/>
          <w:sz w:val="28"/>
          <w:szCs w:val="28"/>
        </w:rPr>
        <w:t xml:space="preserve"> Подпрограмма включает в себя 2 основных мероприятия: </w:t>
      </w:r>
    </w:p>
    <w:p w:rsidR="003A29AE" w:rsidRPr="00BB37E1" w:rsidRDefault="003A29AE" w:rsidP="003A29AE">
      <w:pPr>
        <w:ind w:firstLine="709"/>
        <w:jc w:val="both"/>
        <w:rPr>
          <w:rFonts w:eastAsiaTheme="minorEastAsia"/>
          <w:sz w:val="28"/>
          <w:szCs w:val="28"/>
        </w:rPr>
      </w:pPr>
      <w:r w:rsidRPr="00BB37E1">
        <w:rPr>
          <w:rFonts w:eastAsiaTheme="minorEastAsia"/>
          <w:sz w:val="28"/>
          <w:szCs w:val="28"/>
        </w:rPr>
        <w:t>1.Расходы на осуществление исполнительно-распорядительных функций министерства составили 44 178,3 тыс. руб. Исполнение составило 99,5%</w:t>
      </w:r>
    </w:p>
    <w:p w:rsidR="003A29AE" w:rsidRPr="00BB37E1" w:rsidRDefault="003A29AE" w:rsidP="003A29AE">
      <w:pPr>
        <w:ind w:firstLine="709"/>
        <w:jc w:val="both"/>
        <w:rPr>
          <w:sz w:val="28"/>
          <w:szCs w:val="28"/>
        </w:rPr>
      </w:pPr>
      <w:r w:rsidRPr="00BB37E1">
        <w:rPr>
          <w:sz w:val="28"/>
          <w:szCs w:val="28"/>
        </w:rPr>
        <w:t>В рамках осуществления отдельных полномочий Российской Федерации в области водных отношений:</w:t>
      </w:r>
    </w:p>
    <w:p w:rsidR="003A29AE" w:rsidRPr="00BB37E1" w:rsidRDefault="003A29AE" w:rsidP="003A29AE">
      <w:pPr>
        <w:ind w:firstLine="709"/>
        <w:jc w:val="both"/>
        <w:rPr>
          <w:rFonts w:eastAsiaTheme="minorEastAsia"/>
          <w:sz w:val="28"/>
          <w:szCs w:val="28"/>
        </w:rPr>
      </w:pPr>
      <w:r w:rsidRPr="00BB37E1">
        <w:rPr>
          <w:sz w:val="28"/>
          <w:szCs w:val="28"/>
        </w:rPr>
        <w:t>2.</w:t>
      </w:r>
      <w:r w:rsidRPr="00BB37E1">
        <w:rPr>
          <w:rFonts w:eastAsiaTheme="minorEastAsia"/>
          <w:sz w:val="28"/>
          <w:szCs w:val="28"/>
        </w:rPr>
        <w:t xml:space="preserve"> Руслоформирующие работы на р.</w:t>
      </w:r>
      <w:r w:rsidR="00BB37E1">
        <w:rPr>
          <w:rFonts w:eastAsiaTheme="minorEastAsia"/>
          <w:sz w:val="28"/>
          <w:szCs w:val="28"/>
        </w:rPr>
        <w:t xml:space="preserve"> </w:t>
      </w:r>
      <w:r w:rsidRPr="00BB37E1">
        <w:rPr>
          <w:rFonts w:eastAsiaTheme="minorEastAsia"/>
          <w:sz w:val="28"/>
          <w:szCs w:val="28"/>
        </w:rPr>
        <w:t>Детрин и р.</w:t>
      </w:r>
      <w:r w:rsidR="00BB37E1">
        <w:rPr>
          <w:rFonts w:eastAsiaTheme="minorEastAsia"/>
          <w:sz w:val="28"/>
          <w:szCs w:val="28"/>
        </w:rPr>
        <w:t xml:space="preserve"> </w:t>
      </w:r>
      <w:r w:rsidRPr="00BB37E1">
        <w:rPr>
          <w:rFonts w:eastAsiaTheme="minorEastAsia"/>
          <w:sz w:val="28"/>
          <w:szCs w:val="28"/>
        </w:rPr>
        <w:t>Омчуг в пос.</w:t>
      </w:r>
      <w:r w:rsidR="00BB37E1">
        <w:rPr>
          <w:rFonts w:eastAsiaTheme="minorEastAsia"/>
          <w:sz w:val="28"/>
          <w:szCs w:val="28"/>
        </w:rPr>
        <w:t xml:space="preserve"> </w:t>
      </w:r>
      <w:r w:rsidRPr="00BB37E1">
        <w:rPr>
          <w:rFonts w:eastAsiaTheme="minorEastAsia"/>
          <w:sz w:val="28"/>
          <w:szCs w:val="28"/>
        </w:rPr>
        <w:t xml:space="preserve">Усть-Омчуг </w:t>
      </w:r>
    </w:p>
    <w:p w:rsidR="003A29AE" w:rsidRPr="00BB37E1" w:rsidRDefault="003A29AE" w:rsidP="003A29AE">
      <w:pPr>
        <w:ind w:firstLine="709"/>
        <w:jc w:val="both"/>
        <w:rPr>
          <w:rFonts w:eastAsiaTheme="minorEastAsia"/>
          <w:sz w:val="28"/>
          <w:szCs w:val="28"/>
        </w:rPr>
      </w:pPr>
      <w:r w:rsidRPr="00BB37E1">
        <w:rPr>
          <w:rFonts w:eastAsiaTheme="minorEastAsia"/>
          <w:sz w:val="28"/>
          <w:szCs w:val="28"/>
        </w:rPr>
        <w:t xml:space="preserve">В рамках реализации мероприятия заключен 3-х годичный государственный контракт №01/сб-15 от 07.12.2015г. на выполнение руслоформирующих работ на р. Детрин и р. Омчуг в пос. Усть-Омчуг. Общая протяженность участка дноуглубительных работ на р. Детрин составила 3 706 м, в том числе работы 2016 </w:t>
      </w:r>
      <w:r w:rsidRPr="00BB37E1">
        <w:rPr>
          <w:rFonts w:eastAsiaTheme="minorEastAsia"/>
          <w:sz w:val="28"/>
          <w:szCs w:val="28"/>
        </w:rPr>
        <w:lastRenderedPageBreak/>
        <w:t xml:space="preserve">года проведены на участке протяженностью 2 448 м, из них за счет нераспределенного резерва – на участке 1266 м. </w:t>
      </w:r>
    </w:p>
    <w:p w:rsidR="003A29AE" w:rsidRPr="00BB37E1" w:rsidRDefault="003A29AE" w:rsidP="003A29AE">
      <w:pPr>
        <w:ind w:firstLine="709"/>
        <w:jc w:val="both"/>
        <w:rPr>
          <w:rFonts w:eastAsiaTheme="minorEastAsia"/>
          <w:sz w:val="28"/>
          <w:szCs w:val="28"/>
        </w:rPr>
      </w:pPr>
      <w:r w:rsidRPr="00BB37E1">
        <w:rPr>
          <w:rFonts w:eastAsiaTheme="minorEastAsia"/>
          <w:sz w:val="28"/>
          <w:szCs w:val="28"/>
        </w:rPr>
        <w:t>Подрядной организации оплачены выполненные работы на сумму 28 487,9 тыс. руб. Окончание реализации мероприятия запланировано на 2017 год.</w:t>
      </w:r>
    </w:p>
    <w:p w:rsidR="00925B20" w:rsidRPr="00BB37E1" w:rsidRDefault="00925B20" w:rsidP="00925B20">
      <w:pPr>
        <w:ind w:firstLine="709"/>
        <w:jc w:val="center"/>
        <w:rPr>
          <w:rFonts w:eastAsia="Calibri"/>
          <w:b/>
          <w:sz w:val="28"/>
          <w:szCs w:val="28"/>
          <w:lang w:eastAsia="en-US"/>
        </w:rPr>
      </w:pPr>
    </w:p>
    <w:p w:rsidR="00016678" w:rsidRDefault="00016678" w:rsidP="00DC39FB">
      <w:pPr>
        <w:autoSpaceDE w:val="0"/>
        <w:autoSpaceDN w:val="0"/>
        <w:adjustRightInd w:val="0"/>
        <w:ind w:firstLine="708"/>
        <w:contextualSpacing/>
        <w:jc w:val="center"/>
        <w:rPr>
          <w:rFonts w:eastAsiaTheme="minorHAnsi"/>
          <w:b/>
          <w:sz w:val="28"/>
          <w:szCs w:val="28"/>
          <w:lang w:eastAsia="en-US"/>
        </w:rPr>
      </w:pPr>
    </w:p>
    <w:p w:rsidR="00DC39FB" w:rsidRDefault="00DC39FB" w:rsidP="00DC39FB">
      <w:pPr>
        <w:autoSpaceDE w:val="0"/>
        <w:autoSpaceDN w:val="0"/>
        <w:adjustRightInd w:val="0"/>
        <w:ind w:firstLine="708"/>
        <w:contextualSpacing/>
        <w:jc w:val="center"/>
        <w:rPr>
          <w:rFonts w:eastAsiaTheme="minorHAnsi"/>
          <w:b/>
          <w:sz w:val="28"/>
          <w:szCs w:val="28"/>
          <w:lang w:eastAsia="en-US"/>
        </w:rPr>
      </w:pPr>
      <w:r w:rsidRPr="00DC39FB">
        <w:rPr>
          <w:rFonts w:eastAsiaTheme="minorHAnsi"/>
          <w:b/>
          <w:sz w:val="28"/>
          <w:szCs w:val="28"/>
          <w:lang w:eastAsia="en-US"/>
        </w:rPr>
        <w:t>18. Государственная программа Магаданской области</w:t>
      </w:r>
    </w:p>
    <w:p w:rsidR="00DC39FB" w:rsidRPr="00DC39FB" w:rsidRDefault="00DC39FB" w:rsidP="00DC39FB">
      <w:pPr>
        <w:autoSpaceDE w:val="0"/>
        <w:autoSpaceDN w:val="0"/>
        <w:adjustRightInd w:val="0"/>
        <w:ind w:firstLine="708"/>
        <w:contextualSpacing/>
        <w:jc w:val="center"/>
        <w:rPr>
          <w:rFonts w:eastAsiaTheme="minorHAnsi"/>
          <w:b/>
          <w:sz w:val="28"/>
          <w:szCs w:val="28"/>
          <w:lang w:eastAsia="en-US"/>
        </w:rPr>
      </w:pPr>
      <w:r>
        <w:rPr>
          <w:rFonts w:eastAsiaTheme="minorHAnsi"/>
          <w:b/>
          <w:sz w:val="28"/>
          <w:szCs w:val="28"/>
          <w:lang w:eastAsia="en-US"/>
        </w:rPr>
        <w:t>«</w:t>
      </w:r>
      <w:r w:rsidRPr="00DC39FB">
        <w:rPr>
          <w:rFonts w:eastAsiaTheme="minorHAnsi"/>
          <w:b/>
          <w:sz w:val="28"/>
          <w:szCs w:val="28"/>
          <w:lang w:eastAsia="en-US"/>
        </w:rPr>
        <w:t>Формирование доступной среды в Магаданской области</w:t>
      </w:r>
      <w:r>
        <w:rPr>
          <w:rFonts w:eastAsiaTheme="minorHAnsi"/>
          <w:b/>
          <w:sz w:val="28"/>
          <w:szCs w:val="28"/>
          <w:lang w:eastAsia="en-US"/>
        </w:rPr>
        <w:t>»</w:t>
      </w:r>
      <w:r w:rsidRPr="00DC39FB">
        <w:rPr>
          <w:rFonts w:eastAsiaTheme="minorHAnsi"/>
          <w:b/>
          <w:sz w:val="28"/>
          <w:szCs w:val="28"/>
          <w:lang w:eastAsia="en-US"/>
        </w:rPr>
        <w:t xml:space="preserve"> на 2014-2016 годы</w:t>
      </w:r>
      <w:r>
        <w:rPr>
          <w:rFonts w:eastAsiaTheme="minorHAnsi"/>
          <w:b/>
          <w:sz w:val="28"/>
          <w:szCs w:val="28"/>
          <w:lang w:eastAsia="en-US"/>
        </w:rPr>
        <w:t>»</w:t>
      </w:r>
    </w:p>
    <w:p w:rsidR="00DC39FB" w:rsidRDefault="00DC39FB" w:rsidP="00DC39FB">
      <w:pPr>
        <w:autoSpaceDE w:val="0"/>
        <w:autoSpaceDN w:val="0"/>
        <w:adjustRightInd w:val="0"/>
        <w:ind w:firstLine="708"/>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xml:space="preserve">Цель государственной программы - повышение уровня доступности приоритетных объектов, жилых помещений и услуг в </w:t>
      </w:r>
      <w:r>
        <w:rPr>
          <w:rFonts w:eastAsiaTheme="minorHAnsi"/>
          <w:sz w:val="28"/>
          <w:szCs w:val="28"/>
          <w:lang w:eastAsia="en-US"/>
        </w:rPr>
        <w:t xml:space="preserve">значимых </w:t>
      </w:r>
      <w:r w:rsidRPr="00653696">
        <w:rPr>
          <w:rFonts w:eastAsiaTheme="minorHAnsi"/>
          <w:sz w:val="28"/>
          <w:szCs w:val="28"/>
          <w:lang w:eastAsia="en-US"/>
        </w:rPr>
        <w:t>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Магаданской области.</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Задачи данной государственной программы:</w:t>
      </w:r>
    </w:p>
    <w:p w:rsidR="00DC39FB" w:rsidRPr="00653696" w:rsidRDefault="00DC39FB" w:rsidP="00DC39FB">
      <w:pPr>
        <w:autoSpaceDE w:val="0"/>
        <w:autoSpaceDN w:val="0"/>
        <w:adjustRightInd w:val="0"/>
        <w:ind w:firstLine="708"/>
        <w:jc w:val="both"/>
        <w:rPr>
          <w:rFonts w:eastAsia="Calibri"/>
          <w:sz w:val="28"/>
          <w:szCs w:val="28"/>
        </w:rPr>
      </w:pPr>
      <w:r w:rsidRPr="00653696">
        <w:rPr>
          <w:rFonts w:eastAsia="Calibri"/>
          <w:sz w:val="28"/>
          <w:szCs w:val="28"/>
        </w:rPr>
        <w:t>- формирование условий для просвещенности граждан в вопросах инвалидности и устранения отношенческих барьеров в Магаданской области;</w:t>
      </w:r>
    </w:p>
    <w:p w:rsidR="00DC39FB" w:rsidRPr="00653696" w:rsidRDefault="00DC39FB" w:rsidP="00DC39FB">
      <w:pPr>
        <w:autoSpaceDE w:val="0"/>
        <w:autoSpaceDN w:val="0"/>
        <w:adjustRightInd w:val="0"/>
        <w:ind w:firstLine="708"/>
        <w:jc w:val="both"/>
        <w:rPr>
          <w:rFonts w:eastAsia="Calibri"/>
          <w:sz w:val="28"/>
          <w:szCs w:val="28"/>
        </w:rPr>
      </w:pPr>
      <w:r w:rsidRPr="00653696">
        <w:rPr>
          <w:rFonts w:eastAsia="Calibri"/>
          <w:sz w:val="28"/>
          <w:szCs w:val="28"/>
        </w:rPr>
        <w:t xml:space="preserve">- оценка состояния доступности приоритетных объектов и услуг и формирование нормативной правовой и методической базы по обеспечению доступности объектов и услуг в </w:t>
      </w:r>
      <w:r>
        <w:rPr>
          <w:rFonts w:eastAsia="Calibri"/>
          <w:sz w:val="28"/>
          <w:szCs w:val="28"/>
        </w:rPr>
        <w:t xml:space="preserve">значимых </w:t>
      </w:r>
      <w:r w:rsidRPr="00653696">
        <w:rPr>
          <w:rFonts w:eastAsia="Calibri"/>
          <w:sz w:val="28"/>
          <w:szCs w:val="28"/>
        </w:rPr>
        <w:t>сферах жизнедеятельности инвалидов и других МГН в Магаданской области;</w:t>
      </w:r>
    </w:p>
    <w:p w:rsidR="00DC39FB" w:rsidRPr="00653696" w:rsidRDefault="00DC39FB" w:rsidP="00DC39FB">
      <w:pPr>
        <w:autoSpaceDE w:val="0"/>
        <w:autoSpaceDN w:val="0"/>
        <w:adjustRightInd w:val="0"/>
        <w:ind w:firstLine="708"/>
        <w:jc w:val="both"/>
        <w:rPr>
          <w:rFonts w:eastAsia="Calibri"/>
          <w:sz w:val="28"/>
          <w:szCs w:val="28"/>
        </w:rPr>
      </w:pPr>
      <w:r w:rsidRPr="00653696">
        <w:rPr>
          <w:rFonts w:eastAsia="Calibri"/>
          <w:sz w:val="28"/>
          <w:szCs w:val="28"/>
        </w:rPr>
        <w:t>-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xml:space="preserve">Ответственным исполнителем данной </w:t>
      </w:r>
      <w:hyperlink r:id="rId44" w:history="1">
        <w:r w:rsidRPr="00653696">
          <w:rPr>
            <w:rFonts w:eastAsiaTheme="minorHAnsi"/>
            <w:sz w:val="28"/>
            <w:szCs w:val="28"/>
            <w:lang w:eastAsia="en-US"/>
          </w:rPr>
          <w:t>программы</w:t>
        </w:r>
      </w:hyperlink>
      <w:r w:rsidRPr="00653696">
        <w:rPr>
          <w:rFonts w:eastAsiaTheme="minorHAnsi"/>
          <w:sz w:val="28"/>
          <w:szCs w:val="28"/>
          <w:lang w:eastAsia="en-US"/>
        </w:rPr>
        <w:t xml:space="preserve"> является министерство труда и социальной политики Магаданской области.</w:t>
      </w:r>
    </w:p>
    <w:p w:rsidR="00DC39FB" w:rsidRPr="00653696" w:rsidRDefault="00DC39FB" w:rsidP="00DC39FB">
      <w:pPr>
        <w:autoSpaceDE w:val="0"/>
        <w:autoSpaceDN w:val="0"/>
        <w:adjustRightInd w:val="0"/>
        <w:contextualSpacing/>
        <w:jc w:val="both"/>
        <w:rPr>
          <w:rFonts w:eastAsiaTheme="minorHAnsi"/>
          <w:sz w:val="28"/>
          <w:szCs w:val="28"/>
          <w:lang w:eastAsia="en-US"/>
        </w:rPr>
      </w:pPr>
    </w:p>
    <w:p w:rsidR="00DC39FB" w:rsidRPr="00653696" w:rsidRDefault="00DC39FB" w:rsidP="00DC39FB">
      <w:pPr>
        <w:autoSpaceDE w:val="0"/>
        <w:autoSpaceDN w:val="0"/>
        <w:adjustRightInd w:val="0"/>
        <w:contextualSpacing/>
        <w:jc w:val="center"/>
        <w:rPr>
          <w:rFonts w:eastAsiaTheme="minorHAnsi"/>
          <w:b/>
          <w:sz w:val="28"/>
          <w:szCs w:val="28"/>
          <w:lang w:eastAsia="en-US"/>
        </w:rPr>
      </w:pPr>
      <w:r w:rsidRPr="00653696">
        <w:rPr>
          <w:rFonts w:eastAsiaTheme="minorHAnsi"/>
          <w:b/>
          <w:sz w:val="28"/>
          <w:szCs w:val="28"/>
          <w:lang w:eastAsia="en-US"/>
        </w:rPr>
        <w:t xml:space="preserve">Основные мероприятия государственной </w:t>
      </w:r>
      <w:hyperlink r:id="rId45" w:history="1">
        <w:r w:rsidRPr="00653696">
          <w:rPr>
            <w:rFonts w:eastAsiaTheme="minorHAnsi"/>
            <w:b/>
            <w:sz w:val="28"/>
            <w:szCs w:val="28"/>
            <w:lang w:eastAsia="en-US"/>
          </w:rPr>
          <w:t>программы</w:t>
        </w:r>
      </w:hyperlink>
      <w:r>
        <w:rPr>
          <w:rFonts w:eastAsiaTheme="minorHAnsi"/>
          <w:b/>
          <w:sz w:val="28"/>
          <w:szCs w:val="28"/>
          <w:lang w:eastAsia="en-US"/>
        </w:rPr>
        <w:t xml:space="preserve"> «</w:t>
      </w:r>
      <w:r w:rsidRPr="00653696">
        <w:rPr>
          <w:rFonts w:eastAsiaTheme="minorHAnsi"/>
          <w:b/>
          <w:sz w:val="28"/>
          <w:szCs w:val="28"/>
          <w:lang w:eastAsia="en-US"/>
        </w:rPr>
        <w:t xml:space="preserve">Формирование </w:t>
      </w:r>
    </w:p>
    <w:p w:rsidR="00DC39FB" w:rsidRPr="00653696" w:rsidRDefault="00DC39FB" w:rsidP="00DC39FB">
      <w:pPr>
        <w:autoSpaceDE w:val="0"/>
        <w:autoSpaceDN w:val="0"/>
        <w:adjustRightInd w:val="0"/>
        <w:contextualSpacing/>
        <w:jc w:val="center"/>
        <w:rPr>
          <w:rFonts w:eastAsiaTheme="minorHAnsi"/>
          <w:b/>
          <w:sz w:val="28"/>
          <w:szCs w:val="28"/>
          <w:lang w:eastAsia="en-US"/>
        </w:rPr>
      </w:pPr>
      <w:r w:rsidRPr="00653696">
        <w:rPr>
          <w:rFonts w:eastAsiaTheme="minorHAnsi"/>
          <w:b/>
          <w:sz w:val="28"/>
          <w:szCs w:val="28"/>
          <w:lang w:eastAsia="en-US"/>
        </w:rPr>
        <w:t>доступной среды в Магаданской области</w:t>
      </w:r>
      <w:r>
        <w:rPr>
          <w:rFonts w:eastAsiaTheme="minorHAnsi"/>
          <w:b/>
          <w:sz w:val="28"/>
          <w:szCs w:val="28"/>
          <w:lang w:eastAsia="en-US"/>
        </w:rPr>
        <w:t>»</w:t>
      </w:r>
      <w:r w:rsidRPr="00653696">
        <w:rPr>
          <w:rFonts w:eastAsiaTheme="minorHAnsi"/>
          <w:b/>
          <w:sz w:val="28"/>
          <w:szCs w:val="28"/>
          <w:lang w:eastAsia="en-US"/>
        </w:rPr>
        <w:t xml:space="preserve"> на 2014-20</w:t>
      </w:r>
      <w:r>
        <w:rPr>
          <w:rFonts w:eastAsiaTheme="minorHAnsi"/>
          <w:b/>
          <w:sz w:val="28"/>
          <w:szCs w:val="28"/>
          <w:lang w:eastAsia="en-US"/>
        </w:rPr>
        <w:t>16</w:t>
      </w:r>
      <w:r w:rsidRPr="00653696">
        <w:rPr>
          <w:rFonts w:eastAsiaTheme="minorHAnsi"/>
          <w:b/>
          <w:sz w:val="28"/>
          <w:szCs w:val="28"/>
          <w:lang w:eastAsia="en-US"/>
        </w:rPr>
        <w:t xml:space="preserve"> годы</w:t>
      </w:r>
      <w:r>
        <w:rPr>
          <w:rFonts w:eastAsiaTheme="minorHAnsi"/>
          <w:b/>
          <w:sz w:val="28"/>
          <w:szCs w:val="28"/>
          <w:lang w:eastAsia="en-US"/>
        </w:rPr>
        <w:t>»</w:t>
      </w:r>
    </w:p>
    <w:p w:rsidR="00DC39FB" w:rsidRDefault="00DC39FB" w:rsidP="00DC39FB">
      <w:pPr>
        <w:autoSpaceDE w:val="0"/>
        <w:autoSpaceDN w:val="0"/>
        <w:adjustRightInd w:val="0"/>
        <w:contextualSpacing/>
        <w:jc w:val="right"/>
        <w:rPr>
          <w:rFonts w:eastAsiaTheme="minorHAnsi"/>
          <w:sz w:val="28"/>
          <w:szCs w:val="28"/>
          <w:lang w:eastAsia="en-US"/>
        </w:rPr>
      </w:pPr>
      <w:r w:rsidRPr="00653696">
        <w:rPr>
          <w:rFonts w:eastAsiaTheme="minorHAnsi"/>
          <w:sz w:val="28"/>
          <w:szCs w:val="28"/>
          <w:lang w:eastAsia="en-US"/>
        </w:rPr>
        <w:t>тыс. руб.</w:t>
      </w:r>
    </w:p>
    <w:p w:rsidR="00DC39FB" w:rsidRPr="00653696" w:rsidRDefault="00DC39FB" w:rsidP="00DC39FB">
      <w:pPr>
        <w:autoSpaceDE w:val="0"/>
        <w:autoSpaceDN w:val="0"/>
        <w:adjustRightInd w:val="0"/>
        <w:contextualSpacing/>
        <w:jc w:val="right"/>
        <w:rPr>
          <w:rFonts w:eastAsiaTheme="minorHAnsi"/>
          <w:sz w:val="28"/>
          <w:szCs w:val="28"/>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81"/>
        <w:gridCol w:w="1981"/>
        <w:gridCol w:w="1559"/>
        <w:gridCol w:w="851"/>
      </w:tblGrid>
      <w:tr w:rsidR="00DC39FB" w:rsidRPr="00DC39FB" w:rsidTr="001D2469">
        <w:trPr>
          <w:trHeight w:val="458"/>
        </w:trPr>
        <w:tc>
          <w:tcPr>
            <w:tcW w:w="704" w:type="dxa"/>
          </w:tcPr>
          <w:p w:rsidR="00DC39FB" w:rsidRPr="00DC39FB" w:rsidRDefault="00DC39FB" w:rsidP="00DC39FB">
            <w:pPr>
              <w:spacing w:after="160"/>
              <w:contextualSpacing/>
              <w:jc w:val="center"/>
              <w:rPr>
                <w:rFonts w:eastAsiaTheme="minorHAnsi"/>
                <w:b/>
                <w:bCs/>
                <w:color w:val="000000"/>
                <w:lang w:eastAsia="en-US"/>
              </w:rPr>
            </w:pPr>
            <w:r w:rsidRPr="00DC39FB">
              <w:rPr>
                <w:rFonts w:eastAsiaTheme="minorHAnsi"/>
                <w:b/>
                <w:bCs/>
                <w:color w:val="000000"/>
                <w:lang w:eastAsia="en-US"/>
              </w:rPr>
              <w:t>№ п/п</w:t>
            </w:r>
          </w:p>
        </w:tc>
        <w:tc>
          <w:tcPr>
            <w:tcW w:w="4681" w:type="dxa"/>
            <w:shd w:val="clear" w:color="auto" w:fill="auto"/>
            <w:hideMark/>
          </w:tcPr>
          <w:p w:rsidR="00DC39FB" w:rsidRPr="00DC39FB" w:rsidRDefault="00DC39FB" w:rsidP="00F74EB7">
            <w:pPr>
              <w:spacing w:after="160"/>
              <w:contextualSpacing/>
              <w:jc w:val="both"/>
              <w:rPr>
                <w:rFonts w:eastAsiaTheme="minorHAnsi"/>
                <w:b/>
                <w:bCs/>
                <w:color w:val="000000"/>
                <w:lang w:eastAsia="en-US"/>
              </w:rPr>
            </w:pPr>
            <w:r w:rsidRPr="00DC39FB">
              <w:rPr>
                <w:rFonts w:eastAsiaTheme="minorHAnsi"/>
                <w:b/>
                <w:bCs/>
                <w:color w:val="000000"/>
                <w:lang w:eastAsia="en-US"/>
              </w:rPr>
              <w:t>Наименование основного мероприятия</w:t>
            </w:r>
          </w:p>
        </w:tc>
        <w:tc>
          <w:tcPr>
            <w:tcW w:w="1981" w:type="dxa"/>
            <w:shd w:val="clear" w:color="auto" w:fill="auto"/>
            <w:hideMark/>
          </w:tcPr>
          <w:p w:rsidR="00DC39FB" w:rsidRPr="00DC39FB" w:rsidRDefault="00DC39FB" w:rsidP="00DC39FB">
            <w:pPr>
              <w:spacing w:after="160"/>
              <w:contextualSpacing/>
              <w:jc w:val="center"/>
              <w:rPr>
                <w:rFonts w:eastAsiaTheme="minorHAnsi"/>
                <w:b/>
                <w:bCs/>
                <w:color w:val="000000"/>
                <w:lang w:eastAsia="en-US"/>
              </w:rPr>
            </w:pPr>
            <w:r w:rsidRPr="00DC39FB">
              <w:rPr>
                <w:rFonts w:eastAsiaTheme="minorHAnsi"/>
                <w:b/>
                <w:bCs/>
                <w:color w:val="000000"/>
                <w:lang w:eastAsia="en-US"/>
              </w:rPr>
              <w:t>Предусмотрено в бюджете</w:t>
            </w:r>
          </w:p>
        </w:tc>
        <w:tc>
          <w:tcPr>
            <w:tcW w:w="1559" w:type="dxa"/>
            <w:shd w:val="clear" w:color="auto" w:fill="auto"/>
            <w:hideMark/>
          </w:tcPr>
          <w:p w:rsidR="00DC39FB" w:rsidRPr="00DC39FB" w:rsidRDefault="00DC39FB" w:rsidP="00DC39FB">
            <w:pPr>
              <w:spacing w:after="160"/>
              <w:contextualSpacing/>
              <w:jc w:val="center"/>
              <w:rPr>
                <w:rFonts w:eastAsiaTheme="minorHAnsi"/>
                <w:b/>
                <w:bCs/>
                <w:color w:val="000000"/>
                <w:lang w:eastAsia="en-US"/>
              </w:rPr>
            </w:pPr>
            <w:r w:rsidRPr="00DC39FB">
              <w:rPr>
                <w:rFonts w:eastAsiaTheme="minorHAnsi"/>
                <w:b/>
                <w:bCs/>
                <w:color w:val="000000"/>
                <w:lang w:eastAsia="en-US"/>
              </w:rPr>
              <w:t>Кассовое исполнение</w:t>
            </w:r>
          </w:p>
        </w:tc>
        <w:tc>
          <w:tcPr>
            <w:tcW w:w="851" w:type="dxa"/>
            <w:shd w:val="clear" w:color="auto" w:fill="auto"/>
            <w:hideMark/>
          </w:tcPr>
          <w:p w:rsidR="00DC39FB" w:rsidRPr="00DC39FB" w:rsidRDefault="00DC39FB" w:rsidP="00DC39FB">
            <w:pPr>
              <w:spacing w:after="160"/>
              <w:contextualSpacing/>
              <w:jc w:val="center"/>
              <w:rPr>
                <w:rFonts w:eastAsiaTheme="minorHAnsi"/>
                <w:b/>
                <w:bCs/>
                <w:color w:val="000000"/>
                <w:lang w:eastAsia="en-US"/>
              </w:rPr>
            </w:pPr>
            <w:r w:rsidRPr="00DC39FB">
              <w:rPr>
                <w:rFonts w:eastAsiaTheme="minorHAnsi"/>
                <w:b/>
                <w:bCs/>
                <w:color w:val="000000"/>
                <w:lang w:eastAsia="en-US"/>
              </w:rPr>
              <w:t>% исп.</w:t>
            </w:r>
          </w:p>
        </w:tc>
      </w:tr>
      <w:tr w:rsidR="00DC39FB" w:rsidRPr="00653696" w:rsidTr="001D2469">
        <w:trPr>
          <w:trHeight w:val="427"/>
        </w:trPr>
        <w:tc>
          <w:tcPr>
            <w:tcW w:w="704" w:type="dxa"/>
          </w:tcPr>
          <w:p w:rsidR="00DC39FB" w:rsidRPr="00653696" w:rsidRDefault="00DC39FB" w:rsidP="00DC39FB">
            <w:pPr>
              <w:contextualSpacing/>
              <w:rPr>
                <w:b/>
                <w:bCs/>
                <w:color w:val="000000"/>
              </w:rPr>
            </w:pPr>
          </w:p>
        </w:tc>
        <w:tc>
          <w:tcPr>
            <w:tcW w:w="4681" w:type="dxa"/>
            <w:shd w:val="clear" w:color="auto" w:fill="auto"/>
            <w:hideMark/>
          </w:tcPr>
          <w:p w:rsidR="00DC39FB" w:rsidRPr="00653696" w:rsidRDefault="00DC39FB" w:rsidP="00F74EB7">
            <w:pPr>
              <w:contextualSpacing/>
              <w:jc w:val="both"/>
              <w:rPr>
                <w:b/>
                <w:bCs/>
                <w:color w:val="000000"/>
              </w:rPr>
            </w:pPr>
            <w:r w:rsidRPr="00653696">
              <w:rPr>
                <w:b/>
                <w:bCs/>
                <w:color w:val="000000"/>
              </w:rPr>
              <w:t>Всего:</w:t>
            </w:r>
          </w:p>
        </w:tc>
        <w:tc>
          <w:tcPr>
            <w:tcW w:w="1981" w:type="dxa"/>
            <w:shd w:val="clear" w:color="auto" w:fill="auto"/>
            <w:hideMark/>
          </w:tcPr>
          <w:p w:rsidR="00DC39FB" w:rsidRPr="00653696" w:rsidRDefault="00DC39FB" w:rsidP="00DC39FB">
            <w:pPr>
              <w:contextualSpacing/>
              <w:jc w:val="right"/>
              <w:rPr>
                <w:b/>
                <w:bCs/>
                <w:color w:val="000000"/>
              </w:rPr>
            </w:pPr>
            <w:r w:rsidRPr="00653696">
              <w:rPr>
                <w:b/>
                <w:bCs/>
                <w:color w:val="000000"/>
              </w:rPr>
              <w:t>35 214,0</w:t>
            </w:r>
          </w:p>
        </w:tc>
        <w:tc>
          <w:tcPr>
            <w:tcW w:w="1559" w:type="dxa"/>
            <w:shd w:val="clear" w:color="auto" w:fill="auto"/>
            <w:hideMark/>
          </w:tcPr>
          <w:p w:rsidR="00DC39FB" w:rsidRPr="00653696" w:rsidRDefault="00DC39FB" w:rsidP="00DC39FB">
            <w:pPr>
              <w:contextualSpacing/>
              <w:jc w:val="right"/>
              <w:rPr>
                <w:b/>
                <w:bCs/>
                <w:color w:val="000000"/>
              </w:rPr>
            </w:pPr>
            <w:r w:rsidRPr="00653696">
              <w:rPr>
                <w:b/>
                <w:bCs/>
                <w:color w:val="000000"/>
              </w:rPr>
              <w:t>33 909,6</w:t>
            </w:r>
          </w:p>
        </w:tc>
        <w:tc>
          <w:tcPr>
            <w:tcW w:w="851" w:type="dxa"/>
            <w:shd w:val="clear" w:color="auto" w:fill="auto"/>
            <w:hideMark/>
          </w:tcPr>
          <w:p w:rsidR="00DC39FB" w:rsidRPr="00653696" w:rsidRDefault="00DC39FB" w:rsidP="00DC39FB">
            <w:pPr>
              <w:contextualSpacing/>
              <w:jc w:val="right"/>
              <w:rPr>
                <w:b/>
                <w:bCs/>
                <w:color w:val="000000"/>
              </w:rPr>
            </w:pPr>
            <w:r w:rsidRPr="00653696">
              <w:rPr>
                <w:b/>
                <w:bCs/>
                <w:color w:val="000000"/>
              </w:rPr>
              <w:t>96,3</w:t>
            </w:r>
          </w:p>
        </w:tc>
      </w:tr>
      <w:tr w:rsidR="00DC39FB" w:rsidRPr="00653696" w:rsidTr="001D2469">
        <w:trPr>
          <w:trHeight w:val="264"/>
        </w:trPr>
        <w:tc>
          <w:tcPr>
            <w:tcW w:w="704" w:type="dxa"/>
          </w:tcPr>
          <w:p w:rsidR="00DC39FB" w:rsidRPr="00653696" w:rsidRDefault="00DC39FB" w:rsidP="00DC39FB">
            <w:pPr>
              <w:contextualSpacing/>
              <w:rPr>
                <w:b/>
                <w:bCs/>
                <w:color w:val="000000"/>
              </w:rPr>
            </w:pPr>
          </w:p>
        </w:tc>
        <w:tc>
          <w:tcPr>
            <w:tcW w:w="4681" w:type="dxa"/>
            <w:shd w:val="clear" w:color="auto" w:fill="auto"/>
          </w:tcPr>
          <w:p w:rsidR="00DC39FB" w:rsidRPr="00653696" w:rsidRDefault="00DC39FB" w:rsidP="00F74EB7">
            <w:pPr>
              <w:contextualSpacing/>
              <w:jc w:val="both"/>
              <w:rPr>
                <w:b/>
                <w:bCs/>
                <w:color w:val="000000"/>
              </w:rPr>
            </w:pPr>
            <w:r w:rsidRPr="00653696">
              <w:rPr>
                <w:b/>
                <w:bCs/>
                <w:color w:val="000000"/>
              </w:rPr>
              <w:t>в том числе:</w:t>
            </w:r>
          </w:p>
        </w:tc>
        <w:tc>
          <w:tcPr>
            <w:tcW w:w="1981" w:type="dxa"/>
            <w:shd w:val="clear" w:color="auto" w:fill="auto"/>
          </w:tcPr>
          <w:p w:rsidR="00DC39FB" w:rsidRPr="00653696" w:rsidRDefault="00DC39FB" w:rsidP="00DC39FB">
            <w:pPr>
              <w:contextualSpacing/>
              <w:jc w:val="right"/>
              <w:rPr>
                <w:b/>
                <w:bCs/>
                <w:color w:val="000000"/>
              </w:rPr>
            </w:pPr>
          </w:p>
        </w:tc>
        <w:tc>
          <w:tcPr>
            <w:tcW w:w="1559" w:type="dxa"/>
            <w:shd w:val="clear" w:color="auto" w:fill="auto"/>
          </w:tcPr>
          <w:p w:rsidR="00DC39FB" w:rsidRPr="00653696" w:rsidRDefault="00DC39FB" w:rsidP="00DC39FB">
            <w:pPr>
              <w:contextualSpacing/>
              <w:jc w:val="right"/>
              <w:rPr>
                <w:b/>
                <w:bCs/>
                <w:color w:val="000000"/>
              </w:rPr>
            </w:pPr>
          </w:p>
        </w:tc>
        <w:tc>
          <w:tcPr>
            <w:tcW w:w="851" w:type="dxa"/>
            <w:shd w:val="clear" w:color="auto" w:fill="auto"/>
          </w:tcPr>
          <w:p w:rsidR="00DC39FB" w:rsidRPr="00653696" w:rsidRDefault="00DC39FB" w:rsidP="00DC39FB">
            <w:pPr>
              <w:contextualSpacing/>
              <w:jc w:val="right"/>
              <w:rPr>
                <w:b/>
                <w:bCs/>
                <w:color w:val="000000"/>
              </w:rPr>
            </w:pPr>
          </w:p>
        </w:tc>
      </w:tr>
      <w:tr w:rsidR="00DC39FB" w:rsidRPr="00653696" w:rsidTr="001D2469">
        <w:trPr>
          <w:trHeight w:val="930"/>
        </w:trPr>
        <w:tc>
          <w:tcPr>
            <w:tcW w:w="704" w:type="dxa"/>
          </w:tcPr>
          <w:p w:rsidR="00DC39FB" w:rsidRPr="00653696" w:rsidRDefault="00DC39FB" w:rsidP="00DC39FB">
            <w:pPr>
              <w:contextualSpacing/>
              <w:rPr>
                <w:b/>
                <w:color w:val="000000"/>
              </w:rPr>
            </w:pPr>
            <w:r w:rsidRPr="00653696">
              <w:rPr>
                <w:b/>
                <w:color w:val="000000"/>
              </w:rPr>
              <w:t>1</w:t>
            </w:r>
            <w:r>
              <w:rPr>
                <w:b/>
                <w:color w:val="000000"/>
              </w:rPr>
              <w:t>.</w:t>
            </w:r>
          </w:p>
        </w:tc>
        <w:tc>
          <w:tcPr>
            <w:tcW w:w="4681" w:type="dxa"/>
            <w:shd w:val="clear" w:color="auto" w:fill="auto"/>
            <w:hideMark/>
          </w:tcPr>
          <w:p w:rsidR="00DC39FB" w:rsidRPr="00653696" w:rsidRDefault="00DC39FB" w:rsidP="00F74EB7">
            <w:pPr>
              <w:contextualSpacing/>
              <w:jc w:val="both"/>
              <w:rPr>
                <w:b/>
                <w:color w:val="000000"/>
              </w:rPr>
            </w:pPr>
            <w:r w:rsidRPr="00653696">
              <w:rPr>
                <w:b/>
                <w:color w:val="000000"/>
              </w:rPr>
              <w:t xml:space="preserve">Основное мероприятие "Нормативно-правовая и организационная основа создания доступной среды </w:t>
            </w:r>
          </w:p>
          <w:p w:rsidR="00DC39FB" w:rsidRPr="00653696" w:rsidRDefault="00DC39FB" w:rsidP="00F74EB7">
            <w:pPr>
              <w:contextualSpacing/>
              <w:jc w:val="both"/>
              <w:rPr>
                <w:b/>
                <w:color w:val="000000"/>
              </w:rPr>
            </w:pPr>
            <w:r w:rsidRPr="00653696">
              <w:rPr>
                <w:b/>
                <w:color w:val="000000"/>
              </w:rPr>
              <w:t>жизнедеятельности инвалидов"</w:t>
            </w:r>
          </w:p>
        </w:tc>
        <w:tc>
          <w:tcPr>
            <w:tcW w:w="1981" w:type="dxa"/>
            <w:shd w:val="clear" w:color="auto" w:fill="auto"/>
            <w:hideMark/>
          </w:tcPr>
          <w:p w:rsidR="00DC39FB" w:rsidRPr="00653696" w:rsidRDefault="00DC39FB" w:rsidP="00DC39FB">
            <w:pPr>
              <w:contextualSpacing/>
              <w:jc w:val="right"/>
              <w:rPr>
                <w:b/>
                <w:color w:val="000000"/>
              </w:rPr>
            </w:pPr>
            <w:r w:rsidRPr="00653696">
              <w:rPr>
                <w:b/>
                <w:color w:val="000000"/>
              </w:rPr>
              <w:t>250,0</w:t>
            </w:r>
          </w:p>
        </w:tc>
        <w:tc>
          <w:tcPr>
            <w:tcW w:w="1559" w:type="dxa"/>
            <w:shd w:val="clear" w:color="auto" w:fill="auto"/>
            <w:hideMark/>
          </w:tcPr>
          <w:p w:rsidR="00DC39FB" w:rsidRPr="00653696" w:rsidRDefault="00DC39FB" w:rsidP="00DC39FB">
            <w:pPr>
              <w:contextualSpacing/>
              <w:jc w:val="right"/>
              <w:rPr>
                <w:b/>
                <w:color w:val="000000"/>
              </w:rPr>
            </w:pPr>
            <w:r w:rsidRPr="00653696">
              <w:rPr>
                <w:b/>
                <w:color w:val="000000"/>
              </w:rPr>
              <w:t>249,3</w:t>
            </w:r>
          </w:p>
        </w:tc>
        <w:tc>
          <w:tcPr>
            <w:tcW w:w="851" w:type="dxa"/>
            <w:shd w:val="clear" w:color="auto" w:fill="auto"/>
            <w:hideMark/>
          </w:tcPr>
          <w:p w:rsidR="00DC39FB" w:rsidRPr="00653696" w:rsidRDefault="00DC39FB" w:rsidP="00DC39FB">
            <w:pPr>
              <w:contextualSpacing/>
              <w:jc w:val="right"/>
              <w:rPr>
                <w:b/>
                <w:color w:val="000000"/>
              </w:rPr>
            </w:pPr>
            <w:r>
              <w:rPr>
                <w:b/>
                <w:color w:val="000000"/>
              </w:rPr>
              <w:t>99,7</w:t>
            </w:r>
          </w:p>
        </w:tc>
      </w:tr>
      <w:tr w:rsidR="00DC39FB" w:rsidRPr="00653696" w:rsidTr="001D2469">
        <w:trPr>
          <w:trHeight w:val="547"/>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xml:space="preserve"> министерство труда и социальной политики Магаданской области</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250,0</w:t>
            </w:r>
          </w:p>
        </w:tc>
        <w:tc>
          <w:tcPr>
            <w:tcW w:w="1559"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249,3</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99,7</w:t>
            </w:r>
          </w:p>
        </w:tc>
      </w:tr>
      <w:tr w:rsidR="00DC39FB" w:rsidRPr="00653696" w:rsidTr="001D2469">
        <w:trPr>
          <w:trHeight w:val="585"/>
        </w:trPr>
        <w:tc>
          <w:tcPr>
            <w:tcW w:w="704" w:type="dxa"/>
          </w:tcPr>
          <w:p w:rsidR="00DC39FB" w:rsidRPr="00653696" w:rsidRDefault="00DC39FB" w:rsidP="00DC39FB">
            <w:pPr>
              <w:contextualSpacing/>
              <w:rPr>
                <w:b/>
                <w:color w:val="000000"/>
              </w:rPr>
            </w:pPr>
            <w:r w:rsidRPr="00653696">
              <w:rPr>
                <w:b/>
                <w:color w:val="000000"/>
              </w:rPr>
              <w:lastRenderedPageBreak/>
              <w:t>2</w:t>
            </w:r>
            <w:r>
              <w:rPr>
                <w:b/>
                <w:color w:val="000000"/>
              </w:rPr>
              <w:t>.</w:t>
            </w:r>
          </w:p>
        </w:tc>
        <w:tc>
          <w:tcPr>
            <w:tcW w:w="4681" w:type="dxa"/>
            <w:shd w:val="clear" w:color="auto" w:fill="auto"/>
            <w:hideMark/>
          </w:tcPr>
          <w:p w:rsidR="00DC39FB" w:rsidRPr="00653696" w:rsidRDefault="00DC39FB" w:rsidP="00F74EB7">
            <w:pPr>
              <w:contextualSpacing/>
              <w:jc w:val="both"/>
              <w:rPr>
                <w:b/>
                <w:color w:val="000000"/>
              </w:rPr>
            </w:pPr>
            <w:r w:rsidRPr="00653696">
              <w:rPr>
                <w:b/>
                <w:color w:val="000000"/>
              </w:rPr>
              <w:t>Основное мероприятие "Формирование доступной среды жизнедеятельности в Магаданской области"</w:t>
            </w:r>
          </w:p>
        </w:tc>
        <w:tc>
          <w:tcPr>
            <w:tcW w:w="1981" w:type="dxa"/>
            <w:shd w:val="clear" w:color="auto" w:fill="auto"/>
            <w:hideMark/>
          </w:tcPr>
          <w:p w:rsidR="00DC39FB" w:rsidRPr="00653696" w:rsidRDefault="00DC39FB" w:rsidP="00DC39FB">
            <w:pPr>
              <w:contextualSpacing/>
              <w:jc w:val="right"/>
              <w:rPr>
                <w:b/>
                <w:color w:val="000000"/>
              </w:rPr>
            </w:pPr>
            <w:r w:rsidRPr="00653696">
              <w:rPr>
                <w:b/>
                <w:color w:val="000000"/>
              </w:rPr>
              <w:t>33 778,8</w:t>
            </w:r>
          </w:p>
        </w:tc>
        <w:tc>
          <w:tcPr>
            <w:tcW w:w="1559" w:type="dxa"/>
            <w:shd w:val="clear" w:color="auto" w:fill="auto"/>
            <w:hideMark/>
          </w:tcPr>
          <w:p w:rsidR="00DC39FB" w:rsidRPr="00653696" w:rsidRDefault="00DC39FB" w:rsidP="00DC39FB">
            <w:pPr>
              <w:contextualSpacing/>
              <w:jc w:val="right"/>
              <w:rPr>
                <w:b/>
                <w:color w:val="000000"/>
              </w:rPr>
            </w:pPr>
            <w:r w:rsidRPr="00653696">
              <w:rPr>
                <w:b/>
                <w:color w:val="000000"/>
              </w:rPr>
              <w:t>33 057,3</w:t>
            </w:r>
          </w:p>
        </w:tc>
        <w:tc>
          <w:tcPr>
            <w:tcW w:w="851" w:type="dxa"/>
            <w:shd w:val="clear" w:color="auto" w:fill="auto"/>
            <w:hideMark/>
          </w:tcPr>
          <w:p w:rsidR="00DC39FB" w:rsidRPr="00653696" w:rsidRDefault="00DC39FB" w:rsidP="00DC39FB">
            <w:pPr>
              <w:contextualSpacing/>
              <w:jc w:val="right"/>
              <w:rPr>
                <w:b/>
                <w:color w:val="000000"/>
              </w:rPr>
            </w:pPr>
            <w:r w:rsidRPr="00653696">
              <w:rPr>
                <w:b/>
                <w:color w:val="000000"/>
              </w:rPr>
              <w:t>97,9</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образования и молодежной политики Магаданской области (средства федерального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17</w:t>
            </w:r>
            <w:r w:rsidR="00915EE3">
              <w:rPr>
                <w:i/>
                <w:color w:val="000000"/>
              </w:rPr>
              <w:t xml:space="preserve"> </w:t>
            </w:r>
            <w:r w:rsidRPr="00DC39FB">
              <w:rPr>
                <w:i/>
                <w:color w:val="000000"/>
              </w:rPr>
              <w:t>210,8</w:t>
            </w:r>
          </w:p>
        </w:tc>
        <w:tc>
          <w:tcPr>
            <w:tcW w:w="1559" w:type="dxa"/>
            <w:shd w:val="clear" w:color="auto" w:fill="auto"/>
          </w:tcPr>
          <w:p w:rsidR="00DC39FB" w:rsidRPr="00DC39FB" w:rsidRDefault="00DC39FB" w:rsidP="00DC39FB">
            <w:pPr>
              <w:contextualSpacing/>
              <w:jc w:val="right"/>
              <w:rPr>
                <w:i/>
                <w:color w:val="000000"/>
              </w:rPr>
            </w:pPr>
            <w:r w:rsidRPr="00DC39FB">
              <w:rPr>
                <w:i/>
                <w:color w:val="000000"/>
              </w:rPr>
              <w:t>17</w:t>
            </w:r>
            <w:r w:rsidR="00915EE3">
              <w:rPr>
                <w:i/>
                <w:color w:val="000000"/>
              </w:rPr>
              <w:t xml:space="preserve"> </w:t>
            </w:r>
            <w:r w:rsidRPr="00DC39FB">
              <w:rPr>
                <w:i/>
                <w:color w:val="000000"/>
              </w:rPr>
              <w:t>210,8</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100</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образования и молодежной политики Магаданской области (средства областного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3</w:t>
            </w:r>
            <w:r w:rsidR="00915EE3">
              <w:rPr>
                <w:i/>
                <w:color w:val="000000"/>
              </w:rPr>
              <w:t xml:space="preserve"> </w:t>
            </w:r>
            <w:r w:rsidRPr="00DC39FB">
              <w:rPr>
                <w:i/>
                <w:color w:val="000000"/>
              </w:rPr>
              <w:t>513,4</w:t>
            </w:r>
          </w:p>
        </w:tc>
        <w:tc>
          <w:tcPr>
            <w:tcW w:w="1559" w:type="dxa"/>
            <w:shd w:val="clear" w:color="auto" w:fill="auto"/>
          </w:tcPr>
          <w:p w:rsidR="00DC39FB" w:rsidRPr="00DC39FB" w:rsidRDefault="00DC39FB" w:rsidP="00DC39FB">
            <w:pPr>
              <w:contextualSpacing/>
              <w:jc w:val="right"/>
              <w:rPr>
                <w:i/>
              </w:rPr>
            </w:pPr>
            <w:r w:rsidRPr="00DC39FB">
              <w:rPr>
                <w:i/>
              </w:rPr>
              <w:t>3</w:t>
            </w:r>
            <w:r w:rsidR="00915EE3">
              <w:rPr>
                <w:i/>
              </w:rPr>
              <w:t xml:space="preserve"> </w:t>
            </w:r>
            <w:r w:rsidRPr="00DC39FB">
              <w:rPr>
                <w:i/>
              </w:rPr>
              <w:t>053,3</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86,9</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труда и социальной политики Магаданской области (средства федерального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372,6</w:t>
            </w:r>
          </w:p>
        </w:tc>
        <w:tc>
          <w:tcPr>
            <w:tcW w:w="1559" w:type="dxa"/>
            <w:shd w:val="clear" w:color="auto" w:fill="auto"/>
          </w:tcPr>
          <w:p w:rsidR="00DC39FB" w:rsidRPr="00DC39FB" w:rsidRDefault="00DC39FB" w:rsidP="00DC39FB">
            <w:pPr>
              <w:contextualSpacing/>
              <w:jc w:val="right"/>
              <w:rPr>
                <w:i/>
                <w:color w:val="000000"/>
              </w:rPr>
            </w:pPr>
            <w:r w:rsidRPr="00DC39FB">
              <w:rPr>
                <w:i/>
                <w:color w:val="000000"/>
              </w:rPr>
              <w:t>372,6</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100</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министерство труда и социальной политики Магаданской области (средства областного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10</w:t>
            </w:r>
            <w:r w:rsidR="00915EE3">
              <w:rPr>
                <w:i/>
                <w:color w:val="000000"/>
              </w:rPr>
              <w:t xml:space="preserve"> </w:t>
            </w:r>
            <w:r w:rsidRPr="00DC39FB">
              <w:rPr>
                <w:i/>
                <w:color w:val="000000"/>
              </w:rPr>
              <w:t>127,5</w:t>
            </w:r>
          </w:p>
        </w:tc>
        <w:tc>
          <w:tcPr>
            <w:tcW w:w="1559" w:type="dxa"/>
            <w:shd w:val="clear" w:color="auto" w:fill="auto"/>
          </w:tcPr>
          <w:p w:rsidR="00DC39FB" w:rsidRPr="00DC39FB" w:rsidRDefault="00DC39FB" w:rsidP="00DC39FB">
            <w:pPr>
              <w:contextualSpacing/>
              <w:jc w:val="right"/>
              <w:rPr>
                <w:i/>
              </w:rPr>
            </w:pPr>
            <w:r w:rsidRPr="00DC39FB">
              <w:rPr>
                <w:i/>
              </w:rPr>
              <w:t>9</w:t>
            </w:r>
            <w:r w:rsidR="00915EE3">
              <w:rPr>
                <w:i/>
              </w:rPr>
              <w:t xml:space="preserve"> </w:t>
            </w:r>
            <w:r w:rsidRPr="00DC39FB">
              <w:rPr>
                <w:i/>
              </w:rPr>
              <w:t>868,5</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97,4</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здравоохранения и демографической политики Магаданской области (средства федерального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186,4</w:t>
            </w:r>
          </w:p>
        </w:tc>
        <w:tc>
          <w:tcPr>
            <w:tcW w:w="1559" w:type="dxa"/>
            <w:shd w:val="clear" w:color="auto" w:fill="auto"/>
          </w:tcPr>
          <w:p w:rsidR="00DC39FB" w:rsidRPr="00DC39FB" w:rsidRDefault="00DC39FB" w:rsidP="00DC39FB">
            <w:pPr>
              <w:contextualSpacing/>
              <w:jc w:val="right"/>
              <w:rPr>
                <w:i/>
                <w:color w:val="000000"/>
              </w:rPr>
            </w:pPr>
            <w:r w:rsidRPr="00DC39FB">
              <w:rPr>
                <w:i/>
                <w:color w:val="000000"/>
              </w:rPr>
              <w:t>186,4</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100</w:t>
            </w:r>
          </w:p>
        </w:tc>
      </w:tr>
      <w:tr w:rsidR="00DC39FB" w:rsidRPr="00653696" w:rsidTr="001D2469">
        <w:trPr>
          <w:trHeight w:val="58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здравоохранения и демографической политики Магаданской области (средства областного бюджета)</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1</w:t>
            </w:r>
            <w:r w:rsidR="00915EE3">
              <w:rPr>
                <w:i/>
                <w:color w:val="000000"/>
              </w:rPr>
              <w:t xml:space="preserve"> </w:t>
            </w:r>
            <w:r w:rsidRPr="00DC39FB">
              <w:rPr>
                <w:i/>
                <w:color w:val="000000"/>
              </w:rPr>
              <w:t>422,3</w:t>
            </w:r>
          </w:p>
        </w:tc>
        <w:tc>
          <w:tcPr>
            <w:tcW w:w="1559" w:type="dxa"/>
            <w:shd w:val="clear" w:color="auto" w:fill="auto"/>
          </w:tcPr>
          <w:p w:rsidR="00DC39FB" w:rsidRPr="00DC39FB" w:rsidRDefault="00DC39FB" w:rsidP="00DC39FB">
            <w:pPr>
              <w:contextualSpacing/>
              <w:jc w:val="right"/>
              <w:rPr>
                <w:i/>
              </w:rPr>
            </w:pPr>
            <w:r w:rsidRPr="00DC39FB">
              <w:rPr>
                <w:i/>
              </w:rPr>
              <w:t>1</w:t>
            </w:r>
            <w:r w:rsidR="00915EE3">
              <w:rPr>
                <w:i/>
              </w:rPr>
              <w:t xml:space="preserve"> </w:t>
            </w:r>
            <w:r w:rsidRPr="00DC39FB">
              <w:rPr>
                <w:i/>
              </w:rPr>
              <w:t>419,9</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99,8</w:t>
            </w:r>
          </w:p>
        </w:tc>
      </w:tr>
      <w:tr w:rsidR="00DC39FB" w:rsidRPr="00653696" w:rsidTr="001D2469">
        <w:trPr>
          <w:trHeight w:val="73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культуры и туризма Магаданской области (средства федерального бюджета)</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186,4</w:t>
            </w:r>
          </w:p>
        </w:tc>
        <w:tc>
          <w:tcPr>
            <w:tcW w:w="1559"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186,4</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100</w:t>
            </w:r>
          </w:p>
        </w:tc>
      </w:tr>
      <w:tr w:rsidR="00DC39FB" w:rsidRPr="00653696" w:rsidTr="001D2469">
        <w:trPr>
          <w:trHeight w:val="73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культуры и туризма Магаданской области (средства областного бюджета)</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240,0</w:t>
            </w:r>
          </w:p>
        </w:tc>
        <w:tc>
          <w:tcPr>
            <w:tcW w:w="1559" w:type="dxa"/>
            <w:shd w:val="clear" w:color="auto" w:fill="auto"/>
          </w:tcPr>
          <w:p w:rsidR="00DC39FB" w:rsidRPr="00DC39FB" w:rsidRDefault="00DC39FB" w:rsidP="00DC39FB">
            <w:pPr>
              <w:spacing w:after="160"/>
              <w:contextualSpacing/>
              <w:jc w:val="right"/>
              <w:rPr>
                <w:rFonts w:eastAsiaTheme="minorHAnsi"/>
                <w:i/>
                <w:lang w:eastAsia="en-US"/>
              </w:rPr>
            </w:pPr>
            <w:r w:rsidRPr="00DC39FB">
              <w:rPr>
                <w:rFonts w:eastAsiaTheme="minorHAnsi"/>
                <w:i/>
                <w:lang w:eastAsia="en-US"/>
              </w:rPr>
              <w:t>240,0</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100</w:t>
            </w:r>
          </w:p>
        </w:tc>
      </w:tr>
      <w:tr w:rsidR="00DC39FB" w:rsidRPr="00653696" w:rsidTr="001D2469">
        <w:trPr>
          <w:trHeight w:val="73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департамент физической культуры и спорта Магаданской области (средства федерального бюджета)</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186,4</w:t>
            </w:r>
          </w:p>
        </w:tc>
        <w:tc>
          <w:tcPr>
            <w:tcW w:w="1559"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186,4</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100</w:t>
            </w:r>
          </w:p>
        </w:tc>
      </w:tr>
      <w:tr w:rsidR="00DC39FB" w:rsidRPr="00653696" w:rsidTr="001D2469">
        <w:trPr>
          <w:trHeight w:val="735"/>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департамент физической культуры и спорта Магаданской области (средства областного бюджета)</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333,0</w:t>
            </w:r>
          </w:p>
        </w:tc>
        <w:tc>
          <w:tcPr>
            <w:tcW w:w="1559" w:type="dxa"/>
            <w:shd w:val="clear" w:color="auto" w:fill="auto"/>
          </w:tcPr>
          <w:p w:rsidR="00DC39FB" w:rsidRPr="00DC39FB" w:rsidRDefault="00DC39FB" w:rsidP="00DC39FB">
            <w:pPr>
              <w:spacing w:after="160"/>
              <w:contextualSpacing/>
              <w:jc w:val="right"/>
              <w:rPr>
                <w:rFonts w:eastAsiaTheme="minorHAnsi"/>
                <w:i/>
                <w:lang w:eastAsia="en-US"/>
              </w:rPr>
            </w:pPr>
            <w:r w:rsidRPr="00DC39FB">
              <w:rPr>
                <w:rFonts w:eastAsiaTheme="minorHAnsi"/>
                <w:i/>
                <w:lang w:eastAsia="en-US"/>
              </w:rPr>
              <w:t>333,0</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100</w:t>
            </w:r>
          </w:p>
        </w:tc>
      </w:tr>
      <w:tr w:rsidR="00DC39FB" w:rsidRPr="00653696" w:rsidTr="001D2469">
        <w:trPr>
          <w:trHeight w:val="735"/>
        </w:trPr>
        <w:tc>
          <w:tcPr>
            <w:tcW w:w="704" w:type="dxa"/>
          </w:tcPr>
          <w:p w:rsidR="00DC39FB" w:rsidRPr="00653696" w:rsidRDefault="00DC39FB" w:rsidP="00DC39FB">
            <w:pPr>
              <w:contextualSpacing/>
              <w:rPr>
                <w:b/>
                <w:color w:val="000000"/>
              </w:rPr>
            </w:pPr>
            <w:r w:rsidRPr="00653696">
              <w:rPr>
                <w:b/>
                <w:color w:val="000000"/>
              </w:rPr>
              <w:t>3</w:t>
            </w:r>
            <w:r>
              <w:rPr>
                <w:b/>
                <w:color w:val="000000"/>
              </w:rPr>
              <w:t>.</w:t>
            </w:r>
          </w:p>
        </w:tc>
        <w:tc>
          <w:tcPr>
            <w:tcW w:w="4681" w:type="dxa"/>
            <w:shd w:val="clear" w:color="auto" w:fill="auto"/>
            <w:hideMark/>
          </w:tcPr>
          <w:p w:rsidR="00DC39FB" w:rsidRPr="00653696" w:rsidRDefault="00DC39FB" w:rsidP="00F74EB7">
            <w:pPr>
              <w:contextualSpacing/>
              <w:jc w:val="both"/>
              <w:rPr>
                <w:b/>
                <w:color w:val="000000"/>
              </w:rPr>
            </w:pPr>
            <w:r w:rsidRPr="00653696">
              <w:rPr>
                <w:b/>
                <w:color w:val="000000"/>
              </w:rPr>
              <w:t xml:space="preserve">Основное мероприятие </w:t>
            </w:r>
            <w:r>
              <w:rPr>
                <w:b/>
                <w:color w:val="000000"/>
              </w:rPr>
              <w:t>«</w:t>
            </w:r>
            <w:r w:rsidRPr="00653696">
              <w:rPr>
                <w:b/>
                <w:color w:val="000000"/>
              </w:rPr>
              <w:t>Информационно-методические и общественно-просветительские мероприятия в Магаданской области</w:t>
            </w:r>
            <w:r>
              <w:rPr>
                <w:b/>
                <w:color w:val="000000"/>
              </w:rPr>
              <w:t>»</w:t>
            </w:r>
          </w:p>
        </w:tc>
        <w:tc>
          <w:tcPr>
            <w:tcW w:w="1981" w:type="dxa"/>
            <w:shd w:val="clear" w:color="auto" w:fill="auto"/>
            <w:hideMark/>
          </w:tcPr>
          <w:p w:rsidR="00DC39FB" w:rsidRPr="00653696" w:rsidRDefault="00DC39FB" w:rsidP="00DC39FB">
            <w:pPr>
              <w:contextualSpacing/>
              <w:jc w:val="right"/>
              <w:rPr>
                <w:b/>
                <w:color w:val="000000"/>
              </w:rPr>
            </w:pPr>
            <w:r w:rsidRPr="00653696">
              <w:rPr>
                <w:b/>
                <w:color w:val="000000"/>
              </w:rPr>
              <w:t>1</w:t>
            </w:r>
            <w:r w:rsidR="00915EE3">
              <w:rPr>
                <w:b/>
                <w:color w:val="000000"/>
              </w:rPr>
              <w:t xml:space="preserve"> </w:t>
            </w:r>
            <w:r w:rsidRPr="00653696">
              <w:rPr>
                <w:b/>
                <w:color w:val="000000"/>
              </w:rPr>
              <w:t>185,2</w:t>
            </w:r>
          </w:p>
        </w:tc>
        <w:tc>
          <w:tcPr>
            <w:tcW w:w="1559" w:type="dxa"/>
            <w:shd w:val="clear" w:color="auto" w:fill="auto"/>
            <w:hideMark/>
          </w:tcPr>
          <w:p w:rsidR="00DC39FB" w:rsidRPr="00653696" w:rsidRDefault="00DC39FB" w:rsidP="00DC39FB">
            <w:pPr>
              <w:contextualSpacing/>
              <w:jc w:val="right"/>
              <w:rPr>
                <w:b/>
                <w:color w:val="000000"/>
              </w:rPr>
            </w:pPr>
            <w:r w:rsidRPr="00653696">
              <w:rPr>
                <w:b/>
                <w:color w:val="000000"/>
              </w:rPr>
              <w:t>603,0</w:t>
            </w:r>
          </w:p>
        </w:tc>
        <w:tc>
          <w:tcPr>
            <w:tcW w:w="851" w:type="dxa"/>
            <w:shd w:val="clear" w:color="auto" w:fill="auto"/>
            <w:hideMark/>
          </w:tcPr>
          <w:p w:rsidR="00DC39FB" w:rsidRPr="00653696" w:rsidRDefault="00DC39FB" w:rsidP="00DC39FB">
            <w:pPr>
              <w:contextualSpacing/>
              <w:jc w:val="right"/>
              <w:rPr>
                <w:b/>
                <w:color w:val="000000"/>
              </w:rPr>
            </w:pPr>
            <w:r w:rsidRPr="00653696">
              <w:rPr>
                <w:b/>
                <w:color w:val="000000"/>
              </w:rPr>
              <w:t>50,9</w:t>
            </w:r>
          </w:p>
        </w:tc>
      </w:tr>
      <w:tr w:rsidR="00DC39FB" w:rsidRPr="00653696" w:rsidTr="001D2469">
        <w:trPr>
          <w:trHeight w:val="591"/>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труда и социальной политики Магаданской области</w:t>
            </w:r>
          </w:p>
        </w:tc>
        <w:tc>
          <w:tcPr>
            <w:tcW w:w="1981" w:type="dxa"/>
            <w:shd w:val="clear" w:color="auto" w:fill="auto"/>
          </w:tcPr>
          <w:p w:rsidR="00DC39FB" w:rsidRPr="00DC39FB" w:rsidRDefault="00DC39FB" w:rsidP="00DC39FB">
            <w:pPr>
              <w:contextualSpacing/>
              <w:jc w:val="right"/>
              <w:rPr>
                <w:i/>
                <w:color w:val="000000"/>
              </w:rPr>
            </w:pPr>
            <w:r w:rsidRPr="00DC39FB">
              <w:rPr>
                <w:i/>
                <w:color w:val="000000"/>
              </w:rPr>
              <w:t>605,0</w:t>
            </w:r>
          </w:p>
        </w:tc>
        <w:tc>
          <w:tcPr>
            <w:tcW w:w="1559" w:type="dxa"/>
            <w:shd w:val="clear" w:color="auto" w:fill="auto"/>
          </w:tcPr>
          <w:p w:rsidR="00DC39FB" w:rsidRPr="00DC39FB" w:rsidRDefault="00DC39FB" w:rsidP="00DC39FB">
            <w:pPr>
              <w:contextualSpacing/>
              <w:jc w:val="right"/>
              <w:rPr>
                <w:i/>
                <w:color w:val="000000"/>
              </w:rPr>
            </w:pPr>
            <w:r w:rsidRPr="00DC39FB">
              <w:rPr>
                <w:i/>
                <w:color w:val="000000"/>
              </w:rPr>
              <w:t>603,0</w:t>
            </w:r>
          </w:p>
        </w:tc>
        <w:tc>
          <w:tcPr>
            <w:tcW w:w="851" w:type="dxa"/>
            <w:shd w:val="clear" w:color="auto" w:fill="auto"/>
          </w:tcPr>
          <w:p w:rsidR="00DC39FB" w:rsidRPr="00DC39FB" w:rsidRDefault="00DC39FB" w:rsidP="00DC39FB">
            <w:pPr>
              <w:contextualSpacing/>
              <w:jc w:val="right"/>
              <w:rPr>
                <w:i/>
                <w:color w:val="000000"/>
              </w:rPr>
            </w:pPr>
            <w:r w:rsidRPr="00DC39FB">
              <w:rPr>
                <w:i/>
                <w:color w:val="000000"/>
              </w:rPr>
              <w:t>100</w:t>
            </w:r>
            <w:r>
              <w:rPr>
                <w:i/>
                <w:color w:val="000000"/>
              </w:rPr>
              <w:t>,0</w:t>
            </w:r>
          </w:p>
        </w:tc>
      </w:tr>
      <w:tr w:rsidR="00DC39FB" w:rsidRPr="00653696" w:rsidTr="001D2469">
        <w:trPr>
          <w:trHeight w:val="591"/>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министерство культуры и туризма Магаданской области</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240,2</w:t>
            </w:r>
          </w:p>
        </w:tc>
        <w:tc>
          <w:tcPr>
            <w:tcW w:w="1559"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0,0</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0,0</w:t>
            </w:r>
          </w:p>
        </w:tc>
      </w:tr>
      <w:tr w:rsidR="00DC39FB" w:rsidRPr="00653696" w:rsidTr="001D2469">
        <w:trPr>
          <w:trHeight w:val="591"/>
        </w:trPr>
        <w:tc>
          <w:tcPr>
            <w:tcW w:w="704" w:type="dxa"/>
          </w:tcPr>
          <w:p w:rsidR="00DC39FB" w:rsidRPr="00653696" w:rsidRDefault="00DC39FB" w:rsidP="00DC39FB">
            <w:pPr>
              <w:contextualSpacing/>
              <w:rPr>
                <w:color w:val="000000"/>
              </w:rPr>
            </w:pPr>
          </w:p>
        </w:tc>
        <w:tc>
          <w:tcPr>
            <w:tcW w:w="4681" w:type="dxa"/>
            <w:shd w:val="clear" w:color="auto" w:fill="auto"/>
          </w:tcPr>
          <w:p w:rsidR="00DC39FB" w:rsidRPr="00DC39FB" w:rsidRDefault="00DC39FB" w:rsidP="00F74EB7">
            <w:pPr>
              <w:contextualSpacing/>
              <w:jc w:val="both"/>
              <w:rPr>
                <w:i/>
                <w:color w:val="000000"/>
              </w:rPr>
            </w:pPr>
            <w:r w:rsidRPr="00DC39FB">
              <w:rPr>
                <w:i/>
                <w:color w:val="000000"/>
              </w:rPr>
              <w:t xml:space="preserve">- министерство образования и молодежной политики Магаданской области </w:t>
            </w:r>
          </w:p>
        </w:tc>
        <w:tc>
          <w:tcPr>
            <w:tcW w:w="1981" w:type="dxa"/>
            <w:shd w:val="clear" w:color="auto" w:fill="auto"/>
          </w:tcPr>
          <w:p w:rsidR="00DC39FB" w:rsidRPr="00DC39FB" w:rsidRDefault="00DC39FB" w:rsidP="00DC39FB">
            <w:pPr>
              <w:spacing w:after="160"/>
              <w:contextualSpacing/>
              <w:jc w:val="right"/>
              <w:rPr>
                <w:rFonts w:eastAsiaTheme="minorHAnsi"/>
                <w:i/>
                <w:color w:val="000000"/>
                <w:lang w:eastAsia="en-US"/>
              </w:rPr>
            </w:pPr>
            <w:r w:rsidRPr="00DC39FB">
              <w:rPr>
                <w:rFonts w:eastAsiaTheme="minorHAnsi"/>
                <w:i/>
                <w:color w:val="000000"/>
                <w:lang w:eastAsia="en-US"/>
              </w:rPr>
              <w:t>340,0</w:t>
            </w:r>
          </w:p>
        </w:tc>
        <w:tc>
          <w:tcPr>
            <w:tcW w:w="1559" w:type="dxa"/>
            <w:shd w:val="clear" w:color="auto" w:fill="auto"/>
          </w:tcPr>
          <w:p w:rsidR="00DC39FB" w:rsidRPr="00DC39FB" w:rsidRDefault="00DC39FB" w:rsidP="00DC39FB">
            <w:pPr>
              <w:spacing w:after="160"/>
              <w:contextualSpacing/>
              <w:jc w:val="right"/>
              <w:rPr>
                <w:rFonts w:eastAsiaTheme="minorHAnsi"/>
                <w:i/>
                <w:color w:val="000000"/>
                <w:lang w:eastAsia="en-US"/>
              </w:rPr>
            </w:pPr>
            <w:r>
              <w:rPr>
                <w:rFonts w:eastAsiaTheme="minorHAnsi"/>
                <w:i/>
                <w:color w:val="000000"/>
                <w:lang w:eastAsia="en-US"/>
              </w:rPr>
              <w:t>0,</w:t>
            </w:r>
            <w:r w:rsidRPr="00DC39FB">
              <w:rPr>
                <w:rFonts w:eastAsiaTheme="minorHAnsi"/>
                <w:i/>
                <w:color w:val="000000"/>
                <w:lang w:eastAsia="en-US"/>
              </w:rPr>
              <w:t>0</w:t>
            </w:r>
          </w:p>
        </w:tc>
        <w:tc>
          <w:tcPr>
            <w:tcW w:w="851" w:type="dxa"/>
            <w:shd w:val="clear" w:color="auto" w:fill="auto"/>
          </w:tcPr>
          <w:p w:rsidR="00DC39FB" w:rsidRPr="00DC39FB" w:rsidRDefault="00DC39FB" w:rsidP="00DC39FB">
            <w:pPr>
              <w:spacing w:after="160"/>
              <w:contextualSpacing/>
              <w:jc w:val="right"/>
              <w:rPr>
                <w:rFonts w:eastAsiaTheme="minorHAnsi"/>
                <w:i/>
                <w:color w:val="000000"/>
                <w:lang w:eastAsia="en-US"/>
              </w:rPr>
            </w:pPr>
            <w:r>
              <w:rPr>
                <w:rFonts w:eastAsiaTheme="minorHAnsi"/>
                <w:i/>
                <w:color w:val="000000"/>
                <w:lang w:eastAsia="en-US"/>
              </w:rPr>
              <w:t>0,</w:t>
            </w:r>
            <w:r w:rsidRPr="00DC39FB">
              <w:rPr>
                <w:rFonts w:eastAsiaTheme="minorHAnsi"/>
                <w:i/>
                <w:color w:val="000000"/>
                <w:lang w:eastAsia="en-US"/>
              </w:rPr>
              <w:t>0</w:t>
            </w:r>
          </w:p>
        </w:tc>
      </w:tr>
    </w:tbl>
    <w:p w:rsidR="00DC39FB" w:rsidRPr="00653696" w:rsidRDefault="00DC39FB" w:rsidP="00DC39FB">
      <w:pPr>
        <w:widowControl w:val="0"/>
        <w:autoSpaceDE w:val="0"/>
        <w:autoSpaceDN w:val="0"/>
        <w:contextualSpacing/>
        <w:jc w:val="both"/>
        <w:rPr>
          <w:sz w:val="28"/>
          <w:szCs w:val="28"/>
        </w:rPr>
      </w:pPr>
      <w:r w:rsidRPr="00653696">
        <w:rPr>
          <w:sz w:val="28"/>
          <w:szCs w:val="28"/>
        </w:rPr>
        <w:tab/>
      </w:r>
    </w:p>
    <w:p w:rsidR="00DC39FB" w:rsidRPr="00653696" w:rsidRDefault="00DC39FB" w:rsidP="00DC39FB">
      <w:pPr>
        <w:autoSpaceDE w:val="0"/>
        <w:autoSpaceDN w:val="0"/>
        <w:adjustRightInd w:val="0"/>
        <w:ind w:firstLine="708"/>
        <w:contextualSpacing/>
        <w:jc w:val="both"/>
        <w:rPr>
          <w:sz w:val="28"/>
          <w:szCs w:val="28"/>
        </w:rPr>
      </w:pPr>
      <w:r w:rsidRPr="00653696">
        <w:rPr>
          <w:rFonts w:eastAsiaTheme="minorHAnsi"/>
          <w:sz w:val="28"/>
          <w:szCs w:val="28"/>
          <w:lang w:eastAsia="en-US"/>
        </w:rPr>
        <w:t xml:space="preserve">Законом Магаданской области от 25.12.2015 г. № 1986-ОЗ "Об областном бюджете на 2016 год" на реализацию государственной </w:t>
      </w:r>
      <w:hyperlink r:id="rId46" w:history="1">
        <w:r w:rsidRPr="00653696">
          <w:rPr>
            <w:rFonts w:eastAsiaTheme="minorHAnsi"/>
            <w:sz w:val="28"/>
            <w:szCs w:val="28"/>
            <w:lang w:eastAsia="en-US"/>
          </w:rPr>
          <w:t>программы</w:t>
        </w:r>
      </w:hyperlink>
      <w:r w:rsidRPr="00653696">
        <w:rPr>
          <w:rFonts w:eastAsiaTheme="minorHAnsi"/>
          <w:sz w:val="28"/>
          <w:szCs w:val="28"/>
          <w:lang w:eastAsia="en-US"/>
        </w:rPr>
        <w:t xml:space="preserve"> "Формирование доступной среды в Магаданской области" на 2014-2020 годы" </w:t>
      </w:r>
      <w:r w:rsidRPr="00653696">
        <w:rPr>
          <w:rFonts w:eastAsiaTheme="minorHAnsi"/>
          <w:sz w:val="28"/>
          <w:szCs w:val="28"/>
          <w:lang w:eastAsia="en-US"/>
        </w:rPr>
        <w:lastRenderedPageBreak/>
        <w:t xml:space="preserve">утверждены бюджетные назначения в сумме 35 214,0 тыс. рублей, из них: 18142,6 тыс. рублей – средства федерального бюджета; 17071,4 тыс. рублей – средства областного бюджета. Исполнение в 2016 году составило 33 909,6 тыс. рублей, или 96,3% от плановых назначений. </w:t>
      </w:r>
    </w:p>
    <w:p w:rsidR="00DC39FB" w:rsidRDefault="00DC39FB" w:rsidP="00DC39FB">
      <w:pPr>
        <w:widowControl w:val="0"/>
        <w:autoSpaceDE w:val="0"/>
        <w:autoSpaceDN w:val="0"/>
        <w:ind w:firstLine="708"/>
        <w:contextualSpacing/>
        <w:jc w:val="both"/>
        <w:rPr>
          <w:sz w:val="28"/>
          <w:szCs w:val="28"/>
        </w:rPr>
      </w:pPr>
      <w:r w:rsidRPr="00653696">
        <w:rPr>
          <w:sz w:val="28"/>
          <w:szCs w:val="28"/>
        </w:rPr>
        <w:t>В 2016 году в рамках данной программы муниципальному образованию «Город Магадан» предоставлена субсидия на приобретение жилого помещения инвалиду Приходько А.И. – 2 446,4 тыс. рублей.</w:t>
      </w:r>
    </w:p>
    <w:p w:rsidR="00DC39FB" w:rsidRDefault="00DC39FB" w:rsidP="00DC39FB">
      <w:pPr>
        <w:widowControl w:val="0"/>
        <w:autoSpaceDE w:val="0"/>
        <w:autoSpaceDN w:val="0"/>
        <w:ind w:firstLine="708"/>
        <w:contextualSpacing/>
        <w:jc w:val="both"/>
        <w:rPr>
          <w:sz w:val="28"/>
          <w:szCs w:val="28"/>
        </w:rPr>
      </w:pPr>
    </w:p>
    <w:p w:rsidR="00016678" w:rsidRDefault="00457A91" w:rsidP="00457A91">
      <w:pPr>
        <w:widowControl w:val="0"/>
        <w:autoSpaceDE w:val="0"/>
        <w:autoSpaceDN w:val="0"/>
        <w:ind w:firstLine="708"/>
        <w:contextualSpacing/>
        <w:jc w:val="center"/>
        <w:rPr>
          <w:b/>
          <w:sz w:val="28"/>
          <w:szCs w:val="28"/>
        </w:rPr>
      </w:pPr>
      <w:r w:rsidRPr="00023D73">
        <w:rPr>
          <w:b/>
          <w:sz w:val="28"/>
          <w:szCs w:val="28"/>
        </w:rPr>
        <w:t xml:space="preserve">Исполнение расходов </w:t>
      </w:r>
    </w:p>
    <w:p w:rsidR="00DC39FB" w:rsidRDefault="00457A91" w:rsidP="00457A91">
      <w:pPr>
        <w:widowControl w:val="0"/>
        <w:autoSpaceDE w:val="0"/>
        <w:autoSpaceDN w:val="0"/>
        <w:ind w:firstLine="708"/>
        <w:contextualSpacing/>
        <w:jc w:val="center"/>
        <w:rPr>
          <w:b/>
          <w:sz w:val="28"/>
          <w:szCs w:val="28"/>
        </w:rPr>
      </w:pPr>
      <w:r w:rsidRPr="00023D73">
        <w:rPr>
          <w:b/>
          <w:sz w:val="28"/>
          <w:szCs w:val="28"/>
        </w:rPr>
        <w:t>по субсидиям</w:t>
      </w:r>
      <w:r w:rsidR="00DC39FB" w:rsidRPr="00023D73">
        <w:rPr>
          <w:b/>
          <w:sz w:val="28"/>
          <w:szCs w:val="28"/>
        </w:rPr>
        <w:t xml:space="preserve"> бюджетам</w:t>
      </w:r>
      <w:r w:rsidRPr="00023D73">
        <w:rPr>
          <w:b/>
          <w:sz w:val="28"/>
          <w:szCs w:val="28"/>
        </w:rPr>
        <w:t xml:space="preserve"> </w:t>
      </w:r>
      <w:r w:rsidR="00DC39FB" w:rsidRPr="00023D73">
        <w:rPr>
          <w:b/>
          <w:sz w:val="28"/>
          <w:szCs w:val="28"/>
        </w:rPr>
        <w:t>городских округов</w:t>
      </w:r>
      <w:r w:rsidRPr="00023D73">
        <w:rPr>
          <w:b/>
          <w:sz w:val="28"/>
          <w:szCs w:val="28"/>
        </w:rPr>
        <w:t xml:space="preserve"> </w:t>
      </w:r>
      <w:r w:rsidR="00DC39FB" w:rsidRPr="00023D73">
        <w:rPr>
          <w:b/>
          <w:sz w:val="28"/>
          <w:szCs w:val="28"/>
        </w:rPr>
        <w:t>на приобретение жилых помещений инвалидам или семьям, имеющим в своем составе инвалидов, использующих в соответствии с программой реабилитации (абилитации) кресла-коляски, проживающим в жилых домах, ранее использовавшихся в качестве общежитий, и нуждающимся в переселении в жилые помещения, расположенные на первых этажах, в порядке, утверждаемом органами местного самоуправления Магаданской области в рамках реализации государственной программы Магаданской области "Формирование доступной среды в Магаданской области" на 2014-2020 годы" за 2016 год</w:t>
      </w:r>
    </w:p>
    <w:p w:rsidR="00A919C6" w:rsidRDefault="00A919C6" w:rsidP="00457A91">
      <w:pPr>
        <w:widowControl w:val="0"/>
        <w:autoSpaceDE w:val="0"/>
        <w:autoSpaceDN w:val="0"/>
        <w:ind w:firstLine="708"/>
        <w:contextualSpacing/>
        <w:jc w:val="center"/>
        <w:rPr>
          <w:b/>
          <w:sz w:val="28"/>
          <w:szCs w:val="28"/>
        </w:rPr>
      </w:pPr>
    </w:p>
    <w:p w:rsidR="00DC39FB" w:rsidRPr="00653696" w:rsidRDefault="00BA7308" w:rsidP="00DC39FB">
      <w:pPr>
        <w:autoSpaceDE w:val="0"/>
        <w:autoSpaceDN w:val="0"/>
        <w:adjustRightInd w:val="0"/>
        <w:jc w:val="right"/>
        <w:rPr>
          <w:sz w:val="28"/>
          <w:szCs w:val="28"/>
        </w:rPr>
      </w:pPr>
      <w:r>
        <w:rPr>
          <w:sz w:val="28"/>
          <w:szCs w:val="28"/>
        </w:rPr>
        <w:t>т</w:t>
      </w:r>
      <w:r w:rsidR="00DC39FB" w:rsidRPr="00653696">
        <w:rPr>
          <w:sz w:val="28"/>
          <w:szCs w:val="28"/>
        </w:rPr>
        <w:t>ыс. руб.</w:t>
      </w:r>
    </w:p>
    <w:tbl>
      <w:tblPr>
        <w:tblW w:w="9676" w:type="dxa"/>
        <w:tblInd w:w="-5" w:type="dxa"/>
        <w:tblLayout w:type="fixed"/>
        <w:tblCellMar>
          <w:top w:w="102" w:type="dxa"/>
          <w:left w:w="62" w:type="dxa"/>
          <w:bottom w:w="102" w:type="dxa"/>
          <w:right w:w="62" w:type="dxa"/>
        </w:tblCellMar>
        <w:tblLook w:val="0000" w:firstRow="0" w:lastRow="0" w:firstColumn="0" w:lastColumn="0" w:noHBand="0" w:noVBand="0"/>
      </w:tblPr>
      <w:tblGrid>
        <w:gridCol w:w="4253"/>
        <w:gridCol w:w="2268"/>
        <w:gridCol w:w="2304"/>
        <w:gridCol w:w="851"/>
      </w:tblGrid>
      <w:tr w:rsidR="00DC39FB" w:rsidRPr="00E902BC" w:rsidTr="00457A91">
        <w:trPr>
          <w:trHeight w:val="227"/>
        </w:trPr>
        <w:tc>
          <w:tcPr>
            <w:tcW w:w="4253"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autoSpaceDE w:val="0"/>
              <w:autoSpaceDN w:val="0"/>
              <w:adjustRightInd w:val="0"/>
              <w:jc w:val="center"/>
              <w:rPr>
                <w:b/>
              </w:rPr>
            </w:pPr>
            <w:r w:rsidRPr="00DC39FB">
              <w:rPr>
                <w:b/>
              </w:rPr>
              <w:t>Наименование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jc w:val="center"/>
              <w:rPr>
                <w:b/>
              </w:rPr>
            </w:pPr>
            <w:r w:rsidRPr="00DC39FB">
              <w:rPr>
                <w:b/>
              </w:rPr>
              <w:t>Бюджет</w:t>
            </w:r>
          </w:p>
        </w:tc>
        <w:tc>
          <w:tcPr>
            <w:tcW w:w="2304"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jc w:val="center"/>
              <w:rPr>
                <w:b/>
              </w:rPr>
            </w:pPr>
            <w:r w:rsidRPr="00DC39FB">
              <w:rPr>
                <w:b/>
              </w:rPr>
              <w:t>Кассовое исполнение</w:t>
            </w:r>
          </w:p>
        </w:tc>
        <w:tc>
          <w:tcPr>
            <w:tcW w:w="851"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jc w:val="center"/>
              <w:rPr>
                <w:b/>
              </w:rPr>
            </w:pPr>
            <w:r w:rsidRPr="00DC39FB">
              <w:rPr>
                <w:b/>
              </w:rPr>
              <w:t>%% исп.</w:t>
            </w:r>
          </w:p>
        </w:tc>
      </w:tr>
      <w:tr w:rsidR="00DC39FB" w:rsidRPr="00E902BC" w:rsidTr="00457A91">
        <w:trPr>
          <w:trHeight w:val="274"/>
        </w:trPr>
        <w:tc>
          <w:tcPr>
            <w:tcW w:w="4253"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autoSpaceDE w:val="0"/>
              <w:autoSpaceDN w:val="0"/>
              <w:adjustRightInd w:val="0"/>
              <w:rPr>
                <w:b/>
              </w:rPr>
            </w:pPr>
            <w:r w:rsidRPr="00DC39FB">
              <w:rPr>
                <w:b/>
              </w:rPr>
              <w:t>ВСЕГО</w:t>
            </w:r>
          </w:p>
        </w:tc>
        <w:tc>
          <w:tcPr>
            <w:tcW w:w="2268"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autoSpaceDE w:val="0"/>
              <w:autoSpaceDN w:val="0"/>
              <w:adjustRightInd w:val="0"/>
              <w:jc w:val="right"/>
              <w:rPr>
                <w:b/>
              </w:rPr>
            </w:pPr>
            <w:r w:rsidRPr="00DC39FB">
              <w:rPr>
                <w:b/>
              </w:rPr>
              <w:t>2 446,4</w:t>
            </w:r>
          </w:p>
        </w:tc>
        <w:tc>
          <w:tcPr>
            <w:tcW w:w="2304"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autoSpaceDE w:val="0"/>
              <w:autoSpaceDN w:val="0"/>
              <w:adjustRightInd w:val="0"/>
              <w:jc w:val="right"/>
              <w:rPr>
                <w:b/>
              </w:rPr>
            </w:pPr>
            <w:r w:rsidRPr="00DC39FB">
              <w:rPr>
                <w:b/>
              </w:rPr>
              <w:t>2 446,4</w:t>
            </w:r>
          </w:p>
        </w:tc>
        <w:tc>
          <w:tcPr>
            <w:tcW w:w="851" w:type="dxa"/>
            <w:tcBorders>
              <w:top w:val="single" w:sz="4" w:space="0" w:color="auto"/>
              <w:left w:val="single" w:sz="4" w:space="0" w:color="auto"/>
              <w:bottom w:val="single" w:sz="4" w:space="0" w:color="auto"/>
              <w:right w:val="single" w:sz="4" w:space="0" w:color="auto"/>
            </w:tcBorders>
          </w:tcPr>
          <w:p w:rsidR="00DC39FB" w:rsidRPr="00DC39FB" w:rsidRDefault="00DC39FB" w:rsidP="00DC39FB">
            <w:pPr>
              <w:autoSpaceDE w:val="0"/>
              <w:autoSpaceDN w:val="0"/>
              <w:adjustRightInd w:val="0"/>
              <w:jc w:val="right"/>
              <w:rPr>
                <w:b/>
              </w:rPr>
            </w:pPr>
            <w:r w:rsidRPr="00DC39FB">
              <w:rPr>
                <w:b/>
              </w:rPr>
              <w:t>100,0</w:t>
            </w:r>
          </w:p>
        </w:tc>
      </w:tr>
      <w:tr w:rsidR="00DC39FB" w:rsidRPr="00E902BC" w:rsidTr="00457A91">
        <w:trPr>
          <w:trHeight w:val="54"/>
        </w:trPr>
        <w:tc>
          <w:tcPr>
            <w:tcW w:w="4253" w:type="dxa"/>
            <w:tcBorders>
              <w:top w:val="single" w:sz="4" w:space="0" w:color="auto"/>
              <w:left w:val="single" w:sz="4" w:space="0" w:color="auto"/>
              <w:bottom w:val="single" w:sz="4" w:space="0" w:color="auto"/>
              <w:right w:val="single" w:sz="4" w:space="0" w:color="auto"/>
            </w:tcBorders>
          </w:tcPr>
          <w:p w:rsidR="00DC39FB" w:rsidRPr="00E902BC" w:rsidRDefault="00DC39FB" w:rsidP="00DC39FB">
            <w:pPr>
              <w:autoSpaceDE w:val="0"/>
              <w:autoSpaceDN w:val="0"/>
              <w:adjustRightInd w:val="0"/>
              <w:jc w:val="both"/>
            </w:pPr>
            <w:r w:rsidRPr="00E902BC">
              <w:t>город Магадан</w:t>
            </w:r>
          </w:p>
        </w:tc>
        <w:tc>
          <w:tcPr>
            <w:tcW w:w="2268" w:type="dxa"/>
            <w:tcBorders>
              <w:top w:val="single" w:sz="4" w:space="0" w:color="auto"/>
              <w:left w:val="single" w:sz="4" w:space="0" w:color="auto"/>
              <w:bottom w:val="single" w:sz="4" w:space="0" w:color="auto"/>
              <w:right w:val="single" w:sz="4" w:space="0" w:color="auto"/>
            </w:tcBorders>
          </w:tcPr>
          <w:p w:rsidR="00DC39FB" w:rsidRPr="00E902BC" w:rsidRDefault="00DC39FB" w:rsidP="00DC39FB">
            <w:pPr>
              <w:autoSpaceDE w:val="0"/>
              <w:autoSpaceDN w:val="0"/>
              <w:adjustRightInd w:val="0"/>
              <w:jc w:val="right"/>
            </w:pPr>
            <w:r w:rsidRPr="00E902BC">
              <w:t>2</w:t>
            </w:r>
            <w:r>
              <w:t xml:space="preserve"> </w:t>
            </w:r>
            <w:r w:rsidRPr="00E902BC">
              <w:t>446,4</w:t>
            </w:r>
          </w:p>
        </w:tc>
        <w:tc>
          <w:tcPr>
            <w:tcW w:w="2304" w:type="dxa"/>
            <w:tcBorders>
              <w:top w:val="single" w:sz="4" w:space="0" w:color="auto"/>
              <w:left w:val="single" w:sz="4" w:space="0" w:color="auto"/>
              <w:bottom w:val="single" w:sz="4" w:space="0" w:color="auto"/>
              <w:right w:val="single" w:sz="4" w:space="0" w:color="auto"/>
            </w:tcBorders>
          </w:tcPr>
          <w:p w:rsidR="00DC39FB" w:rsidRPr="00E902BC" w:rsidRDefault="00DC39FB" w:rsidP="00DC39FB">
            <w:pPr>
              <w:autoSpaceDE w:val="0"/>
              <w:autoSpaceDN w:val="0"/>
              <w:adjustRightInd w:val="0"/>
              <w:jc w:val="right"/>
            </w:pPr>
            <w:r w:rsidRPr="00E902BC">
              <w:t>2</w:t>
            </w:r>
            <w:r>
              <w:t xml:space="preserve"> </w:t>
            </w:r>
            <w:r w:rsidRPr="00E902BC">
              <w:t>446,4</w:t>
            </w:r>
          </w:p>
        </w:tc>
        <w:tc>
          <w:tcPr>
            <w:tcW w:w="851" w:type="dxa"/>
            <w:tcBorders>
              <w:top w:val="single" w:sz="4" w:space="0" w:color="auto"/>
              <w:left w:val="single" w:sz="4" w:space="0" w:color="auto"/>
              <w:bottom w:val="single" w:sz="4" w:space="0" w:color="auto"/>
              <w:right w:val="single" w:sz="4" w:space="0" w:color="auto"/>
            </w:tcBorders>
          </w:tcPr>
          <w:p w:rsidR="00DC39FB" w:rsidRPr="00E902BC" w:rsidRDefault="00DC39FB" w:rsidP="00DC39FB">
            <w:pPr>
              <w:autoSpaceDE w:val="0"/>
              <w:autoSpaceDN w:val="0"/>
              <w:adjustRightInd w:val="0"/>
              <w:jc w:val="right"/>
            </w:pPr>
            <w:r w:rsidRPr="00E902BC">
              <w:t>100,0</w:t>
            </w:r>
          </w:p>
        </w:tc>
      </w:tr>
    </w:tbl>
    <w:p w:rsidR="00DC39FB" w:rsidRPr="00653696" w:rsidRDefault="00DC39FB" w:rsidP="00DC39FB">
      <w:pPr>
        <w:widowControl w:val="0"/>
        <w:autoSpaceDE w:val="0"/>
        <w:autoSpaceDN w:val="0"/>
        <w:ind w:firstLine="708"/>
        <w:contextualSpacing/>
        <w:jc w:val="both"/>
        <w:rPr>
          <w:sz w:val="28"/>
          <w:szCs w:val="28"/>
        </w:rPr>
      </w:pPr>
    </w:p>
    <w:p w:rsidR="004852D2" w:rsidRPr="00023D73" w:rsidRDefault="004852D2" w:rsidP="004852D2">
      <w:pPr>
        <w:autoSpaceDE w:val="0"/>
        <w:autoSpaceDN w:val="0"/>
        <w:adjustRightInd w:val="0"/>
        <w:ind w:firstLine="851"/>
        <w:jc w:val="both"/>
        <w:rPr>
          <w:rFonts w:eastAsia="Calibri"/>
          <w:sz w:val="28"/>
          <w:szCs w:val="28"/>
        </w:rPr>
      </w:pPr>
      <w:r w:rsidRPr="00023D73">
        <w:rPr>
          <w:sz w:val="28"/>
          <w:szCs w:val="28"/>
        </w:rPr>
        <w:t xml:space="preserve">Кроме того, были выделены федеральные средства муниципальному образованию «Город Магадан» в части реализации мероприятий </w:t>
      </w:r>
      <w:r w:rsidRPr="00023D73">
        <w:rPr>
          <w:rFonts w:eastAsia="Calibri"/>
          <w:sz w:val="28"/>
          <w:szCs w:val="28"/>
        </w:rPr>
        <w:t xml:space="preserve">по созданию в дошкольных образовательных организациях условий для получения детьми-инвалидами качественного образования. </w:t>
      </w:r>
    </w:p>
    <w:p w:rsidR="004852D2" w:rsidRPr="00023D73" w:rsidRDefault="004852D2" w:rsidP="004852D2">
      <w:pPr>
        <w:autoSpaceDE w:val="0"/>
        <w:autoSpaceDN w:val="0"/>
        <w:adjustRightInd w:val="0"/>
        <w:jc w:val="center"/>
        <w:rPr>
          <w:b/>
          <w:sz w:val="28"/>
          <w:szCs w:val="28"/>
        </w:rPr>
      </w:pPr>
    </w:p>
    <w:p w:rsidR="00016678" w:rsidRDefault="004852D2" w:rsidP="004852D2">
      <w:pPr>
        <w:autoSpaceDE w:val="0"/>
        <w:autoSpaceDN w:val="0"/>
        <w:adjustRightInd w:val="0"/>
        <w:jc w:val="center"/>
        <w:rPr>
          <w:b/>
          <w:sz w:val="28"/>
          <w:szCs w:val="28"/>
        </w:rPr>
      </w:pPr>
      <w:r w:rsidRPr="00023D73">
        <w:rPr>
          <w:b/>
          <w:sz w:val="28"/>
          <w:szCs w:val="28"/>
        </w:rPr>
        <w:t xml:space="preserve">Исполнение расходов </w:t>
      </w:r>
    </w:p>
    <w:p w:rsidR="004852D2" w:rsidRPr="00023D73" w:rsidRDefault="004852D2" w:rsidP="004852D2">
      <w:pPr>
        <w:autoSpaceDE w:val="0"/>
        <w:autoSpaceDN w:val="0"/>
        <w:adjustRightInd w:val="0"/>
        <w:jc w:val="center"/>
        <w:rPr>
          <w:b/>
          <w:sz w:val="28"/>
          <w:szCs w:val="28"/>
        </w:rPr>
      </w:pPr>
      <w:r w:rsidRPr="00023D73">
        <w:rPr>
          <w:b/>
          <w:sz w:val="28"/>
          <w:szCs w:val="28"/>
        </w:rPr>
        <w:t>по субсидиям бюджетам городских округов</w:t>
      </w:r>
    </w:p>
    <w:p w:rsidR="004852D2" w:rsidRPr="00023D73" w:rsidRDefault="004852D2" w:rsidP="004852D2">
      <w:pPr>
        <w:autoSpaceDE w:val="0"/>
        <w:autoSpaceDN w:val="0"/>
        <w:adjustRightInd w:val="0"/>
        <w:jc w:val="center"/>
        <w:rPr>
          <w:b/>
          <w:sz w:val="28"/>
          <w:szCs w:val="28"/>
        </w:rPr>
      </w:pPr>
      <w:r w:rsidRPr="00023D73">
        <w:rPr>
          <w:b/>
          <w:sz w:val="28"/>
          <w:szCs w:val="28"/>
        </w:rPr>
        <w:t>на реализацию мероприятий государственной программы</w:t>
      </w:r>
    </w:p>
    <w:p w:rsidR="004852D2" w:rsidRPr="00023D73" w:rsidRDefault="004852D2" w:rsidP="004852D2">
      <w:pPr>
        <w:autoSpaceDE w:val="0"/>
        <w:autoSpaceDN w:val="0"/>
        <w:adjustRightInd w:val="0"/>
        <w:jc w:val="center"/>
        <w:rPr>
          <w:b/>
          <w:sz w:val="28"/>
          <w:szCs w:val="28"/>
        </w:rPr>
      </w:pPr>
      <w:r w:rsidRPr="00023D73">
        <w:rPr>
          <w:b/>
          <w:sz w:val="28"/>
          <w:szCs w:val="28"/>
        </w:rPr>
        <w:t>Российской Федерации «Доступная среда» на 2011-2020 годы</w:t>
      </w:r>
    </w:p>
    <w:p w:rsidR="004852D2" w:rsidRPr="00023D73" w:rsidRDefault="004852D2" w:rsidP="004852D2">
      <w:pPr>
        <w:autoSpaceDE w:val="0"/>
        <w:autoSpaceDN w:val="0"/>
        <w:adjustRightInd w:val="0"/>
        <w:jc w:val="center"/>
        <w:rPr>
          <w:b/>
          <w:sz w:val="28"/>
          <w:szCs w:val="28"/>
        </w:rPr>
      </w:pPr>
      <w:r w:rsidRPr="00023D73">
        <w:rPr>
          <w:b/>
          <w:sz w:val="28"/>
          <w:szCs w:val="28"/>
        </w:rPr>
        <w:t>в рамках государственной программы Магаданской области</w:t>
      </w:r>
    </w:p>
    <w:p w:rsidR="004852D2" w:rsidRPr="00023D73" w:rsidRDefault="004852D2" w:rsidP="004852D2">
      <w:pPr>
        <w:autoSpaceDE w:val="0"/>
        <w:autoSpaceDN w:val="0"/>
        <w:adjustRightInd w:val="0"/>
        <w:jc w:val="center"/>
        <w:rPr>
          <w:b/>
          <w:sz w:val="28"/>
          <w:szCs w:val="28"/>
        </w:rPr>
      </w:pPr>
      <w:r w:rsidRPr="00023D73">
        <w:rPr>
          <w:b/>
          <w:sz w:val="28"/>
          <w:szCs w:val="28"/>
        </w:rPr>
        <w:t>«Формирование доступной среды в Магаданской области»</w:t>
      </w:r>
    </w:p>
    <w:p w:rsidR="004852D2" w:rsidRPr="00023D73" w:rsidRDefault="004852D2" w:rsidP="004852D2">
      <w:pPr>
        <w:autoSpaceDE w:val="0"/>
        <w:autoSpaceDN w:val="0"/>
        <w:adjustRightInd w:val="0"/>
        <w:jc w:val="center"/>
        <w:rPr>
          <w:b/>
          <w:sz w:val="28"/>
          <w:szCs w:val="28"/>
        </w:rPr>
      </w:pPr>
      <w:r w:rsidRPr="00023D73">
        <w:rPr>
          <w:b/>
          <w:sz w:val="28"/>
          <w:szCs w:val="28"/>
        </w:rPr>
        <w:t>на 2014-2016 годы» за 2016 год</w:t>
      </w:r>
    </w:p>
    <w:p w:rsidR="004852D2" w:rsidRPr="00023D73" w:rsidRDefault="004852D2" w:rsidP="004852D2">
      <w:pPr>
        <w:autoSpaceDE w:val="0"/>
        <w:autoSpaceDN w:val="0"/>
        <w:adjustRightInd w:val="0"/>
        <w:jc w:val="center"/>
        <w:outlineLvl w:val="0"/>
        <w:rPr>
          <w:sz w:val="28"/>
          <w:szCs w:val="28"/>
        </w:rPr>
      </w:pPr>
    </w:p>
    <w:p w:rsidR="004852D2" w:rsidRPr="00023D73" w:rsidRDefault="004852D2" w:rsidP="004852D2">
      <w:pPr>
        <w:autoSpaceDE w:val="0"/>
        <w:autoSpaceDN w:val="0"/>
        <w:adjustRightInd w:val="0"/>
        <w:jc w:val="right"/>
        <w:rPr>
          <w:sz w:val="28"/>
          <w:szCs w:val="28"/>
        </w:rPr>
      </w:pPr>
      <w:r w:rsidRPr="00023D73">
        <w:rPr>
          <w:sz w:val="28"/>
          <w:szCs w:val="28"/>
        </w:rPr>
        <w:t>тыс. руб.</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649"/>
        <w:gridCol w:w="1872"/>
        <w:gridCol w:w="1984"/>
        <w:gridCol w:w="993"/>
      </w:tblGrid>
      <w:tr w:rsidR="004852D2" w:rsidRPr="00023D73" w:rsidTr="00890160">
        <w:tc>
          <w:tcPr>
            <w:tcW w:w="4649" w:type="dxa"/>
            <w:tcBorders>
              <w:top w:val="single" w:sz="4" w:space="0" w:color="auto"/>
              <w:left w:val="single" w:sz="4" w:space="0" w:color="auto"/>
              <w:bottom w:val="single" w:sz="4" w:space="0" w:color="auto"/>
              <w:right w:val="single" w:sz="4" w:space="0" w:color="auto"/>
            </w:tcBorders>
          </w:tcPr>
          <w:p w:rsidR="004852D2" w:rsidRPr="00023D73" w:rsidRDefault="004852D2" w:rsidP="00890160">
            <w:pPr>
              <w:autoSpaceDE w:val="0"/>
              <w:autoSpaceDN w:val="0"/>
              <w:adjustRightInd w:val="0"/>
              <w:jc w:val="center"/>
              <w:rPr>
                <w:b/>
                <w:szCs w:val="24"/>
              </w:rPr>
            </w:pPr>
            <w:r w:rsidRPr="00023D73">
              <w:rPr>
                <w:b/>
                <w:szCs w:val="24"/>
              </w:rPr>
              <w:t>Наименование городского округа</w:t>
            </w:r>
          </w:p>
        </w:tc>
        <w:tc>
          <w:tcPr>
            <w:tcW w:w="1872" w:type="dxa"/>
            <w:tcBorders>
              <w:top w:val="single" w:sz="4" w:space="0" w:color="auto"/>
              <w:left w:val="single" w:sz="4" w:space="0" w:color="auto"/>
              <w:bottom w:val="single" w:sz="4" w:space="0" w:color="auto"/>
              <w:right w:val="single" w:sz="4" w:space="0" w:color="auto"/>
            </w:tcBorders>
          </w:tcPr>
          <w:p w:rsidR="004852D2" w:rsidRPr="00023D73" w:rsidRDefault="004852D2" w:rsidP="00890160">
            <w:pPr>
              <w:jc w:val="center"/>
              <w:rPr>
                <w:b/>
                <w:szCs w:val="24"/>
              </w:rPr>
            </w:pPr>
            <w:r w:rsidRPr="00023D73">
              <w:rPr>
                <w:b/>
                <w:szCs w:val="24"/>
              </w:rPr>
              <w:t>Бюджет</w:t>
            </w:r>
          </w:p>
        </w:tc>
        <w:tc>
          <w:tcPr>
            <w:tcW w:w="1984" w:type="dxa"/>
            <w:tcBorders>
              <w:top w:val="single" w:sz="4" w:space="0" w:color="auto"/>
              <w:left w:val="single" w:sz="4" w:space="0" w:color="auto"/>
              <w:bottom w:val="single" w:sz="4" w:space="0" w:color="auto"/>
              <w:right w:val="single" w:sz="4" w:space="0" w:color="auto"/>
            </w:tcBorders>
          </w:tcPr>
          <w:p w:rsidR="004852D2" w:rsidRPr="00023D73" w:rsidRDefault="004852D2" w:rsidP="00890160">
            <w:pPr>
              <w:jc w:val="center"/>
              <w:rPr>
                <w:b/>
                <w:szCs w:val="24"/>
              </w:rPr>
            </w:pPr>
            <w:r w:rsidRPr="00023D73">
              <w:rPr>
                <w:b/>
                <w:szCs w:val="24"/>
              </w:rPr>
              <w:t>Кассовое исполнение</w:t>
            </w:r>
          </w:p>
        </w:tc>
        <w:tc>
          <w:tcPr>
            <w:tcW w:w="993" w:type="dxa"/>
            <w:tcBorders>
              <w:top w:val="single" w:sz="4" w:space="0" w:color="auto"/>
              <w:left w:val="single" w:sz="4" w:space="0" w:color="auto"/>
              <w:bottom w:val="single" w:sz="4" w:space="0" w:color="auto"/>
              <w:right w:val="single" w:sz="4" w:space="0" w:color="auto"/>
            </w:tcBorders>
          </w:tcPr>
          <w:p w:rsidR="004852D2" w:rsidRPr="00023D73" w:rsidRDefault="004852D2" w:rsidP="00890160">
            <w:pPr>
              <w:jc w:val="center"/>
              <w:rPr>
                <w:b/>
                <w:szCs w:val="24"/>
              </w:rPr>
            </w:pPr>
            <w:r w:rsidRPr="00023D73">
              <w:rPr>
                <w:b/>
                <w:szCs w:val="24"/>
              </w:rPr>
              <w:t>%% исп.</w:t>
            </w:r>
          </w:p>
        </w:tc>
      </w:tr>
      <w:tr w:rsidR="004852D2" w:rsidRPr="00023D73" w:rsidTr="00890160">
        <w:trPr>
          <w:trHeight w:val="253"/>
        </w:trPr>
        <w:tc>
          <w:tcPr>
            <w:tcW w:w="4649"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both"/>
              <w:rPr>
                <w:b/>
                <w:szCs w:val="24"/>
              </w:rPr>
            </w:pPr>
            <w:r w:rsidRPr="00023D73">
              <w:rPr>
                <w:b/>
                <w:szCs w:val="24"/>
              </w:rPr>
              <w:t>ВСЕГО</w:t>
            </w:r>
          </w:p>
        </w:tc>
        <w:tc>
          <w:tcPr>
            <w:tcW w:w="1872"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right"/>
              <w:rPr>
                <w:b/>
                <w:szCs w:val="24"/>
              </w:rPr>
            </w:pPr>
            <w:r w:rsidRPr="00023D73">
              <w:rPr>
                <w:b/>
                <w:szCs w:val="24"/>
              </w:rPr>
              <w:t>8 810,8</w:t>
            </w:r>
          </w:p>
        </w:tc>
        <w:tc>
          <w:tcPr>
            <w:tcW w:w="1984"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right"/>
              <w:rPr>
                <w:b/>
                <w:szCs w:val="24"/>
              </w:rPr>
            </w:pPr>
            <w:r w:rsidRPr="00023D73">
              <w:rPr>
                <w:b/>
                <w:szCs w:val="24"/>
              </w:rPr>
              <w:t>8 810,8</w:t>
            </w:r>
          </w:p>
        </w:tc>
        <w:tc>
          <w:tcPr>
            <w:tcW w:w="993" w:type="dxa"/>
            <w:tcBorders>
              <w:top w:val="single" w:sz="4" w:space="0" w:color="auto"/>
              <w:left w:val="single" w:sz="4" w:space="0" w:color="auto"/>
              <w:bottom w:val="single" w:sz="4" w:space="0" w:color="auto"/>
              <w:right w:val="single" w:sz="4" w:space="0" w:color="auto"/>
            </w:tcBorders>
          </w:tcPr>
          <w:p w:rsidR="004852D2" w:rsidRPr="00023D73" w:rsidRDefault="004852D2" w:rsidP="00890160">
            <w:pPr>
              <w:autoSpaceDE w:val="0"/>
              <w:autoSpaceDN w:val="0"/>
              <w:adjustRightInd w:val="0"/>
              <w:jc w:val="right"/>
              <w:rPr>
                <w:b/>
                <w:szCs w:val="24"/>
              </w:rPr>
            </w:pPr>
            <w:r w:rsidRPr="00023D73">
              <w:rPr>
                <w:b/>
                <w:szCs w:val="24"/>
              </w:rPr>
              <w:t>100,0</w:t>
            </w:r>
          </w:p>
        </w:tc>
      </w:tr>
      <w:tr w:rsidR="004852D2" w:rsidRPr="00C05BC1" w:rsidTr="00890160">
        <w:trPr>
          <w:trHeight w:val="176"/>
        </w:trPr>
        <w:tc>
          <w:tcPr>
            <w:tcW w:w="4649"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both"/>
              <w:rPr>
                <w:szCs w:val="24"/>
              </w:rPr>
            </w:pPr>
            <w:r w:rsidRPr="00023D73">
              <w:rPr>
                <w:szCs w:val="24"/>
              </w:rPr>
              <w:lastRenderedPageBreak/>
              <w:t>город Магадан</w:t>
            </w:r>
          </w:p>
        </w:tc>
        <w:tc>
          <w:tcPr>
            <w:tcW w:w="1872"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right"/>
              <w:rPr>
                <w:szCs w:val="24"/>
              </w:rPr>
            </w:pPr>
            <w:r w:rsidRPr="00023D73">
              <w:rPr>
                <w:szCs w:val="24"/>
              </w:rPr>
              <w:t>8 810,8</w:t>
            </w:r>
          </w:p>
        </w:tc>
        <w:tc>
          <w:tcPr>
            <w:tcW w:w="1984" w:type="dxa"/>
            <w:tcBorders>
              <w:top w:val="single" w:sz="4" w:space="0" w:color="auto"/>
              <w:left w:val="single" w:sz="4" w:space="0" w:color="auto"/>
              <w:bottom w:val="single" w:sz="4" w:space="0" w:color="auto"/>
              <w:right w:val="single" w:sz="4" w:space="0" w:color="auto"/>
            </w:tcBorders>
            <w:vAlign w:val="bottom"/>
          </w:tcPr>
          <w:p w:rsidR="004852D2" w:rsidRPr="00023D73" w:rsidRDefault="004852D2" w:rsidP="00890160">
            <w:pPr>
              <w:autoSpaceDE w:val="0"/>
              <w:autoSpaceDN w:val="0"/>
              <w:adjustRightInd w:val="0"/>
              <w:jc w:val="right"/>
              <w:rPr>
                <w:szCs w:val="24"/>
              </w:rPr>
            </w:pPr>
            <w:r w:rsidRPr="00023D73">
              <w:rPr>
                <w:szCs w:val="24"/>
              </w:rPr>
              <w:t>8 810,8</w:t>
            </w:r>
          </w:p>
        </w:tc>
        <w:tc>
          <w:tcPr>
            <w:tcW w:w="993" w:type="dxa"/>
            <w:tcBorders>
              <w:top w:val="single" w:sz="4" w:space="0" w:color="auto"/>
              <w:left w:val="single" w:sz="4" w:space="0" w:color="auto"/>
              <w:bottom w:val="single" w:sz="4" w:space="0" w:color="auto"/>
              <w:right w:val="single" w:sz="4" w:space="0" w:color="auto"/>
            </w:tcBorders>
          </w:tcPr>
          <w:p w:rsidR="004852D2" w:rsidRPr="00C05BC1" w:rsidRDefault="004852D2" w:rsidP="00890160">
            <w:pPr>
              <w:autoSpaceDE w:val="0"/>
              <w:autoSpaceDN w:val="0"/>
              <w:adjustRightInd w:val="0"/>
              <w:jc w:val="right"/>
              <w:rPr>
                <w:szCs w:val="24"/>
              </w:rPr>
            </w:pPr>
            <w:r w:rsidRPr="00023D73">
              <w:rPr>
                <w:szCs w:val="24"/>
              </w:rPr>
              <w:t>100,0</w:t>
            </w:r>
          </w:p>
        </w:tc>
      </w:tr>
    </w:tbl>
    <w:p w:rsidR="004852D2" w:rsidRPr="007509C2" w:rsidRDefault="004852D2" w:rsidP="004852D2">
      <w:pPr>
        <w:autoSpaceDE w:val="0"/>
        <w:autoSpaceDN w:val="0"/>
        <w:adjustRightInd w:val="0"/>
        <w:ind w:firstLine="851"/>
        <w:jc w:val="both"/>
        <w:rPr>
          <w:rFonts w:eastAsia="Calibri"/>
          <w:sz w:val="28"/>
          <w:szCs w:val="28"/>
          <w:highlight w:val="yellow"/>
        </w:rPr>
      </w:pPr>
    </w:p>
    <w:p w:rsidR="004852D2" w:rsidRPr="00653696" w:rsidRDefault="004852D2" w:rsidP="004852D2">
      <w:pPr>
        <w:ind w:firstLine="709"/>
        <w:jc w:val="both"/>
        <w:rPr>
          <w:sz w:val="28"/>
          <w:szCs w:val="28"/>
        </w:rPr>
      </w:pPr>
      <w:r w:rsidRPr="00653696">
        <w:rPr>
          <w:sz w:val="28"/>
          <w:szCs w:val="28"/>
        </w:rPr>
        <w:t xml:space="preserve">Министерством образования и молодежной политики Магаданской области выполнены мероприятия по адаптации 4-х муниципальных детских садов города Магадана: ремонтные работы прилегающих территорий и дорожного покрытия, наружных лестничных входов с установкой пандусов, установлены поручни; оборудованы комнаты Монтессори, приобретены комплексные системы биологической обработки обратной связи, комплекс сенсорной комнаты для кабинета психологической разгрузки, «шагающая» кресло коляска. В областном центре образования №1 проведен капитальный ремонт крыльца с установкой пандуса в здании дошкольного подразделения, в производственно-интеграционные мастерские приобретены: брошюровочно-переплетный станок, рулонный ламинатор, биговальный аппарат, перфорационный модуль, обрезчик углов, степлер, сабельный резак, системные блоки, цветной принтер, проектор. В областной школе-интернате для детей-сирот и детей, оставшихся без попечения родителей, установлены алюминиевые двери, приобретены учебники, учебные пособия для обучения детей с ОВЗ и инвалидностью, приобретен специализированный автомобиль </w:t>
      </w:r>
      <w:r w:rsidRPr="00653696">
        <w:rPr>
          <w:sz w:val="28"/>
          <w:szCs w:val="28"/>
          <w:lang w:val="en-US"/>
        </w:rPr>
        <w:t>Fiat</w:t>
      </w:r>
      <w:r w:rsidRPr="00653696">
        <w:rPr>
          <w:sz w:val="28"/>
          <w:szCs w:val="28"/>
        </w:rPr>
        <w:t xml:space="preserve"> </w:t>
      </w:r>
      <w:r w:rsidRPr="00653696">
        <w:rPr>
          <w:sz w:val="28"/>
          <w:szCs w:val="28"/>
          <w:lang w:val="en-US"/>
        </w:rPr>
        <w:t>Dukato</w:t>
      </w:r>
      <w:r w:rsidRPr="00653696">
        <w:rPr>
          <w:sz w:val="28"/>
          <w:szCs w:val="28"/>
        </w:rPr>
        <w:t xml:space="preserve"> 240</w:t>
      </w:r>
      <w:r w:rsidRPr="00653696">
        <w:rPr>
          <w:sz w:val="28"/>
          <w:szCs w:val="28"/>
          <w:lang w:val="en-US"/>
        </w:rPr>
        <w:t>GS</w:t>
      </w:r>
      <w:r w:rsidRPr="00653696">
        <w:rPr>
          <w:sz w:val="28"/>
          <w:szCs w:val="28"/>
        </w:rPr>
        <w:t>2-</w:t>
      </w:r>
      <w:r w:rsidRPr="00653696">
        <w:rPr>
          <w:sz w:val="28"/>
          <w:szCs w:val="28"/>
          <w:lang w:val="en-US"/>
        </w:rPr>
        <w:t>L</w:t>
      </w:r>
      <w:r w:rsidRPr="00653696">
        <w:rPr>
          <w:sz w:val="28"/>
          <w:szCs w:val="28"/>
        </w:rPr>
        <w:t>4 для перевозки инвалидов с нарушениями опорно-двигательного аппарата.</w:t>
      </w:r>
    </w:p>
    <w:p w:rsidR="004852D2" w:rsidRPr="00653696" w:rsidRDefault="004852D2" w:rsidP="004852D2">
      <w:pPr>
        <w:ind w:firstLine="709"/>
        <w:jc w:val="both"/>
        <w:rPr>
          <w:sz w:val="28"/>
          <w:szCs w:val="28"/>
        </w:rPr>
      </w:pPr>
      <w:r w:rsidRPr="00653696">
        <w:rPr>
          <w:sz w:val="28"/>
          <w:szCs w:val="28"/>
        </w:rPr>
        <w:t>За счет федеральных средств по линии Минтруда России и областных средств доадаптированы 43 объекта социальной инфраструктуры, в том числе: 7 организаций культуры, 8 - здравоохранения; 27 организаций социальной поддержки и занятости населения, 1 спортивный объект.</w:t>
      </w:r>
    </w:p>
    <w:p w:rsidR="004852D2" w:rsidRPr="00653696" w:rsidRDefault="004852D2" w:rsidP="004852D2">
      <w:pPr>
        <w:ind w:firstLine="709"/>
        <w:jc w:val="both"/>
        <w:rPr>
          <w:sz w:val="28"/>
          <w:szCs w:val="28"/>
        </w:rPr>
      </w:pPr>
      <w:r w:rsidRPr="00653696">
        <w:rPr>
          <w:sz w:val="28"/>
          <w:szCs w:val="28"/>
        </w:rPr>
        <w:t xml:space="preserve">Министерством культуры и туризма Магаданской области проведена реконструкция и установлено оборудование в санитарно-гигиеническом помещении областной библиотеки им. А. С. Пушкина. Установлены системы вызова помощника для 7 учреждений культуры: колледжа искусств, областного театра кукол, музыкального и драматического театра, областного краеведческого музея, универсальной библиотеки им.  А.С. Пушкина, областной детской библиотеки, областной юношеской библиотеки. Проведены информационные и просветительские мероприятия для населения, в том числе: </w:t>
      </w:r>
    </w:p>
    <w:p w:rsidR="004852D2" w:rsidRPr="00653696" w:rsidRDefault="004852D2" w:rsidP="004852D2">
      <w:pPr>
        <w:ind w:firstLine="709"/>
        <w:jc w:val="both"/>
        <w:rPr>
          <w:sz w:val="28"/>
          <w:szCs w:val="28"/>
        </w:rPr>
      </w:pPr>
      <w:r w:rsidRPr="00653696">
        <w:rPr>
          <w:sz w:val="28"/>
          <w:szCs w:val="28"/>
        </w:rPr>
        <w:t>- областной фестиваль творчества людей с ограниченными возможностями «Душа всегда свободна»;</w:t>
      </w:r>
    </w:p>
    <w:p w:rsidR="004852D2" w:rsidRPr="00653696" w:rsidRDefault="004852D2" w:rsidP="004852D2">
      <w:pPr>
        <w:ind w:firstLine="709"/>
        <w:jc w:val="both"/>
        <w:rPr>
          <w:sz w:val="28"/>
          <w:szCs w:val="28"/>
        </w:rPr>
      </w:pPr>
      <w:r w:rsidRPr="00653696">
        <w:rPr>
          <w:sz w:val="28"/>
          <w:szCs w:val="28"/>
        </w:rPr>
        <w:t>- досуговые мероприятия, конкурсы, творческие программы для детей-инвалидов и подростков с ограниченными возможностями здоровья и их сверстников;</w:t>
      </w:r>
    </w:p>
    <w:p w:rsidR="004852D2" w:rsidRPr="00653696" w:rsidRDefault="004852D2" w:rsidP="004852D2">
      <w:pPr>
        <w:ind w:firstLine="709"/>
        <w:jc w:val="both"/>
        <w:rPr>
          <w:sz w:val="28"/>
          <w:szCs w:val="28"/>
        </w:rPr>
      </w:pPr>
      <w:r w:rsidRPr="00653696">
        <w:rPr>
          <w:sz w:val="28"/>
          <w:szCs w:val="28"/>
        </w:rPr>
        <w:t>- уроки духовно-нравственной направленности для детей-инвалидов (совместно с Магаданской епархией).</w:t>
      </w:r>
    </w:p>
    <w:p w:rsidR="004852D2" w:rsidRPr="00653696" w:rsidRDefault="004852D2" w:rsidP="004852D2">
      <w:pPr>
        <w:ind w:firstLine="709"/>
        <w:jc w:val="both"/>
        <w:rPr>
          <w:sz w:val="28"/>
          <w:szCs w:val="28"/>
        </w:rPr>
      </w:pPr>
      <w:r w:rsidRPr="00653696">
        <w:rPr>
          <w:sz w:val="28"/>
          <w:szCs w:val="28"/>
        </w:rPr>
        <w:t xml:space="preserve">Министерством здравоохранения и демографической политики Магаданской области адаптированы 8 медицинских организаций г. Магадана, Ольской и Хасынской больниц путем установки пандусов и поручней, оборудования лестничных проемов специальными перилами. Приобретены тележки-каталки со съемными мягкими носилками, ходунки, кресло-коляски, </w:t>
      </w:r>
      <w:r w:rsidRPr="00653696">
        <w:rPr>
          <w:sz w:val="28"/>
          <w:szCs w:val="28"/>
        </w:rPr>
        <w:lastRenderedPageBreak/>
        <w:t xml:space="preserve">приемное устройство с перемещением, средства навигации. Оборудованы санитарно-гигиенические помещения. </w:t>
      </w:r>
    </w:p>
    <w:p w:rsidR="004852D2" w:rsidRPr="00653696" w:rsidRDefault="004852D2" w:rsidP="004852D2">
      <w:pPr>
        <w:ind w:firstLine="709"/>
        <w:jc w:val="both"/>
        <w:rPr>
          <w:sz w:val="28"/>
          <w:szCs w:val="28"/>
        </w:rPr>
      </w:pPr>
      <w:r w:rsidRPr="00653696">
        <w:rPr>
          <w:sz w:val="28"/>
          <w:szCs w:val="28"/>
        </w:rPr>
        <w:t>Министерством труда и социальной политики Магаданской области приобретены 25 индукционных петель для инвалидов по слуху для 19 объектов социальной поддержки населения и 6 объектов службы занятости населения. В оздоровительно-реабилитационном центре «Синегорье» выполнены работы по установке кнопки вызова специалистов при входе на территорию объекта, ремонту входной группы здания и крыльца с устройством пандуса, оборудована санитарная зона на 1 этаже, приобретен гидравлический подъемник в бассейн, лестничный подъемник «ступенькоход». В доме-интернате общего типа для престарелых и инвалидов, включая отделение «Ветераны Колымы», проведены ремонтные работы по адаптации входных групп, комнат для проведения досуга и жилых комнат, санитарных помещений, тамбуршлюзах лифтов; приобретены технические средства реабилитации для инвалидов, установлены кнопки вызова персонала.</w:t>
      </w:r>
    </w:p>
    <w:p w:rsidR="004852D2" w:rsidRPr="00653696" w:rsidRDefault="004852D2" w:rsidP="004852D2">
      <w:pPr>
        <w:ind w:firstLine="709"/>
        <w:jc w:val="both"/>
        <w:rPr>
          <w:sz w:val="28"/>
          <w:szCs w:val="28"/>
        </w:rPr>
      </w:pPr>
      <w:r w:rsidRPr="00653696">
        <w:rPr>
          <w:sz w:val="28"/>
          <w:szCs w:val="28"/>
        </w:rPr>
        <w:t>В 12 учреждениях социальной поддержки и занятости населения проведены работы по адаптации недорогостоящими приспособлениями для всех категорий инвалидов: установлено противоскользящее покрытие на ступени и пандусы, кнопки вызова персонала, приобретены визуальные и информационные системы.</w:t>
      </w:r>
    </w:p>
    <w:p w:rsidR="004852D2" w:rsidRPr="00653696" w:rsidRDefault="004852D2" w:rsidP="004852D2">
      <w:pPr>
        <w:pStyle w:val="ConsPlusCell"/>
        <w:ind w:firstLine="709"/>
        <w:jc w:val="both"/>
        <w:rPr>
          <w:rFonts w:ascii="Times New Roman" w:hAnsi="Times New Roman" w:cs="Times New Roman"/>
          <w:sz w:val="28"/>
          <w:szCs w:val="28"/>
        </w:rPr>
      </w:pPr>
      <w:r w:rsidRPr="00653696">
        <w:rPr>
          <w:rFonts w:ascii="Times New Roman" w:hAnsi="Times New Roman" w:cs="Times New Roman"/>
          <w:sz w:val="28"/>
          <w:szCs w:val="28"/>
        </w:rPr>
        <w:t xml:space="preserve">В 2016 году приобретены технические средства реабилитации для адресного обеспечения инвалидов (детей-инвалидов), а также пополнения обменных (индивидуальных) фондов для временного обеспечения средствами реабилитации инвалидов, детей-инвалидов, граждан пожилого возраста, а также маломобильных граждан, находящихся на постоянном стационарном социальном обслуживании. Впервые закуплены многофункциональные универсальные сиденья-гамаки в ванну для инвалидов, детей-инвалидов с нарушениями опорно-двигательного аппарата. 386 детей-инвалидов обеспечено новогодними подарками. </w:t>
      </w:r>
    </w:p>
    <w:p w:rsidR="004852D2" w:rsidRPr="00653696" w:rsidRDefault="004852D2" w:rsidP="004852D2">
      <w:pPr>
        <w:ind w:firstLine="709"/>
        <w:jc w:val="both"/>
        <w:rPr>
          <w:sz w:val="28"/>
          <w:szCs w:val="28"/>
        </w:rPr>
      </w:pPr>
      <w:r w:rsidRPr="00653696">
        <w:rPr>
          <w:sz w:val="28"/>
          <w:szCs w:val="28"/>
        </w:rPr>
        <w:t xml:space="preserve">Департаментом физической культуры и спорта области приобретен подъемник в бассейн для людей с ограниченными физическими возможностями в МОГАУ «Физкультурно-спортивный комплекс «Колымский». </w:t>
      </w:r>
    </w:p>
    <w:p w:rsidR="00DC39FB" w:rsidRDefault="00DC39FB" w:rsidP="00DC39FB">
      <w:pPr>
        <w:autoSpaceDE w:val="0"/>
        <w:autoSpaceDN w:val="0"/>
        <w:adjustRightInd w:val="0"/>
        <w:contextualSpacing/>
        <w:jc w:val="center"/>
        <w:rPr>
          <w:rFonts w:eastAsiaTheme="minorHAnsi"/>
          <w:b/>
          <w:sz w:val="28"/>
          <w:szCs w:val="28"/>
          <w:lang w:eastAsia="en-US"/>
        </w:rPr>
      </w:pPr>
    </w:p>
    <w:p w:rsidR="00FE57EE" w:rsidRDefault="00FE57EE" w:rsidP="00DC39FB">
      <w:pPr>
        <w:autoSpaceDE w:val="0"/>
        <w:autoSpaceDN w:val="0"/>
        <w:adjustRightInd w:val="0"/>
        <w:contextualSpacing/>
        <w:jc w:val="center"/>
        <w:rPr>
          <w:rFonts w:eastAsiaTheme="minorHAnsi"/>
          <w:b/>
          <w:sz w:val="28"/>
          <w:szCs w:val="28"/>
          <w:lang w:eastAsia="en-US"/>
        </w:rPr>
      </w:pPr>
    </w:p>
    <w:p w:rsidR="00FE57EE" w:rsidRDefault="00FE57EE" w:rsidP="00DC39FB">
      <w:pPr>
        <w:autoSpaceDE w:val="0"/>
        <w:autoSpaceDN w:val="0"/>
        <w:adjustRightInd w:val="0"/>
        <w:contextualSpacing/>
        <w:jc w:val="center"/>
        <w:rPr>
          <w:rFonts w:eastAsiaTheme="minorHAnsi"/>
          <w:b/>
          <w:sz w:val="28"/>
          <w:szCs w:val="28"/>
          <w:lang w:eastAsia="en-US"/>
        </w:rPr>
      </w:pPr>
    </w:p>
    <w:p w:rsidR="00FE57EE" w:rsidRPr="00653696" w:rsidRDefault="00FE57EE" w:rsidP="00DC39FB">
      <w:pPr>
        <w:autoSpaceDE w:val="0"/>
        <w:autoSpaceDN w:val="0"/>
        <w:adjustRightInd w:val="0"/>
        <w:contextualSpacing/>
        <w:jc w:val="center"/>
        <w:rPr>
          <w:rFonts w:eastAsiaTheme="minorHAnsi"/>
          <w:b/>
          <w:sz w:val="28"/>
          <w:szCs w:val="28"/>
          <w:lang w:eastAsia="en-US"/>
        </w:rPr>
      </w:pPr>
    </w:p>
    <w:p w:rsidR="00DC39FB" w:rsidRPr="00653696" w:rsidRDefault="00DC39FB" w:rsidP="00DC39FB">
      <w:pPr>
        <w:autoSpaceDE w:val="0"/>
        <w:autoSpaceDN w:val="0"/>
        <w:adjustRightInd w:val="0"/>
        <w:contextualSpacing/>
        <w:jc w:val="center"/>
        <w:rPr>
          <w:rFonts w:eastAsiaTheme="minorHAnsi"/>
          <w:b/>
          <w:sz w:val="28"/>
          <w:szCs w:val="28"/>
          <w:lang w:eastAsia="en-US"/>
        </w:rPr>
      </w:pPr>
      <w:r w:rsidRPr="00653696">
        <w:rPr>
          <w:rFonts w:eastAsiaTheme="minorHAnsi"/>
          <w:b/>
          <w:sz w:val="28"/>
          <w:szCs w:val="28"/>
          <w:lang w:eastAsia="en-US"/>
        </w:rPr>
        <w:t>19. Государственная программа Магаданской области «Трудовые ресурсы Магаданской области» на 2014-20</w:t>
      </w:r>
      <w:r w:rsidR="00B6006B">
        <w:rPr>
          <w:rFonts w:eastAsiaTheme="minorHAnsi"/>
          <w:b/>
          <w:sz w:val="28"/>
          <w:szCs w:val="28"/>
          <w:lang w:eastAsia="en-US"/>
        </w:rPr>
        <w:t>17</w:t>
      </w:r>
      <w:r w:rsidRPr="00653696">
        <w:rPr>
          <w:rFonts w:eastAsiaTheme="minorHAnsi"/>
          <w:b/>
          <w:sz w:val="28"/>
          <w:szCs w:val="28"/>
          <w:lang w:eastAsia="en-US"/>
        </w:rPr>
        <w:t xml:space="preserve"> годы»</w:t>
      </w:r>
    </w:p>
    <w:p w:rsidR="00DC39FB" w:rsidRPr="00653696" w:rsidRDefault="00DC39FB" w:rsidP="00DC39FB">
      <w:pPr>
        <w:autoSpaceDE w:val="0"/>
        <w:autoSpaceDN w:val="0"/>
        <w:adjustRightInd w:val="0"/>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Цель государственной программы - формирование системы обеспечения экономики и социальной сферы области необходимыми трудовыми ресурсами.</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Задачи государственной программы:</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содействие гражданам в трудоустройстве, а работодателям в подборе необходимых работников;</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осуществление социальных выплат безработным гражданам;</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lastRenderedPageBreak/>
        <w:t>- обеспечение выполнения функций Магаданскими областными государственными казенными учреждениями - центрами занятости населения;</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содействие трудоустройству незанятых инвалидов на оборудованные (оснащенные) для них рабочие места;</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создание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организация работы с переселенцами в Магаданскую область;</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создание условий для закрепления переселенцев в области, их социально-культурной адаптации и интеграции в общество.</w:t>
      </w:r>
    </w:p>
    <w:p w:rsidR="00DC39FB" w:rsidRPr="00653696" w:rsidRDefault="00DC39FB" w:rsidP="00DC39FB">
      <w:pPr>
        <w:spacing w:after="160"/>
        <w:contextualSpacing/>
        <w:jc w:val="center"/>
        <w:rPr>
          <w:rFonts w:eastAsiaTheme="minorHAnsi"/>
          <w:b/>
          <w:sz w:val="28"/>
          <w:szCs w:val="28"/>
          <w:lang w:eastAsia="en-US"/>
        </w:rPr>
      </w:pPr>
    </w:p>
    <w:p w:rsidR="00DC39FB" w:rsidRDefault="00DC39FB" w:rsidP="00DC39FB">
      <w:pPr>
        <w:spacing w:after="160"/>
        <w:contextualSpacing/>
        <w:jc w:val="center"/>
        <w:rPr>
          <w:rFonts w:eastAsiaTheme="minorHAnsi"/>
          <w:b/>
          <w:sz w:val="28"/>
          <w:szCs w:val="28"/>
          <w:lang w:eastAsia="en-US"/>
        </w:rPr>
      </w:pPr>
      <w:r w:rsidRPr="00653696">
        <w:rPr>
          <w:rFonts w:eastAsiaTheme="minorHAnsi"/>
          <w:b/>
          <w:sz w:val="28"/>
          <w:szCs w:val="28"/>
          <w:lang w:eastAsia="en-US"/>
        </w:rPr>
        <w:t>Государственная программа Магаданской области «Трудовые ресурсы Магаданской области» на 2014-20</w:t>
      </w:r>
      <w:r w:rsidR="009759B2">
        <w:rPr>
          <w:rFonts w:eastAsiaTheme="minorHAnsi"/>
          <w:b/>
          <w:sz w:val="28"/>
          <w:szCs w:val="28"/>
          <w:lang w:eastAsia="en-US"/>
        </w:rPr>
        <w:t>17</w:t>
      </w:r>
      <w:r w:rsidRPr="00653696">
        <w:rPr>
          <w:rFonts w:eastAsiaTheme="minorHAnsi"/>
          <w:b/>
          <w:sz w:val="28"/>
          <w:szCs w:val="28"/>
          <w:lang w:eastAsia="en-US"/>
        </w:rPr>
        <w:t xml:space="preserve"> годы»</w:t>
      </w:r>
    </w:p>
    <w:p w:rsidR="001D2469" w:rsidRDefault="001D2469" w:rsidP="00DC39FB">
      <w:pPr>
        <w:spacing w:after="160"/>
        <w:contextualSpacing/>
        <w:jc w:val="center"/>
        <w:rPr>
          <w:rFonts w:eastAsiaTheme="minorHAnsi"/>
          <w:b/>
          <w:sz w:val="28"/>
          <w:szCs w:val="28"/>
          <w:lang w:eastAsia="en-US"/>
        </w:rPr>
      </w:pPr>
    </w:p>
    <w:p w:rsidR="00DC39FB" w:rsidRPr="00653696" w:rsidRDefault="00DC39FB" w:rsidP="00DC39FB">
      <w:pPr>
        <w:spacing w:after="160"/>
        <w:contextualSpacing/>
        <w:jc w:val="right"/>
        <w:rPr>
          <w:rFonts w:eastAsiaTheme="minorHAnsi"/>
          <w:sz w:val="28"/>
          <w:szCs w:val="28"/>
        </w:rPr>
      </w:pPr>
      <w:r w:rsidRPr="00653696">
        <w:rPr>
          <w:rFonts w:eastAsiaTheme="minorHAnsi"/>
          <w:sz w:val="28"/>
          <w:szCs w:val="28"/>
          <w:lang w:eastAsia="en-US"/>
        </w:rPr>
        <w:t>тыс. руб.</w:t>
      </w:r>
    </w:p>
    <w:tbl>
      <w:tblPr>
        <w:tblW w:w="9472" w:type="dxa"/>
        <w:tblLook w:val="04A0" w:firstRow="1" w:lastRow="0" w:firstColumn="1" w:lastColumn="0" w:noHBand="0" w:noVBand="1"/>
      </w:tblPr>
      <w:tblGrid>
        <w:gridCol w:w="560"/>
        <w:gridCol w:w="4046"/>
        <w:gridCol w:w="1891"/>
        <w:gridCol w:w="1509"/>
        <w:gridCol w:w="1466"/>
      </w:tblGrid>
      <w:tr w:rsidR="00DC39FB" w:rsidRPr="00653696" w:rsidTr="00DC39FB">
        <w:trPr>
          <w:trHeight w:val="458"/>
        </w:trPr>
        <w:tc>
          <w:tcPr>
            <w:tcW w:w="558" w:type="dxa"/>
            <w:tcBorders>
              <w:top w:val="single" w:sz="4" w:space="0" w:color="000000"/>
              <w:left w:val="single" w:sz="4" w:space="0" w:color="000000"/>
              <w:bottom w:val="single" w:sz="4" w:space="0" w:color="000000"/>
              <w:right w:val="single" w:sz="4" w:space="0" w:color="000000"/>
            </w:tcBorders>
          </w:tcPr>
          <w:p w:rsidR="00DC39FB" w:rsidRPr="009759B2" w:rsidRDefault="00DC39FB" w:rsidP="00DC39FB">
            <w:pPr>
              <w:spacing w:after="160"/>
              <w:contextualSpacing/>
              <w:jc w:val="center"/>
              <w:rPr>
                <w:rFonts w:eastAsiaTheme="minorHAnsi"/>
                <w:b/>
                <w:bCs/>
                <w:color w:val="000000"/>
                <w:lang w:eastAsia="en-US"/>
              </w:rPr>
            </w:pPr>
            <w:r w:rsidRPr="009759B2">
              <w:rPr>
                <w:rFonts w:eastAsiaTheme="minorHAnsi"/>
                <w:b/>
                <w:bCs/>
                <w:color w:val="000000"/>
                <w:lang w:eastAsia="en-US"/>
              </w:rPr>
              <w:t>№ п/п</w:t>
            </w:r>
          </w:p>
        </w:tc>
        <w:tc>
          <w:tcPr>
            <w:tcW w:w="4098"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9759B2" w:rsidRDefault="00DC39FB" w:rsidP="009759B2">
            <w:pPr>
              <w:spacing w:after="160"/>
              <w:contextualSpacing/>
              <w:jc w:val="center"/>
              <w:rPr>
                <w:rFonts w:eastAsiaTheme="minorHAnsi"/>
                <w:b/>
                <w:bCs/>
                <w:color w:val="000000"/>
                <w:lang w:eastAsia="en-US"/>
              </w:rPr>
            </w:pPr>
            <w:r w:rsidRPr="009759B2">
              <w:rPr>
                <w:rFonts w:eastAsiaTheme="minorHAnsi"/>
                <w:b/>
                <w:bCs/>
                <w:color w:val="000000"/>
                <w:lang w:eastAsia="en-US"/>
              </w:rPr>
              <w:t>Наименование подпрограммы</w:t>
            </w:r>
          </w:p>
        </w:tc>
        <w:tc>
          <w:tcPr>
            <w:tcW w:w="1817" w:type="dxa"/>
            <w:tcBorders>
              <w:top w:val="single" w:sz="4" w:space="0" w:color="000000"/>
              <w:left w:val="nil"/>
              <w:bottom w:val="single" w:sz="4" w:space="0" w:color="000000"/>
              <w:right w:val="single" w:sz="4" w:space="0" w:color="000000"/>
            </w:tcBorders>
            <w:shd w:val="clear" w:color="auto" w:fill="auto"/>
            <w:hideMark/>
          </w:tcPr>
          <w:p w:rsidR="00DC39FB" w:rsidRPr="009759B2" w:rsidRDefault="00DC39FB" w:rsidP="00DC39FB">
            <w:pPr>
              <w:spacing w:after="160"/>
              <w:contextualSpacing/>
              <w:jc w:val="center"/>
              <w:rPr>
                <w:rFonts w:eastAsiaTheme="minorHAnsi"/>
                <w:b/>
                <w:bCs/>
                <w:color w:val="000000"/>
                <w:lang w:eastAsia="en-US"/>
              </w:rPr>
            </w:pPr>
            <w:r w:rsidRPr="009759B2">
              <w:rPr>
                <w:rFonts w:eastAsiaTheme="minorHAnsi"/>
                <w:b/>
                <w:bCs/>
                <w:color w:val="000000"/>
                <w:lang w:eastAsia="en-US"/>
              </w:rPr>
              <w:t>Предусмотрено в бюджете</w:t>
            </w:r>
          </w:p>
        </w:tc>
        <w:tc>
          <w:tcPr>
            <w:tcW w:w="1510" w:type="dxa"/>
            <w:tcBorders>
              <w:top w:val="single" w:sz="4" w:space="0" w:color="000000"/>
              <w:left w:val="nil"/>
              <w:bottom w:val="single" w:sz="4" w:space="0" w:color="000000"/>
              <w:right w:val="single" w:sz="4" w:space="0" w:color="000000"/>
            </w:tcBorders>
            <w:shd w:val="clear" w:color="auto" w:fill="auto"/>
            <w:hideMark/>
          </w:tcPr>
          <w:p w:rsidR="00DC39FB" w:rsidRPr="009759B2" w:rsidRDefault="00DC39FB" w:rsidP="00DC39FB">
            <w:pPr>
              <w:spacing w:after="160"/>
              <w:contextualSpacing/>
              <w:jc w:val="center"/>
              <w:rPr>
                <w:rFonts w:eastAsiaTheme="minorHAnsi"/>
                <w:b/>
                <w:bCs/>
                <w:color w:val="000000"/>
                <w:lang w:eastAsia="en-US"/>
              </w:rPr>
            </w:pPr>
            <w:r w:rsidRPr="009759B2">
              <w:rPr>
                <w:rFonts w:eastAsiaTheme="minorHAnsi"/>
                <w:b/>
                <w:bCs/>
                <w:color w:val="000000"/>
                <w:lang w:eastAsia="en-US"/>
              </w:rPr>
              <w:t>Кассовое исполнение</w:t>
            </w:r>
          </w:p>
        </w:tc>
        <w:tc>
          <w:tcPr>
            <w:tcW w:w="1489" w:type="dxa"/>
            <w:tcBorders>
              <w:top w:val="single" w:sz="4" w:space="0" w:color="000000"/>
              <w:left w:val="nil"/>
              <w:bottom w:val="single" w:sz="4" w:space="0" w:color="000000"/>
              <w:right w:val="single" w:sz="4" w:space="0" w:color="000000"/>
            </w:tcBorders>
            <w:shd w:val="clear" w:color="auto" w:fill="auto"/>
            <w:hideMark/>
          </w:tcPr>
          <w:p w:rsidR="00DC39FB" w:rsidRPr="009759B2" w:rsidRDefault="00DC39FB" w:rsidP="009759B2">
            <w:pPr>
              <w:spacing w:after="160"/>
              <w:contextualSpacing/>
              <w:jc w:val="center"/>
              <w:rPr>
                <w:rFonts w:eastAsiaTheme="minorHAnsi"/>
                <w:b/>
                <w:bCs/>
                <w:color w:val="000000"/>
                <w:lang w:eastAsia="en-US"/>
              </w:rPr>
            </w:pPr>
            <w:r w:rsidRPr="009759B2">
              <w:rPr>
                <w:rFonts w:eastAsiaTheme="minorHAnsi"/>
                <w:b/>
                <w:bCs/>
                <w:color w:val="000000"/>
                <w:lang w:eastAsia="en-US"/>
              </w:rPr>
              <w:t>% исп</w:t>
            </w:r>
            <w:r w:rsidR="009759B2" w:rsidRPr="009759B2">
              <w:rPr>
                <w:rFonts w:eastAsiaTheme="minorHAnsi"/>
                <w:b/>
                <w:bCs/>
                <w:color w:val="000000"/>
                <w:lang w:eastAsia="en-US"/>
              </w:rPr>
              <w:t>.</w:t>
            </w:r>
          </w:p>
        </w:tc>
      </w:tr>
      <w:tr w:rsidR="00DC39FB" w:rsidRPr="00653696" w:rsidTr="00DC39FB">
        <w:trPr>
          <w:trHeight w:val="455"/>
        </w:trPr>
        <w:tc>
          <w:tcPr>
            <w:tcW w:w="558" w:type="dxa"/>
            <w:tcBorders>
              <w:top w:val="nil"/>
              <w:left w:val="single" w:sz="4" w:space="0" w:color="000000"/>
              <w:bottom w:val="single" w:sz="4" w:space="0" w:color="000000"/>
              <w:right w:val="single" w:sz="4" w:space="0" w:color="000000"/>
            </w:tcBorders>
          </w:tcPr>
          <w:p w:rsidR="00DC39FB" w:rsidRPr="00653696" w:rsidRDefault="00DC39FB" w:rsidP="00DC39FB">
            <w:pPr>
              <w:contextualSpacing/>
              <w:rPr>
                <w:b/>
                <w:bCs/>
                <w:color w:val="000000"/>
              </w:rPr>
            </w:pPr>
          </w:p>
        </w:tc>
        <w:tc>
          <w:tcPr>
            <w:tcW w:w="4098" w:type="dxa"/>
            <w:tcBorders>
              <w:top w:val="nil"/>
              <w:left w:val="single" w:sz="4" w:space="0" w:color="000000"/>
              <w:bottom w:val="single" w:sz="4" w:space="0" w:color="000000"/>
              <w:right w:val="single" w:sz="4" w:space="0" w:color="000000"/>
            </w:tcBorders>
            <w:shd w:val="clear" w:color="auto" w:fill="auto"/>
            <w:hideMark/>
          </w:tcPr>
          <w:p w:rsidR="00DC39FB" w:rsidRPr="00653696" w:rsidRDefault="00DC39FB" w:rsidP="009759B2">
            <w:pPr>
              <w:contextualSpacing/>
              <w:jc w:val="both"/>
              <w:rPr>
                <w:b/>
                <w:bCs/>
                <w:color w:val="000000"/>
              </w:rPr>
            </w:pPr>
            <w:r w:rsidRPr="00653696">
              <w:rPr>
                <w:b/>
                <w:bCs/>
                <w:color w:val="000000"/>
              </w:rPr>
              <w:t>Всего:</w:t>
            </w:r>
          </w:p>
        </w:tc>
        <w:tc>
          <w:tcPr>
            <w:tcW w:w="1817"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b/>
                <w:bCs/>
                <w:color w:val="000000"/>
              </w:rPr>
            </w:pPr>
            <w:r w:rsidRPr="00653696">
              <w:rPr>
                <w:b/>
                <w:bCs/>
                <w:color w:val="000000"/>
              </w:rPr>
              <w:t>251 574,9</w:t>
            </w:r>
          </w:p>
        </w:tc>
        <w:tc>
          <w:tcPr>
            <w:tcW w:w="1510"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b/>
                <w:bCs/>
                <w:color w:val="000000"/>
              </w:rPr>
            </w:pPr>
            <w:r w:rsidRPr="00653696">
              <w:rPr>
                <w:b/>
                <w:bCs/>
                <w:color w:val="000000"/>
              </w:rPr>
              <w:t>249 527,0</w:t>
            </w:r>
          </w:p>
        </w:tc>
        <w:tc>
          <w:tcPr>
            <w:tcW w:w="1489"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b/>
                <w:bCs/>
                <w:color w:val="000000"/>
              </w:rPr>
            </w:pPr>
            <w:r w:rsidRPr="00653696">
              <w:rPr>
                <w:b/>
                <w:bCs/>
                <w:color w:val="000000"/>
              </w:rPr>
              <w:t>99,2</w:t>
            </w:r>
          </w:p>
        </w:tc>
      </w:tr>
      <w:tr w:rsidR="00DC39FB" w:rsidRPr="00653696" w:rsidTr="00DC39FB">
        <w:trPr>
          <w:trHeight w:val="349"/>
        </w:trPr>
        <w:tc>
          <w:tcPr>
            <w:tcW w:w="558" w:type="dxa"/>
            <w:tcBorders>
              <w:top w:val="nil"/>
              <w:left w:val="single" w:sz="4" w:space="0" w:color="000000"/>
              <w:bottom w:val="single" w:sz="4" w:space="0" w:color="000000"/>
              <w:right w:val="single" w:sz="4" w:space="0" w:color="000000"/>
            </w:tcBorders>
          </w:tcPr>
          <w:p w:rsidR="00DC39FB" w:rsidRPr="00653696" w:rsidRDefault="00DC39FB" w:rsidP="00DC39FB">
            <w:pPr>
              <w:contextualSpacing/>
              <w:rPr>
                <w:b/>
                <w:bCs/>
                <w:color w:val="000000"/>
              </w:rPr>
            </w:pPr>
          </w:p>
        </w:tc>
        <w:tc>
          <w:tcPr>
            <w:tcW w:w="4098" w:type="dxa"/>
            <w:tcBorders>
              <w:top w:val="nil"/>
              <w:left w:val="single" w:sz="4" w:space="0" w:color="000000"/>
              <w:bottom w:val="single" w:sz="4" w:space="0" w:color="000000"/>
              <w:right w:val="single" w:sz="4" w:space="0" w:color="000000"/>
            </w:tcBorders>
            <w:shd w:val="clear" w:color="auto" w:fill="auto"/>
          </w:tcPr>
          <w:p w:rsidR="00DC39FB" w:rsidRPr="00653696" w:rsidRDefault="00DC39FB" w:rsidP="009759B2">
            <w:pPr>
              <w:contextualSpacing/>
              <w:jc w:val="both"/>
              <w:rPr>
                <w:b/>
                <w:bCs/>
                <w:color w:val="000000"/>
              </w:rPr>
            </w:pPr>
            <w:r w:rsidRPr="00653696">
              <w:rPr>
                <w:b/>
                <w:bCs/>
                <w:color w:val="000000"/>
              </w:rPr>
              <w:t>в том числе:</w:t>
            </w:r>
          </w:p>
        </w:tc>
        <w:tc>
          <w:tcPr>
            <w:tcW w:w="1817" w:type="dxa"/>
            <w:tcBorders>
              <w:top w:val="nil"/>
              <w:left w:val="nil"/>
              <w:bottom w:val="single" w:sz="4" w:space="0" w:color="000000"/>
              <w:right w:val="single" w:sz="4" w:space="0" w:color="000000"/>
            </w:tcBorders>
            <w:shd w:val="clear" w:color="auto" w:fill="auto"/>
          </w:tcPr>
          <w:p w:rsidR="00DC39FB" w:rsidRPr="00653696" w:rsidRDefault="00DC39FB" w:rsidP="00DC39FB">
            <w:pPr>
              <w:contextualSpacing/>
              <w:jc w:val="right"/>
              <w:rPr>
                <w:b/>
                <w:bCs/>
                <w:color w:val="000000"/>
              </w:rPr>
            </w:pPr>
          </w:p>
        </w:tc>
        <w:tc>
          <w:tcPr>
            <w:tcW w:w="1510" w:type="dxa"/>
            <w:tcBorders>
              <w:top w:val="nil"/>
              <w:left w:val="nil"/>
              <w:bottom w:val="single" w:sz="4" w:space="0" w:color="000000"/>
              <w:right w:val="single" w:sz="4" w:space="0" w:color="000000"/>
            </w:tcBorders>
            <w:shd w:val="clear" w:color="auto" w:fill="auto"/>
          </w:tcPr>
          <w:p w:rsidR="00DC39FB" w:rsidRPr="00653696" w:rsidRDefault="00DC39FB" w:rsidP="00DC39FB">
            <w:pPr>
              <w:contextualSpacing/>
              <w:jc w:val="right"/>
              <w:rPr>
                <w:b/>
                <w:bCs/>
                <w:color w:val="000000"/>
              </w:rPr>
            </w:pPr>
          </w:p>
        </w:tc>
        <w:tc>
          <w:tcPr>
            <w:tcW w:w="1489" w:type="dxa"/>
            <w:tcBorders>
              <w:top w:val="nil"/>
              <w:left w:val="nil"/>
              <w:bottom w:val="single" w:sz="4" w:space="0" w:color="000000"/>
              <w:right w:val="single" w:sz="4" w:space="0" w:color="000000"/>
            </w:tcBorders>
            <w:shd w:val="clear" w:color="auto" w:fill="auto"/>
          </w:tcPr>
          <w:p w:rsidR="00DC39FB" w:rsidRPr="00653696" w:rsidRDefault="00DC39FB" w:rsidP="00DC39FB">
            <w:pPr>
              <w:contextualSpacing/>
              <w:jc w:val="right"/>
              <w:rPr>
                <w:b/>
                <w:bCs/>
                <w:color w:val="000000"/>
              </w:rPr>
            </w:pPr>
          </w:p>
        </w:tc>
      </w:tr>
      <w:tr w:rsidR="00DC39FB" w:rsidRPr="00653696" w:rsidTr="00DC39FB">
        <w:trPr>
          <w:trHeight w:val="458"/>
        </w:trPr>
        <w:tc>
          <w:tcPr>
            <w:tcW w:w="558" w:type="dxa"/>
            <w:tcBorders>
              <w:top w:val="nil"/>
              <w:left w:val="single" w:sz="4" w:space="0" w:color="000000"/>
              <w:bottom w:val="single" w:sz="4" w:space="0" w:color="000000"/>
              <w:right w:val="single" w:sz="4" w:space="0" w:color="000000"/>
            </w:tcBorders>
          </w:tcPr>
          <w:p w:rsidR="00DC39FB" w:rsidRPr="00653696" w:rsidRDefault="00DC39FB" w:rsidP="00DC39FB">
            <w:pPr>
              <w:contextualSpacing/>
              <w:rPr>
                <w:color w:val="000000"/>
              </w:rPr>
            </w:pPr>
            <w:r w:rsidRPr="00653696">
              <w:rPr>
                <w:color w:val="000000"/>
              </w:rPr>
              <w:t>1</w:t>
            </w:r>
          </w:p>
        </w:tc>
        <w:tc>
          <w:tcPr>
            <w:tcW w:w="4098" w:type="dxa"/>
            <w:tcBorders>
              <w:top w:val="nil"/>
              <w:left w:val="single" w:sz="4" w:space="0" w:color="000000"/>
              <w:bottom w:val="single" w:sz="4" w:space="0" w:color="000000"/>
              <w:right w:val="single" w:sz="4" w:space="0" w:color="000000"/>
            </w:tcBorders>
            <w:shd w:val="clear" w:color="auto" w:fill="auto"/>
            <w:hideMark/>
          </w:tcPr>
          <w:p w:rsidR="00DC39FB" w:rsidRPr="00653696" w:rsidRDefault="00DC39FB" w:rsidP="009759B2">
            <w:pPr>
              <w:contextualSpacing/>
              <w:jc w:val="both"/>
              <w:rPr>
                <w:color w:val="000000"/>
              </w:rPr>
            </w:pPr>
            <w:r w:rsidRPr="00653696">
              <w:rPr>
                <w:color w:val="000000"/>
              </w:rPr>
              <w:t>Подпрограмма "Содействие занятости населения Магаданской области" на 2014-2017 годы"</w:t>
            </w:r>
          </w:p>
        </w:tc>
        <w:tc>
          <w:tcPr>
            <w:tcW w:w="1817"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232 735,2</w:t>
            </w:r>
          </w:p>
        </w:tc>
        <w:tc>
          <w:tcPr>
            <w:tcW w:w="1510"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230 765,5</w:t>
            </w:r>
          </w:p>
        </w:tc>
        <w:tc>
          <w:tcPr>
            <w:tcW w:w="1489" w:type="dxa"/>
            <w:tcBorders>
              <w:top w:val="nil"/>
              <w:left w:val="nil"/>
              <w:bottom w:val="single" w:sz="4" w:space="0" w:color="000000"/>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99,2</w:t>
            </w:r>
          </w:p>
        </w:tc>
      </w:tr>
      <w:tr w:rsidR="00DC39FB" w:rsidRPr="00653696" w:rsidTr="00DC39FB">
        <w:trPr>
          <w:trHeight w:val="458"/>
        </w:trPr>
        <w:tc>
          <w:tcPr>
            <w:tcW w:w="558" w:type="dxa"/>
            <w:tcBorders>
              <w:top w:val="nil"/>
              <w:left w:val="single" w:sz="4" w:space="0" w:color="000000"/>
              <w:bottom w:val="single" w:sz="4" w:space="0" w:color="000000"/>
              <w:right w:val="single" w:sz="4" w:space="0" w:color="000000"/>
            </w:tcBorders>
          </w:tcPr>
          <w:p w:rsidR="00DC39FB" w:rsidRPr="00653696" w:rsidRDefault="00DC39FB" w:rsidP="00DC39FB">
            <w:pPr>
              <w:contextualSpacing/>
              <w:rPr>
                <w:color w:val="000000"/>
              </w:rPr>
            </w:pPr>
          </w:p>
        </w:tc>
        <w:tc>
          <w:tcPr>
            <w:tcW w:w="4098" w:type="dxa"/>
            <w:tcBorders>
              <w:top w:val="nil"/>
              <w:left w:val="single" w:sz="4" w:space="0" w:color="000000"/>
              <w:bottom w:val="single" w:sz="4" w:space="0" w:color="000000"/>
              <w:right w:val="single" w:sz="4" w:space="0" w:color="000000"/>
            </w:tcBorders>
            <w:shd w:val="clear" w:color="auto" w:fill="auto"/>
          </w:tcPr>
          <w:p w:rsidR="00DC39FB" w:rsidRPr="009759B2" w:rsidRDefault="00DC39FB" w:rsidP="009759B2">
            <w:pPr>
              <w:contextualSpacing/>
              <w:jc w:val="both"/>
              <w:rPr>
                <w:i/>
                <w:color w:val="000000"/>
              </w:rPr>
            </w:pPr>
            <w:r w:rsidRPr="009759B2">
              <w:rPr>
                <w:i/>
                <w:color w:val="000000"/>
              </w:rPr>
              <w:t>министерство труда и социальной политики Магаданской области</w:t>
            </w:r>
          </w:p>
        </w:tc>
        <w:tc>
          <w:tcPr>
            <w:tcW w:w="1817" w:type="dxa"/>
            <w:tcBorders>
              <w:top w:val="nil"/>
              <w:left w:val="nil"/>
              <w:bottom w:val="single" w:sz="4" w:space="0" w:color="000000"/>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232 735,2</w:t>
            </w:r>
          </w:p>
        </w:tc>
        <w:tc>
          <w:tcPr>
            <w:tcW w:w="1510" w:type="dxa"/>
            <w:tcBorders>
              <w:top w:val="nil"/>
              <w:left w:val="nil"/>
              <w:bottom w:val="single" w:sz="4" w:space="0" w:color="000000"/>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230 765,5</w:t>
            </w:r>
          </w:p>
        </w:tc>
        <w:tc>
          <w:tcPr>
            <w:tcW w:w="1489" w:type="dxa"/>
            <w:tcBorders>
              <w:top w:val="nil"/>
              <w:left w:val="nil"/>
              <w:bottom w:val="single" w:sz="4" w:space="0" w:color="000000"/>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99</w:t>
            </w:r>
            <w:r w:rsidR="009759B2" w:rsidRPr="009759B2">
              <w:rPr>
                <w:i/>
                <w:color w:val="000000"/>
              </w:rPr>
              <w:t>,0</w:t>
            </w:r>
          </w:p>
        </w:tc>
      </w:tr>
      <w:tr w:rsidR="00DC39FB" w:rsidRPr="00653696" w:rsidTr="00DC39FB">
        <w:trPr>
          <w:trHeight w:val="705"/>
        </w:trPr>
        <w:tc>
          <w:tcPr>
            <w:tcW w:w="558" w:type="dxa"/>
            <w:tcBorders>
              <w:top w:val="single" w:sz="4" w:space="0" w:color="000000"/>
              <w:left w:val="single" w:sz="4" w:space="0" w:color="000000"/>
              <w:bottom w:val="single" w:sz="4" w:space="0" w:color="auto"/>
              <w:right w:val="single" w:sz="4" w:space="0" w:color="000000"/>
            </w:tcBorders>
          </w:tcPr>
          <w:p w:rsidR="00DC39FB" w:rsidRPr="00653696" w:rsidRDefault="00DC39FB" w:rsidP="00DC39FB">
            <w:pPr>
              <w:contextualSpacing/>
              <w:rPr>
                <w:color w:val="000000"/>
              </w:rPr>
            </w:pPr>
            <w:r w:rsidRPr="00653696">
              <w:rPr>
                <w:color w:val="000000"/>
              </w:rPr>
              <w:t>2</w:t>
            </w:r>
          </w:p>
        </w:tc>
        <w:tc>
          <w:tcPr>
            <w:tcW w:w="4098" w:type="dxa"/>
            <w:tcBorders>
              <w:top w:val="single" w:sz="4" w:space="0" w:color="000000"/>
              <w:left w:val="single" w:sz="4" w:space="0" w:color="000000"/>
              <w:bottom w:val="single" w:sz="4" w:space="0" w:color="auto"/>
              <w:right w:val="single" w:sz="4" w:space="0" w:color="000000"/>
            </w:tcBorders>
            <w:shd w:val="clear" w:color="auto" w:fill="auto"/>
            <w:hideMark/>
          </w:tcPr>
          <w:p w:rsidR="00DC39FB" w:rsidRPr="00653696" w:rsidRDefault="00DC39FB" w:rsidP="009759B2">
            <w:pPr>
              <w:contextualSpacing/>
              <w:jc w:val="both"/>
              <w:rPr>
                <w:color w:val="000000"/>
              </w:rPr>
            </w:pPr>
            <w:r w:rsidRPr="00653696">
              <w:rPr>
                <w:color w:val="000000"/>
              </w:rPr>
              <w:t>Подпрограмма "Оказание содействия добровольному переселению соотечественников, проживающих за рубежом, в Магаданскую область"</w:t>
            </w:r>
          </w:p>
        </w:tc>
        <w:tc>
          <w:tcPr>
            <w:tcW w:w="1817" w:type="dxa"/>
            <w:tcBorders>
              <w:top w:val="single" w:sz="4" w:space="0" w:color="000000"/>
              <w:left w:val="nil"/>
              <w:bottom w:val="single" w:sz="4" w:space="0" w:color="auto"/>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18 839,7</w:t>
            </w:r>
          </w:p>
        </w:tc>
        <w:tc>
          <w:tcPr>
            <w:tcW w:w="1510" w:type="dxa"/>
            <w:tcBorders>
              <w:top w:val="single" w:sz="4" w:space="0" w:color="000000"/>
              <w:left w:val="nil"/>
              <w:bottom w:val="single" w:sz="4" w:space="0" w:color="auto"/>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18 761,4</w:t>
            </w:r>
          </w:p>
        </w:tc>
        <w:tc>
          <w:tcPr>
            <w:tcW w:w="1489" w:type="dxa"/>
            <w:tcBorders>
              <w:top w:val="single" w:sz="4" w:space="0" w:color="000000"/>
              <w:left w:val="nil"/>
              <w:bottom w:val="single" w:sz="4" w:space="0" w:color="auto"/>
              <w:right w:val="single" w:sz="4" w:space="0" w:color="000000"/>
            </w:tcBorders>
            <w:shd w:val="clear" w:color="auto" w:fill="auto"/>
            <w:hideMark/>
          </w:tcPr>
          <w:p w:rsidR="00DC39FB" w:rsidRPr="00653696" w:rsidRDefault="00DC39FB" w:rsidP="00DC39FB">
            <w:pPr>
              <w:contextualSpacing/>
              <w:jc w:val="right"/>
              <w:rPr>
                <w:color w:val="000000"/>
              </w:rPr>
            </w:pPr>
            <w:r w:rsidRPr="00653696">
              <w:rPr>
                <w:color w:val="000000"/>
              </w:rPr>
              <w:t>99</w:t>
            </w:r>
            <w:r w:rsidR="009759B2">
              <w:rPr>
                <w:color w:val="000000"/>
              </w:rPr>
              <w:t>,0</w:t>
            </w:r>
          </w:p>
        </w:tc>
      </w:tr>
      <w:tr w:rsidR="00DC39FB" w:rsidRPr="00653696" w:rsidTr="00DC39FB">
        <w:trPr>
          <w:trHeight w:val="705"/>
        </w:trPr>
        <w:tc>
          <w:tcPr>
            <w:tcW w:w="558" w:type="dxa"/>
            <w:tcBorders>
              <w:top w:val="single" w:sz="4" w:space="0" w:color="auto"/>
              <w:left w:val="single" w:sz="4" w:space="0" w:color="000000"/>
              <w:bottom w:val="single" w:sz="4" w:space="0" w:color="auto"/>
              <w:right w:val="single" w:sz="4" w:space="0" w:color="000000"/>
            </w:tcBorders>
          </w:tcPr>
          <w:p w:rsidR="00DC39FB" w:rsidRPr="00653696" w:rsidRDefault="00DC39FB" w:rsidP="00DC39FB">
            <w:pPr>
              <w:contextualSpacing/>
              <w:rPr>
                <w:color w:val="000000"/>
              </w:rPr>
            </w:pPr>
          </w:p>
        </w:tc>
        <w:tc>
          <w:tcPr>
            <w:tcW w:w="4098" w:type="dxa"/>
            <w:tcBorders>
              <w:top w:val="single" w:sz="4" w:space="0" w:color="auto"/>
              <w:left w:val="single" w:sz="4" w:space="0" w:color="000000"/>
              <w:bottom w:val="single" w:sz="4" w:space="0" w:color="auto"/>
              <w:right w:val="single" w:sz="4" w:space="0" w:color="000000"/>
            </w:tcBorders>
            <w:shd w:val="clear" w:color="auto" w:fill="auto"/>
          </w:tcPr>
          <w:p w:rsidR="00DC39FB" w:rsidRPr="009759B2" w:rsidRDefault="00DC39FB" w:rsidP="009759B2">
            <w:pPr>
              <w:contextualSpacing/>
              <w:jc w:val="both"/>
              <w:rPr>
                <w:i/>
                <w:color w:val="000000"/>
              </w:rPr>
            </w:pPr>
            <w:r w:rsidRPr="009759B2">
              <w:rPr>
                <w:i/>
                <w:color w:val="000000"/>
              </w:rPr>
              <w:t>министерство труда и социальной политики Магаданской области</w:t>
            </w:r>
          </w:p>
        </w:tc>
        <w:tc>
          <w:tcPr>
            <w:tcW w:w="1817" w:type="dxa"/>
            <w:tcBorders>
              <w:top w:val="single" w:sz="4" w:space="0" w:color="000000"/>
              <w:left w:val="nil"/>
              <w:bottom w:val="single" w:sz="4" w:space="0" w:color="auto"/>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18 839,7</w:t>
            </w:r>
          </w:p>
        </w:tc>
        <w:tc>
          <w:tcPr>
            <w:tcW w:w="1510" w:type="dxa"/>
            <w:tcBorders>
              <w:top w:val="single" w:sz="4" w:space="0" w:color="000000"/>
              <w:left w:val="nil"/>
              <w:bottom w:val="single" w:sz="4" w:space="0" w:color="auto"/>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18 761,4</w:t>
            </w:r>
          </w:p>
        </w:tc>
        <w:tc>
          <w:tcPr>
            <w:tcW w:w="1489" w:type="dxa"/>
            <w:tcBorders>
              <w:top w:val="single" w:sz="4" w:space="0" w:color="000000"/>
              <w:left w:val="nil"/>
              <w:bottom w:val="single" w:sz="4" w:space="0" w:color="auto"/>
              <w:right w:val="single" w:sz="4" w:space="0" w:color="000000"/>
            </w:tcBorders>
            <w:shd w:val="clear" w:color="auto" w:fill="auto"/>
          </w:tcPr>
          <w:p w:rsidR="00DC39FB" w:rsidRPr="009759B2" w:rsidRDefault="00DC39FB" w:rsidP="00DC39FB">
            <w:pPr>
              <w:contextualSpacing/>
              <w:jc w:val="right"/>
              <w:rPr>
                <w:i/>
                <w:color w:val="000000"/>
              </w:rPr>
            </w:pPr>
            <w:r w:rsidRPr="009759B2">
              <w:rPr>
                <w:i/>
                <w:color w:val="000000"/>
              </w:rPr>
              <w:t>99</w:t>
            </w:r>
            <w:r w:rsidR="009759B2" w:rsidRPr="009759B2">
              <w:rPr>
                <w:i/>
                <w:color w:val="000000"/>
              </w:rPr>
              <w:t>,0</w:t>
            </w:r>
          </w:p>
        </w:tc>
      </w:tr>
    </w:tbl>
    <w:p w:rsidR="00DC39FB" w:rsidRPr="00653696" w:rsidRDefault="00DC39FB" w:rsidP="00DC39FB">
      <w:pPr>
        <w:autoSpaceDE w:val="0"/>
        <w:autoSpaceDN w:val="0"/>
        <w:adjustRightInd w:val="0"/>
        <w:contextualSpacing/>
        <w:jc w:val="both"/>
        <w:rPr>
          <w:rFonts w:eastAsiaTheme="minorHAnsi"/>
          <w:sz w:val="28"/>
          <w:szCs w:val="28"/>
          <w:highlight w:val="yellow"/>
          <w:lang w:eastAsia="en-US"/>
        </w:rPr>
      </w:pP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xml:space="preserve">На реализацию государственной </w:t>
      </w:r>
      <w:hyperlink r:id="rId47" w:history="1">
        <w:r w:rsidRPr="00653696">
          <w:rPr>
            <w:rFonts w:eastAsiaTheme="minorHAnsi"/>
            <w:sz w:val="28"/>
            <w:szCs w:val="28"/>
            <w:lang w:eastAsia="en-US"/>
          </w:rPr>
          <w:t>программы</w:t>
        </w:r>
      </w:hyperlink>
      <w:r w:rsidRPr="00653696">
        <w:rPr>
          <w:rFonts w:eastAsiaTheme="minorHAnsi"/>
          <w:sz w:val="28"/>
          <w:szCs w:val="28"/>
          <w:lang w:eastAsia="en-US"/>
        </w:rPr>
        <w:t xml:space="preserve"> «Трудовые ресурсы Магаданской области» на 2014-20</w:t>
      </w:r>
      <w:r w:rsidR="009759B2">
        <w:rPr>
          <w:rFonts w:eastAsiaTheme="minorHAnsi"/>
          <w:sz w:val="28"/>
          <w:szCs w:val="28"/>
          <w:lang w:eastAsia="en-US"/>
        </w:rPr>
        <w:t>17</w:t>
      </w:r>
      <w:r w:rsidRPr="00653696">
        <w:rPr>
          <w:rFonts w:eastAsiaTheme="minorHAnsi"/>
          <w:sz w:val="28"/>
          <w:szCs w:val="28"/>
          <w:lang w:eastAsia="en-US"/>
        </w:rPr>
        <w:t xml:space="preserve"> годы» на 2016 год утверждены бюджетные ассигнования в сумме 251 574,9 тыс. рублей, из них: 82</w:t>
      </w:r>
      <w:r w:rsidR="00915EE3">
        <w:rPr>
          <w:rFonts w:eastAsiaTheme="minorHAnsi"/>
          <w:sz w:val="28"/>
          <w:szCs w:val="28"/>
          <w:lang w:eastAsia="en-US"/>
        </w:rPr>
        <w:t xml:space="preserve"> </w:t>
      </w:r>
      <w:r w:rsidRPr="00653696">
        <w:rPr>
          <w:rFonts w:eastAsiaTheme="minorHAnsi"/>
          <w:sz w:val="28"/>
          <w:szCs w:val="28"/>
          <w:lang w:eastAsia="en-US"/>
        </w:rPr>
        <w:t>450,8 тыс. рублей – средства федерального бюджета; 169</w:t>
      </w:r>
      <w:r w:rsidR="00915EE3">
        <w:rPr>
          <w:rFonts w:eastAsiaTheme="minorHAnsi"/>
          <w:sz w:val="28"/>
          <w:szCs w:val="28"/>
          <w:lang w:eastAsia="en-US"/>
        </w:rPr>
        <w:t xml:space="preserve"> </w:t>
      </w:r>
      <w:r w:rsidRPr="00653696">
        <w:rPr>
          <w:rFonts w:eastAsiaTheme="minorHAnsi"/>
          <w:sz w:val="28"/>
          <w:szCs w:val="28"/>
          <w:lang w:eastAsia="en-US"/>
        </w:rPr>
        <w:t>124,1 тыс. рублей – средства областного бюджета. Исполнение в 2016 году составило 249</w:t>
      </w:r>
      <w:r w:rsidR="009759B2">
        <w:rPr>
          <w:rFonts w:eastAsiaTheme="minorHAnsi"/>
          <w:sz w:val="28"/>
          <w:szCs w:val="28"/>
          <w:lang w:eastAsia="en-US"/>
        </w:rPr>
        <w:t xml:space="preserve"> </w:t>
      </w:r>
      <w:r w:rsidRPr="00653696">
        <w:rPr>
          <w:rFonts w:eastAsiaTheme="minorHAnsi"/>
          <w:sz w:val="28"/>
          <w:szCs w:val="28"/>
          <w:lang w:eastAsia="en-US"/>
        </w:rPr>
        <w:t>526,9 тыс. рублей, или 99% от плановых назначений.</w:t>
      </w:r>
    </w:p>
    <w:p w:rsidR="00DC39FB" w:rsidRPr="00653696" w:rsidRDefault="00DC39FB" w:rsidP="00DC39FB">
      <w:pPr>
        <w:autoSpaceDE w:val="0"/>
        <w:autoSpaceDN w:val="0"/>
        <w:adjustRightInd w:val="0"/>
        <w:contextualSpacing/>
        <w:jc w:val="both"/>
        <w:rPr>
          <w:rFonts w:eastAsiaTheme="minorHAnsi"/>
          <w:sz w:val="28"/>
          <w:szCs w:val="28"/>
          <w:lang w:eastAsia="en-US"/>
        </w:rPr>
      </w:pPr>
      <w:r w:rsidRPr="00653696">
        <w:rPr>
          <w:rFonts w:eastAsiaTheme="minorHAnsi"/>
          <w:sz w:val="28"/>
          <w:szCs w:val="28"/>
          <w:lang w:eastAsia="en-US"/>
        </w:rPr>
        <w:tab/>
      </w:r>
    </w:p>
    <w:p w:rsidR="00DC39FB" w:rsidRDefault="00DC39FB" w:rsidP="00DC39FB">
      <w:pPr>
        <w:widowControl w:val="0"/>
        <w:autoSpaceDE w:val="0"/>
        <w:autoSpaceDN w:val="0"/>
        <w:contextualSpacing/>
        <w:jc w:val="center"/>
        <w:rPr>
          <w:b/>
          <w:color w:val="000000"/>
          <w:sz w:val="28"/>
          <w:szCs w:val="28"/>
        </w:rPr>
      </w:pPr>
      <w:r w:rsidRPr="00653696">
        <w:rPr>
          <w:b/>
          <w:color w:val="000000"/>
          <w:sz w:val="28"/>
          <w:szCs w:val="28"/>
        </w:rPr>
        <w:t>Подпрограмма «Содействие занятости населения Магаданской области» на 2014-20</w:t>
      </w:r>
      <w:r w:rsidR="009759B2">
        <w:rPr>
          <w:b/>
          <w:color w:val="000000"/>
          <w:sz w:val="28"/>
          <w:szCs w:val="28"/>
        </w:rPr>
        <w:t>17</w:t>
      </w:r>
      <w:r w:rsidRPr="00653696">
        <w:rPr>
          <w:b/>
          <w:color w:val="000000"/>
          <w:sz w:val="28"/>
          <w:szCs w:val="28"/>
        </w:rPr>
        <w:t xml:space="preserve"> годы»</w:t>
      </w:r>
    </w:p>
    <w:p w:rsidR="00DC39FB" w:rsidRPr="00653696" w:rsidRDefault="00DC39FB" w:rsidP="00DC39FB">
      <w:pPr>
        <w:autoSpaceDE w:val="0"/>
        <w:autoSpaceDN w:val="0"/>
        <w:adjustRightInd w:val="0"/>
        <w:contextualSpacing/>
        <w:jc w:val="right"/>
        <w:rPr>
          <w:rFonts w:eastAsiaTheme="minorHAnsi"/>
          <w:sz w:val="28"/>
          <w:szCs w:val="28"/>
          <w:lang w:eastAsia="en-US"/>
        </w:rPr>
      </w:pPr>
      <w:r w:rsidRPr="00653696">
        <w:rPr>
          <w:rFonts w:eastAsiaTheme="minorHAnsi"/>
          <w:sz w:val="28"/>
          <w:szCs w:val="28"/>
          <w:lang w:eastAsia="en-US"/>
        </w:rPr>
        <w:t>тыс. руб.</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52"/>
        <w:gridCol w:w="1891"/>
        <w:gridCol w:w="1504"/>
        <w:gridCol w:w="1465"/>
      </w:tblGrid>
      <w:tr w:rsidR="00DC39FB" w:rsidRPr="00605CA7" w:rsidTr="009759B2">
        <w:trPr>
          <w:trHeight w:val="458"/>
        </w:trPr>
        <w:tc>
          <w:tcPr>
            <w:tcW w:w="556" w:type="dxa"/>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 п/п</w:t>
            </w:r>
          </w:p>
        </w:tc>
        <w:tc>
          <w:tcPr>
            <w:tcW w:w="4108" w:type="dxa"/>
            <w:shd w:val="clear" w:color="auto" w:fill="auto"/>
            <w:hideMark/>
          </w:tcPr>
          <w:p w:rsidR="00DC39FB" w:rsidRPr="00023D73" w:rsidRDefault="00DC39FB" w:rsidP="009759B2">
            <w:pPr>
              <w:spacing w:after="160"/>
              <w:contextualSpacing/>
              <w:jc w:val="center"/>
              <w:rPr>
                <w:rFonts w:eastAsiaTheme="minorHAnsi"/>
                <w:b/>
                <w:bCs/>
                <w:color w:val="000000"/>
                <w:lang w:eastAsia="en-US"/>
              </w:rPr>
            </w:pPr>
            <w:r w:rsidRPr="00023D73">
              <w:rPr>
                <w:rFonts w:eastAsiaTheme="minorHAnsi"/>
                <w:b/>
                <w:bCs/>
                <w:color w:val="000000"/>
                <w:lang w:eastAsia="en-US"/>
              </w:rPr>
              <w:t>Наименование основного мероприятия</w:t>
            </w:r>
          </w:p>
        </w:tc>
        <w:tc>
          <w:tcPr>
            <w:tcW w:w="1817" w:type="dxa"/>
            <w:shd w:val="clear" w:color="auto" w:fill="auto"/>
            <w:hideMark/>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Предусмотрено в бюджете</w:t>
            </w:r>
          </w:p>
        </w:tc>
        <w:tc>
          <w:tcPr>
            <w:tcW w:w="1505" w:type="dxa"/>
            <w:shd w:val="clear" w:color="auto" w:fill="auto"/>
            <w:hideMark/>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Кассовое исполнение</w:t>
            </w:r>
          </w:p>
        </w:tc>
        <w:tc>
          <w:tcPr>
            <w:tcW w:w="1486" w:type="dxa"/>
            <w:shd w:val="clear" w:color="auto" w:fill="auto"/>
            <w:hideMark/>
          </w:tcPr>
          <w:p w:rsidR="00DC39FB" w:rsidRPr="00023D73" w:rsidRDefault="00DC39FB" w:rsidP="009759B2">
            <w:pPr>
              <w:spacing w:after="160"/>
              <w:contextualSpacing/>
              <w:jc w:val="center"/>
              <w:rPr>
                <w:rFonts w:eastAsiaTheme="minorHAnsi"/>
                <w:b/>
                <w:bCs/>
                <w:color w:val="000000"/>
                <w:lang w:eastAsia="en-US"/>
              </w:rPr>
            </w:pPr>
            <w:r w:rsidRPr="00023D73">
              <w:rPr>
                <w:rFonts w:eastAsiaTheme="minorHAnsi"/>
                <w:b/>
                <w:bCs/>
                <w:color w:val="000000"/>
                <w:lang w:eastAsia="en-US"/>
              </w:rPr>
              <w:t>% исп</w:t>
            </w:r>
            <w:r w:rsidR="009759B2" w:rsidRPr="00023D73">
              <w:rPr>
                <w:rFonts w:eastAsiaTheme="minorHAnsi"/>
                <w:b/>
                <w:bCs/>
                <w:color w:val="000000"/>
                <w:lang w:eastAsia="en-US"/>
              </w:rPr>
              <w:t>.</w:t>
            </w:r>
          </w:p>
        </w:tc>
      </w:tr>
      <w:tr w:rsidR="00DC39FB" w:rsidRPr="00605CA7" w:rsidTr="009759B2">
        <w:trPr>
          <w:trHeight w:val="458"/>
        </w:trPr>
        <w:tc>
          <w:tcPr>
            <w:tcW w:w="556" w:type="dxa"/>
          </w:tcPr>
          <w:p w:rsidR="00DC39FB" w:rsidRPr="00605CA7" w:rsidRDefault="00DC39FB" w:rsidP="00DC39FB">
            <w:pPr>
              <w:contextualSpacing/>
              <w:rPr>
                <w:color w:val="000000"/>
              </w:rPr>
            </w:pPr>
          </w:p>
        </w:tc>
        <w:tc>
          <w:tcPr>
            <w:tcW w:w="4108" w:type="dxa"/>
            <w:shd w:val="clear" w:color="auto" w:fill="auto"/>
            <w:hideMark/>
          </w:tcPr>
          <w:p w:rsidR="00DC39FB" w:rsidRPr="00605CA7" w:rsidRDefault="00DC39FB" w:rsidP="009759B2">
            <w:pPr>
              <w:contextualSpacing/>
              <w:jc w:val="both"/>
              <w:rPr>
                <w:b/>
                <w:color w:val="000000"/>
              </w:rPr>
            </w:pPr>
            <w:r w:rsidRPr="00605CA7">
              <w:rPr>
                <w:b/>
                <w:bCs/>
                <w:color w:val="000000"/>
              </w:rPr>
              <w:t>Всего:</w:t>
            </w:r>
          </w:p>
        </w:tc>
        <w:tc>
          <w:tcPr>
            <w:tcW w:w="1817" w:type="dxa"/>
            <w:shd w:val="clear" w:color="auto" w:fill="auto"/>
            <w:hideMark/>
          </w:tcPr>
          <w:p w:rsidR="00DC39FB" w:rsidRPr="00605CA7" w:rsidRDefault="00DC39FB" w:rsidP="00B70CB1">
            <w:pPr>
              <w:contextualSpacing/>
              <w:jc w:val="center"/>
              <w:rPr>
                <w:b/>
                <w:color w:val="000000"/>
              </w:rPr>
            </w:pPr>
            <w:r w:rsidRPr="00605CA7">
              <w:rPr>
                <w:b/>
                <w:color w:val="000000"/>
              </w:rPr>
              <w:t>232 735,2</w:t>
            </w:r>
          </w:p>
        </w:tc>
        <w:tc>
          <w:tcPr>
            <w:tcW w:w="1505" w:type="dxa"/>
            <w:shd w:val="clear" w:color="auto" w:fill="auto"/>
            <w:hideMark/>
          </w:tcPr>
          <w:p w:rsidR="00DC39FB" w:rsidRPr="00605CA7" w:rsidRDefault="00DC39FB" w:rsidP="00B70CB1">
            <w:pPr>
              <w:contextualSpacing/>
              <w:jc w:val="center"/>
              <w:rPr>
                <w:b/>
                <w:color w:val="000000"/>
              </w:rPr>
            </w:pPr>
            <w:r w:rsidRPr="00605CA7">
              <w:rPr>
                <w:b/>
                <w:color w:val="000000"/>
              </w:rPr>
              <w:t>230 765,</w:t>
            </w:r>
            <w:r w:rsidR="009759B2">
              <w:rPr>
                <w:b/>
                <w:color w:val="000000"/>
              </w:rPr>
              <w:t>5</w:t>
            </w:r>
          </w:p>
        </w:tc>
        <w:tc>
          <w:tcPr>
            <w:tcW w:w="1486" w:type="dxa"/>
            <w:shd w:val="clear" w:color="auto" w:fill="auto"/>
            <w:hideMark/>
          </w:tcPr>
          <w:p w:rsidR="00DC39FB" w:rsidRPr="00605CA7" w:rsidRDefault="00DC39FB" w:rsidP="00B70CB1">
            <w:pPr>
              <w:contextualSpacing/>
              <w:jc w:val="center"/>
              <w:rPr>
                <w:b/>
                <w:color w:val="000000"/>
              </w:rPr>
            </w:pPr>
            <w:r w:rsidRPr="00605CA7">
              <w:rPr>
                <w:b/>
                <w:color w:val="000000"/>
              </w:rPr>
              <w:t>99,2</w:t>
            </w:r>
          </w:p>
        </w:tc>
      </w:tr>
      <w:tr w:rsidR="00DC39FB" w:rsidRPr="00605CA7" w:rsidTr="009759B2">
        <w:trPr>
          <w:trHeight w:val="458"/>
        </w:trPr>
        <w:tc>
          <w:tcPr>
            <w:tcW w:w="556" w:type="dxa"/>
          </w:tcPr>
          <w:p w:rsidR="00DC39FB" w:rsidRPr="00605CA7" w:rsidRDefault="00DC39FB" w:rsidP="00DC39FB">
            <w:pPr>
              <w:contextualSpacing/>
              <w:rPr>
                <w:color w:val="000000"/>
              </w:rPr>
            </w:pPr>
          </w:p>
        </w:tc>
        <w:tc>
          <w:tcPr>
            <w:tcW w:w="4108" w:type="dxa"/>
            <w:shd w:val="clear" w:color="auto" w:fill="auto"/>
          </w:tcPr>
          <w:p w:rsidR="00DC39FB" w:rsidRPr="00605CA7" w:rsidRDefault="00DC39FB" w:rsidP="009759B2">
            <w:pPr>
              <w:contextualSpacing/>
              <w:jc w:val="both"/>
              <w:rPr>
                <w:color w:val="000000"/>
              </w:rPr>
            </w:pPr>
            <w:r w:rsidRPr="00605CA7">
              <w:rPr>
                <w:color w:val="000000"/>
              </w:rPr>
              <w:t>в том числе:</w:t>
            </w:r>
          </w:p>
        </w:tc>
        <w:tc>
          <w:tcPr>
            <w:tcW w:w="1817" w:type="dxa"/>
            <w:shd w:val="clear" w:color="auto" w:fill="auto"/>
          </w:tcPr>
          <w:p w:rsidR="00DC39FB" w:rsidRPr="00605CA7" w:rsidRDefault="00DC39FB" w:rsidP="00B70CB1">
            <w:pPr>
              <w:contextualSpacing/>
              <w:jc w:val="center"/>
              <w:rPr>
                <w:color w:val="000000"/>
              </w:rPr>
            </w:pPr>
          </w:p>
        </w:tc>
        <w:tc>
          <w:tcPr>
            <w:tcW w:w="1505" w:type="dxa"/>
            <w:shd w:val="clear" w:color="auto" w:fill="auto"/>
          </w:tcPr>
          <w:p w:rsidR="00DC39FB" w:rsidRPr="00605CA7" w:rsidRDefault="00DC39FB" w:rsidP="00B70CB1">
            <w:pPr>
              <w:contextualSpacing/>
              <w:jc w:val="center"/>
              <w:rPr>
                <w:color w:val="000000"/>
              </w:rPr>
            </w:pPr>
          </w:p>
        </w:tc>
        <w:tc>
          <w:tcPr>
            <w:tcW w:w="1486" w:type="dxa"/>
            <w:shd w:val="clear" w:color="auto" w:fill="auto"/>
          </w:tcPr>
          <w:p w:rsidR="00DC39FB" w:rsidRPr="00605CA7" w:rsidRDefault="00DC39FB" w:rsidP="00B70CB1">
            <w:pPr>
              <w:contextualSpacing/>
              <w:jc w:val="center"/>
              <w:rPr>
                <w:color w:val="000000"/>
              </w:rPr>
            </w:pPr>
          </w:p>
        </w:tc>
      </w:tr>
      <w:tr w:rsidR="00DC39FB" w:rsidRPr="00605CA7" w:rsidTr="009759B2">
        <w:trPr>
          <w:trHeight w:val="900"/>
        </w:trPr>
        <w:tc>
          <w:tcPr>
            <w:tcW w:w="556" w:type="dxa"/>
          </w:tcPr>
          <w:p w:rsidR="00DC39FB" w:rsidRPr="00605CA7" w:rsidRDefault="00DC39FB" w:rsidP="00DC39FB">
            <w:pPr>
              <w:contextualSpacing/>
              <w:rPr>
                <w:color w:val="000000"/>
              </w:rPr>
            </w:pPr>
            <w:r w:rsidRPr="00605CA7">
              <w:rPr>
                <w:color w:val="000000"/>
              </w:rPr>
              <w:t>1</w:t>
            </w:r>
          </w:p>
        </w:tc>
        <w:tc>
          <w:tcPr>
            <w:tcW w:w="4108" w:type="dxa"/>
            <w:shd w:val="clear" w:color="auto" w:fill="auto"/>
            <w:hideMark/>
          </w:tcPr>
          <w:p w:rsidR="00DC39FB" w:rsidRPr="00605CA7" w:rsidRDefault="00DC39FB" w:rsidP="009759B2">
            <w:pPr>
              <w:contextualSpacing/>
              <w:jc w:val="both"/>
              <w:rPr>
                <w:color w:val="000000"/>
              </w:rPr>
            </w:pPr>
            <w:r w:rsidRPr="00605CA7">
              <w:rPr>
                <w:color w:val="000000"/>
              </w:rPr>
              <w:t>Основное мероприятие "Содействие гражданам, ищущим работу, в трудоустройстве, а работодателям в подборе необходимых работников"</w:t>
            </w:r>
          </w:p>
        </w:tc>
        <w:tc>
          <w:tcPr>
            <w:tcW w:w="1817" w:type="dxa"/>
            <w:shd w:val="clear" w:color="auto" w:fill="auto"/>
            <w:hideMark/>
          </w:tcPr>
          <w:p w:rsidR="00DC39FB" w:rsidRPr="00605CA7" w:rsidRDefault="00DC39FB" w:rsidP="00B70CB1">
            <w:pPr>
              <w:contextualSpacing/>
              <w:jc w:val="center"/>
              <w:rPr>
                <w:color w:val="000000"/>
              </w:rPr>
            </w:pPr>
            <w:r w:rsidRPr="00605CA7">
              <w:rPr>
                <w:color w:val="000000"/>
              </w:rPr>
              <w:t>21 456,9</w:t>
            </w:r>
          </w:p>
        </w:tc>
        <w:tc>
          <w:tcPr>
            <w:tcW w:w="1505" w:type="dxa"/>
            <w:shd w:val="clear" w:color="auto" w:fill="auto"/>
            <w:hideMark/>
          </w:tcPr>
          <w:p w:rsidR="00DC39FB" w:rsidRPr="00605CA7" w:rsidRDefault="00DC39FB" w:rsidP="00B70CB1">
            <w:pPr>
              <w:contextualSpacing/>
              <w:jc w:val="center"/>
              <w:rPr>
                <w:color w:val="000000"/>
              </w:rPr>
            </w:pPr>
            <w:r w:rsidRPr="00605CA7">
              <w:rPr>
                <w:color w:val="000000"/>
              </w:rPr>
              <w:t>20 813,7</w:t>
            </w:r>
          </w:p>
        </w:tc>
        <w:tc>
          <w:tcPr>
            <w:tcW w:w="1486" w:type="dxa"/>
            <w:shd w:val="clear" w:color="auto" w:fill="auto"/>
            <w:hideMark/>
          </w:tcPr>
          <w:p w:rsidR="00DC39FB" w:rsidRPr="00605CA7" w:rsidRDefault="00DC39FB" w:rsidP="00B70CB1">
            <w:pPr>
              <w:contextualSpacing/>
              <w:jc w:val="center"/>
              <w:rPr>
                <w:color w:val="000000"/>
              </w:rPr>
            </w:pPr>
            <w:r w:rsidRPr="00605CA7">
              <w:rPr>
                <w:color w:val="000000"/>
              </w:rPr>
              <w:t>97,0</w:t>
            </w:r>
          </w:p>
        </w:tc>
      </w:tr>
      <w:tr w:rsidR="00DC39FB" w:rsidRPr="00605CA7" w:rsidTr="009759B2">
        <w:trPr>
          <w:trHeight w:val="690"/>
        </w:trPr>
        <w:tc>
          <w:tcPr>
            <w:tcW w:w="556" w:type="dxa"/>
          </w:tcPr>
          <w:p w:rsidR="00DC39FB" w:rsidRPr="00605CA7" w:rsidRDefault="00DC39FB" w:rsidP="00DC39FB">
            <w:pPr>
              <w:contextualSpacing/>
              <w:rPr>
                <w:color w:val="000000"/>
              </w:rPr>
            </w:pPr>
            <w:r w:rsidRPr="00605CA7">
              <w:rPr>
                <w:color w:val="000000"/>
              </w:rPr>
              <w:t>2</w:t>
            </w:r>
          </w:p>
        </w:tc>
        <w:tc>
          <w:tcPr>
            <w:tcW w:w="4108" w:type="dxa"/>
            <w:shd w:val="clear" w:color="auto" w:fill="auto"/>
            <w:hideMark/>
          </w:tcPr>
          <w:p w:rsidR="00DC39FB" w:rsidRPr="00605CA7" w:rsidRDefault="00DC39FB" w:rsidP="009759B2">
            <w:pPr>
              <w:contextualSpacing/>
              <w:jc w:val="both"/>
              <w:rPr>
                <w:color w:val="000000"/>
              </w:rPr>
            </w:pPr>
            <w:r w:rsidRPr="00605CA7">
              <w:rPr>
                <w:color w:val="000000"/>
              </w:rPr>
              <w:t>Основное мероприятие "Социальные выплаты безработным гражданам"</w:t>
            </w:r>
          </w:p>
        </w:tc>
        <w:tc>
          <w:tcPr>
            <w:tcW w:w="1817" w:type="dxa"/>
            <w:shd w:val="clear" w:color="auto" w:fill="auto"/>
            <w:hideMark/>
          </w:tcPr>
          <w:p w:rsidR="00DC39FB" w:rsidRPr="00605CA7" w:rsidRDefault="00DC39FB" w:rsidP="00B70CB1">
            <w:pPr>
              <w:contextualSpacing/>
              <w:jc w:val="center"/>
              <w:rPr>
                <w:color w:val="000000"/>
              </w:rPr>
            </w:pPr>
            <w:r w:rsidRPr="00605CA7">
              <w:rPr>
                <w:color w:val="000000"/>
              </w:rPr>
              <w:t>80 254,0</w:t>
            </w:r>
          </w:p>
        </w:tc>
        <w:tc>
          <w:tcPr>
            <w:tcW w:w="1505" w:type="dxa"/>
            <w:shd w:val="clear" w:color="auto" w:fill="auto"/>
            <w:hideMark/>
          </w:tcPr>
          <w:p w:rsidR="00DC39FB" w:rsidRPr="00605CA7" w:rsidRDefault="00DC39FB" w:rsidP="00B70CB1">
            <w:pPr>
              <w:contextualSpacing/>
              <w:jc w:val="center"/>
              <w:rPr>
                <w:color w:val="000000"/>
              </w:rPr>
            </w:pPr>
            <w:r w:rsidRPr="00605CA7">
              <w:rPr>
                <w:color w:val="000000"/>
              </w:rPr>
              <w:t>80 225,</w:t>
            </w:r>
            <w:r w:rsidR="009759B2">
              <w:rPr>
                <w:color w:val="000000"/>
              </w:rPr>
              <w:t>2</w:t>
            </w:r>
          </w:p>
        </w:tc>
        <w:tc>
          <w:tcPr>
            <w:tcW w:w="1486" w:type="dxa"/>
            <w:shd w:val="clear" w:color="auto" w:fill="auto"/>
            <w:hideMark/>
          </w:tcPr>
          <w:p w:rsidR="00DC39FB" w:rsidRPr="00605CA7" w:rsidRDefault="00DC39FB" w:rsidP="00B70CB1">
            <w:pPr>
              <w:contextualSpacing/>
              <w:jc w:val="center"/>
              <w:rPr>
                <w:color w:val="000000"/>
              </w:rPr>
            </w:pPr>
            <w:r w:rsidRPr="00605CA7">
              <w:rPr>
                <w:color w:val="000000"/>
              </w:rPr>
              <w:t>100,0</w:t>
            </w:r>
          </w:p>
        </w:tc>
      </w:tr>
      <w:tr w:rsidR="00DC39FB" w:rsidRPr="00605CA7" w:rsidTr="009759B2">
        <w:trPr>
          <w:trHeight w:val="855"/>
        </w:trPr>
        <w:tc>
          <w:tcPr>
            <w:tcW w:w="556" w:type="dxa"/>
          </w:tcPr>
          <w:p w:rsidR="00DC39FB" w:rsidRPr="00605CA7" w:rsidRDefault="00DC39FB" w:rsidP="00DC39FB">
            <w:pPr>
              <w:contextualSpacing/>
              <w:rPr>
                <w:color w:val="000000"/>
              </w:rPr>
            </w:pPr>
            <w:r w:rsidRPr="00605CA7">
              <w:rPr>
                <w:color w:val="000000"/>
              </w:rPr>
              <w:t>3</w:t>
            </w:r>
          </w:p>
        </w:tc>
        <w:tc>
          <w:tcPr>
            <w:tcW w:w="4108" w:type="dxa"/>
            <w:shd w:val="clear" w:color="auto" w:fill="auto"/>
            <w:hideMark/>
          </w:tcPr>
          <w:p w:rsidR="00DC39FB" w:rsidRPr="00605CA7" w:rsidRDefault="00DC39FB" w:rsidP="009759B2">
            <w:pPr>
              <w:contextualSpacing/>
              <w:jc w:val="both"/>
              <w:rPr>
                <w:color w:val="000000"/>
              </w:rPr>
            </w:pPr>
            <w:r w:rsidRPr="00605CA7">
              <w:rPr>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17" w:type="dxa"/>
            <w:shd w:val="clear" w:color="auto" w:fill="auto"/>
            <w:hideMark/>
          </w:tcPr>
          <w:p w:rsidR="00DC39FB" w:rsidRPr="00605CA7" w:rsidRDefault="00DC39FB" w:rsidP="00B70CB1">
            <w:pPr>
              <w:contextualSpacing/>
              <w:jc w:val="center"/>
              <w:rPr>
                <w:color w:val="000000"/>
              </w:rPr>
            </w:pPr>
            <w:r w:rsidRPr="00605CA7">
              <w:rPr>
                <w:color w:val="000000"/>
              </w:rPr>
              <w:t>131 024,3</w:t>
            </w:r>
          </w:p>
        </w:tc>
        <w:tc>
          <w:tcPr>
            <w:tcW w:w="1505" w:type="dxa"/>
            <w:shd w:val="clear" w:color="auto" w:fill="auto"/>
            <w:hideMark/>
          </w:tcPr>
          <w:p w:rsidR="00DC39FB" w:rsidRPr="00605CA7" w:rsidRDefault="00DC39FB" w:rsidP="00B70CB1">
            <w:pPr>
              <w:contextualSpacing/>
              <w:jc w:val="center"/>
              <w:rPr>
                <w:color w:val="000000"/>
              </w:rPr>
            </w:pPr>
            <w:r w:rsidRPr="00605CA7">
              <w:rPr>
                <w:color w:val="000000"/>
              </w:rPr>
              <w:t>129 726,6</w:t>
            </w:r>
          </w:p>
        </w:tc>
        <w:tc>
          <w:tcPr>
            <w:tcW w:w="1486" w:type="dxa"/>
            <w:shd w:val="clear" w:color="auto" w:fill="auto"/>
            <w:hideMark/>
          </w:tcPr>
          <w:p w:rsidR="00DC39FB" w:rsidRPr="00605CA7" w:rsidRDefault="00DC39FB" w:rsidP="00B70CB1">
            <w:pPr>
              <w:contextualSpacing/>
              <w:jc w:val="center"/>
              <w:rPr>
                <w:color w:val="000000"/>
              </w:rPr>
            </w:pPr>
            <w:r w:rsidRPr="00605CA7">
              <w:rPr>
                <w:color w:val="000000"/>
              </w:rPr>
              <w:t>99,0</w:t>
            </w:r>
          </w:p>
        </w:tc>
      </w:tr>
    </w:tbl>
    <w:p w:rsidR="00DC39FB" w:rsidRPr="00653696" w:rsidRDefault="00DC39FB" w:rsidP="00DC39FB">
      <w:pPr>
        <w:spacing w:after="160"/>
        <w:contextualSpacing/>
        <w:rPr>
          <w:rFonts w:eastAsiaTheme="minorHAnsi"/>
          <w:sz w:val="28"/>
          <w:szCs w:val="28"/>
          <w:highlight w:val="yellow"/>
          <w:lang w:eastAsia="en-US"/>
        </w:rPr>
      </w:pPr>
    </w:p>
    <w:p w:rsidR="00DC39FB" w:rsidRPr="00653696" w:rsidRDefault="00DC39FB" w:rsidP="00DC39FB">
      <w:pPr>
        <w:ind w:firstLine="709"/>
        <w:jc w:val="both"/>
        <w:rPr>
          <w:rFonts w:eastAsiaTheme="minorHAnsi"/>
          <w:sz w:val="28"/>
          <w:szCs w:val="28"/>
          <w:lang w:eastAsia="en-US"/>
        </w:rPr>
      </w:pPr>
      <w:r w:rsidRPr="00653696">
        <w:rPr>
          <w:rFonts w:eastAsiaTheme="minorHAnsi"/>
          <w:sz w:val="28"/>
          <w:szCs w:val="28"/>
          <w:lang w:eastAsia="en-US"/>
        </w:rPr>
        <w:t xml:space="preserve">Цель - </w:t>
      </w:r>
      <w:r w:rsidRPr="00653696">
        <w:rPr>
          <w:sz w:val="28"/>
          <w:szCs w:val="28"/>
        </w:rPr>
        <w:t>содействие продуктивной занятости населения для удовлетворения потребности экономики региона в трудовых ресурсах.</w:t>
      </w: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t>Задачи подпрограммы:</w:t>
      </w:r>
    </w:p>
    <w:p w:rsidR="00DC39FB" w:rsidRPr="00653696" w:rsidRDefault="00DC39FB" w:rsidP="00DC39FB">
      <w:pPr>
        <w:pStyle w:val="a5"/>
        <w:ind w:firstLine="709"/>
        <w:rPr>
          <w:szCs w:val="28"/>
        </w:rPr>
      </w:pPr>
      <w:r w:rsidRPr="00653696">
        <w:rPr>
          <w:rFonts w:eastAsiaTheme="minorHAnsi"/>
          <w:szCs w:val="28"/>
          <w:lang w:eastAsia="en-US"/>
        </w:rPr>
        <w:t xml:space="preserve">- </w:t>
      </w:r>
      <w:r w:rsidRPr="00653696">
        <w:rPr>
          <w:spacing w:val="-1"/>
          <w:szCs w:val="28"/>
        </w:rPr>
        <w:t>содействие гражданам в трудоустройстве, а работодателям в подборе необходимых работников;</w:t>
      </w:r>
    </w:p>
    <w:p w:rsidR="00DC39FB" w:rsidRPr="00653696" w:rsidRDefault="00DC39FB" w:rsidP="00DC39FB">
      <w:pPr>
        <w:pStyle w:val="afff7"/>
        <w:ind w:firstLine="709"/>
        <w:jc w:val="both"/>
        <w:rPr>
          <w:rFonts w:ascii="Times New Roman" w:eastAsia="Calibri" w:hAnsi="Times New Roman" w:cs="Times New Roman"/>
          <w:sz w:val="28"/>
          <w:szCs w:val="28"/>
        </w:rPr>
      </w:pPr>
      <w:r w:rsidRPr="00653696">
        <w:rPr>
          <w:rFonts w:ascii="Times New Roman" w:hAnsi="Times New Roman" w:cs="Times New Roman"/>
          <w:sz w:val="28"/>
          <w:szCs w:val="28"/>
        </w:rPr>
        <w:t>- осуществление социальных выплат</w:t>
      </w:r>
      <w:r w:rsidRPr="00653696">
        <w:rPr>
          <w:rFonts w:ascii="Times New Roman" w:eastAsia="Calibri" w:hAnsi="Times New Roman" w:cs="Times New Roman"/>
          <w:sz w:val="28"/>
          <w:szCs w:val="28"/>
        </w:rPr>
        <w:t xml:space="preserve"> безработным гражданам;</w:t>
      </w:r>
    </w:p>
    <w:p w:rsidR="00DC39FB" w:rsidRPr="00653696" w:rsidRDefault="00DC39FB" w:rsidP="00DC39FB">
      <w:pPr>
        <w:ind w:firstLine="709"/>
        <w:jc w:val="both"/>
        <w:rPr>
          <w:sz w:val="28"/>
          <w:szCs w:val="28"/>
        </w:rPr>
      </w:pPr>
      <w:r w:rsidRPr="00653696">
        <w:rPr>
          <w:sz w:val="28"/>
          <w:szCs w:val="28"/>
        </w:rPr>
        <w:t>- обеспечение выполнения функций Магаданскими областными государственными казенными учреждениями – центрами занятости населения.</w:t>
      </w:r>
    </w:p>
    <w:p w:rsidR="00DC39FB" w:rsidRPr="00653696" w:rsidRDefault="00DC39FB" w:rsidP="00DC39FB">
      <w:pPr>
        <w:pStyle w:val="a5"/>
        <w:ind w:firstLine="709"/>
        <w:rPr>
          <w:rFonts w:eastAsiaTheme="minorHAnsi"/>
          <w:szCs w:val="28"/>
          <w:lang w:eastAsia="en-US"/>
        </w:rPr>
      </w:pPr>
      <w:r w:rsidRPr="00653696">
        <w:rPr>
          <w:rFonts w:eastAsiaTheme="minorHAnsi"/>
          <w:szCs w:val="28"/>
          <w:lang w:eastAsia="en-US"/>
        </w:rPr>
        <w:t>На реализацию данной подпрограммы в 2016 году использовано 230 765,5 тыс. рублей, что составило 99,2% от предусмотренного на 2016 год объема средств, в том числе:</w:t>
      </w:r>
    </w:p>
    <w:p w:rsidR="00DC39FB" w:rsidRPr="00653696" w:rsidRDefault="00DC39FB" w:rsidP="00DC39FB">
      <w:pPr>
        <w:tabs>
          <w:tab w:val="left" w:pos="284"/>
          <w:tab w:val="left" w:pos="709"/>
        </w:tabs>
        <w:spacing w:after="160"/>
        <w:ind w:firstLine="709"/>
        <w:contextualSpacing/>
        <w:jc w:val="both"/>
        <w:rPr>
          <w:rFonts w:eastAsiaTheme="minorHAnsi"/>
          <w:sz w:val="28"/>
          <w:szCs w:val="28"/>
          <w:lang w:eastAsia="en-US"/>
        </w:rPr>
      </w:pPr>
      <w:r w:rsidRPr="00653696">
        <w:rPr>
          <w:rFonts w:eastAsiaTheme="minorHAnsi"/>
          <w:sz w:val="28"/>
          <w:szCs w:val="28"/>
          <w:lang w:eastAsia="en-US"/>
        </w:rPr>
        <w:t>средства областного бюджета – 150 540,3 тыс. рублей (98,7% от предусмотренного на 2016 год объема средств);</w:t>
      </w:r>
    </w:p>
    <w:p w:rsidR="00DC39FB" w:rsidRPr="00653696" w:rsidRDefault="00DC39FB" w:rsidP="00DC39FB">
      <w:pPr>
        <w:tabs>
          <w:tab w:val="left" w:pos="284"/>
          <w:tab w:val="left" w:pos="709"/>
        </w:tabs>
        <w:spacing w:after="160"/>
        <w:ind w:firstLine="709"/>
        <w:contextualSpacing/>
        <w:jc w:val="both"/>
        <w:rPr>
          <w:rFonts w:eastAsiaTheme="minorHAnsi"/>
          <w:sz w:val="28"/>
          <w:szCs w:val="28"/>
          <w:lang w:eastAsia="en-US"/>
        </w:rPr>
      </w:pPr>
      <w:r w:rsidRPr="00653696">
        <w:rPr>
          <w:rFonts w:eastAsiaTheme="minorHAnsi"/>
          <w:sz w:val="28"/>
          <w:szCs w:val="28"/>
          <w:lang w:eastAsia="en-US"/>
        </w:rPr>
        <w:t>средства федерального бюджета – 80 225,2 тыс. рублей (100% от предусмотренного на 2016 год объема средств).</w:t>
      </w:r>
    </w:p>
    <w:p w:rsidR="00DC39FB" w:rsidRPr="00653696" w:rsidRDefault="00DC39FB" w:rsidP="00DC39FB">
      <w:pPr>
        <w:tabs>
          <w:tab w:val="left" w:pos="284"/>
          <w:tab w:val="left" w:pos="709"/>
        </w:tabs>
        <w:spacing w:after="160"/>
        <w:ind w:firstLine="851"/>
        <w:contextualSpacing/>
        <w:jc w:val="both"/>
        <w:rPr>
          <w:rFonts w:eastAsiaTheme="minorHAnsi"/>
          <w:sz w:val="28"/>
          <w:szCs w:val="28"/>
          <w:lang w:eastAsia="en-US"/>
        </w:rPr>
      </w:pPr>
      <w:r w:rsidRPr="00653696">
        <w:rPr>
          <w:rFonts w:eastAsiaTheme="minorHAnsi"/>
          <w:sz w:val="28"/>
          <w:szCs w:val="28"/>
          <w:lang w:eastAsia="en-US"/>
        </w:rPr>
        <w:t>В период поиска подходящей работы безработные граждане своевременно и в полном объеме получали социальные выплаты в виде пособия по безработице, материальной помощи, стипендии в период обучения по направлению органов службы занятости.</w:t>
      </w:r>
    </w:p>
    <w:p w:rsidR="00DC39FB" w:rsidRPr="00653696" w:rsidRDefault="00DC39FB" w:rsidP="00DC39FB">
      <w:pPr>
        <w:tabs>
          <w:tab w:val="left" w:pos="284"/>
          <w:tab w:val="left" w:pos="709"/>
        </w:tabs>
        <w:spacing w:after="160"/>
        <w:ind w:firstLine="709"/>
        <w:contextualSpacing/>
        <w:jc w:val="both"/>
        <w:rPr>
          <w:rFonts w:eastAsiaTheme="minorHAnsi"/>
          <w:sz w:val="28"/>
          <w:szCs w:val="28"/>
          <w:lang w:eastAsia="en-US"/>
        </w:rPr>
      </w:pPr>
      <w:r w:rsidRPr="00653696">
        <w:rPr>
          <w:rFonts w:eastAsiaTheme="minorHAnsi"/>
          <w:sz w:val="28"/>
          <w:szCs w:val="28"/>
          <w:lang w:eastAsia="en-US"/>
        </w:rPr>
        <w:t>В мероприятиях по содействию занятости населения Магаданской области в 2016 году принял участие 18</w:t>
      </w:r>
      <w:r w:rsidR="00915EE3">
        <w:rPr>
          <w:rFonts w:eastAsiaTheme="minorHAnsi"/>
          <w:sz w:val="28"/>
          <w:szCs w:val="28"/>
          <w:lang w:eastAsia="en-US"/>
        </w:rPr>
        <w:t xml:space="preserve"> </w:t>
      </w:r>
      <w:r w:rsidRPr="00653696">
        <w:rPr>
          <w:rFonts w:eastAsiaTheme="minorHAnsi"/>
          <w:sz w:val="28"/>
          <w:szCs w:val="28"/>
          <w:lang w:eastAsia="en-US"/>
        </w:rPr>
        <w:t>191 человек, что обеспечило выполнение годовых индикаторов по численности участников мероприятий на 122,5%, в том числе:</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на профессиональное обучение и дополнительное профессиональное образование направлен 441 гражданин;</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организовано участие в общественных работах 536 человек с выплатой материальной поддержки;</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к временным работам приступило 88 безработных граждан, испытывающих трудности в поиске работы;</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обеспечено временное трудоустройство 938 несовершеннолетних граждан в возрасте от 14 до 18 лет;</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lastRenderedPageBreak/>
        <w:t xml:space="preserve">временно трудоустроено 7 безработных гражданина в возрасте от 18 до 20 лет, имеющих среднее профессиональное образование, ищущих работу впервые; </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организована профессиональная ориентация 5049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249 безработным гражданам оказана психологическая поддержка;</w:t>
      </w:r>
    </w:p>
    <w:p w:rsidR="00DC39FB" w:rsidRPr="00653696" w:rsidRDefault="00DC39FB" w:rsidP="00B7115A">
      <w:pPr>
        <w:numPr>
          <w:ilvl w:val="0"/>
          <w:numId w:val="6"/>
        </w:numPr>
        <w:tabs>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организовано участие в мероприятиях по социальной адаптации на рынке труда 709 безработных граждан;</w:t>
      </w:r>
    </w:p>
    <w:p w:rsidR="00DC39FB" w:rsidRPr="00653696" w:rsidRDefault="00DC39FB" w:rsidP="00B7115A">
      <w:pPr>
        <w:numPr>
          <w:ilvl w:val="0"/>
          <w:numId w:val="6"/>
        </w:numPr>
        <w:tabs>
          <w:tab w:val="left" w:pos="284"/>
          <w:tab w:val="left" w:pos="459"/>
        </w:tabs>
        <w:spacing w:after="160"/>
        <w:ind w:left="0" w:firstLine="709"/>
        <w:contextualSpacing/>
        <w:jc w:val="both"/>
        <w:rPr>
          <w:rFonts w:eastAsiaTheme="minorHAnsi"/>
          <w:sz w:val="28"/>
          <w:szCs w:val="28"/>
          <w:lang w:eastAsia="en-US"/>
        </w:rPr>
      </w:pPr>
      <w:r w:rsidRPr="00653696">
        <w:rPr>
          <w:rFonts w:eastAsiaTheme="minorHAnsi"/>
          <w:sz w:val="28"/>
          <w:szCs w:val="28"/>
          <w:lang w:eastAsia="en-US"/>
        </w:rPr>
        <w:t>информацию о положении на рынке труда Магаданской области получили 10388 человек;</w:t>
      </w:r>
    </w:p>
    <w:p w:rsidR="00DC39FB" w:rsidRPr="00653696" w:rsidRDefault="00DC39FB" w:rsidP="00DC39FB">
      <w:pPr>
        <w:tabs>
          <w:tab w:val="left" w:pos="284"/>
          <w:tab w:val="left" w:pos="709"/>
        </w:tabs>
        <w:spacing w:after="160"/>
        <w:ind w:firstLine="851"/>
        <w:contextualSpacing/>
        <w:jc w:val="both"/>
        <w:rPr>
          <w:rFonts w:eastAsiaTheme="minorHAnsi"/>
          <w:sz w:val="28"/>
          <w:szCs w:val="28"/>
          <w:lang w:eastAsia="en-US"/>
        </w:rPr>
      </w:pPr>
      <w:r w:rsidRPr="00653696">
        <w:rPr>
          <w:rFonts w:eastAsiaTheme="minorHAnsi"/>
          <w:sz w:val="28"/>
          <w:szCs w:val="28"/>
          <w:lang w:eastAsia="en-US"/>
        </w:rPr>
        <w:t>Для расширения информированности населения проведено 77 ярмарок вакансий и учебных рабочих мест. Всего в ярмарках приняли участие 2860 человек.</w:t>
      </w:r>
    </w:p>
    <w:p w:rsidR="00DC39FB" w:rsidRDefault="00DC39FB" w:rsidP="00DC39FB">
      <w:pPr>
        <w:tabs>
          <w:tab w:val="left" w:pos="284"/>
          <w:tab w:val="left" w:pos="709"/>
        </w:tabs>
        <w:spacing w:after="160"/>
        <w:ind w:firstLine="851"/>
        <w:contextualSpacing/>
        <w:jc w:val="both"/>
        <w:rPr>
          <w:color w:val="000000"/>
          <w:sz w:val="28"/>
          <w:szCs w:val="28"/>
        </w:rPr>
      </w:pPr>
      <w:r w:rsidRPr="00653696">
        <w:rPr>
          <w:rFonts w:eastAsiaTheme="minorHAnsi"/>
          <w:sz w:val="28"/>
          <w:szCs w:val="28"/>
          <w:lang w:eastAsia="en-US"/>
        </w:rPr>
        <w:t>В рамках о</w:t>
      </w:r>
      <w:r w:rsidRPr="00653696">
        <w:rPr>
          <w:color w:val="000000"/>
          <w:sz w:val="28"/>
          <w:szCs w:val="28"/>
        </w:rPr>
        <w:t>сновного мероприятия "Обеспечение выполнения функций государственными органами и находящихся в их ведении государственными учреждениями" предусматривалось содержание центров занятости населения в сумме 131 024,3 тыс. рублей, средства освоены в сумме 129 726,6 тыс. рублей или 99%.</w:t>
      </w:r>
    </w:p>
    <w:p w:rsidR="00DC39FB" w:rsidRPr="00653696" w:rsidRDefault="00DC39FB" w:rsidP="00DC39FB">
      <w:pPr>
        <w:tabs>
          <w:tab w:val="left" w:pos="284"/>
          <w:tab w:val="left" w:pos="709"/>
        </w:tabs>
        <w:spacing w:after="160"/>
        <w:contextualSpacing/>
        <w:jc w:val="both"/>
        <w:rPr>
          <w:b/>
          <w:color w:val="000000"/>
          <w:sz w:val="28"/>
          <w:szCs w:val="28"/>
          <w:highlight w:val="yellow"/>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«Оказание содействия добровольному переселению соотечественников, проживающих за рубежом, в Магаданскую область»</w:t>
      </w:r>
    </w:p>
    <w:p w:rsidR="00DC39FB" w:rsidRPr="00653696" w:rsidRDefault="00DC39FB" w:rsidP="00DC39FB">
      <w:pPr>
        <w:spacing w:after="160"/>
        <w:contextualSpacing/>
        <w:jc w:val="right"/>
        <w:rPr>
          <w:color w:val="000000"/>
          <w:sz w:val="28"/>
          <w:szCs w:val="28"/>
        </w:rPr>
      </w:pPr>
    </w:p>
    <w:p w:rsidR="00DC39FB" w:rsidRPr="00653696" w:rsidRDefault="00DC39FB" w:rsidP="00DC39FB">
      <w:pPr>
        <w:spacing w:after="160"/>
        <w:contextualSpacing/>
        <w:jc w:val="right"/>
        <w:rPr>
          <w:rFonts w:eastAsiaTheme="minorHAnsi"/>
          <w:sz w:val="28"/>
          <w:szCs w:val="28"/>
          <w:lang w:eastAsia="en-US"/>
        </w:rPr>
      </w:pPr>
      <w:r w:rsidRPr="00653696">
        <w:rPr>
          <w:color w:val="000000"/>
          <w:sz w:val="28"/>
          <w:szCs w:val="28"/>
        </w:rPr>
        <w:t>тыс. руб.</w:t>
      </w:r>
    </w:p>
    <w:tbl>
      <w:tblPr>
        <w:tblW w:w="9408" w:type="dxa"/>
        <w:tblLook w:val="04A0" w:firstRow="1" w:lastRow="0" w:firstColumn="1" w:lastColumn="0" w:noHBand="0" w:noVBand="1"/>
      </w:tblPr>
      <w:tblGrid>
        <w:gridCol w:w="561"/>
        <w:gridCol w:w="4053"/>
        <w:gridCol w:w="1891"/>
        <w:gridCol w:w="1504"/>
        <w:gridCol w:w="1399"/>
      </w:tblGrid>
      <w:tr w:rsidR="00DC39FB" w:rsidRPr="00605CA7" w:rsidTr="00DC39FB">
        <w:trPr>
          <w:trHeight w:val="458"/>
        </w:trPr>
        <w:tc>
          <w:tcPr>
            <w:tcW w:w="556" w:type="dxa"/>
            <w:tcBorders>
              <w:top w:val="single" w:sz="4" w:space="0" w:color="000000"/>
              <w:left w:val="single" w:sz="4" w:space="0" w:color="000000"/>
              <w:bottom w:val="single" w:sz="4" w:space="0" w:color="000000"/>
              <w:right w:val="single" w:sz="4" w:space="0" w:color="000000"/>
            </w:tcBorders>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 п/п</w:t>
            </w:r>
          </w:p>
        </w:tc>
        <w:tc>
          <w:tcPr>
            <w:tcW w:w="4108"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023D73" w:rsidRDefault="00DC39FB" w:rsidP="00023D73">
            <w:pPr>
              <w:spacing w:after="160"/>
              <w:contextualSpacing/>
              <w:jc w:val="center"/>
              <w:rPr>
                <w:rFonts w:eastAsiaTheme="minorHAnsi"/>
                <w:b/>
                <w:bCs/>
                <w:color w:val="000000"/>
                <w:lang w:eastAsia="en-US"/>
              </w:rPr>
            </w:pPr>
            <w:r w:rsidRPr="00023D73">
              <w:rPr>
                <w:rFonts w:eastAsiaTheme="minorHAnsi"/>
                <w:b/>
                <w:bCs/>
                <w:color w:val="000000"/>
                <w:lang w:eastAsia="en-US"/>
              </w:rPr>
              <w:t>Наименование основного мероприятия</w:t>
            </w:r>
          </w:p>
        </w:tc>
        <w:tc>
          <w:tcPr>
            <w:tcW w:w="1817" w:type="dxa"/>
            <w:tcBorders>
              <w:top w:val="single" w:sz="4" w:space="0" w:color="000000"/>
              <w:left w:val="nil"/>
              <w:bottom w:val="single" w:sz="4" w:space="0" w:color="000000"/>
              <w:right w:val="single" w:sz="4" w:space="0" w:color="000000"/>
            </w:tcBorders>
            <w:shd w:val="clear" w:color="auto" w:fill="auto"/>
            <w:hideMark/>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Предусмотрено в бюджете</w:t>
            </w:r>
          </w:p>
        </w:tc>
        <w:tc>
          <w:tcPr>
            <w:tcW w:w="1505" w:type="dxa"/>
            <w:tcBorders>
              <w:top w:val="single" w:sz="4" w:space="0" w:color="000000"/>
              <w:left w:val="nil"/>
              <w:bottom w:val="single" w:sz="4" w:space="0" w:color="000000"/>
              <w:right w:val="single" w:sz="4" w:space="0" w:color="000000"/>
            </w:tcBorders>
            <w:shd w:val="clear" w:color="auto" w:fill="auto"/>
            <w:hideMark/>
          </w:tcPr>
          <w:p w:rsidR="00DC39FB" w:rsidRPr="00023D73" w:rsidRDefault="00DC39FB" w:rsidP="00DC39FB">
            <w:pPr>
              <w:spacing w:after="160"/>
              <w:contextualSpacing/>
              <w:jc w:val="center"/>
              <w:rPr>
                <w:rFonts w:eastAsiaTheme="minorHAnsi"/>
                <w:b/>
                <w:bCs/>
                <w:color w:val="000000"/>
                <w:lang w:eastAsia="en-US"/>
              </w:rPr>
            </w:pPr>
            <w:r w:rsidRPr="00023D73">
              <w:rPr>
                <w:rFonts w:eastAsiaTheme="minorHAnsi"/>
                <w:b/>
                <w:bCs/>
                <w:color w:val="000000"/>
                <w:lang w:eastAsia="en-US"/>
              </w:rPr>
              <w:t>Кассовое исполнение</w:t>
            </w:r>
          </w:p>
        </w:tc>
        <w:tc>
          <w:tcPr>
            <w:tcW w:w="1422" w:type="dxa"/>
            <w:tcBorders>
              <w:top w:val="single" w:sz="4" w:space="0" w:color="000000"/>
              <w:left w:val="nil"/>
              <w:bottom w:val="single" w:sz="4" w:space="0" w:color="000000"/>
              <w:right w:val="single" w:sz="4" w:space="0" w:color="000000"/>
            </w:tcBorders>
            <w:shd w:val="clear" w:color="auto" w:fill="auto"/>
            <w:hideMark/>
          </w:tcPr>
          <w:p w:rsidR="00DC39FB" w:rsidRPr="00023D73" w:rsidRDefault="00DC39FB" w:rsidP="009759B2">
            <w:pPr>
              <w:spacing w:after="160"/>
              <w:contextualSpacing/>
              <w:jc w:val="center"/>
              <w:rPr>
                <w:rFonts w:eastAsiaTheme="minorHAnsi"/>
                <w:b/>
                <w:bCs/>
                <w:color w:val="000000"/>
                <w:lang w:eastAsia="en-US"/>
              </w:rPr>
            </w:pPr>
            <w:r w:rsidRPr="00023D73">
              <w:rPr>
                <w:rFonts w:eastAsiaTheme="minorHAnsi"/>
                <w:b/>
                <w:bCs/>
                <w:color w:val="000000"/>
                <w:lang w:eastAsia="en-US"/>
              </w:rPr>
              <w:t>% исп</w:t>
            </w:r>
            <w:r w:rsidR="009759B2" w:rsidRPr="00023D73">
              <w:rPr>
                <w:rFonts w:eastAsiaTheme="minorHAnsi"/>
                <w:b/>
                <w:bCs/>
                <w:color w:val="000000"/>
                <w:lang w:eastAsia="en-US"/>
              </w:rPr>
              <w:t>.</w:t>
            </w:r>
          </w:p>
        </w:tc>
      </w:tr>
      <w:tr w:rsidR="00DC39FB" w:rsidRPr="00605CA7" w:rsidTr="00F74EB7">
        <w:trPr>
          <w:trHeight w:val="80"/>
        </w:trPr>
        <w:tc>
          <w:tcPr>
            <w:tcW w:w="556" w:type="dxa"/>
            <w:tcBorders>
              <w:top w:val="nil"/>
              <w:left w:val="single" w:sz="4" w:space="0" w:color="000000"/>
              <w:bottom w:val="single" w:sz="4" w:space="0" w:color="000000"/>
              <w:right w:val="single" w:sz="4" w:space="0" w:color="000000"/>
            </w:tcBorders>
          </w:tcPr>
          <w:p w:rsidR="00DC39FB" w:rsidRPr="00605CA7" w:rsidRDefault="00DC39FB" w:rsidP="00DC39FB">
            <w:pPr>
              <w:contextualSpacing/>
              <w:rPr>
                <w:b/>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DC39FB" w:rsidRPr="00605CA7" w:rsidRDefault="00DC39FB" w:rsidP="00023D73">
            <w:pPr>
              <w:contextualSpacing/>
              <w:jc w:val="both"/>
              <w:rPr>
                <w:b/>
                <w:color w:val="000000"/>
              </w:rPr>
            </w:pPr>
            <w:r w:rsidRPr="00605CA7">
              <w:rPr>
                <w:b/>
                <w:bCs/>
                <w:color w:val="000000"/>
              </w:rPr>
              <w:t>Всего:</w:t>
            </w:r>
          </w:p>
        </w:tc>
        <w:tc>
          <w:tcPr>
            <w:tcW w:w="1817"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18 839,7</w:t>
            </w:r>
          </w:p>
        </w:tc>
        <w:tc>
          <w:tcPr>
            <w:tcW w:w="1505"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18 761,5</w:t>
            </w:r>
          </w:p>
        </w:tc>
        <w:tc>
          <w:tcPr>
            <w:tcW w:w="1422"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99,6</w:t>
            </w:r>
          </w:p>
        </w:tc>
      </w:tr>
      <w:tr w:rsidR="00DC39FB" w:rsidRPr="00605CA7" w:rsidTr="00DC39FB">
        <w:trPr>
          <w:trHeight w:val="433"/>
        </w:trPr>
        <w:tc>
          <w:tcPr>
            <w:tcW w:w="556" w:type="dxa"/>
            <w:tcBorders>
              <w:top w:val="nil"/>
              <w:left w:val="single" w:sz="4" w:space="0" w:color="000000"/>
              <w:bottom w:val="single" w:sz="4" w:space="0" w:color="000000"/>
              <w:right w:val="single" w:sz="4" w:space="0" w:color="000000"/>
            </w:tcBorders>
          </w:tcPr>
          <w:p w:rsidR="00DC39FB" w:rsidRPr="00605CA7" w:rsidRDefault="00DC39FB" w:rsidP="00DC39FB">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tcPr>
          <w:p w:rsidR="00DC39FB" w:rsidRPr="00605CA7" w:rsidRDefault="00DC39FB" w:rsidP="00023D73">
            <w:pPr>
              <w:contextualSpacing/>
              <w:jc w:val="both"/>
              <w:rPr>
                <w:color w:val="000000"/>
              </w:rPr>
            </w:pPr>
            <w:r w:rsidRPr="00605CA7">
              <w:rPr>
                <w:color w:val="000000"/>
              </w:rPr>
              <w:t>в том числе:</w:t>
            </w:r>
          </w:p>
        </w:tc>
        <w:tc>
          <w:tcPr>
            <w:tcW w:w="1817"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color w:val="000000"/>
              </w:rPr>
            </w:pPr>
          </w:p>
        </w:tc>
        <w:tc>
          <w:tcPr>
            <w:tcW w:w="1505"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color w:val="000000"/>
              </w:rPr>
            </w:pPr>
          </w:p>
        </w:tc>
        <w:tc>
          <w:tcPr>
            <w:tcW w:w="1422"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color w:val="000000"/>
              </w:rPr>
            </w:pPr>
          </w:p>
        </w:tc>
      </w:tr>
      <w:tr w:rsidR="00DC39FB" w:rsidRPr="00605CA7" w:rsidTr="00DC39FB">
        <w:trPr>
          <w:trHeight w:val="990"/>
        </w:trPr>
        <w:tc>
          <w:tcPr>
            <w:tcW w:w="556" w:type="dxa"/>
            <w:tcBorders>
              <w:top w:val="nil"/>
              <w:left w:val="single" w:sz="4" w:space="0" w:color="000000"/>
              <w:bottom w:val="single" w:sz="4" w:space="0" w:color="000000"/>
              <w:right w:val="single" w:sz="4" w:space="0" w:color="000000"/>
            </w:tcBorders>
          </w:tcPr>
          <w:p w:rsidR="00DC39FB" w:rsidRPr="00605CA7" w:rsidRDefault="00DC39FB" w:rsidP="00DC39FB">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DC39FB" w:rsidRPr="00605CA7" w:rsidRDefault="00DC39FB" w:rsidP="00023D73">
            <w:pPr>
              <w:contextualSpacing/>
              <w:jc w:val="both"/>
              <w:rPr>
                <w:color w:val="000000"/>
              </w:rPr>
            </w:pPr>
            <w:r w:rsidRPr="00605CA7">
              <w:rPr>
                <w:color w:val="000000"/>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1817"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color w:val="000000"/>
              </w:rPr>
            </w:pPr>
            <w:r w:rsidRPr="00605CA7">
              <w:rPr>
                <w:color w:val="000000"/>
              </w:rPr>
              <w:t>18 839,7</w:t>
            </w:r>
          </w:p>
        </w:tc>
        <w:tc>
          <w:tcPr>
            <w:tcW w:w="1505"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color w:val="000000"/>
              </w:rPr>
            </w:pPr>
            <w:r w:rsidRPr="00605CA7">
              <w:rPr>
                <w:color w:val="000000"/>
              </w:rPr>
              <w:t>18 761,5</w:t>
            </w:r>
          </w:p>
        </w:tc>
        <w:tc>
          <w:tcPr>
            <w:tcW w:w="1422"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color w:val="000000"/>
              </w:rPr>
            </w:pPr>
            <w:r w:rsidRPr="00605CA7">
              <w:rPr>
                <w:color w:val="000000"/>
              </w:rPr>
              <w:t>99,6</w:t>
            </w:r>
          </w:p>
        </w:tc>
      </w:tr>
    </w:tbl>
    <w:p w:rsidR="00DC39FB" w:rsidRPr="00653696" w:rsidRDefault="00DC39FB" w:rsidP="00DC39FB">
      <w:pPr>
        <w:tabs>
          <w:tab w:val="left" w:pos="459"/>
        </w:tabs>
        <w:spacing w:after="160"/>
        <w:contextualSpacing/>
        <w:jc w:val="both"/>
        <w:rPr>
          <w:rFonts w:eastAsiaTheme="minorHAnsi"/>
          <w:sz w:val="28"/>
          <w:szCs w:val="28"/>
          <w:highlight w:val="yellow"/>
          <w:lang w:eastAsia="en-US"/>
        </w:rPr>
      </w:pP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t>Цель - обеспечение социально-экономического развития Магаданской области.</w:t>
      </w: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t>Задачи Подпрограммы:</w:t>
      </w:r>
    </w:p>
    <w:p w:rsidR="00DC39FB" w:rsidRPr="00653696" w:rsidRDefault="00DC39FB" w:rsidP="00DC39FB">
      <w:pPr>
        <w:ind w:firstLine="709"/>
        <w:jc w:val="both"/>
        <w:rPr>
          <w:sz w:val="28"/>
          <w:szCs w:val="28"/>
        </w:rPr>
      </w:pPr>
      <w:r w:rsidRPr="00653696">
        <w:rPr>
          <w:rFonts w:eastAsiaTheme="minorHAnsi"/>
          <w:sz w:val="28"/>
          <w:szCs w:val="28"/>
          <w:lang w:eastAsia="en-US"/>
        </w:rPr>
        <w:t xml:space="preserve">- </w:t>
      </w:r>
      <w:r w:rsidRPr="00653696">
        <w:rPr>
          <w:sz w:val="28"/>
          <w:szCs w:val="28"/>
        </w:rPr>
        <w:t xml:space="preserve">создание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 </w:t>
      </w:r>
    </w:p>
    <w:p w:rsidR="00DC39FB" w:rsidRPr="00653696" w:rsidRDefault="00DC39FB" w:rsidP="00DC39FB">
      <w:pPr>
        <w:ind w:firstLine="709"/>
        <w:jc w:val="both"/>
        <w:rPr>
          <w:sz w:val="28"/>
          <w:szCs w:val="28"/>
        </w:rPr>
      </w:pPr>
      <w:r w:rsidRPr="00653696">
        <w:rPr>
          <w:sz w:val="28"/>
          <w:szCs w:val="28"/>
        </w:rPr>
        <w:t>- организация работы с переселенцами в Магаданскую область;</w:t>
      </w:r>
    </w:p>
    <w:p w:rsidR="00DC39FB" w:rsidRPr="00653696" w:rsidRDefault="00DC39FB" w:rsidP="00DC39FB">
      <w:pPr>
        <w:ind w:firstLine="709"/>
        <w:jc w:val="both"/>
        <w:rPr>
          <w:sz w:val="28"/>
          <w:szCs w:val="28"/>
        </w:rPr>
      </w:pPr>
      <w:r w:rsidRPr="00653696">
        <w:rPr>
          <w:sz w:val="28"/>
          <w:szCs w:val="28"/>
        </w:rPr>
        <w:t>- создание условий для закрепления переселенцев в области, их социально-культурной адаптации и интеграции в общество</w:t>
      </w:r>
    </w:p>
    <w:p w:rsidR="00DC39FB" w:rsidRPr="00653696" w:rsidRDefault="00DC39FB" w:rsidP="00DC39FB">
      <w:pPr>
        <w:tabs>
          <w:tab w:val="left" w:pos="459"/>
        </w:tabs>
        <w:ind w:firstLine="709"/>
        <w:contextualSpacing/>
        <w:jc w:val="both"/>
        <w:rPr>
          <w:rFonts w:eastAsiaTheme="minorHAnsi"/>
          <w:sz w:val="28"/>
          <w:szCs w:val="28"/>
          <w:lang w:eastAsia="en-US"/>
        </w:rPr>
      </w:pPr>
      <w:r w:rsidRPr="00653696">
        <w:rPr>
          <w:rFonts w:eastAsiaTheme="minorHAnsi"/>
          <w:sz w:val="28"/>
          <w:szCs w:val="28"/>
          <w:lang w:eastAsia="en-US"/>
        </w:rPr>
        <w:lastRenderedPageBreak/>
        <w:t>Всего по данной подпрограмме использовано 18 761,5 тыс. рублей областного бюджета, что составило 99,6% от предусмотренного на 2016 год объема средств (18 839,7 тыс. рублей), в том числе:</w:t>
      </w:r>
    </w:p>
    <w:p w:rsidR="00DC39FB" w:rsidRPr="00653696" w:rsidRDefault="00DC39FB" w:rsidP="00DC39FB">
      <w:pPr>
        <w:tabs>
          <w:tab w:val="left" w:pos="459"/>
        </w:tabs>
        <w:ind w:firstLine="709"/>
        <w:contextualSpacing/>
        <w:jc w:val="both"/>
        <w:rPr>
          <w:rFonts w:eastAsiaTheme="minorHAnsi"/>
          <w:sz w:val="28"/>
          <w:szCs w:val="28"/>
          <w:lang w:eastAsia="en-US"/>
        </w:rPr>
      </w:pPr>
      <w:r w:rsidRPr="00653696">
        <w:rPr>
          <w:rFonts w:eastAsiaTheme="minorHAnsi"/>
          <w:sz w:val="28"/>
          <w:szCs w:val="28"/>
          <w:lang w:eastAsia="en-US"/>
        </w:rPr>
        <w:t>- средства областного бюджета – 16 564,7 тыс. рублей или 99,5% от плановых назначений;</w:t>
      </w:r>
    </w:p>
    <w:p w:rsidR="00DC39FB" w:rsidRPr="00653696" w:rsidRDefault="00DC39FB" w:rsidP="00DC39FB">
      <w:pPr>
        <w:tabs>
          <w:tab w:val="left" w:pos="459"/>
        </w:tabs>
        <w:ind w:firstLine="709"/>
        <w:contextualSpacing/>
        <w:jc w:val="both"/>
        <w:rPr>
          <w:rFonts w:eastAsiaTheme="minorHAnsi"/>
          <w:color w:val="000000"/>
          <w:sz w:val="28"/>
          <w:szCs w:val="28"/>
          <w:lang w:eastAsia="en-US"/>
        </w:rPr>
      </w:pPr>
      <w:r w:rsidRPr="00653696">
        <w:rPr>
          <w:rFonts w:eastAsiaTheme="minorHAnsi"/>
          <w:sz w:val="28"/>
          <w:szCs w:val="28"/>
          <w:lang w:eastAsia="en-US"/>
        </w:rPr>
        <w:t>- средства федерального бюджета исполнены в полном объеме в сумме 2196,8 тыс. рублей.</w:t>
      </w:r>
      <w:r w:rsidRPr="00653696">
        <w:rPr>
          <w:rFonts w:eastAsiaTheme="minorHAnsi"/>
          <w:color w:val="000000"/>
          <w:sz w:val="28"/>
          <w:szCs w:val="28"/>
          <w:lang w:eastAsia="en-US"/>
        </w:rPr>
        <w:t xml:space="preserve"> </w:t>
      </w:r>
    </w:p>
    <w:p w:rsidR="00DC39FB" w:rsidRPr="00653696" w:rsidRDefault="00DC39FB" w:rsidP="00DC39FB">
      <w:pPr>
        <w:spacing w:after="160"/>
        <w:ind w:firstLine="709"/>
        <w:contextualSpacing/>
        <w:jc w:val="both"/>
        <w:rPr>
          <w:rFonts w:eastAsiaTheme="minorHAnsi"/>
          <w:sz w:val="28"/>
          <w:szCs w:val="28"/>
          <w:lang w:eastAsia="en-US"/>
        </w:rPr>
      </w:pPr>
      <w:r w:rsidRPr="00653696">
        <w:rPr>
          <w:rFonts w:eastAsiaTheme="minorHAnsi"/>
          <w:sz w:val="28"/>
          <w:szCs w:val="28"/>
          <w:lang w:eastAsia="en-US"/>
        </w:rPr>
        <w:t xml:space="preserve">В центры занятости населения обратились </w:t>
      </w:r>
      <w:r w:rsidRPr="00653696">
        <w:rPr>
          <w:rFonts w:eastAsiaTheme="minorHAnsi"/>
          <w:color w:val="000000"/>
          <w:sz w:val="28"/>
          <w:szCs w:val="28"/>
          <w:lang w:eastAsia="en-US"/>
        </w:rPr>
        <w:t>814 человек (в том числе 465 соотечественников и 349 членов их семей), им</w:t>
      </w:r>
      <w:r w:rsidRPr="00653696">
        <w:rPr>
          <w:rFonts w:eastAsiaTheme="minorHAnsi"/>
          <w:sz w:val="28"/>
          <w:szCs w:val="28"/>
          <w:lang w:eastAsia="en-US"/>
        </w:rPr>
        <w:t xml:space="preserve"> предоставлены дополнительные гарантии в виде:</w:t>
      </w:r>
    </w:p>
    <w:p w:rsidR="00DC39FB" w:rsidRPr="00653696" w:rsidRDefault="00DC39FB" w:rsidP="00DC39FB">
      <w:pPr>
        <w:ind w:firstLine="709"/>
        <w:contextualSpacing/>
        <w:jc w:val="both"/>
        <w:rPr>
          <w:sz w:val="28"/>
          <w:szCs w:val="28"/>
        </w:rPr>
      </w:pPr>
      <w:r w:rsidRPr="00653696">
        <w:rPr>
          <w:sz w:val="28"/>
          <w:szCs w:val="28"/>
        </w:rPr>
        <w:t>- выплаты единовременной помощи на обустройство и потребительские нужды;</w:t>
      </w:r>
    </w:p>
    <w:p w:rsidR="00DC39FB" w:rsidRPr="00653696" w:rsidRDefault="00DC39FB" w:rsidP="00DC39FB">
      <w:pPr>
        <w:ind w:firstLine="709"/>
        <w:contextualSpacing/>
        <w:jc w:val="both"/>
        <w:rPr>
          <w:sz w:val="28"/>
          <w:szCs w:val="28"/>
        </w:rPr>
      </w:pPr>
      <w:r w:rsidRPr="00653696">
        <w:rPr>
          <w:sz w:val="28"/>
          <w:szCs w:val="28"/>
        </w:rPr>
        <w:t>- компенсации части арендной платы за наем жилья на срок до 6 месяцев;</w:t>
      </w:r>
    </w:p>
    <w:p w:rsidR="00DC39FB" w:rsidRPr="00653696" w:rsidRDefault="00DC39FB" w:rsidP="00DC39FB">
      <w:pPr>
        <w:spacing w:after="160"/>
        <w:ind w:firstLine="709"/>
        <w:contextualSpacing/>
        <w:jc w:val="both"/>
        <w:rPr>
          <w:rFonts w:eastAsiaTheme="minorHAnsi"/>
          <w:sz w:val="28"/>
          <w:szCs w:val="28"/>
          <w:lang w:eastAsia="en-US"/>
        </w:rPr>
      </w:pPr>
      <w:r w:rsidRPr="00653696">
        <w:rPr>
          <w:rFonts w:eastAsiaTheme="minorHAnsi"/>
          <w:sz w:val="28"/>
          <w:szCs w:val="28"/>
          <w:lang w:eastAsia="en-US"/>
        </w:rPr>
        <w:t>- компенсации затрат на прохождение обязательных медицинских ос</w:t>
      </w:r>
      <w:r w:rsidRPr="00653696">
        <w:rPr>
          <w:rFonts w:eastAsiaTheme="minorHAnsi"/>
          <w:sz w:val="28"/>
          <w:szCs w:val="28"/>
          <w:lang w:eastAsia="en-US"/>
        </w:rPr>
        <w:softHyphen/>
        <w:t>мотров в целях обеспечения санитарно-эпидемиологического благополучия населения и первичной профилактики заболеваний.</w:t>
      </w:r>
    </w:p>
    <w:p w:rsidR="00BA7308" w:rsidRDefault="00BA7308" w:rsidP="00DC39FB">
      <w:pPr>
        <w:spacing w:after="160"/>
        <w:contextualSpacing/>
        <w:jc w:val="center"/>
        <w:rPr>
          <w:rFonts w:eastAsiaTheme="minorHAnsi"/>
          <w:b/>
          <w:sz w:val="28"/>
          <w:szCs w:val="28"/>
          <w:lang w:eastAsia="en-US"/>
        </w:rPr>
      </w:pPr>
    </w:p>
    <w:p w:rsidR="00BA7308" w:rsidRDefault="00BA7308" w:rsidP="00DC39FB">
      <w:pPr>
        <w:spacing w:after="160"/>
        <w:contextualSpacing/>
        <w:jc w:val="center"/>
        <w:rPr>
          <w:rFonts w:eastAsiaTheme="minorHAnsi"/>
          <w:b/>
          <w:sz w:val="28"/>
          <w:szCs w:val="28"/>
          <w:lang w:eastAsia="en-US"/>
        </w:rPr>
      </w:pPr>
    </w:p>
    <w:p w:rsidR="00DC39FB" w:rsidRPr="00653696" w:rsidRDefault="00DC39FB" w:rsidP="00DC39FB">
      <w:pPr>
        <w:spacing w:after="160"/>
        <w:contextualSpacing/>
        <w:jc w:val="center"/>
        <w:rPr>
          <w:rFonts w:eastAsiaTheme="minorHAnsi"/>
          <w:b/>
          <w:sz w:val="28"/>
          <w:szCs w:val="28"/>
          <w:lang w:eastAsia="en-US"/>
        </w:rPr>
      </w:pPr>
      <w:r w:rsidRPr="00653696">
        <w:rPr>
          <w:rFonts w:eastAsiaTheme="minorHAnsi"/>
          <w:b/>
          <w:sz w:val="28"/>
          <w:szCs w:val="28"/>
          <w:lang w:eastAsia="en-US"/>
        </w:rPr>
        <w:t>20. Государственная программа Магаданской области «Улучшение условий и охраны труда в Магаданской области» на 2015-2020 годы»</w:t>
      </w:r>
    </w:p>
    <w:p w:rsidR="00DC39FB" w:rsidRPr="00653696" w:rsidRDefault="00DC39FB" w:rsidP="00DC39FB">
      <w:pPr>
        <w:autoSpaceDE w:val="0"/>
        <w:autoSpaceDN w:val="0"/>
        <w:adjustRightInd w:val="0"/>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Цель государственной программы - улучшение условий и охраны труда у работодателей, расположенных на территории Магаданской области, предупреждение и снижение производственного травматизма и профессиональной заболеваемости.</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Задачи государственной программы:</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3. Обеспечение непрерывной подготовки работников по охране труда на основе современных технологий обучения.</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4. Содействие внедрению современной высокотехнологичной продукции и технологий, способствующих улучшению условий и охраны труда.</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5. Совершенствование нормативно-правовой базы Магаданской области в области охраны труда.</w:t>
      </w:r>
    </w:p>
    <w:p w:rsidR="00DC39FB" w:rsidRPr="00653696" w:rsidRDefault="00DC39FB" w:rsidP="005D7F81">
      <w:pPr>
        <w:autoSpaceDE w:val="0"/>
        <w:autoSpaceDN w:val="0"/>
        <w:adjustRightInd w:val="0"/>
        <w:ind w:firstLine="720"/>
        <w:contextualSpacing/>
        <w:jc w:val="both"/>
        <w:rPr>
          <w:rFonts w:eastAsiaTheme="minorHAnsi"/>
          <w:sz w:val="28"/>
          <w:szCs w:val="28"/>
          <w:lang w:eastAsia="en-US"/>
        </w:rPr>
      </w:pPr>
      <w:r w:rsidRPr="00653696">
        <w:rPr>
          <w:rFonts w:eastAsiaTheme="minorHAnsi"/>
          <w:sz w:val="28"/>
          <w:szCs w:val="28"/>
          <w:lang w:eastAsia="en-US"/>
        </w:rPr>
        <w:t>6. Информационное обеспечение и пропаганда охраны труда.</w:t>
      </w:r>
    </w:p>
    <w:p w:rsidR="00DC39FB" w:rsidRPr="00653696" w:rsidRDefault="00DC39FB" w:rsidP="00DC39FB">
      <w:pPr>
        <w:autoSpaceDE w:val="0"/>
        <w:autoSpaceDN w:val="0"/>
        <w:adjustRightInd w:val="0"/>
        <w:contextualSpacing/>
        <w:jc w:val="both"/>
        <w:rPr>
          <w:rFonts w:eastAsiaTheme="minorHAnsi"/>
          <w:sz w:val="28"/>
          <w:szCs w:val="28"/>
          <w:highlight w:val="yellow"/>
          <w:lang w:eastAsia="en-US"/>
        </w:rPr>
      </w:pPr>
    </w:p>
    <w:p w:rsidR="00DC39FB" w:rsidRPr="00653696" w:rsidRDefault="00DC39FB" w:rsidP="00DC39FB">
      <w:pPr>
        <w:spacing w:after="160"/>
        <w:contextualSpacing/>
        <w:jc w:val="center"/>
        <w:rPr>
          <w:rFonts w:eastAsiaTheme="minorHAnsi"/>
          <w:b/>
          <w:sz w:val="28"/>
          <w:szCs w:val="28"/>
          <w:lang w:eastAsia="en-US"/>
        </w:rPr>
      </w:pPr>
      <w:r w:rsidRPr="00653696">
        <w:rPr>
          <w:rFonts w:eastAsiaTheme="minorHAnsi"/>
          <w:b/>
          <w:sz w:val="28"/>
          <w:szCs w:val="28"/>
          <w:lang w:eastAsia="en-US"/>
        </w:rPr>
        <w:t>Государственная программа Магаданской области «Улучшение условий и охраны труда в Магаданской области» на 2015-2020 годы»</w:t>
      </w:r>
    </w:p>
    <w:p w:rsidR="00DC39FB" w:rsidRPr="00653696" w:rsidRDefault="00DC39FB" w:rsidP="00DC39FB">
      <w:pPr>
        <w:spacing w:after="160"/>
        <w:contextualSpacing/>
        <w:jc w:val="right"/>
        <w:rPr>
          <w:rFonts w:eastAsiaTheme="minorHAnsi"/>
          <w:sz w:val="28"/>
          <w:szCs w:val="28"/>
          <w:lang w:eastAsia="en-US"/>
        </w:rPr>
      </w:pPr>
      <w:r w:rsidRPr="00653696">
        <w:rPr>
          <w:rFonts w:eastAsiaTheme="minorHAnsi"/>
          <w:sz w:val="28"/>
          <w:szCs w:val="28"/>
          <w:lang w:eastAsia="en-US"/>
        </w:rPr>
        <w:t>тыс. руб.</w:t>
      </w:r>
    </w:p>
    <w:tbl>
      <w:tblPr>
        <w:tblW w:w="9784" w:type="dxa"/>
        <w:tblLook w:val="04A0" w:firstRow="1" w:lastRow="0" w:firstColumn="1" w:lastColumn="0" w:noHBand="0" w:noVBand="1"/>
      </w:tblPr>
      <w:tblGrid>
        <w:gridCol w:w="4444"/>
        <w:gridCol w:w="2355"/>
        <w:gridCol w:w="1512"/>
        <w:gridCol w:w="1473"/>
      </w:tblGrid>
      <w:tr w:rsidR="00DC39FB" w:rsidRPr="00605CA7" w:rsidTr="00BA7308">
        <w:trPr>
          <w:trHeight w:val="458"/>
        </w:trPr>
        <w:tc>
          <w:tcPr>
            <w:tcW w:w="4444"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5D7F81" w:rsidRDefault="00DC39FB" w:rsidP="00DC39FB">
            <w:pPr>
              <w:spacing w:after="160"/>
              <w:contextualSpacing/>
              <w:jc w:val="center"/>
              <w:rPr>
                <w:rFonts w:eastAsiaTheme="minorHAnsi"/>
                <w:b/>
                <w:bCs/>
                <w:color w:val="000000"/>
                <w:lang w:eastAsia="en-US"/>
              </w:rPr>
            </w:pPr>
            <w:r w:rsidRPr="005D7F81">
              <w:rPr>
                <w:rFonts w:eastAsiaTheme="minorHAnsi"/>
                <w:b/>
                <w:bCs/>
                <w:color w:val="000000"/>
                <w:lang w:eastAsia="en-US"/>
              </w:rPr>
              <w:lastRenderedPageBreak/>
              <w:t>Наименование государственной программы, основного мероприятия</w:t>
            </w:r>
          </w:p>
        </w:tc>
        <w:tc>
          <w:tcPr>
            <w:tcW w:w="2355" w:type="dxa"/>
            <w:tcBorders>
              <w:top w:val="single" w:sz="4" w:space="0" w:color="000000"/>
              <w:left w:val="nil"/>
              <w:bottom w:val="single" w:sz="4" w:space="0" w:color="000000"/>
              <w:right w:val="single" w:sz="4" w:space="0" w:color="000000"/>
            </w:tcBorders>
            <w:shd w:val="clear" w:color="auto" w:fill="auto"/>
            <w:hideMark/>
          </w:tcPr>
          <w:p w:rsidR="00DC39FB" w:rsidRPr="005D7F81" w:rsidRDefault="00DC39FB" w:rsidP="00DC39FB">
            <w:pPr>
              <w:spacing w:after="160"/>
              <w:contextualSpacing/>
              <w:jc w:val="center"/>
              <w:rPr>
                <w:rFonts w:eastAsiaTheme="minorHAnsi"/>
                <w:b/>
                <w:bCs/>
                <w:color w:val="000000"/>
                <w:lang w:eastAsia="en-US"/>
              </w:rPr>
            </w:pPr>
            <w:r w:rsidRPr="005D7F81">
              <w:rPr>
                <w:rFonts w:eastAsiaTheme="minorHAnsi"/>
                <w:b/>
                <w:bCs/>
                <w:color w:val="000000"/>
                <w:lang w:eastAsia="en-US"/>
              </w:rPr>
              <w:t>Предусмотрено в бюджете</w:t>
            </w:r>
          </w:p>
        </w:tc>
        <w:tc>
          <w:tcPr>
            <w:tcW w:w="1512" w:type="dxa"/>
            <w:tcBorders>
              <w:top w:val="single" w:sz="4" w:space="0" w:color="000000"/>
              <w:left w:val="nil"/>
              <w:bottom w:val="single" w:sz="4" w:space="0" w:color="000000"/>
              <w:right w:val="single" w:sz="4" w:space="0" w:color="000000"/>
            </w:tcBorders>
            <w:shd w:val="clear" w:color="auto" w:fill="auto"/>
            <w:hideMark/>
          </w:tcPr>
          <w:p w:rsidR="00DC39FB" w:rsidRPr="005D7F81" w:rsidRDefault="00DC39FB" w:rsidP="00DC39FB">
            <w:pPr>
              <w:spacing w:after="160"/>
              <w:contextualSpacing/>
              <w:jc w:val="center"/>
              <w:rPr>
                <w:rFonts w:eastAsiaTheme="minorHAnsi"/>
                <w:b/>
                <w:bCs/>
                <w:color w:val="000000"/>
                <w:lang w:eastAsia="en-US"/>
              </w:rPr>
            </w:pPr>
            <w:r w:rsidRPr="005D7F81">
              <w:rPr>
                <w:rFonts w:eastAsiaTheme="minorHAnsi"/>
                <w:b/>
                <w:bCs/>
                <w:color w:val="000000"/>
                <w:lang w:eastAsia="en-US"/>
              </w:rPr>
              <w:t>Кассовое исполнение</w:t>
            </w:r>
          </w:p>
        </w:tc>
        <w:tc>
          <w:tcPr>
            <w:tcW w:w="1473" w:type="dxa"/>
            <w:tcBorders>
              <w:top w:val="single" w:sz="4" w:space="0" w:color="000000"/>
              <w:left w:val="nil"/>
              <w:bottom w:val="single" w:sz="4" w:space="0" w:color="000000"/>
              <w:right w:val="single" w:sz="4" w:space="0" w:color="000000"/>
            </w:tcBorders>
            <w:shd w:val="clear" w:color="auto" w:fill="auto"/>
            <w:hideMark/>
          </w:tcPr>
          <w:p w:rsidR="00DC39FB" w:rsidRPr="005D7F81" w:rsidRDefault="00DC39FB" w:rsidP="005D7F81">
            <w:pPr>
              <w:spacing w:after="160"/>
              <w:contextualSpacing/>
              <w:jc w:val="center"/>
              <w:rPr>
                <w:rFonts w:eastAsiaTheme="minorHAnsi"/>
                <w:b/>
                <w:bCs/>
                <w:color w:val="000000"/>
                <w:lang w:eastAsia="en-US"/>
              </w:rPr>
            </w:pPr>
            <w:r w:rsidRPr="005D7F81">
              <w:rPr>
                <w:rFonts w:eastAsiaTheme="minorHAnsi"/>
                <w:b/>
                <w:bCs/>
                <w:color w:val="000000"/>
                <w:lang w:eastAsia="en-US"/>
              </w:rPr>
              <w:t>% исп</w:t>
            </w:r>
            <w:r w:rsidR="005D7F81">
              <w:rPr>
                <w:rFonts w:eastAsiaTheme="minorHAnsi"/>
                <w:b/>
                <w:bCs/>
                <w:color w:val="000000"/>
                <w:lang w:eastAsia="en-US"/>
              </w:rPr>
              <w:t>.</w:t>
            </w:r>
          </w:p>
        </w:tc>
      </w:tr>
      <w:tr w:rsidR="00DC39FB" w:rsidRPr="00605CA7" w:rsidTr="00BA7308">
        <w:trPr>
          <w:trHeight w:val="265"/>
        </w:trPr>
        <w:tc>
          <w:tcPr>
            <w:tcW w:w="4444" w:type="dxa"/>
            <w:tcBorders>
              <w:top w:val="nil"/>
              <w:left w:val="single" w:sz="4" w:space="0" w:color="000000"/>
              <w:bottom w:val="single" w:sz="4" w:space="0" w:color="000000"/>
              <w:right w:val="single" w:sz="4" w:space="0" w:color="000000"/>
            </w:tcBorders>
            <w:shd w:val="clear" w:color="auto" w:fill="auto"/>
            <w:hideMark/>
          </w:tcPr>
          <w:p w:rsidR="00DC39FB" w:rsidRPr="00605CA7" w:rsidRDefault="00DC39FB" w:rsidP="00DC39FB">
            <w:pPr>
              <w:contextualSpacing/>
              <w:rPr>
                <w:b/>
                <w:bCs/>
                <w:color w:val="000000"/>
              </w:rPr>
            </w:pPr>
            <w:r w:rsidRPr="00605CA7">
              <w:rPr>
                <w:b/>
                <w:bCs/>
                <w:color w:val="000000"/>
              </w:rPr>
              <w:t>Всего:</w:t>
            </w:r>
          </w:p>
        </w:tc>
        <w:tc>
          <w:tcPr>
            <w:tcW w:w="2355"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 xml:space="preserve">601,9 </w:t>
            </w:r>
          </w:p>
        </w:tc>
        <w:tc>
          <w:tcPr>
            <w:tcW w:w="1512"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495,2</w:t>
            </w:r>
          </w:p>
        </w:tc>
        <w:tc>
          <w:tcPr>
            <w:tcW w:w="1473"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82,3</w:t>
            </w:r>
          </w:p>
        </w:tc>
      </w:tr>
      <w:tr w:rsidR="00DC39FB" w:rsidRPr="00605CA7" w:rsidTr="00BA7308">
        <w:trPr>
          <w:trHeight w:val="540"/>
        </w:trPr>
        <w:tc>
          <w:tcPr>
            <w:tcW w:w="4444" w:type="dxa"/>
            <w:tcBorders>
              <w:top w:val="single" w:sz="4" w:space="0" w:color="000000"/>
              <w:left w:val="single" w:sz="4" w:space="0" w:color="000000"/>
              <w:bottom w:val="single" w:sz="4" w:space="0" w:color="auto"/>
              <w:right w:val="single" w:sz="4" w:space="0" w:color="000000"/>
            </w:tcBorders>
            <w:shd w:val="clear" w:color="auto" w:fill="auto"/>
            <w:hideMark/>
          </w:tcPr>
          <w:p w:rsidR="00DC39FB" w:rsidRPr="00605CA7" w:rsidRDefault="00DC39FB" w:rsidP="005D7F81">
            <w:pPr>
              <w:contextualSpacing/>
              <w:rPr>
                <w:color w:val="000000"/>
              </w:rPr>
            </w:pPr>
            <w:r w:rsidRPr="00605CA7">
              <w:rPr>
                <w:color w:val="000000"/>
              </w:rPr>
              <w:t xml:space="preserve">Основное мероприятие </w:t>
            </w:r>
            <w:r w:rsidR="005D7F81">
              <w:rPr>
                <w:color w:val="000000"/>
              </w:rPr>
              <w:t>«</w:t>
            </w:r>
            <w:r w:rsidRPr="00605CA7">
              <w:rPr>
                <w:color w:val="000000"/>
              </w:rPr>
              <w:t>Прочие мероприятия в сфере улучшения охраны труда</w:t>
            </w:r>
            <w:r w:rsidR="005D7F81">
              <w:rPr>
                <w:color w:val="000000"/>
              </w:rPr>
              <w:t>»</w:t>
            </w:r>
          </w:p>
        </w:tc>
        <w:tc>
          <w:tcPr>
            <w:tcW w:w="2355" w:type="dxa"/>
            <w:tcBorders>
              <w:top w:val="single" w:sz="4" w:space="0" w:color="000000"/>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Cs/>
                <w:color w:val="000000"/>
              </w:rPr>
            </w:pPr>
            <w:r w:rsidRPr="00605CA7">
              <w:rPr>
                <w:bCs/>
                <w:color w:val="000000"/>
              </w:rPr>
              <w:t xml:space="preserve">601,9 </w:t>
            </w:r>
          </w:p>
        </w:tc>
        <w:tc>
          <w:tcPr>
            <w:tcW w:w="1512" w:type="dxa"/>
            <w:tcBorders>
              <w:top w:val="single" w:sz="4" w:space="0" w:color="000000"/>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Cs/>
                <w:color w:val="000000"/>
              </w:rPr>
            </w:pPr>
            <w:r w:rsidRPr="00605CA7">
              <w:rPr>
                <w:bCs/>
                <w:color w:val="000000"/>
              </w:rPr>
              <w:t>495,2</w:t>
            </w:r>
          </w:p>
        </w:tc>
        <w:tc>
          <w:tcPr>
            <w:tcW w:w="1473" w:type="dxa"/>
            <w:tcBorders>
              <w:top w:val="single" w:sz="4" w:space="0" w:color="000000"/>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Cs/>
                <w:color w:val="000000"/>
              </w:rPr>
            </w:pPr>
            <w:r w:rsidRPr="00605CA7">
              <w:rPr>
                <w:bCs/>
                <w:color w:val="000000"/>
              </w:rPr>
              <w:t>82,3</w:t>
            </w:r>
          </w:p>
        </w:tc>
      </w:tr>
      <w:tr w:rsidR="00DC39FB" w:rsidRPr="00605CA7" w:rsidTr="00BA7308">
        <w:trPr>
          <w:trHeight w:val="540"/>
        </w:trPr>
        <w:tc>
          <w:tcPr>
            <w:tcW w:w="4444" w:type="dxa"/>
            <w:tcBorders>
              <w:top w:val="single" w:sz="4" w:space="0" w:color="auto"/>
              <w:left w:val="single" w:sz="4" w:space="0" w:color="000000"/>
              <w:bottom w:val="single" w:sz="4" w:space="0" w:color="000000"/>
              <w:right w:val="single" w:sz="4" w:space="0" w:color="000000"/>
            </w:tcBorders>
            <w:shd w:val="clear" w:color="auto" w:fill="auto"/>
          </w:tcPr>
          <w:p w:rsidR="00DC39FB" w:rsidRPr="005D7F81" w:rsidRDefault="00DC39FB" w:rsidP="00DC39FB">
            <w:pPr>
              <w:contextualSpacing/>
              <w:rPr>
                <w:i/>
                <w:color w:val="000000"/>
              </w:rPr>
            </w:pPr>
            <w:r w:rsidRPr="005D7F81">
              <w:rPr>
                <w:i/>
                <w:color w:val="000000"/>
              </w:rPr>
              <w:t xml:space="preserve"> министерство труда и социальной политики Магаданской области</w:t>
            </w:r>
          </w:p>
        </w:tc>
        <w:tc>
          <w:tcPr>
            <w:tcW w:w="2355"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160,4</w:t>
            </w:r>
          </w:p>
        </w:tc>
        <w:tc>
          <w:tcPr>
            <w:tcW w:w="1512"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158,6</w:t>
            </w:r>
          </w:p>
        </w:tc>
        <w:tc>
          <w:tcPr>
            <w:tcW w:w="1473"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98,9</w:t>
            </w:r>
          </w:p>
        </w:tc>
      </w:tr>
      <w:tr w:rsidR="00DC39FB" w:rsidRPr="00605CA7" w:rsidTr="00BA7308">
        <w:trPr>
          <w:trHeight w:val="540"/>
        </w:trPr>
        <w:tc>
          <w:tcPr>
            <w:tcW w:w="4444" w:type="dxa"/>
            <w:tcBorders>
              <w:top w:val="single" w:sz="4" w:space="0" w:color="auto"/>
              <w:left w:val="single" w:sz="4" w:space="0" w:color="000000"/>
              <w:bottom w:val="single" w:sz="4" w:space="0" w:color="000000"/>
              <w:right w:val="single" w:sz="4" w:space="0" w:color="000000"/>
            </w:tcBorders>
            <w:shd w:val="clear" w:color="auto" w:fill="auto"/>
          </w:tcPr>
          <w:p w:rsidR="00DC39FB" w:rsidRPr="005D7F81" w:rsidRDefault="00DC39FB" w:rsidP="00DC39FB">
            <w:pPr>
              <w:contextualSpacing/>
              <w:rPr>
                <w:i/>
                <w:color w:val="000000"/>
              </w:rPr>
            </w:pPr>
            <w:r w:rsidRPr="005D7F81">
              <w:rPr>
                <w:i/>
                <w:color w:val="000000"/>
              </w:rPr>
              <w:t xml:space="preserve">министерство образования и молодежной политики Магаданской области </w:t>
            </w:r>
          </w:p>
        </w:tc>
        <w:tc>
          <w:tcPr>
            <w:tcW w:w="2355"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441,5</w:t>
            </w:r>
          </w:p>
        </w:tc>
        <w:tc>
          <w:tcPr>
            <w:tcW w:w="1512"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336,6</w:t>
            </w:r>
          </w:p>
        </w:tc>
        <w:tc>
          <w:tcPr>
            <w:tcW w:w="1473" w:type="dxa"/>
            <w:tcBorders>
              <w:top w:val="single" w:sz="4" w:space="0" w:color="000000"/>
              <w:left w:val="nil"/>
              <w:bottom w:val="single" w:sz="4" w:space="0" w:color="auto"/>
              <w:right w:val="single" w:sz="4" w:space="0" w:color="000000"/>
            </w:tcBorders>
            <w:shd w:val="clear" w:color="auto" w:fill="auto"/>
          </w:tcPr>
          <w:p w:rsidR="00DC39FB" w:rsidRPr="005D7F81" w:rsidRDefault="00DC39FB" w:rsidP="00DC39FB">
            <w:pPr>
              <w:contextualSpacing/>
              <w:jc w:val="center"/>
              <w:rPr>
                <w:i/>
                <w:color w:val="000000"/>
              </w:rPr>
            </w:pPr>
            <w:r w:rsidRPr="005D7F81">
              <w:rPr>
                <w:i/>
                <w:color w:val="000000"/>
              </w:rPr>
              <w:t>76,2</w:t>
            </w:r>
          </w:p>
        </w:tc>
      </w:tr>
    </w:tbl>
    <w:p w:rsidR="00DC39FB" w:rsidRPr="00653696" w:rsidRDefault="00DC39FB" w:rsidP="00DC39FB">
      <w:pPr>
        <w:autoSpaceDE w:val="0"/>
        <w:autoSpaceDN w:val="0"/>
        <w:adjustRightInd w:val="0"/>
        <w:contextualSpacing/>
        <w:jc w:val="both"/>
        <w:rPr>
          <w:rFonts w:eastAsiaTheme="minorHAnsi"/>
          <w:sz w:val="28"/>
          <w:szCs w:val="28"/>
          <w:lang w:eastAsia="en-US"/>
        </w:rPr>
      </w:pPr>
    </w:p>
    <w:p w:rsidR="00DC39FB" w:rsidRPr="00653696" w:rsidRDefault="00DC39FB" w:rsidP="00DC39FB">
      <w:pPr>
        <w:widowControl w:val="0"/>
        <w:autoSpaceDE w:val="0"/>
        <w:autoSpaceDN w:val="0"/>
        <w:ind w:firstLine="708"/>
        <w:contextualSpacing/>
        <w:jc w:val="both"/>
        <w:rPr>
          <w:rFonts w:eastAsiaTheme="minorHAnsi"/>
          <w:sz w:val="28"/>
          <w:szCs w:val="28"/>
          <w:lang w:eastAsia="en-US"/>
        </w:rPr>
      </w:pPr>
      <w:r w:rsidRPr="00653696">
        <w:rPr>
          <w:rFonts w:eastAsiaTheme="minorHAnsi"/>
          <w:sz w:val="28"/>
          <w:szCs w:val="28"/>
          <w:lang w:eastAsia="en-US"/>
        </w:rPr>
        <w:t>Всего по данной программе освоено 495,2 тыс. рублей областного бюджета, что составило 82,3% от предусмотренного на 2016 год объема средств (601,9 тыс. рублей).</w:t>
      </w:r>
      <w:r w:rsidRPr="00653696">
        <w:rPr>
          <w:rFonts w:eastAsiaTheme="minorHAnsi"/>
          <w:color w:val="000000"/>
          <w:sz w:val="28"/>
          <w:szCs w:val="28"/>
          <w:lang w:eastAsia="en-US"/>
        </w:rPr>
        <w:t xml:space="preserve"> </w:t>
      </w:r>
    </w:p>
    <w:p w:rsidR="00DC39FB" w:rsidRPr="00653696" w:rsidRDefault="00DC39FB" w:rsidP="00DC39FB">
      <w:pPr>
        <w:spacing w:after="160"/>
        <w:ind w:firstLine="851"/>
        <w:contextualSpacing/>
        <w:jc w:val="both"/>
        <w:rPr>
          <w:rFonts w:eastAsiaTheme="minorHAnsi"/>
          <w:sz w:val="28"/>
          <w:szCs w:val="28"/>
          <w:lang w:eastAsia="en-US" w:bidi="en-US"/>
        </w:rPr>
      </w:pPr>
      <w:r w:rsidRPr="00653696">
        <w:rPr>
          <w:rFonts w:eastAsiaTheme="minorHAnsi"/>
          <w:sz w:val="28"/>
          <w:szCs w:val="28"/>
          <w:lang w:eastAsia="en-US" w:bidi="en-US"/>
        </w:rPr>
        <w:t>Для распространения положительного опыта по созданию здоровых и безопасных условий труда был проведен областной смотр-конкурс «Организация высокой культуры производства». В смотре-конкурсе приняло участие 18 организаций. По итогам конкурса определены победители:</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 xml:space="preserve">1 категория (организации промышленности, строительства, транспорта, связи, сельского хозяйства, жилищно-коммунального хозяйства и иных отраслей): </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 xml:space="preserve">1 место – ФГБУ «Колымское управление по гидрометеорологии и мониторингу окружающей среды»; </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2 место - Открытое акционерное общество «Аэропорт Магадан»;</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3 место – ООО «Омолонская золоторудная компания».</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 xml:space="preserve">2 категория (организации сферы образования, здравоохранения, социальной защиты, науки, культуры, предоставления иных социальных услуг): </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 xml:space="preserve">1 место – ОГКУЗ «Магаданский областной детский противотуберкулезный санаторий»; </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 xml:space="preserve">2 место – МОГБУЗ «Станция скорой медицинской помощи»; </w:t>
      </w:r>
    </w:p>
    <w:p w:rsidR="00DC39FB" w:rsidRPr="00653696" w:rsidRDefault="00DC39FB" w:rsidP="00DC39FB">
      <w:pPr>
        <w:spacing w:after="160"/>
        <w:contextualSpacing/>
        <w:jc w:val="both"/>
        <w:rPr>
          <w:rFonts w:eastAsiaTheme="minorHAnsi"/>
          <w:sz w:val="28"/>
          <w:szCs w:val="28"/>
          <w:lang w:eastAsia="en-US" w:bidi="en-US"/>
        </w:rPr>
      </w:pPr>
      <w:r w:rsidRPr="00653696">
        <w:rPr>
          <w:rFonts w:eastAsiaTheme="minorHAnsi"/>
          <w:sz w:val="28"/>
          <w:szCs w:val="28"/>
          <w:lang w:eastAsia="en-US" w:bidi="en-US"/>
        </w:rPr>
        <w:tab/>
        <w:t>3 место - ОГБУК «Магаданская областная универсальная научная библиотека им. А.С. Пушкина».</w:t>
      </w:r>
    </w:p>
    <w:p w:rsidR="00DC39FB" w:rsidRPr="00653696" w:rsidRDefault="00DC39FB" w:rsidP="00DC39FB">
      <w:pPr>
        <w:spacing w:after="160"/>
        <w:contextualSpacing/>
        <w:jc w:val="both"/>
        <w:rPr>
          <w:rFonts w:eastAsiaTheme="minorHAnsi"/>
          <w:sz w:val="28"/>
          <w:szCs w:val="28"/>
          <w:lang w:eastAsia="en-US"/>
        </w:rPr>
      </w:pPr>
      <w:r w:rsidRPr="00653696">
        <w:rPr>
          <w:rFonts w:eastAsiaTheme="minorHAnsi"/>
          <w:sz w:val="28"/>
          <w:szCs w:val="28"/>
          <w:lang w:eastAsia="en-US"/>
        </w:rPr>
        <w:tab/>
        <w:t xml:space="preserve">Для участников смотра-конкурса, занявших призовые места, приобретены ценные подарки: видеопроекторы, многофункциональные устройства, переплётчики, а также дипломы и букеты цветов. Участникам, не победившим в смотре-конкурсе, направлены благодарственные письма. Общая сумма затрат составила 103,4 тыс. руб. </w:t>
      </w:r>
    </w:p>
    <w:p w:rsidR="00DC39FB" w:rsidRPr="00653696" w:rsidRDefault="00DC39FB" w:rsidP="00DC39FB">
      <w:pPr>
        <w:tabs>
          <w:tab w:val="left" w:pos="-3119"/>
        </w:tabs>
        <w:autoSpaceDE w:val="0"/>
        <w:autoSpaceDN w:val="0"/>
        <w:spacing w:before="120"/>
        <w:contextualSpacing/>
        <w:jc w:val="both"/>
        <w:rPr>
          <w:sz w:val="28"/>
          <w:szCs w:val="28"/>
          <w:lang w:eastAsia="en-US" w:bidi="en-US"/>
        </w:rPr>
      </w:pPr>
      <w:r w:rsidRPr="00653696">
        <w:rPr>
          <w:sz w:val="28"/>
          <w:szCs w:val="28"/>
          <w:lang w:eastAsia="en-US" w:bidi="en-US"/>
        </w:rPr>
        <w:tab/>
        <w:t xml:space="preserve">Для наглядного обучения в области охраны труда были выпущены брошюра «Специальная оценка условий труда», «Охрана труда женщин», Охрана труда инвалидов» на сумму 20,0 тыс. рублей. </w:t>
      </w:r>
    </w:p>
    <w:p w:rsidR="00DC39FB" w:rsidRPr="00653696" w:rsidRDefault="00DC39FB" w:rsidP="00DC39FB">
      <w:pPr>
        <w:tabs>
          <w:tab w:val="left" w:pos="-3119"/>
        </w:tabs>
        <w:autoSpaceDE w:val="0"/>
        <w:autoSpaceDN w:val="0"/>
        <w:spacing w:before="120"/>
        <w:contextualSpacing/>
        <w:jc w:val="both"/>
        <w:rPr>
          <w:sz w:val="28"/>
          <w:szCs w:val="28"/>
          <w:lang w:eastAsia="en-US" w:bidi="en-US"/>
        </w:rPr>
      </w:pPr>
      <w:r w:rsidRPr="00653696">
        <w:rPr>
          <w:sz w:val="28"/>
          <w:szCs w:val="28"/>
          <w:lang w:eastAsia="en-US" w:bidi="en-US"/>
        </w:rPr>
        <w:tab/>
        <w:t>Для целей пропаганды охраны труда был размещен транспарант-перетяжка «28 апреля – Международный день охраны труда» на улице Пушкина областного центра, на что израсходовано 17,0 тыс. рублей средств областного бюджета.</w:t>
      </w:r>
    </w:p>
    <w:p w:rsidR="00DC39FB" w:rsidRPr="00653696" w:rsidRDefault="00DC39FB" w:rsidP="00DC39FB">
      <w:pPr>
        <w:spacing w:after="160"/>
        <w:contextualSpacing/>
        <w:jc w:val="both"/>
        <w:rPr>
          <w:rFonts w:eastAsiaTheme="minorEastAsia"/>
          <w:sz w:val="28"/>
          <w:szCs w:val="28"/>
          <w:lang w:eastAsia="en-US"/>
        </w:rPr>
      </w:pPr>
      <w:r w:rsidRPr="00653696">
        <w:rPr>
          <w:rFonts w:eastAsiaTheme="minorEastAsia"/>
          <w:sz w:val="28"/>
          <w:szCs w:val="28"/>
          <w:lang w:eastAsia="en-US"/>
        </w:rPr>
        <w:tab/>
        <w:t>Для обучающих организаций, оказывающих услуги в области охраны труда, для обучения практическим навыкам оказания первой медицинской помощи были приобретены:</w:t>
      </w:r>
    </w:p>
    <w:p w:rsidR="00DC39FB" w:rsidRPr="00653696" w:rsidRDefault="00DC39FB" w:rsidP="005D7F81">
      <w:pPr>
        <w:spacing w:after="160"/>
        <w:ind w:firstLine="720"/>
        <w:contextualSpacing/>
        <w:jc w:val="both"/>
        <w:rPr>
          <w:rFonts w:eastAsiaTheme="minorEastAsia"/>
          <w:sz w:val="28"/>
          <w:szCs w:val="28"/>
          <w:lang w:eastAsia="en-US"/>
        </w:rPr>
      </w:pPr>
      <w:r w:rsidRPr="00653696">
        <w:rPr>
          <w:rFonts w:eastAsiaTheme="minorEastAsia"/>
          <w:sz w:val="28"/>
          <w:szCs w:val="28"/>
          <w:lang w:eastAsia="en-US"/>
        </w:rPr>
        <w:lastRenderedPageBreak/>
        <w:t>- роботы-тренажеры «Гоша» на общую сумму 300,0 тыс. рублей;</w:t>
      </w:r>
    </w:p>
    <w:p w:rsidR="00DC39FB" w:rsidRPr="00653696" w:rsidRDefault="00DC39FB" w:rsidP="005D7F81">
      <w:pPr>
        <w:spacing w:after="160"/>
        <w:ind w:firstLine="720"/>
        <w:contextualSpacing/>
        <w:jc w:val="both"/>
        <w:rPr>
          <w:rFonts w:eastAsiaTheme="minorEastAsia"/>
          <w:sz w:val="28"/>
          <w:szCs w:val="28"/>
          <w:lang w:eastAsia="en-US"/>
        </w:rPr>
      </w:pPr>
      <w:r w:rsidRPr="00653696">
        <w:rPr>
          <w:rFonts w:eastAsiaTheme="minorEastAsia"/>
          <w:sz w:val="28"/>
          <w:szCs w:val="28"/>
          <w:lang w:eastAsia="en-US"/>
        </w:rPr>
        <w:t xml:space="preserve">- компьютерные тренажерные программы по реанимации на общую сумму </w:t>
      </w:r>
      <w:r w:rsidRPr="00653696">
        <w:rPr>
          <w:rFonts w:eastAsiaTheme="minorEastAsia"/>
          <w:sz w:val="28"/>
          <w:szCs w:val="28"/>
          <w:lang w:eastAsia="en-US"/>
        </w:rPr>
        <w:br/>
        <w:t>40,5 тыс. рублей;</w:t>
      </w:r>
    </w:p>
    <w:p w:rsidR="00DC39FB" w:rsidRPr="00653696" w:rsidRDefault="00DC39FB" w:rsidP="005D7F81">
      <w:pPr>
        <w:spacing w:after="160"/>
        <w:ind w:firstLine="720"/>
        <w:contextualSpacing/>
        <w:jc w:val="both"/>
        <w:rPr>
          <w:rFonts w:eastAsiaTheme="minorEastAsia"/>
          <w:sz w:val="28"/>
          <w:szCs w:val="28"/>
          <w:lang w:eastAsia="en-US"/>
        </w:rPr>
      </w:pPr>
      <w:r w:rsidRPr="00653696">
        <w:rPr>
          <w:rFonts w:eastAsiaTheme="minorEastAsia"/>
          <w:sz w:val="28"/>
          <w:szCs w:val="28"/>
          <w:lang w:eastAsia="en-US"/>
        </w:rPr>
        <w:t>- модульные программы обучения по охране труда, разработанные ФГБУ «ВНИИ труда» на общую сумму 40,0 тыс. рублей;</w:t>
      </w:r>
    </w:p>
    <w:p w:rsidR="00DC39FB" w:rsidRPr="00653696" w:rsidRDefault="00DC39FB" w:rsidP="005D7F81">
      <w:pPr>
        <w:spacing w:after="160"/>
        <w:ind w:firstLine="720"/>
        <w:contextualSpacing/>
        <w:jc w:val="both"/>
        <w:rPr>
          <w:rFonts w:eastAsiaTheme="minorEastAsia"/>
          <w:sz w:val="28"/>
          <w:szCs w:val="28"/>
          <w:lang w:eastAsia="en-US"/>
        </w:rPr>
      </w:pPr>
      <w:r w:rsidRPr="00653696">
        <w:rPr>
          <w:rFonts w:eastAsiaTheme="minorEastAsia"/>
          <w:sz w:val="28"/>
          <w:szCs w:val="28"/>
          <w:lang w:eastAsia="en-US"/>
        </w:rPr>
        <w:t>- аптечки ГАЛО (НИТ-02) на сумму 35,0 тыс. рублей;</w:t>
      </w:r>
    </w:p>
    <w:p w:rsidR="00DC39FB" w:rsidRPr="00653696" w:rsidRDefault="00DC39FB" w:rsidP="005D7F81">
      <w:pPr>
        <w:spacing w:after="160"/>
        <w:ind w:firstLine="720"/>
        <w:contextualSpacing/>
        <w:jc w:val="both"/>
        <w:rPr>
          <w:rFonts w:eastAsiaTheme="minorEastAsia"/>
          <w:sz w:val="28"/>
          <w:szCs w:val="28"/>
          <w:lang w:eastAsia="en-US"/>
        </w:rPr>
      </w:pPr>
      <w:r w:rsidRPr="00653696">
        <w:rPr>
          <w:rFonts w:eastAsiaTheme="minorEastAsia"/>
          <w:sz w:val="28"/>
          <w:szCs w:val="28"/>
          <w:lang w:eastAsia="en-US"/>
        </w:rPr>
        <w:t>- учебно-методические материалы по охране труда на сумму 17,3 тыс. рублей.</w:t>
      </w:r>
    </w:p>
    <w:p w:rsidR="00DC39FB" w:rsidRPr="00653696" w:rsidRDefault="00DC39FB" w:rsidP="00DC39FB">
      <w:pPr>
        <w:spacing w:after="160"/>
        <w:contextualSpacing/>
        <w:jc w:val="both"/>
        <w:rPr>
          <w:rFonts w:eastAsiaTheme="minorEastAsia"/>
          <w:sz w:val="28"/>
          <w:szCs w:val="28"/>
          <w:lang w:eastAsia="en-US"/>
        </w:rPr>
      </w:pPr>
    </w:p>
    <w:p w:rsidR="00DC39FB" w:rsidRPr="00653696" w:rsidRDefault="00DC39FB" w:rsidP="00DC39FB">
      <w:pPr>
        <w:spacing w:after="160"/>
        <w:contextualSpacing/>
        <w:jc w:val="center"/>
        <w:rPr>
          <w:b/>
          <w:bCs/>
          <w:color w:val="000000"/>
          <w:sz w:val="28"/>
          <w:szCs w:val="28"/>
        </w:rPr>
      </w:pPr>
      <w:r w:rsidRPr="00653696">
        <w:rPr>
          <w:b/>
          <w:bCs/>
          <w:color w:val="000000"/>
          <w:sz w:val="28"/>
          <w:szCs w:val="28"/>
        </w:rPr>
        <w:t>21. Государственная программа Магаданской области «Развитие социальной защиты населения Магаданской области» на 2014-20</w:t>
      </w:r>
      <w:r w:rsidR="008A170B">
        <w:rPr>
          <w:b/>
          <w:bCs/>
          <w:color w:val="000000"/>
          <w:sz w:val="28"/>
          <w:szCs w:val="28"/>
        </w:rPr>
        <w:t>18</w:t>
      </w:r>
      <w:r w:rsidRPr="00653696">
        <w:rPr>
          <w:b/>
          <w:bCs/>
          <w:color w:val="000000"/>
          <w:sz w:val="28"/>
          <w:szCs w:val="28"/>
        </w:rPr>
        <w:t xml:space="preserve"> годы»</w:t>
      </w:r>
    </w:p>
    <w:p w:rsidR="00DC39FB" w:rsidRPr="00653696" w:rsidRDefault="00DC39FB" w:rsidP="00DC39FB">
      <w:pPr>
        <w:spacing w:after="160"/>
        <w:contextualSpacing/>
        <w:jc w:val="center"/>
        <w:rPr>
          <w:b/>
          <w:bCs/>
          <w:color w:val="000000"/>
          <w:sz w:val="28"/>
          <w:szCs w:val="28"/>
        </w:rPr>
      </w:pPr>
    </w:p>
    <w:p w:rsidR="00DC39FB" w:rsidRPr="00653696" w:rsidRDefault="00DC39FB" w:rsidP="00DC39FB">
      <w:pPr>
        <w:autoSpaceDE w:val="0"/>
        <w:autoSpaceDN w:val="0"/>
        <w:adjustRightInd w:val="0"/>
        <w:ind w:firstLine="708"/>
        <w:contextualSpacing/>
        <w:jc w:val="both"/>
        <w:rPr>
          <w:rFonts w:eastAsiaTheme="minorHAnsi"/>
          <w:bCs/>
          <w:sz w:val="28"/>
          <w:szCs w:val="28"/>
          <w:lang w:eastAsia="en-US"/>
        </w:rPr>
      </w:pPr>
      <w:r w:rsidRPr="00653696">
        <w:rPr>
          <w:rFonts w:eastAsiaTheme="minorHAnsi"/>
          <w:sz w:val="28"/>
          <w:szCs w:val="28"/>
          <w:lang w:eastAsia="en-US"/>
        </w:rPr>
        <w:t xml:space="preserve">Цель государственной программы – </w:t>
      </w:r>
      <w:r w:rsidRPr="00653696">
        <w:rPr>
          <w:rFonts w:eastAsiaTheme="minorHAnsi"/>
          <w:bCs/>
          <w:sz w:val="28"/>
          <w:szCs w:val="28"/>
          <w:lang w:eastAsia="en-US"/>
        </w:rPr>
        <w:t>создание условий для повышения уровня и качества жизни граждан, нуждающихся в социальной защите.</w:t>
      </w:r>
    </w:p>
    <w:p w:rsidR="00DC39FB" w:rsidRPr="00653696" w:rsidRDefault="00DC39FB" w:rsidP="00DC39FB">
      <w:pPr>
        <w:spacing w:after="160"/>
        <w:ind w:firstLine="708"/>
        <w:contextualSpacing/>
        <w:jc w:val="both"/>
        <w:rPr>
          <w:rFonts w:eastAsiaTheme="minorHAnsi"/>
          <w:sz w:val="28"/>
          <w:szCs w:val="28"/>
          <w:lang w:eastAsia="en-US"/>
        </w:rPr>
      </w:pPr>
      <w:r w:rsidRPr="00653696">
        <w:rPr>
          <w:rFonts w:eastAsiaTheme="minorHAnsi"/>
          <w:sz w:val="28"/>
          <w:szCs w:val="28"/>
          <w:lang w:eastAsia="en-US"/>
        </w:rPr>
        <w:t>Задачи государственной программы:</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формирование организационных, правовых, социально-экономических условий для осуществления мер по улучшению положения и качества жизни пожилых людей, граждан, оказавшихся в трудной жизненной ситуации, повышению степени их социальной защищенности;</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развитие и укрепление материально-технической базы учреждений социальной поддержки и социального обслуживания населения.</w:t>
      </w:r>
    </w:p>
    <w:p w:rsidR="00DC39FB" w:rsidRPr="00653696" w:rsidRDefault="00DC39FB" w:rsidP="00DC39FB">
      <w:pPr>
        <w:spacing w:after="160"/>
        <w:contextualSpacing/>
        <w:jc w:val="center"/>
        <w:rPr>
          <w:b/>
          <w:bCs/>
          <w:color w:val="000000"/>
          <w:sz w:val="28"/>
          <w:szCs w:val="28"/>
        </w:rPr>
      </w:pPr>
    </w:p>
    <w:p w:rsidR="00DC39FB" w:rsidRPr="00653696" w:rsidRDefault="00DC39FB" w:rsidP="00DC39FB">
      <w:pPr>
        <w:spacing w:after="160"/>
        <w:contextualSpacing/>
        <w:jc w:val="center"/>
        <w:rPr>
          <w:b/>
          <w:bCs/>
          <w:color w:val="000000"/>
          <w:sz w:val="28"/>
          <w:szCs w:val="28"/>
        </w:rPr>
      </w:pPr>
      <w:r w:rsidRPr="00653696">
        <w:rPr>
          <w:b/>
          <w:bCs/>
          <w:color w:val="000000"/>
          <w:sz w:val="28"/>
          <w:szCs w:val="28"/>
        </w:rPr>
        <w:t>Государственная программа Магаданской области «Развитие социальной защиты населения Магаданской области» на 2014-20</w:t>
      </w:r>
      <w:r w:rsidR="00AC6F63">
        <w:rPr>
          <w:b/>
          <w:bCs/>
          <w:color w:val="000000"/>
          <w:sz w:val="28"/>
          <w:szCs w:val="28"/>
        </w:rPr>
        <w:t>18</w:t>
      </w:r>
      <w:r w:rsidRPr="00653696">
        <w:rPr>
          <w:b/>
          <w:bCs/>
          <w:color w:val="000000"/>
          <w:sz w:val="28"/>
          <w:szCs w:val="28"/>
        </w:rPr>
        <w:t xml:space="preserve"> годы»</w:t>
      </w:r>
    </w:p>
    <w:p w:rsidR="00DC39FB" w:rsidRPr="00653696" w:rsidRDefault="00DC39FB" w:rsidP="00DC39FB">
      <w:pPr>
        <w:spacing w:after="160"/>
        <w:contextualSpacing/>
        <w:jc w:val="right"/>
        <w:rPr>
          <w:rFonts w:eastAsiaTheme="minorEastAsia"/>
          <w:sz w:val="28"/>
          <w:szCs w:val="28"/>
          <w:lang w:eastAsia="en-US"/>
        </w:rPr>
      </w:pPr>
      <w:r w:rsidRPr="00653696">
        <w:rPr>
          <w:bCs/>
          <w:color w:val="000000"/>
          <w:sz w:val="28"/>
          <w:szCs w:val="28"/>
        </w:rPr>
        <w:t>тыс. руб.</w:t>
      </w:r>
    </w:p>
    <w:tbl>
      <w:tblPr>
        <w:tblW w:w="9634" w:type="dxa"/>
        <w:tblLayout w:type="fixed"/>
        <w:tblLook w:val="04A0" w:firstRow="1" w:lastRow="0" w:firstColumn="1" w:lastColumn="0" w:noHBand="0" w:noVBand="1"/>
      </w:tblPr>
      <w:tblGrid>
        <w:gridCol w:w="562"/>
        <w:gridCol w:w="4678"/>
        <w:gridCol w:w="1984"/>
        <w:gridCol w:w="1418"/>
        <w:gridCol w:w="992"/>
      </w:tblGrid>
      <w:tr w:rsidR="00DC39FB" w:rsidRPr="00605CA7" w:rsidTr="00016678">
        <w:trPr>
          <w:trHeight w:val="458"/>
        </w:trPr>
        <w:tc>
          <w:tcPr>
            <w:tcW w:w="562" w:type="dxa"/>
            <w:tcBorders>
              <w:top w:val="single" w:sz="4" w:space="0" w:color="000000"/>
              <w:left w:val="single" w:sz="4" w:space="0" w:color="000000"/>
              <w:bottom w:val="single" w:sz="4" w:space="0" w:color="000000"/>
              <w:right w:val="single" w:sz="4" w:space="0" w:color="000000"/>
            </w:tcBorders>
          </w:tcPr>
          <w:p w:rsidR="00DC39FB" w:rsidRPr="00605CA7" w:rsidRDefault="00DC39FB" w:rsidP="00DC39FB">
            <w:pPr>
              <w:spacing w:after="160"/>
              <w:contextualSpacing/>
              <w:jc w:val="center"/>
              <w:rPr>
                <w:rFonts w:eastAsiaTheme="minorHAnsi"/>
                <w:bCs/>
                <w:color w:val="000000"/>
                <w:lang w:eastAsia="en-US"/>
              </w:rPr>
            </w:pPr>
            <w:r w:rsidRPr="00605CA7">
              <w:rPr>
                <w:rFonts w:eastAsiaTheme="minorHAnsi"/>
                <w:bCs/>
                <w:color w:val="000000"/>
                <w:lang w:eastAsia="en-US"/>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605CA7" w:rsidRDefault="00DC39FB" w:rsidP="00AC6F63">
            <w:pPr>
              <w:spacing w:after="160"/>
              <w:contextualSpacing/>
              <w:jc w:val="center"/>
              <w:rPr>
                <w:rFonts w:eastAsiaTheme="minorHAnsi"/>
                <w:bCs/>
                <w:color w:val="000000"/>
                <w:lang w:eastAsia="en-US"/>
              </w:rPr>
            </w:pPr>
            <w:r w:rsidRPr="00605CA7">
              <w:rPr>
                <w:rFonts w:eastAsiaTheme="minorHAnsi"/>
                <w:bCs/>
                <w:color w:val="000000"/>
                <w:lang w:eastAsia="en-US"/>
              </w:rPr>
              <w:t>Наименование подпрограммы, основного мероприятия</w:t>
            </w:r>
          </w:p>
        </w:tc>
        <w:tc>
          <w:tcPr>
            <w:tcW w:w="1984" w:type="dxa"/>
            <w:tcBorders>
              <w:top w:val="single" w:sz="4" w:space="0" w:color="000000"/>
              <w:left w:val="nil"/>
              <w:bottom w:val="single" w:sz="4" w:space="0" w:color="000000"/>
              <w:right w:val="single" w:sz="4" w:space="0" w:color="000000"/>
            </w:tcBorders>
            <w:shd w:val="clear" w:color="auto" w:fill="auto"/>
            <w:hideMark/>
          </w:tcPr>
          <w:p w:rsidR="00DC39FB" w:rsidRPr="00605CA7" w:rsidRDefault="00DC39FB" w:rsidP="00DC39FB">
            <w:pPr>
              <w:spacing w:after="160"/>
              <w:contextualSpacing/>
              <w:jc w:val="center"/>
              <w:rPr>
                <w:rFonts w:eastAsiaTheme="minorHAnsi"/>
                <w:bCs/>
                <w:color w:val="000000"/>
                <w:lang w:eastAsia="en-US"/>
              </w:rPr>
            </w:pPr>
            <w:r w:rsidRPr="00605CA7">
              <w:rPr>
                <w:rFonts w:eastAsiaTheme="minorHAnsi"/>
                <w:bCs/>
                <w:color w:val="000000"/>
                <w:lang w:eastAsia="en-US"/>
              </w:rPr>
              <w:t>Предусмотрено в бюджете</w:t>
            </w:r>
          </w:p>
        </w:tc>
        <w:tc>
          <w:tcPr>
            <w:tcW w:w="1418" w:type="dxa"/>
            <w:tcBorders>
              <w:top w:val="single" w:sz="4" w:space="0" w:color="000000"/>
              <w:left w:val="nil"/>
              <w:bottom w:val="single" w:sz="4" w:space="0" w:color="000000"/>
              <w:right w:val="single" w:sz="4" w:space="0" w:color="000000"/>
            </w:tcBorders>
            <w:shd w:val="clear" w:color="auto" w:fill="auto"/>
            <w:hideMark/>
          </w:tcPr>
          <w:p w:rsidR="00DC39FB" w:rsidRPr="00605CA7" w:rsidRDefault="00DC39FB" w:rsidP="00DC39FB">
            <w:pPr>
              <w:spacing w:after="160"/>
              <w:contextualSpacing/>
              <w:jc w:val="center"/>
              <w:rPr>
                <w:rFonts w:eastAsiaTheme="minorHAnsi"/>
                <w:bCs/>
                <w:color w:val="000000"/>
                <w:lang w:eastAsia="en-US"/>
              </w:rPr>
            </w:pPr>
            <w:r w:rsidRPr="00605CA7">
              <w:rPr>
                <w:rFonts w:eastAsiaTheme="minorHAnsi"/>
                <w:bCs/>
                <w:color w:val="000000"/>
                <w:lang w:eastAsia="en-US"/>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hideMark/>
          </w:tcPr>
          <w:p w:rsidR="00DC39FB" w:rsidRPr="00605CA7" w:rsidRDefault="00DC39FB" w:rsidP="00AC6F63">
            <w:pPr>
              <w:spacing w:after="160"/>
              <w:contextualSpacing/>
              <w:jc w:val="center"/>
              <w:rPr>
                <w:rFonts w:eastAsiaTheme="minorHAnsi"/>
                <w:bCs/>
                <w:color w:val="000000"/>
                <w:lang w:eastAsia="en-US"/>
              </w:rPr>
            </w:pPr>
            <w:r w:rsidRPr="00605CA7">
              <w:rPr>
                <w:rFonts w:eastAsiaTheme="minorHAnsi"/>
                <w:bCs/>
                <w:color w:val="000000"/>
                <w:lang w:eastAsia="en-US"/>
              </w:rPr>
              <w:t>% исп</w:t>
            </w:r>
            <w:r w:rsidR="00AC6F63">
              <w:rPr>
                <w:rFonts w:eastAsiaTheme="minorHAnsi"/>
                <w:bCs/>
                <w:color w:val="000000"/>
                <w:lang w:eastAsia="en-US"/>
              </w:rPr>
              <w:t>.</w:t>
            </w:r>
          </w:p>
        </w:tc>
      </w:tr>
      <w:tr w:rsidR="00DC39FB" w:rsidRPr="00605CA7" w:rsidTr="00016678">
        <w:trPr>
          <w:trHeight w:val="153"/>
        </w:trPr>
        <w:tc>
          <w:tcPr>
            <w:tcW w:w="562" w:type="dxa"/>
            <w:tcBorders>
              <w:top w:val="nil"/>
              <w:left w:val="single" w:sz="4" w:space="0" w:color="000000"/>
              <w:bottom w:val="single" w:sz="4" w:space="0" w:color="000000"/>
              <w:right w:val="single" w:sz="4" w:space="0" w:color="000000"/>
            </w:tcBorders>
          </w:tcPr>
          <w:p w:rsidR="00DC39FB" w:rsidRPr="00605CA7" w:rsidRDefault="00DC39FB" w:rsidP="00DC39FB">
            <w:pPr>
              <w:contextualSpacing/>
              <w:rPr>
                <w:b/>
                <w:bCs/>
                <w:color w:val="000000"/>
              </w:rPr>
            </w:pPr>
          </w:p>
        </w:tc>
        <w:tc>
          <w:tcPr>
            <w:tcW w:w="4678" w:type="dxa"/>
            <w:tcBorders>
              <w:top w:val="nil"/>
              <w:left w:val="single" w:sz="4" w:space="0" w:color="000000"/>
              <w:bottom w:val="single" w:sz="4" w:space="0" w:color="000000"/>
              <w:right w:val="single" w:sz="4" w:space="0" w:color="000000"/>
            </w:tcBorders>
            <w:shd w:val="clear" w:color="auto" w:fill="auto"/>
            <w:hideMark/>
          </w:tcPr>
          <w:p w:rsidR="00DC39FB" w:rsidRPr="00605CA7" w:rsidRDefault="00DC39FB" w:rsidP="00AC6F63">
            <w:pPr>
              <w:contextualSpacing/>
              <w:jc w:val="both"/>
              <w:rPr>
                <w:b/>
                <w:bCs/>
                <w:color w:val="000000"/>
              </w:rPr>
            </w:pPr>
            <w:r w:rsidRPr="00605CA7">
              <w:rPr>
                <w:b/>
                <w:bCs/>
                <w:color w:val="000000"/>
              </w:rPr>
              <w:t>Всего:</w:t>
            </w:r>
          </w:p>
        </w:tc>
        <w:tc>
          <w:tcPr>
            <w:tcW w:w="1984"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2 981 185,3</w:t>
            </w:r>
          </w:p>
        </w:tc>
        <w:tc>
          <w:tcPr>
            <w:tcW w:w="1418"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2 946 758,0</w:t>
            </w:r>
          </w:p>
        </w:tc>
        <w:tc>
          <w:tcPr>
            <w:tcW w:w="992" w:type="dxa"/>
            <w:tcBorders>
              <w:top w:val="nil"/>
              <w:left w:val="nil"/>
              <w:bottom w:val="single" w:sz="4" w:space="0" w:color="000000"/>
              <w:right w:val="single" w:sz="4" w:space="0" w:color="000000"/>
            </w:tcBorders>
            <w:shd w:val="clear" w:color="auto" w:fill="auto"/>
            <w:hideMark/>
          </w:tcPr>
          <w:p w:rsidR="00DC39FB" w:rsidRPr="00605CA7" w:rsidRDefault="00DC39FB" w:rsidP="00DC39FB">
            <w:pPr>
              <w:contextualSpacing/>
              <w:jc w:val="center"/>
              <w:rPr>
                <w:b/>
                <w:bCs/>
                <w:color w:val="000000"/>
              </w:rPr>
            </w:pPr>
            <w:r w:rsidRPr="00605CA7">
              <w:rPr>
                <w:b/>
                <w:bCs/>
                <w:color w:val="000000"/>
              </w:rPr>
              <w:t>98,8</w:t>
            </w:r>
          </w:p>
        </w:tc>
      </w:tr>
      <w:tr w:rsidR="00DC39FB" w:rsidRPr="00605CA7" w:rsidTr="00016678">
        <w:trPr>
          <w:trHeight w:val="231"/>
        </w:trPr>
        <w:tc>
          <w:tcPr>
            <w:tcW w:w="562" w:type="dxa"/>
            <w:tcBorders>
              <w:top w:val="nil"/>
              <w:left w:val="single" w:sz="4" w:space="0" w:color="000000"/>
              <w:bottom w:val="single" w:sz="4" w:space="0" w:color="000000"/>
              <w:right w:val="single" w:sz="4" w:space="0" w:color="000000"/>
            </w:tcBorders>
          </w:tcPr>
          <w:p w:rsidR="00DC39FB" w:rsidRPr="00605CA7" w:rsidRDefault="00DC39FB" w:rsidP="00DC39FB">
            <w:pPr>
              <w:contextualSpacing/>
              <w:rPr>
                <w:bCs/>
                <w:color w:val="000000"/>
              </w:rPr>
            </w:pPr>
          </w:p>
        </w:tc>
        <w:tc>
          <w:tcPr>
            <w:tcW w:w="4678" w:type="dxa"/>
            <w:tcBorders>
              <w:top w:val="nil"/>
              <w:left w:val="single" w:sz="4" w:space="0" w:color="000000"/>
              <w:bottom w:val="single" w:sz="4" w:space="0" w:color="000000"/>
              <w:right w:val="single" w:sz="4" w:space="0" w:color="000000"/>
            </w:tcBorders>
            <w:shd w:val="clear" w:color="auto" w:fill="auto"/>
          </w:tcPr>
          <w:p w:rsidR="00DC39FB" w:rsidRPr="00605CA7" w:rsidRDefault="00DC39FB" w:rsidP="00AC6F63">
            <w:pPr>
              <w:contextualSpacing/>
              <w:jc w:val="both"/>
              <w:rPr>
                <w:bCs/>
                <w:color w:val="000000"/>
              </w:rPr>
            </w:pPr>
            <w:r w:rsidRPr="00605CA7">
              <w:rPr>
                <w:bCs/>
                <w:color w:val="000000"/>
              </w:rPr>
              <w:t>в том числе:</w:t>
            </w:r>
          </w:p>
        </w:tc>
        <w:tc>
          <w:tcPr>
            <w:tcW w:w="1984"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bCs/>
                <w:color w:val="000000"/>
              </w:rPr>
            </w:pPr>
          </w:p>
        </w:tc>
        <w:tc>
          <w:tcPr>
            <w:tcW w:w="1418"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bCs/>
                <w:color w:val="000000"/>
              </w:rPr>
            </w:pPr>
          </w:p>
        </w:tc>
        <w:tc>
          <w:tcPr>
            <w:tcW w:w="992" w:type="dxa"/>
            <w:tcBorders>
              <w:top w:val="nil"/>
              <w:left w:val="nil"/>
              <w:bottom w:val="single" w:sz="4" w:space="0" w:color="000000"/>
              <w:right w:val="single" w:sz="4" w:space="0" w:color="000000"/>
            </w:tcBorders>
            <w:shd w:val="clear" w:color="auto" w:fill="auto"/>
          </w:tcPr>
          <w:p w:rsidR="00DC39FB" w:rsidRPr="00605CA7" w:rsidRDefault="00DC39FB" w:rsidP="00DC39FB">
            <w:pPr>
              <w:contextualSpacing/>
              <w:jc w:val="center"/>
              <w:rPr>
                <w:bCs/>
                <w:color w:val="000000"/>
              </w:rPr>
            </w:pPr>
          </w:p>
        </w:tc>
      </w:tr>
      <w:tr w:rsidR="00DC39FB" w:rsidRPr="00605CA7" w:rsidTr="00016678">
        <w:trPr>
          <w:trHeight w:val="458"/>
        </w:trPr>
        <w:tc>
          <w:tcPr>
            <w:tcW w:w="562" w:type="dxa"/>
            <w:tcBorders>
              <w:top w:val="nil"/>
              <w:left w:val="single" w:sz="4" w:space="0" w:color="000000"/>
              <w:bottom w:val="single" w:sz="4" w:space="0" w:color="auto"/>
              <w:right w:val="single" w:sz="4" w:space="0" w:color="000000"/>
            </w:tcBorders>
          </w:tcPr>
          <w:p w:rsidR="00DC39FB" w:rsidRPr="00605CA7" w:rsidRDefault="00DC39FB" w:rsidP="00DC39FB">
            <w:pPr>
              <w:contextualSpacing/>
              <w:rPr>
                <w:b/>
                <w:color w:val="000000"/>
              </w:rPr>
            </w:pPr>
            <w:r w:rsidRPr="00605CA7">
              <w:rPr>
                <w:b/>
                <w:color w:val="000000"/>
              </w:rPr>
              <w:t>1</w:t>
            </w:r>
          </w:p>
        </w:tc>
        <w:tc>
          <w:tcPr>
            <w:tcW w:w="4678" w:type="dxa"/>
            <w:tcBorders>
              <w:top w:val="nil"/>
              <w:left w:val="single" w:sz="4" w:space="0" w:color="000000"/>
              <w:bottom w:val="single" w:sz="4" w:space="0" w:color="auto"/>
              <w:right w:val="single" w:sz="4" w:space="0" w:color="000000"/>
            </w:tcBorders>
            <w:shd w:val="clear" w:color="auto" w:fill="auto"/>
            <w:hideMark/>
          </w:tcPr>
          <w:p w:rsidR="00DC39FB" w:rsidRPr="00605CA7" w:rsidRDefault="00DC39FB" w:rsidP="00AC6F63">
            <w:pPr>
              <w:contextualSpacing/>
              <w:jc w:val="both"/>
              <w:rPr>
                <w:b/>
                <w:color w:val="000000"/>
              </w:rPr>
            </w:pPr>
            <w:r w:rsidRPr="00605CA7">
              <w:rPr>
                <w:b/>
                <w:color w:val="000000"/>
              </w:rPr>
              <w:t>Подпрограмма «Старшее поколение Магаданской области» на 2014-2018 годы»</w:t>
            </w:r>
          </w:p>
        </w:tc>
        <w:tc>
          <w:tcPr>
            <w:tcW w:w="1984" w:type="dxa"/>
            <w:tcBorders>
              <w:top w:val="nil"/>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14</w:t>
            </w:r>
            <w:r w:rsidR="00915EE3">
              <w:rPr>
                <w:b/>
                <w:color w:val="000000"/>
              </w:rPr>
              <w:t xml:space="preserve"> </w:t>
            </w:r>
            <w:r w:rsidRPr="00605CA7">
              <w:rPr>
                <w:b/>
                <w:color w:val="000000"/>
              </w:rPr>
              <w:t xml:space="preserve"> 805,5</w:t>
            </w:r>
          </w:p>
        </w:tc>
        <w:tc>
          <w:tcPr>
            <w:tcW w:w="1418" w:type="dxa"/>
            <w:tcBorders>
              <w:top w:val="nil"/>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12 606,4</w:t>
            </w:r>
          </w:p>
        </w:tc>
        <w:tc>
          <w:tcPr>
            <w:tcW w:w="992" w:type="dxa"/>
            <w:tcBorders>
              <w:top w:val="nil"/>
              <w:left w:val="nil"/>
              <w:bottom w:val="single" w:sz="4" w:space="0" w:color="auto"/>
              <w:right w:val="single" w:sz="4" w:space="0" w:color="000000"/>
            </w:tcBorders>
            <w:shd w:val="clear" w:color="auto" w:fill="auto"/>
            <w:hideMark/>
          </w:tcPr>
          <w:p w:rsidR="00DC39FB" w:rsidRPr="00605CA7" w:rsidRDefault="00DC39FB" w:rsidP="00DC39FB">
            <w:pPr>
              <w:contextualSpacing/>
              <w:jc w:val="center"/>
              <w:rPr>
                <w:b/>
                <w:color w:val="000000"/>
              </w:rPr>
            </w:pPr>
            <w:r w:rsidRPr="00605CA7">
              <w:rPr>
                <w:b/>
                <w:color w:val="000000"/>
              </w:rPr>
              <w:t>85,1</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AC6F63">
            <w:pPr>
              <w:contextualSpacing/>
              <w:jc w:val="both"/>
              <w:rPr>
                <w:i/>
                <w:color w:val="000000"/>
              </w:rPr>
            </w:pPr>
            <w:r w:rsidRPr="00AC6F63">
              <w:rPr>
                <w:i/>
                <w:color w:val="000000"/>
              </w:rPr>
              <w:t xml:space="preserve"> 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14</w:t>
            </w:r>
            <w:r w:rsidR="00915EE3">
              <w:rPr>
                <w:i/>
                <w:color w:val="000000"/>
              </w:rPr>
              <w:t xml:space="preserve"> </w:t>
            </w:r>
            <w:r w:rsidRPr="00AC6F63">
              <w:rPr>
                <w:i/>
                <w:color w:val="000000"/>
              </w:rPr>
              <w:t>729,5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12</w:t>
            </w:r>
            <w:r w:rsidR="00915EE3">
              <w:rPr>
                <w:i/>
                <w:color w:val="000000"/>
              </w:rPr>
              <w:t xml:space="preserve"> </w:t>
            </w:r>
            <w:r w:rsidRPr="00AC6F63">
              <w:rPr>
                <w:i/>
                <w:color w:val="000000"/>
              </w:rPr>
              <w:t>530,40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85</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AC6F63">
            <w:pPr>
              <w:contextualSpacing/>
              <w:jc w:val="both"/>
              <w:rPr>
                <w:i/>
                <w:color w:val="000000"/>
              </w:rPr>
            </w:pPr>
            <w:r w:rsidRPr="00AC6F63">
              <w:rPr>
                <w:i/>
                <w:color w:val="000000"/>
              </w:rPr>
              <w:t xml:space="preserve"> министерство культуры и туризма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76,0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100</w:t>
            </w:r>
          </w:p>
        </w:tc>
      </w:tr>
      <w:tr w:rsidR="00DC39FB" w:rsidRPr="00605CA7" w:rsidTr="00016678">
        <w:trPr>
          <w:trHeight w:val="934"/>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b/>
                <w:color w:val="000000"/>
              </w:rPr>
            </w:pPr>
            <w:r w:rsidRPr="00605CA7">
              <w:rPr>
                <w:b/>
                <w:color w:val="000000"/>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AC6F63">
            <w:pPr>
              <w:contextualSpacing/>
              <w:jc w:val="both"/>
              <w:rPr>
                <w:b/>
                <w:color w:val="000000"/>
              </w:rPr>
            </w:pPr>
            <w:r w:rsidRPr="00605CA7">
              <w:rPr>
                <w:b/>
                <w:color w:val="000000"/>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2014-2018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12</w:t>
            </w:r>
            <w:r w:rsidR="00AC6F63">
              <w:rPr>
                <w:b/>
                <w:color w:val="000000"/>
              </w:rPr>
              <w:t xml:space="preserve"> </w:t>
            </w:r>
            <w:r w:rsidRPr="00605CA7">
              <w:rPr>
                <w:b/>
                <w:color w:val="000000"/>
              </w:rPr>
              <w:t>150,9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12</w:t>
            </w:r>
            <w:r w:rsidR="00AC6F63">
              <w:rPr>
                <w:b/>
                <w:color w:val="000000"/>
              </w:rPr>
              <w:t xml:space="preserve"> </w:t>
            </w:r>
            <w:r w:rsidRPr="00605CA7">
              <w:rPr>
                <w:b/>
                <w:color w:val="000000"/>
              </w:rPr>
              <w:t>102,3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99,6</w:t>
            </w:r>
          </w:p>
        </w:tc>
      </w:tr>
      <w:tr w:rsidR="00DC39FB" w:rsidRPr="00605CA7" w:rsidTr="00016678">
        <w:trPr>
          <w:trHeight w:val="669"/>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AC6F63">
            <w:pPr>
              <w:contextualSpacing/>
              <w:jc w:val="both"/>
              <w:rPr>
                <w:i/>
                <w:color w:val="000000"/>
              </w:rPr>
            </w:pPr>
            <w:r w:rsidRPr="00AC6F63">
              <w:rPr>
                <w:i/>
                <w:color w:val="000000"/>
              </w:rPr>
              <w:t>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12</w:t>
            </w:r>
            <w:r w:rsidR="00915EE3">
              <w:rPr>
                <w:i/>
                <w:color w:val="000000"/>
              </w:rPr>
              <w:t xml:space="preserve"> </w:t>
            </w:r>
            <w:r w:rsidRPr="00AC6F63">
              <w:rPr>
                <w:i/>
                <w:color w:val="000000"/>
              </w:rPr>
              <w:t>150,9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12</w:t>
            </w:r>
            <w:r w:rsidR="00915EE3">
              <w:rPr>
                <w:i/>
                <w:color w:val="000000"/>
              </w:rPr>
              <w:t xml:space="preserve"> </w:t>
            </w:r>
            <w:r w:rsidRPr="00AC6F63">
              <w:rPr>
                <w:i/>
                <w:color w:val="000000"/>
              </w:rPr>
              <w:t>102,3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99,6</w:t>
            </w:r>
          </w:p>
        </w:tc>
      </w:tr>
      <w:tr w:rsidR="00DC39FB" w:rsidRPr="00605CA7" w:rsidTr="00016678">
        <w:trPr>
          <w:trHeight w:val="705"/>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b/>
                <w:color w:val="000000"/>
              </w:rPr>
            </w:pPr>
            <w:r w:rsidRPr="00605CA7">
              <w:rPr>
                <w:b/>
                <w:color w:val="000000"/>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AC6F63">
            <w:pPr>
              <w:contextualSpacing/>
              <w:jc w:val="both"/>
              <w:rPr>
                <w:b/>
                <w:color w:val="000000"/>
              </w:rPr>
            </w:pPr>
            <w:r w:rsidRPr="00605CA7">
              <w:rPr>
                <w:b/>
                <w:color w:val="000000"/>
              </w:rPr>
              <w:t xml:space="preserve">Подпрограмма «Содействие в социальной адаптации отдельных категорий граждан, проживающих на </w:t>
            </w:r>
            <w:r w:rsidRPr="00605CA7">
              <w:rPr>
                <w:b/>
                <w:color w:val="000000"/>
              </w:rPr>
              <w:lastRenderedPageBreak/>
              <w:t>территории Магаданской области» на 2014-2018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lastRenderedPageBreak/>
              <w:t>1</w:t>
            </w:r>
            <w:r w:rsidR="00AC6F63">
              <w:rPr>
                <w:b/>
                <w:color w:val="000000"/>
              </w:rPr>
              <w:t xml:space="preserve"> </w:t>
            </w:r>
            <w:r w:rsidRPr="00605CA7">
              <w:rPr>
                <w:b/>
                <w:color w:val="000000"/>
              </w:rPr>
              <w:t>258,8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973,8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77,4</w:t>
            </w:r>
          </w:p>
        </w:tc>
      </w:tr>
      <w:tr w:rsidR="00DC39FB" w:rsidRPr="00605CA7" w:rsidTr="00016678">
        <w:trPr>
          <w:trHeight w:val="705"/>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AC6F63">
            <w:pPr>
              <w:contextualSpacing/>
              <w:jc w:val="both"/>
              <w:rPr>
                <w:i/>
                <w:color w:val="000000"/>
              </w:rPr>
            </w:pPr>
            <w:r w:rsidRPr="00AC6F63">
              <w:rPr>
                <w:i/>
                <w:color w:val="000000"/>
              </w:rPr>
              <w:t>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w:t>
            </w:r>
            <w:r w:rsidR="00915EE3">
              <w:rPr>
                <w:i/>
                <w:color w:val="000000"/>
              </w:rPr>
              <w:t xml:space="preserve"> </w:t>
            </w:r>
            <w:r w:rsidRPr="00AC6F63">
              <w:rPr>
                <w:i/>
                <w:color w:val="000000"/>
              </w:rPr>
              <w:t>258,8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973,8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77</w:t>
            </w:r>
            <w:r w:rsidR="00AC6F63">
              <w:rPr>
                <w:i/>
                <w:color w:val="000000"/>
              </w:rPr>
              <w:t>,4</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b/>
                <w:color w:val="000000"/>
              </w:rPr>
            </w:pPr>
            <w:r w:rsidRPr="00605CA7">
              <w:rPr>
                <w:b/>
                <w:color w:val="000000"/>
              </w:rPr>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AC6F63">
            <w:pPr>
              <w:contextualSpacing/>
              <w:jc w:val="both"/>
              <w:rPr>
                <w:b/>
                <w:color w:val="000000"/>
              </w:rPr>
            </w:pPr>
            <w:r w:rsidRPr="00605CA7">
              <w:rPr>
                <w:b/>
                <w:color w:val="000000"/>
              </w:rPr>
              <w:t>Подпрограмма «Обеспечение мер социальной поддержки отдельных категорий граждан» на 2014-2018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1 814 293,0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1 795 304,6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99,0</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AC6F63">
            <w:pPr>
              <w:contextualSpacing/>
              <w:jc w:val="both"/>
              <w:rPr>
                <w:i/>
                <w:color w:val="000000"/>
              </w:rPr>
            </w:pPr>
            <w:r w:rsidRPr="00AC6F63">
              <w:rPr>
                <w:i/>
                <w:color w:val="000000"/>
              </w:rPr>
              <w:t>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w:t>
            </w:r>
            <w:r w:rsidR="00AC6F63">
              <w:rPr>
                <w:i/>
                <w:color w:val="000000"/>
              </w:rPr>
              <w:t> </w:t>
            </w:r>
            <w:r w:rsidRPr="00AC6F63">
              <w:rPr>
                <w:i/>
                <w:color w:val="000000"/>
              </w:rPr>
              <w:t>814</w:t>
            </w:r>
            <w:r w:rsidR="00AC6F63">
              <w:rPr>
                <w:i/>
                <w:color w:val="000000"/>
              </w:rPr>
              <w:t xml:space="preserve"> </w:t>
            </w:r>
            <w:r w:rsidRPr="00AC6F63">
              <w:rPr>
                <w:i/>
                <w:color w:val="000000"/>
              </w:rPr>
              <w:t>293,0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1</w:t>
            </w:r>
            <w:r w:rsidR="00AC6F63">
              <w:rPr>
                <w:i/>
                <w:color w:val="000000"/>
              </w:rPr>
              <w:t> </w:t>
            </w:r>
            <w:r w:rsidRPr="00AC6F63">
              <w:rPr>
                <w:i/>
                <w:color w:val="000000"/>
              </w:rPr>
              <w:t>795</w:t>
            </w:r>
            <w:r w:rsidR="00AC6F63">
              <w:rPr>
                <w:i/>
                <w:color w:val="000000"/>
              </w:rPr>
              <w:t xml:space="preserve"> </w:t>
            </w:r>
            <w:r w:rsidRPr="00AC6F63">
              <w:rPr>
                <w:i/>
                <w:color w:val="000000"/>
              </w:rPr>
              <w:t>304,6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C6F63" w:rsidRDefault="00DC39FB" w:rsidP="00DC39FB">
            <w:pPr>
              <w:contextualSpacing/>
              <w:jc w:val="center"/>
              <w:rPr>
                <w:i/>
                <w:color w:val="000000"/>
              </w:rPr>
            </w:pPr>
            <w:r w:rsidRPr="00AC6F63">
              <w:rPr>
                <w:i/>
                <w:color w:val="000000"/>
              </w:rPr>
              <w:t>99</w:t>
            </w:r>
            <w:r w:rsidR="00AC6F63">
              <w:rPr>
                <w:i/>
                <w:color w:val="000000"/>
              </w:rPr>
              <w:t>,0</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b/>
                <w:color w:val="000000"/>
              </w:rPr>
            </w:pPr>
            <w:r w:rsidRPr="00605CA7">
              <w:rPr>
                <w:b/>
                <w:color w:val="000000"/>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AC6F63">
            <w:pPr>
              <w:contextualSpacing/>
              <w:jc w:val="both"/>
              <w:rPr>
                <w:b/>
                <w:color w:val="000000"/>
              </w:rPr>
            </w:pPr>
            <w:r w:rsidRPr="00605CA7">
              <w:rPr>
                <w:b/>
                <w:color w:val="000000"/>
              </w:rPr>
              <w:t>Подпрограмма «Создание условий для реализации государственной программы» на 2014-2018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1 138 677,1</w:t>
            </w:r>
          </w:p>
          <w:p w:rsidR="00DC39FB" w:rsidRPr="00605CA7" w:rsidRDefault="00DC39FB" w:rsidP="00DC39FB"/>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1 125 770,9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39FB" w:rsidRPr="00605CA7" w:rsidRDefault="00DC39FB" w:rsidP="00DC39FB">
            <w:pPr>
              <w:contextualSpacing/>
              <w:jc w:val="center"/>
              <w:rPr>
                <w:b/>
                <w:color w:val="000000"/>
              </w:rPr>
            </w:pPr>
            <w:r w:rsidRPr="00605CA7">
              <w:rPr>
                <w:b/>
                <w:color w:val="000000"/>
              </w:rPr>
              <w:t>98,9</w:t>
            </w:r>
          </w:p>
        </w:tc>
      </w:tr>
      <w:tr w:rsidR="00DC39FB" w:rsidRPr="00605CA7" w:rsidTr="00016678">
        <w:trPr>
          <w:trHeight w:val="458"/>
        </w:trPr>
        <w:tc>
          <w:tcPr>
            <w:tcW w:w="562" w:type="dxa"/>
            <w:tcBorders>
              <w:top w:val="single" w:sz="4" w:space="0" w:color="auto"/>
              <w:left w:val="single" w:sz="4" w:space="0" w:color="auto"/>
              <w:bottom w:val="single" w:sz="4" w:space="0" w:color="auto"/>
              <w:right w:val="single" w:sz="4" w:space="0" w:color="auto"/>
            </w:tcBorders>
          </w:tcPr>
          <w:p w:rsidR="00DC39FB" w:rsidRPr="00605CA7" w:rsidRDefault="00DC39FB" w:rsidP="00DC39FB">
            <w:pPr>
              <w:contextualSpacing/>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C39FB" w:rsidRPr="00A571AC" w:rsidRDefault="00DC39FB" w:rsidP="00AC6F63">
            <w:pPr>
              <w:contextualSpacing/>
              <w:jc w:val="both"/>
              <w:rPr>
                <w:i/>
                <w:color w:val="000000"/>
              </w:rPr>
            </w:pPr>
            <w:r w:rsidRPr="00A571AC">
              <w:rPr>
                <w:i/>
                <w:color w:val="000000"/>
              </w:rPr>
              <w:t>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39FB" w:rsidRPr="00A571AC" w:rsidRDefault="00DC39FB" w:rsidP="00DC39FB">
            <w:pPr>
              <w:contextualSpacing/>
              <w:jc w:val="center"/>
              <w:rPr>
                <w:i/>
                <w:color w:val="000000"/>
              </w:rPr>
            </w:pPr>
            <w:r w:rsidRPr="00A571AC">
              <w:rPr>
                <w:i/>
                <w:color w:val="000000"/>
              </w:rPr>
              <w:t>1</w:t>
            </w:r>
            <w:r w:rsidR="00AC6F63" w:rsidRPr="00A571AC">
              <w:rPr>
                <w:i/>
                <w:color w:val="000000"/>
              </w:rPr>
              <w:t> </w:t>
            </w:r>
            <w:r w:rsidRPr="00A571AC">
              <w:rPr>
                <w:i/>
                <w:color w:val="000000"/>
              </w:rPr>
              <w:t>138</w:t>
            </w:r>
            <w:r w:rsidR="00AC6F63" w:rsidRPr="00A571AC">
              <w:rPr>
                <w:i/>
                <w:color w:val="000000"/>
              </w:rPr>
              <w:t xml:space="preserve"> </w:t>
            </w:r>
            <w:r w:rsidRPr="00A571AC">
              <w:rPr>
                <w:i/>
                <w:color w:val="000000"/>
              </w:rPr>
              <w:t>677,1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39FB" w:rsidRPr="00A571AC" w:rsidRDefault="00DC39FB" w:rsidP="00DC39FB">
            <w:pPr>
              <w:contextualSpacing/>
              <w:jc w:val="center"/>
              <w:rPr>
                <w:i/>
                <w:color w:val="000000"/>
              </w:rPr>
            </w:pPr>
            <w:r w:rsidRPr="00A571AC">
              <w:rPr>
                <w:i/>
                <w:color w:val="000000"/>
              </w:rPr>
              <w:t>1</w:t>
            </w:r>
            <w:r w:rsidR="00AC6F63" w:rsidRPr="00A571AC">
              <w:rPr>
                <w:i/>
                <w:color w:val="000000"/>
              </w:rPr>
              <w:t> </w:t>
            </w:r>
            <w:r w:rsidRPr="00A571AC">
              <w:rPr>
                <w:i/>
                <w:color w:val="000000"/>
              </w:rPr>
              <w:t>125</w:t>
            </w:r>
            <w:r w:rsidR="00AC6F63" w:rsidRPr="00A571AC">
              <w:rPr>
                <w:i/>
                <w:color w:val="000000"/>
              </w:rPr>
              <w:t xml:space="preserve"> </w:t>
            </w:r>
            <w:r w:rsidRPr="00A571AC">
              <w:rPr>
                <w:i/>
                <w:color w:val="000000"/>
              </w:rPr>
              <w:t>770,9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39FB" w:rsidRPr="00A571AC" w:rsidRDefault="00DC39FB" w:rsidP="00DC39FB">
            <w:pPr>
              <w:contextualSpacing/>
              <w:jc w:val="center"/>
              <w:rPr>
                <w:i/>
                <w:color w:val="000000"/>
              </w:rPr>
            </w:pPr>
            <w:r w:rsidRPr="00A571AC">
              <w:rPr>
                <w:i/>
                <w:color w:val="000000"/>
              </w:rPr>
              <w:t>98,9</w:t>
            </w:r>
          </w:p>
        </w:tc>
      </w:tr>
    </w:tbl>
    <w:p w:rsidR="00DC39FB" w:rsidRPr="00653696" w:rsidRDefault="00DC39FB" w:rsidP="00DC39FB">
      <w:pPr>
        <w:spacing w:after="160"/>
        <w:contextualSpacing/>
        <w:jc w:val="both"/>
        <w:rPr>
          <w:rFonts w:eastAsiaTheme="minorEastAsia"/>
          <w:sz w:val="28"/>
          <w:szCs w:val="28"/>
          <w:lang w:eastAsia="en-US"/>
        </w:rPr>
      </w:pPr>
    </w:p>
    <w:p w:rsidR="00DC39FB" w:rsidRPr="00653696" w:rsidRDefault="00DC39FB" w:rsidP="00DC39FB">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Кассовое исполнение по данной программе составило 2 946 758,0 тыс. рублей или 98,8% от плановых назначений 2 981 185,3 тыс. рублей.</w:t>
      </w:r>
    </w:p>
    <w:p w:rsidR="00DC39FB" w:rsidRPr="008039DC" w:rsidRDefault="00DC39FB" w:rsidP="00DC39FB">
      <w:pPr>
        <w:spacing w:after="160"/>
        <w:ind w:firstLine="851"/>
        <w:contextualSpacing/>
        <w:jc w:val="both"/>
        <w:rPr>
          <w:b/>
          <w:i/>
          <w:color w:val="000000"/>
          <w:sz w:val="28"/>
          <w:szCs w:val="28"/>
        </w:rPr>
      </w:pPr>
      <w:r w:rsidRPr="008039DC">
        <w:rPr>
          <w:b/>
          <w:i/>
          <w:color w:val="000000"/>
          <w:sz w:val="28"/>
          <w:szCs w:val="28"/>
        </w:rPr>
        <w:t>В рамках данной государственной программы были предусмотрены следующие федеральные средства:</w:t>
      </w:r>
    </w:p>
    <w:p w:rsidR="00DC39FB" w:rsidRDefault="00DC39FB" w:rsidP="00DC39FB">
      <w:pPr>
        <w:spacing w:after="160"/>
        <w:ind w:firstLine="851"/>
        <w:contextualSpacing/>
        <w:jc w:val="both"/>
        <w:rPr>
          <w:color w:val="000000"/>
          <w:sz w:val="28"/>
          <w:szCs w:val="28"/>
        </w:rPr>
      </w:pPr>
      <w:r>
        <w:rPr>
          <w:color w:val="000000"/>
          <w:sz w:val="28"/>
          <w:szCs w:val="28"/>
        </w:rPr>
        <w:t>- на реализацию</w:t>
      </w:r>
      <w:r w:rsidRPr="000A1E31">
        <w:rPr>
          <w:color w:val="000000"/>
          <w:sz w:val="28"/>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r>
        <w:rPr>
          <w:color w:val="000000"/>
          <w:sz w:val="28"/>
          <w:szCs w:val="28"/>
        </w:rPr>
        <w:t xml:space="preserve"> в сумме 380,7 тыс. рублей, исполнение составило 100%.</w:t>
      </w:r>
    </w:p>
    <w:p w:rsidR="00DC39FB" w:rsidRDefault="00DC39FB" w:rsidP="00DC39FB">
      <w:pPr>
        <w:spacing w:after="160"/>
        <w:ind w:firstLine="851"/>
        <w:contextualSpacing/>
        <w:jc w:val="both"/>
        <w:rPr>
          <w:color w:val="000000"/>
          <w:sz w:val="28"/>
          <w:szCs w:val="28"/>
        </w:rPr>
      </w:pPr>
      <w:r>
        <w:rPr>
          <w:color w:val="000000"/>
          <w:sz w:val="28"/>
          <w:szCs w:val="28"/>
        </w:rPr>
        <w:t>- на выплату</w:t>
      </w:r>
      <w:r w:rsidRPr="000A1E31">
        <w:rPr>
          <w:color w:val="000000"/>
          <w:sz w:val="28"/>
          <w:szCs w:val="28"/>
        </w:rPr>
        <w:t xml:space="preserve"> региональной доплаты к пенсии</w:t>
      </w:r>
      <w:r>
        <w:rPr>
          <w:color w:val="000000"/>
          <w:sz w:val="28"/>
          <w:szCs w:val="28"/>
        </w:rPr>
        <w:t xml:space="preserve"> – исполнение составило 140 913,0 тыс. рублей при плановых назначениях 139 760,9 тыс. рублей в связи с выделением дополнительных средств из федерального бюджета в декабре 2016 года в сумме 1 152,3 тыс. рублей;</w:t>
      </w:r>
    </w:p>
    <w:p w:rsidR="00DC39FB" w:rsidRDefault="00DC39FB" w:rsidP="00DC39FB">
      <w:pPr>
        <w:spacing w:after="160"/>
        <w:ind w:firstLine="851"/>
        <w:contextualSpacing/>
        <w:jc w:val="both"/>
        <w:rPr>
          <w:color w:val="000000"/>
          <w:sz w:val="28"/>
          <w:szCs w:val="28"/>
        </w:rPr>
      </w:pPr>
      <w:r>
        <w:rPr>
          <w:color w:val="000000"/>
          <w:sz w:val="28"/>
          <w:szCs w:val="28"/>
        </w:rPr>
        <w:t>- на о</w:t>
      </w:r>
      <w:r w:rsidRPr="000A1E31">
        <w:rPr>
          <w:color w:val="000000"/>
          <w:sz w:val="28"/>
          <w:szCs w:val="28"/>
        </w:rPr>
        <w:t>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2018 года № 714 "Об обеспечении жильем ветеранов Великой Отечественной войны 1941-1945 годов"</w:t>
      </w:r>
      <w:r>
        <w:rPr>
          <w:color w:val="000000"/>
          <w:sz w:val="28"/>
          <w:szCs w:val="28"/>
        </w:rPr>
        <w:t xml:space="preserve"> – исполнение составило 100% или 2 902,3 тыс. рублей;</w:t>
      </w:r>
    </w:p>
    <w:p w:rsidR="00DC39FB" w:rsidRDefault="00DC39FB" w:rsidP="00DC39FB">
      <w:pPr>
        <w:spacing w:after="160"/>
        <w:ind w:firstLine="851"/>
        <w:contextualSpacing/>
        <w:jc w:val="both"/>
        <w:rPr>
          <w:color w:val="000000"/>
          <w:sz w:val="28"/>
          <w:szCs w:val="28"/>
        </w:rPr>
      </w:pPr>
      <w:r>
        <w:rPr>
          <w:color w:val="000000"/>
          <w:sz w:val="28"/>
          <w:szCs w:val="28"/>
        </w:rPr>
        <w:t>- на о</w:t>
      </w:r>
      <w:r w:rsidRPr="000A1E31">
        <w:rPr>
          <w:color w:val="000000"/>
          <w:sz w:val="28"/>
          <w:szCs w:val="28"/>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color w:val="000000"/>
          <w:sz w:val="28"/>
          <w:szCs w:val="28"/>
        </w:rPr>
        <w:t xml:space="preserve"> – при плановых назначениях 2264,6 тыс. рублей исполнение составило 99,7%;</w:t>
      </w:r>
    </w:p>
    <w:p w:rsidR="00DC39FB" w:rsidRDefault="00DC39FB" w:rsidP="00DC39FB">
      <w:pPr>
        <w:spacing w:after="160"/>
        <w:ind w:firstLine="851"/>
        <w:contextualSpacing/>
        <w:jc w:val="both"/>
        <w:rPr>
          <w:color w:val="000000"/>
          <w:sz w:val="28"/>
          <w:szCs w:val="28"/>
        </w:rPr>
      </w:pPr>
      <w:r>
        <w:rPr>
          <w:color w:val="000000"/>
          <w:sz w:val="28"/>
          <w:szCs w:val="28"/>
        </w:rPr>
        <w:t>- на о</w:t>
      </w:r>
      <w:r w:rsidRPr="00077E94">
        <w:rPr>
          <w:color w:val="000000"/>
          <w:sz w:val="28"/>
          <w:szCs w:val="28"/>
        </w:rPr>
        <w:t>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Pr>
          <w:color w:val="000000"/>
          <w:sz w:val="28"/>
          <w:szCs w:val="28"/>
        </w:rPr>
        <w:t xml:space="preserve"> в сумме 1</w:t>
      </w:r>
      <w:r w:rsidR="00915EE3">
        <w:rPr>
          <w:color w:val="000000"/>
          <w:sz w:val="28"/>
          <w:szCs w:val="28"/>
        </w:rPr>
        <w:t xml:space="preserve"> </w:t>
      </w:r>
      <w:r>
        <w:rPr>
          <w:color w:val="000000"/>
          <w:sz w:val="28"/>
          <w:szCs w:val="28"/>
        </w:rPr>
        <w:t>247,2 тыс. рублей, исполнение составило 1</w:t>
      </w:r>
      <w:r w:rsidR="00915EE3">
        <w:rPr>
          <w:color w:val="000000"/>
          <w:sz w:val="28"/>
          <w:szCs w:val="28"/>
        </w:rPr>
        <w:t xml:space="preserve"> </w:t>
      </w:r>
      <w:r>
        <w:rPr>
          <w:color w:val="000000"/>
          <w:sz w:val="28"/>
          <w:szCs w:val="28"/>
        </w:rPr>
        <w:t>145,8 тыс. рублей;</w:t>
      </w:r>
    </w:p>
    <w:p w:rsidR="00DC39FB" w:rsidRDefault="00DC39FB" w:rsidP="00DC39FB">
      <w:pPr>
        <w:spacing w:after="160"/>
        <w:ind w:firstLine="851"/>
        <w:contextualSpacing/>
        <w:jc w:val="both"/>
        <w:rPr>
          <w:color w:val="000000"/>
          <w:sz w:val="28"/>
          <w:szCs w:val="28"/>
        </w:rPr>
      </w:pPr>
      <w:r>
        <w:rPr>
          <w:color w:val="000000"/>
          <w:sz w:val="28"/>
          <w:szCs w:val="28"/>
        </w:rPr>
        <w:lastRenderedPageBreak/>
        <w:t>- на в</w:t>
      </w:r>
      <w:r w:rsidRPr="00077E94">
        <w:rPr>
          <w:color w:val="000000"/>
          <w:sz w:val="28"/>
          <w:szCs w:val="28"/>
        </w:rPr>
        <w:t>ыплат</w:t>
      </w:r>
      <w:r>
        <w:rPr>
          <w:color w:val="000000"/>
          <w:sz w:val="28"/>
          <w:szCs w:val="28"/>
        </w:rPr>
        <w:t>у</w:t>
      </w:r>
      <w:r w:rsidRPr="00077E94">
        <w:rPr>
          <w:color w:val="000000"/>
          <w:sz w:val="28"/>
          <w:szCs w:val="28"/>
        </w:rPr>
        <w:t xml:space="preserve">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r>
        <w:rPr>
          <w:color w:val="000000"/>
          <w:sz w:val="28"/>
          <w:szCs w:val="28"/>
        </w:rPr>
        <w:t xml:space="preserve"> – при плановых назначениях 24,4 тыс. рублей исполнение отсутствует по причине отсутствия возникновения осложнений;</w:t>
      </w:r>
    </w:p>
    <w:p w:rsidR="00DC39FB" w:rsidRDefault="00DC39FB" w:rsidP="00DC39FB">
      <w:pPr>
        <w:spacing w:after="160"/>
        <w:ind w:firstLine="851"/>
        <w:contextualSpacing/>
        <w:jc w:val="both"/>
        <w:rPr>
          <w:color w:val="000000"/>
          <w:sz w:val="28"/>
          <w:szCs w:val="28"/>
        </w:rPr>
      </w:pPr>
      <w:r>
        <w:rPr>
          <w:color w:val="000000"/>
          <w:sz w:val="28"/>
          <w:szCs w:val="28"/>
        </w:rPr>
        <w:t>- на в</w:t>
      </w:r>
      <w:r w:rsidRPr="00077E94">
        <w:rPr>
          <w:color w:val="000000"/>
          <w:sz w:val="28"/>
          <w:szCs w:val="28"/>
        </w:rPr>
        <w:t>ыплат</w:t>
      </w:r>
      <w:r>
        <w:rPr>
          <w:color w:val="000000"/>
          <w:sz w:val="28"/>
          <w:szCs w:val="28"/>
        </w:rPr>
        <w:t>у</w:t>
      </w:r>
      <w:r w:rsidRPr="00077E94">
        <w:rPr>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Pr>
          <w:color w:val="000000"/>
          <w:sz w:val="28"/>
          <w:szCs w:val="28"/>
        </w:rPr>
        <w:t xml:space="preserve"> – исполнение составило 20,6% от плановых назначений 10,7 тыс. рублей;</w:t>
      </w:r>
    </w:p>
    <w:p w:rsidR="00DC39FB" w:rsidRDefault="00DC39FB" w:rsidP="00DC39FB">
      <w:pPr>
        <w:spacing w:after="160"/>
        <w:ind w:firstLine="851"/>
        <w:contextualSpacing/>
        <w:jc w:val="both"/>
        <w:rPr>
          <w:color w:val="000000"/>
          <w:sz w:val="28"/>
          <w:szCs w:val="28"/>
        </w:rPr>
      </w:pPr>
      <w:r>
        <w:rPr>
          <w:color w:val="000000"/>
          <w:sz w:val="28"/>
          <w:szCs w:val="28"/>
        </w:rPr>
        <w:t>- на к</w:t>
      </w:r>
      <w:r w:rsidRPr="00C75669">
        <w:rPr>
          <w:color w:val="000000"/>
          <w:sz w:val="28"/>
          <w:szCs w:val="28"/>
        </w:rPr>
        <w:t>омпенсаци</w:t>
      </w:r>
      <w:r>
        <w:rPr>
          <w:color w:val="000000"/>
          <w:sz w:val="28"/>
          <w:szCs w:val="28"/>
        </w:rPr>
        <w:t>ю</w:t>
      </w:r>
      <w:r w:rsidRPr="00C75669">
        <w:rPr>
          <w:color w:val="000000"/>
          <w:sz w:val="28"/>
          <w:szCs w:val="28"/>
        </w:rPr>
        <w:t xml:space="preserve"> отдельным категориям граждан оплаты взноса на капитальный ремонт общего имущества в многоквартирном доме</w:t>
      </w:r>
      <w:r>
        <w:rPr>
          <w:color w:val="000000"/>
          <w:sz w:val="28"/>
          <w:szCs w:val="28"/>
        </w:rPr>
        <w:t xml:space="preserve"> исполнению отсутствует при плане 1</w:t>
      </w:r>
      <w:r w:rsidR="00915EE3">
        <w:rPr>
          <w:color w:val="000000"/>
          <w:sz w:val="28"/>
          <w:szCs w:val="28"/>
        </w:rPr>
        <w:t xml:space="preserve"> </w:t>
      </w:r>
      <w:r>
        <w:rPr>
          <w:color w:val="000000"/>
          <w:sz w:val="28"/>
          <w:szCs w:val="28"/>
        </w:rPr>
        <w:t>307,8 тыс. рублей;</w:t>
      </w:r>
    </w:p>
    <w:p w:rsidR="00DC39FB" w:rsidRDefault="00DC39FB" w:rsidP="00DC39FB">
      <w:pPr>
        <w:spacing w:after="160"/>
        <w:ind w:firstLine="851"/>
        <w:contextualSpacing/>
        <w:jc w:val="both"/>
        <w:rPr>
          <w:color w:val="000000"/>
          <w:sz w:val="28"/>
          <w:szCs w:val="28"/>
        </w:rPr>
      </w:pPr>
      <w:r>
        <w:rPr>
          <w:color w:val="000000"/>
          <w:sz w:val="28"/>
          <w:szCs w:val="28"/>
        </w:rPr>
        <w:t>- на е</w:t>
      </w:r>
      <w:r w:rsidRPr="00C75669">
        <w:rPr>
          <w:color w:val="000000"/>
          <w:sz w:val="28"/>
          <w:szCs w:val="28"/>
        </w:rPr>
        <w:t>жемесячн</w:t>
      </w:r>
      <w:r>
        <w:rPr>
          <w:color w:val="000000"/>
          <w:sz w:val="28"/>
          <w:szCs w:val="28"/>
        </w:rPr>
        <w:t>ую денежную</w:t>
      </w:r>
      <w:r w:rsidRPr="00C75669">
        <w:rPr>
          <w:color w:val="000000"/>
          <w:sz w:val="28"/>
          <w:szCs w:val="28"/>
        </w:rPr>
        <w:t xml:space="preserve"> выплат</w:t>
      </w:r>
      <w:r>
        <w:rPr>
          <w:color w:val="000000"/>
          <w:sz w:val="28"/>
          <w:szCs w:val="28"/>
        </w:rPr>
        <w:t>у</w:t>
      </w:r>
      <w:r w:rsidRPr="00C75669">
        <w:rPr>
          <w:color w:val="000000"/>
          <w:sz w:val="28"/>
          <w:szCs w:val="28"/>
        </w:rPr>
        <w:t>, назначаем</w:t>
      </w:r>
      <w:r>
        <w:rPr>
          <w:color w:val="000000"/>
          <w:sz w:val="28"/>
          <w:szCs w:val="28"/>
        </w:rPr>
        <w:t>ую</w:t>
      </w:r>
      <w:r w:rsidRPr="00C75669">
        <w:rPr>
          <w:color w:val="000000"/>
          <w:sz w:val="28"/>
          <w:szCs w:val="28"/>
        </w:rPr>
        <w:t xml:space="preserve"> в случае рождения третьего ребенка или последующих детей до достижения ребенком возраста трех лет</w:t>
      </w:r>
      <w:r>
        <w:rPr>
          <w:color w:val="000000"/>
          <w:sz w:val="28"/>
          <w:szCs w:val="28"/>
        </w:rPr>
        <w:t>, направлено 100% или 91 954,8 тыс. рублей;</w:t>
      </w:r>
    </w:p>
    <w:p w:rsidR="00DC39FB" w:rsidRDefault="00DC39FB" w:rsidP="00DC39FB">
      <w:pPr>
        <w:spacing w:after="160"/>
        <w:ind w:firstLine="851"/>
        <w:contextualSpacing/>
        <w:jc w:val="both"/>
        <w:rPr>
          <w:color w:val="000000"/>
          <w:sz w:val="28"/>
          <w:szCs w:val="28"/>
        </w:rPr>
      </w:pPr>
      <w:r>
        <w:rPr>
          <w:color w:val="000000"/>
          <w:sz w:val="28"/>
          <w:szCs w:val="28"/>
        </w:rPr>
        <w:t>- на в</w:t>
      </w:r>
      <w:r w:rsidRPr="00C75669">
        <w:rPr>
          <w:color w:val="000000"/>
          <w:sz w:val="28"/>
          <w:szCs w:val="28"/>
        </w:rPr>
        <w:t>ыплат</w:t>
      </w:r>
      <w:r>
        <w:rPr>
          <w:color w:val="000000"/>
          <w:sz w:val="28"/>
          <w:szCs w:val="28"/>
        </w:rPr>
        <w:t>у</w:t>
      </w:r>
      <w:r w:rsidRPr="00C75669">
        <w:rPr>
          <w:color w:val="000000"/>
          <w:sz w:val="28"/>
          <w:szCs w:val="28"/>
        </w:rPr>
        <w:t xml:space="preserve"> единовременного пособия при всех формах устройства детей, лишенных родительского попечения, в семью</w:t>
      </w:r>
      <w:r>
        <w:rPr>
          <w:color w:val="000000"/>
          <w:sz w:val="28"/>
          <w:szCs w:val="28"/>
        </w:rPr>
        <w:t xml:space="preserve"> предусмотрено 832,5 тыс. рублей или 99,6%;</w:t>
      </w:r>
    </w:p>
    <w:p w:rsidR="00DC39FB" w:rsidRDefault="00DC39FB" w:rsidP="00DC39FB">
      <w:pPr>
        <w:spacing w:after="160"/>
        <w:ind w:firstLine="851"/>
        <w:contextualSpacing/>
        <w:jc w:val="both"/>
        <w:rPr>
          <w:color w:val="000000"/>
          <w:sz w:val="28"/>
          <w:szCs w:val="28"/>
        </w:rPr>
      </w:pPr>
      <w:r>
        <w:rPr>
          <w:color w:val="000000"/>
          <w:sz w:val="28"/>
          <w:szCs w:val="28"/>
        </w:rPr>
        <w:t>- на в</w:t>
      </w:r>
      <w:r w:rsidRPr="00C75669">
        <w:rPr>
          <w:color w:val="000000"/>
          <w:sz w:val="28"/>
          <w:szCs w:val="28"/>
        </w:rPr>
        <w:t>ыплат</w:t>
      </w:r>
      <w:r>
        <w:rPr>
          <w:color w:val="000000"/>
          <w:sz w:val="28"/>
          <w:szCs w:val="28"/>
        </w:rPr>
        <w:t>у</w:t>
      </w:r>
      <w:r w:rsidRPr="00C75669">
        <w:rPr>
          <w:color w:val="000000"/>
          <w:sz w:val="28"/>
          <w:szCs w:val="28"/>
        </w:rPr>
        <w:t xml:space="preserve">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Pr>
          <w:color w:val="000000"/>
          <w:sz w:val="28"/>
          <w:szCs w:val="28"/>
        </w:rPr>
        <w:t xml:space="preserve"> направлено 1 000,6 тыс. рублей или 96,2%;</w:t>
      </w:r>
    </w:p>
    <w:p w:rsidR="00DC39FB" w:rsidRDefault="00DC39FB" w:rsidP="00DC39FB">
      <w:pPr>
        <w:spacing w:after="160"/>
        <w:ind w:firstLine="851"/>
        <w:contextualSpacing/>
        <w:jc w:val="both"/>
        <w:rPr>
          <w:color w:val="000000"/>
          <w:sz w:val="28"/>
          <w:szCs w:val="28"/>
        </w:rPr>
      </w:pPr>
      <w:r>
        <w:rPr>
          <w:color w:val="000000"/>
          <w:sz w:val="28"/>
          <w:szCs w:val="28"/>
        </w:rPr>
        <w:t>- на в</w:t>
      </w:r>
      <w:r w:rsidRPr="00C75669">
        <w:rPr>
          <w:color w:val="000000"/>
          <w:sz w:val="28"/>
          <w:szCs w:val="28"/>
        </w:rPr>
        <w:t>ыплат</w:t>
      </w:r>
      <w:r>
        <w:rPr>
          <w:color w:val="000000"/>
          <w:sz w:val="28"/>
          <w:szCs w:val="28"/>
        </w:rPr>
        <w:t>у</w:t>
      </w:r>
      <w:r w:rsidRPr="00C75669">
        <w:rPr>
          <w:color w:val="000000"/>
          <w:sz w:val="28"/>
          <w:szCs w:val="28"/>
        </w:rPr>
        <w:t xml:space="preserve">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Pr>
          <w:color w:val="000000"/>
          <w:sz w:val="28"/>
          <w:szCs w:val="28"/>
        </w:rPr>
        <w:t xml:space="preserve"> направлено 71 146,8 тыс. рублей или 99,9% от плановых назначений;</w:t>
      </w:r>
    </w:p>
    <w:p w:rsidR="00DC39FB" w:rsidRDefault="00DC39FB" w:rsidP="00DC39FB">
      <w:pPr>
        <w:spacing w:after="160"/>
        <w:ind w:firstLine="851"/>
        <w:contextualSpacing/>
        <w:jc w:val="both"/>
        <w:rPr>
          <w:color w:val="000000"/>
          <w:sz w:val="28"/>
          <w:szCs w:val="28"/>
        </w:rPr>
      </w:pPr>
      <w:r>
        <w:rPr>
          <w:color w:val="000000"/>
          <w:sz w:val="28"/>
          <w:szCs w:val="28"/>
        </w:rPr>
        <w:t>- на о</w:t>
      </w:r>
      <w:r w:rsidRPr="00C75669">
        <w:rPr>
          <w:color w:val="000000"/>
          <w:sz w:val="28"/>
          <w:szCs w:val="28"/>
        </w:rPr>
        <w:t>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color w:val="000000"/>
          <w:sz w:val="28"/>
          <w:szCs w:val="28"/>
        </w:rPr>
        <w:t xml:space="preserve"> предусмотрено 8</w:t>
      </w:r>
      <w:r w:rsidR="00915EE3">
        <w:rPr>
          <w:color w:val="000000"/>
          <w:sz w:val="28"/>
          <w:szCs w:val="28"/>
        </w:rPr>
        <w:t xml:space="preserve"> </w:t>
      </w:r>
      <w:r>
        <w:rPr>
          <w:color w:val="000000"/>
          <w:sz w:val="28"/>
          <w:szCs w:val="28"/>
        </w:rPr>
        <w:t>891,8 тыс. рублей, исполнение составило 99,3%;</w:t>
      </w:r>
    </w:p>
    <w:p w:rsidR="00DC39FB" w:rsidRDefault="00DC39FB" w:rsidP="00DC39FB">
      <w:pPr>
        <w:spacing w:after="160"/>
        <w:ind w:firstLine="851"/>
        <w:contextualSpacing/>
        <w:jc w:val="both"/>
        <w:rPr>
          <w:color w:val="000000"/>
          <w:sz w:val="28"/>
          <w:szCs w:val="28"/>
        </w:rPr>
      </w:pPr>
      <w:r>
        <w:rPr>
          <w:color w:val="000000"/>
          <w:sz w:val="28"/>
          <w:szCs w:val="28"/>
        </w:rPr>
        <w:t>- на о</w:t>
      </w:r>
      <w:r w:rsidRPr="00C75669">
        <w:rPr>
          <w:color w:val="000000"/>
          <w:sz w:val="28"/>
          <w:szCs w:val="28"/>
        </w:rPr>
        <w:t>плат</w:t>
      </w:r>
      <w:r>
        <w:rPr>
          <w:color w:val="000000"/>
          <w:sz w:val="28"/>
          <w:szCs w:val="28"/>
        </w:rPr>
        <w:t>у</w:t>
      </w:r>
      <w:r w:rsidRPr="00C75669">
        <w:rPr>
          <w:color w:val="000000"/>
          <w:sz w:val="28"/>
          <w:szCs w:val="28"/>
        </w:rPr>
        <w:t xml:space="preserve"> жилищно-коммунальных услуг отдельным категориям граждан</w:t>
      </w:r>
      <w:r>
        <w:rPr>
          <w:color w:val="000000"/>
          <w:sz w:val="28"/>
          <w:szCs w:val="28"/>
        </w:rPr>
        <w:t xml:space="preserve"> направлено 77 682,3 тыс. рублей при плановых назначениях 72 214,8 тыс. рублей в связи с выделением дополнительных средств из федерального бюджета в сумме 7</w:t>
      </w:r>
      <w:r w:rsidR="00915EE3">
        <w:rPr>
          <w:color w:val="000000"/>
          <w:sz w:val="28"/>
          <w:szCs w:val="28"/>
        </w:rPr>
        <w:t xml:space="preserve"> </w:t>
      </w:r>
      <w:r>
        <w:rPr>
          <w:color w:val="000000"/>
          <w:sz w:val="28"/>
          <w:szCs w:val="28"/>
        </w:rPr>
        <w:t>100,0 тыс. рублей в декабре 2016 г.</w:t>
      </w:r>
    </w:p>
    <w:p w:rsidR="00DC39FB" w:rsidRPr="00B27FAD" w:rsidRDefault="00DC39FB" w:rsidP="00DC39FB">
      <w:pPr>
        <w:ind w:firstLine="851"/>
        <w:jc w:val="both"/>
        <w:rPr>
          <w:sz w:val="28"/>
          <w:szCs w:val="28"/>
        </w:rPr>
      </w:pPr>
      <w:r w:rsidRPr="00B27FAD">
        <w:rPr>
          <w:sz w:val="28"/>
          <w:szCs w:val="28"/>
        </w:rPr>
        <w:t xml:space="preserve"> 2016 году была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w:t>
      </w:r>
      <w:r w:rsidRPr="00B27FAD">
        <w:rPr>
          <w:rFonts w:eastAsia="Calibri"/>
          <w:sz w:val="28"/>
          <w:szCs w:val="28"/>
          <w:lang w:eastAsia="x-none"/>
        </w:rPr>
        <w:t xml:space="preserve">Прогнозный показатель средней </w:t>
      </w:r>
      <w:r w:rsidRPr="00B27FAD">
        <w:rPr>
          <w:rFonts w:eastAsia="Calibri"/>
          <w:sz w:val="28"/>
          <w:szCs w:val="28"/>
          <w:lang w:eastAsia="x-none"/>
        </w:rPr>
        <w:lastRenderedPageBreak/>
        <w:t>заработной платы в Магаданской области – средний доход от трудовой деятельности, рассчитанной по новой методике, составил 59 856,0 рублей.</w:t>
      </w:r>
    </w:p>
    <w:p w:rsidR="00DC39FB" w:rsidRDefault="00DC39FB" w:rsidP="00DC39FB">
      <w:pPr>
        <w:pStyle w:val="ConsPlusNormal"/>
        <w:ind w:firstLine="709"/>
        <w:jc w:val="both"/>
        <w:rPr>
          <w:rFonts w:ascii="Times New Roman" w:hAnsi="Times New Roman" w:cs="Times New Roman"/>
          <w:sz w:val="28"/>
          <w:szCs w:val="28"/>
        </w:rPr>
      </w:pPr>
      <w:r w:rsidRPr="00B27FAD">
        <w:rPr>
          <w:rFonts w:ascii="Times New Roman" w:hAnsi="Times New Roman" w:cs="Times New Roman"/>
          <w:sz w:val="28"/>
          <w:szCs w:val="28"/>
        </w:rPr>
        <w:t>По предварительному мониторингу информация о достигнутых показателях по «дорожной карте» представлена в нижеприведенной таблице:</w:t>
      </w:r>
    </w:p>
    <w:p w:rsidR="002358DB" w:rsidRDefault="002358DB" w:rsidP="00DC39FB">
      <w:pPr>
        <w:pStyle w:val="ConsPlusNormal"/>
        <w:ind w:firstLine="709"/>
        <w:jc w:val="both"/>
        <w:rPr>
          <w:rFonts w:ascii="Times New Roman" w:hAnsi="Times New Roman" w:cs="Times New Roman"/>
          <w:sz w:val="28"/>
          <w:szCs w:val="28"/>
        </w:rPr>
      </w:pPr>
    </w:p>
    <w:tbl>
      <w:tblPr>
        <w:tblStyle w:val="af4"/>
        <w:tblW w:w="9606" w:type="dxa"/>
        <w:tblLayout w:type="fixed"/>
        <w:tblLook w:val="04A0" w:firstRow="1" w:lastRow="0" w:firstColumn="1" w:lastColumn="0" w:noHBand="0" w:noVBand="1"/>
      </w:tblPr>
      <w:tblGrid>
        <w:gridCol w:w="2830"/>
        <w:gridCol w:w="1021"/>
        <w:gridCol w:w="822"/>
        <w:gridCol w:w="1531"/>
        <w:gridCol w:w="992"/>
        <w:gridCol w:w="993"/>
        <w:gridCol w:w="1417"/>
      </w:tblGrid>
      <w:tr w:rsidR="00DC39FB" w:rsidRPr="00B27FAD" w:rsidTr="00016678">
        <w:tc>
          <w:tcPr>
            <w:tcW w:w="2830" w:type="dxa"/>
            <w:vMerge w:val="restart"/>
          </w:tcPr>
          <w:p w:rsidR="00DC39FB" w:rsidRPr="00B27FAD" w:rsidRDefault="00DC39FB" w:rsidP="002358DB">
            <w:pPr>
              <w:pStyle w:val="ConsPlusNormal"/>
              <w:ind w:firstLine="0"/>
              <w:jc w:val="center"/>
              <w:rPr>
                <w:rFonts w:ascii="Times New Roman" w:hAnsi="Times New Roman" w:cs="Times New Roman"/>
                <w:sz w:val="24"/>
                <w:szCs w:val="24"/>
              </w:rPr>
            </w:pPr>
            <w:r w:rsidRPr="00B27FAD">
              <w:rPr>
                <w:rFonts w:ascii="Times New Roman" w:hAnsi="Times New Roman" w:cs="Times New Roman"/>
                <w:sz w:val="24"/>
                <w:szCs w:val="24"/>
              </w:rPr>
              <w:t>Категория работников</w:t>
            </w:r>
          </w:p>
        </w:tc>
        <w:tc>
          <w:tcPr>
            <w:tcW w:w="3374" w:type="dxa"/>
            <w:gridSpan w:val="3"/>
          </w:tcPr>
          <w:p w:rsidR="00DC39FB" w:rsidRPr="00B27FAD" w:rsidRDefault="00DC39FB" w:rsidP="002358DB">
            <w:pPr>
              <w:pStyle w:val="ConsPlusNormal"/>
              <w:ind w:firstLine="62"/>
              <w:jc w:val="center"/>
              <w:rPr>
                <w:rFonts w:ascii="Times New Roman" w:hAnsi="Times New Roman" w:cs="Times New Roman"/>
                <w:sz w:val="24"/>
                <w:szCs w:val="24"/>
              </w:rPr>
            </w:pPr>
            <w:r w:rsidRPr="00B27FAD">
              <w:rPr>
                <w:rFonts w:ascii="Times New Roman" w:hAnsi="Times New Roman" w:cs="Times New Roman"/>
                <w:sz w:val="24"/>
                <w:szCs w:val="24"/>
              </w:rPr>
              <w:t>Целевой показатель (соотношение среднемесячной з/платы к среднемесячной з/плате в субъекте РФ), %</w:t>
            </w:r>
          </w:p>
        </w:tc>
        <w:tc>
          <w:tcPr>
            <w:tcW w:w="3402" w:type="dxa"/>
            <w:gridSpan w:val="3"/>
          </w:tcPr>
          <w:p w:rsidR="00DC39FB" w:rsidRPr="00B27FAD" w:rsidRDefault="00DC39FB" w:rsidP="002358DB">
            <w:pPr>
              <w:pStyle w:val="ConsPlusNormal"/>
              <w:ind w:firstLine="0"/>
              <w:jc w:val="center"/>
              <w:rPr>
                <w:rFonts w:ascii="Times New Roman" w:hAnsi="Times New Roman" w:cs="Times New Roman"/>
                <w:sz w:val="24"/>
                <w:szCs w:val="24"/>
              </w:rPr>
            </w:pPr>
            <w:r w:rsidRPr="00B27FAD">
              <w:rPr>
                <w:rFonts w:ascii="Times New Roman" w:hAnsi="Times New Roman" w:cs="Times New Roman"/>
                <w:sz w:val="24"/>
                <w:szCs w:val="24"/>
              </w:rPr>
              <w:t>Средняя заработная плата, рублей</w:t>
            </w:r>
          </w:p>
        </w:tc>
      </w:tr>
      <w:tr w:rsidR="00DC39FB" w:rsidRPr="00B27FAD" w:rsidTr="00016678">
        <w:tc>
          <w:tcPr>
            <w:tcW w:w="2830" w:type="dxa"/>
            <w:vMerge/>
          </w:tcPr>
          <w:p w:rsidR="00DC39FB" w:rsidRPr="00B27FAD" w:rsidRDefault="00DC39FB" w:rsidP="00DC39FB">
            <w:pPr>
              <w:pStyle w:val="ConsPlusNormal"/>
              <w:jc w:val="both"/>
              <w:rPr>
                <w:rFonts w:ascii="Times New Roman" w:hAnsi="Times New Roman" w:cs="Times New Roman"/>
                <w:sz w:val="24"/>
                <w:szCs w:val="24"/>
              </w:rPr>
            </w:pPr>
          </w:p>
        </w:tc>
        <w:tc>
          <w:tcPr>
            <w:tcW w:w="1021" w:type="dxa"/>
          </w:tcPr>
          <w:p w:rsidR="00DC39FB" w:rsidRPr="00B27FAD" w:rsidRDefault="00DC39FB" w:rsidP="00016678">
            <w:pPr>
              <w:pStyle w:val="ConsPlusNormal"/>
              <w:ind w:firstLine="62"/>
              <w:jc w:val="center"/>
              <w:rPr>
                <w:rFonts w:ascii="Times New Roman" w:hAnsi="Times New Roman" w:cs="Times New Roman"/>
                <w:sz w:val="24"/>
                <w:szCs w:val="24"/>
              </w:rPr>
            </w:pPr>
            <w:r w:rsidRPr="00B27FAD">
              <w:rPr>
                <w:rFonts w:ascii="Times New Roman" w:hAnsi="Times New Roman" w:cs="Times New Roman"/>
                <w:sz w:val="24"/>
                <w:szCs w:val="24"/>
              </w:rPr>
              <w:t>план</w:t>
            </w:r>
          </w:p>
        </w:tc>
        <w:tc>
          <w:tcPr>
            <w:tcW w:w="822" w:type="dxa"/>
          </w:tcPr>
          <w:p w:rsidR="00DC39FB" w:rsidRPr="00B27FAD" w:rsidRDefault="00DC39FB" w:rsidP="00016678">
            <w:pPr>
              <w:pStyle w:val="ConsPlusNormal"/>
              <w:ind w:hanging="136"/>
              <w:jc w:val="center"/>
              <w:rPr>
                <w:rFonts w:ascii="Times New Roman" w:hAnsi="Times New Roman" w:cs="Times New Roman"/>
                <w:sz w:val="24"/>
                <w:szCs w:val="24"/>
              </w:rPr>
            </w:pPr>
            <w:r w:rsidRPr="00B27FAD">
              <w:rPr>
                <w:rFonts w:ascii="Times New Roman" w:hAnsi="Times New Roman" w:cs="Times New Roman"/>
                <w:sz w:val="24"/>
                <w:szCs w:val="24"/>
              </w:rPr>
              <w:t>факт</w:t>
            </w:r>
          </w:p>
        </w:tc>
        <w:tc>
          <w:tcPr>
            <w:tcW w:w="1531" w:type="dxa"/>
          </w:tcPr>
          <w:p w:rsidR="00DC39FB" w:rsidRPr="00B27FAD" w:rsidRDefault="00016678" w:rsidP="00016678">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о</w:t>
            </w:r>
            <w:r w:rsidR="00DC39FB" w:rsidRPr="00B27FAD">
              <w:rPr>
                <w:rFonts w:ascii="Times New Roman" w:hAnsi="Times New Roman" w:cs="Times New Roman"/>
                <w:sz w:val="24"/>
                <w:szCs w:val="24"/>
              </w:rPr>
              <w:t>тклонение факта от плана</w:t>
            </w:r>
          </w:p>
        </w:tc>
        <w:tc>
          <w:tcPr>
            <w:tcW w:w="992" w:type="dxa"/>
          </w:tcPr>
          <w:p w:rsidR="00DC39FB" w:rsidRPr="00B27FAD" w:rsidRDefault="00DC39FB" w:rsidP="00016678">
            <w:pPr>
              <w:pStyle w:val="ConsPlusNormal"/>
              <w:ind w:firstLine="0"/>
              <w:jc w:val="center"/>
              <w:rPr>
                <w:rFonts w:ascii="Times New Roman" w:hAnsi="Times New Roman" w:cs="Times New Roman"/>
                <w:sz w:val="24"/>
                <w:szCs w:val="24"/>
              </w:rPr>
            </w:pPr>
            <w:r w:rsidRPr="00B27FAD">
              <w:rPr>
                <w:rFonts w:ascii="Times New Roman" w:hAnsi="Times New Roman" w:cs="Times New Roman"/>
                <w:sz w:val="24"/>
                <w:szCs w:val="24"/>
              </w:rPr>
              <w:t>план</w:t>
            </w:r>
          </w:p>
        </w:tc>
        <w:tc>
          <w:tcPr>
            <w:tcW w:w="993" w:type="dxa"/>
          </w:tcPr>
          <w:p w:rsidR="00DC39FB" w:rsidRPr="00B27FAD" w:rsidRDefault="00DC39FB" w:rsidP="00016678">
            <w:pPr>
              <w:pStyle w:val="ConsPlusNormal"/>
              <w:ind w:firstLine="34"/>
              <w:jc w:val="center"/>
              <w:rPr>
                <w:rFonts w:ascii="Times New Roman" w:hAnsi="Times New Roman" w:cs="Times New Roman"/>
                <w:sz w:val="24"/>
                <w:szCs w:val="24"/>
              </w:rPr>
            </w:pPr>
            <w:r w:rsidRPr="00B27FAD">
              <w:rPr>
                <w:rFonts w:ascii="Times New Roman" w:hAnsi="Times New Roman" w:cs="Times New Roman"/>
                <w:sz w:val="24"/>
                <w:szCs w:val="24"/>
              </w:rPr>
              <w:t>факт</w:t>
            </w:r>
          </w:p>
        </w:tc>
        <w:tc>
          <w:tcPr>
            <w:tcW w:w="1417" w:type="dxa"/>
          </w:tcPr>
          <w:p w:rsidR="00DC39FB" w:rsidRPr="00B27FAD" w:rsidRDefault="00016678" w:rsidP="000166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00DC39FB" w:rsidRPr="00B27FAD">
              <w:rPr>
                <w:rFonts w:ascii="Times New Roman" w:hAnsi="Times New Roman" w:cs="Times New Roman"/>
                <w:sz w:val="24"/>
                <w:szCs w:val="24"/>
              </w:rPr>
              <w:t>тклонение факта от плана</w:t>
            </w:r>
          </w:p>
        </w:tc>
      </w:tr>
      <w:tr w:rsidR="00DC39FB" w:rsidRPr="00A36A14" w:rsidTr="00016678">
        <w:tc>
          <w:tcPr>
            <w:tcW w:w="2830" w:type="dxa"/>
          </w:tcPr>
          <w:p w:rsidR="00DC39FB" w:rsidRPr="00B27FAD" w:rsidRDefault="00DC39FB" w:rsidP="002358DB">
            <w:pPr>
              <w:pStyle w:val="ConsPlusNormal"/>
              <w:ind w:firstLine="29"/>
              <w:jc w:val="both"/>
              <w:rPr>
                <w:rFonts w:ascii="Times New Roman" w:hAnsi="Times New Roman" w:cs="Times New Roman"/>
                <w:sz w:val="24"/>
                <w:szCs w:val="24"/>
              </w:rPr>
            </w:pPr>
            <w:r w:rsidRPr="00B27FAD">
              <w:rPr>
                <w:rFonts w:ascii="Times New Roman" w:hAnsi="Times New Roman" w:cs="Times New Roman"/>
                <w:sz w:val="24"/>
                <w:szCs w:val="24"/>
              </w:rPr>
              <w:t>Социальные работники</w:t>
            </w:r>
          </w:p>
        </w:tc>
        <w:tc>
          <w:tcPr>
            <w:tcW w:w="1021" w:type="dxa"/>
          </w:tcPr>
          <w:p w:rsidR="00DC39FB" w:rsidRPr="002358DB" w:rsidRDefault="00DC39FB" w:rsidP="002358DB">
            <w:pPr>
              <w:pStyle w:val="ConsPlusNormal"/>
              <w:ind w:firstLine="0"/>
              <w:jc w:val="center"/>
              <w:rPr>
                <w:rFonts w:ascii="Times New Roman" w:hAnsi="Times New Roman" w:cs="Times New Roman"/>
                <w:sz w:val="24"/>
                <w:szCs w:val="24"/>
              </w:rPr>
            </w:pPr>
            <w:r w:rsidRPr="002358DB">
              <w:rPr>
                <w:rFonts w:ascii="Times New Roman" w:hAnsi="Times New Roman" w:cs="Times New Roman"/>
                <w:sz w:val="24"/>
                <w:szCs w:val="24"/>
              </w:rPr>
              <w:t>64,3</w:t>
            </w:r>
          </w:p>
        </w:tc>
        <w:tc>
          <w:tcPr>
            <w:tcW w:w="822" w:type="dxa"/>
          </w:tcPr>
          <w:p w:rsidR="00DC39FB" w:rsidRPr="002358DB" w:rsidRDefault="00DC39FB" w:rsidP="002358DB">
            <w:pPr>
              <w:pStyle w:val="ConsPlusNormal"/>
              <w:ind w:firstLine="34"/>
              <w:jc w:val="center"/>
              <w:rPr>
                <w:rFonts w:ascii="Times New Roman" w:hAnsi="Times New Roman" w:cs="Times New Roman"/>
                <w:sz w:val="24"/>
                <w:szCs w:val="24"/>
              </w:rPr>
            </w:pPr>
            <w:r w:rsidRPr="002358DB">
              <w:rPr>
                <w:rFonts w:ascii="Times New Roman" w:hAnsi="Times New Roman" w:cs="Times New Roman"/>
                <w:sz w:val="24"/>
                <w:szCs w:val="24"/>
              </w:rPr>
              <w:t>69,3</w:t>
            </w:r>
          </w:p>
        </w:tc>
        <w:tc>
          <w:tcPr>
            <w:tcW w:w="1531" w:type="dxa"/>
          </w:tcPr>
          <w:p w:rsidR="00DC39FB" w:rsidRPr="002358DB" w:rsidRDefault="00DC39FB" w:rsidP="002358DB">
            <w:pPr>
              <w:pStyle w:val="ConsPlusNormal"/>
              <w:jc w:val="center"/>
              <w:rPr>
                <w:rFonts w:ascii="Times New Roman" w:hAnsi="Times New Roman" w:cs="Times New Roman"/>
                <w:sz w:val="24"/>
                <w:szCs w:val="24"/>
              </w:rPr>
            </w:pPr>
            <w:r w:rsidRPr="002358DB">
              <w:rPr>
                <w:rFonts w:ascii="Times New Roman" w:hAnsi="Times New Roman" w:cs="Times New Roman"/>
                <w:sz w:val="24"/>
                <w:szCs w:val="24"/>
              </w:rPr>
              <w:t>5</w:t>
            </w:r>
          </w:p>
        </w:tc>
        <w:tc>
          <w:tcPr>
            <w:tcW w:w="992" w:type="dxa"/>
          </w:tcPr>
          <w:p w:rsidR="00DC39FB" w:rsidRPr="002358DB" w:rsidRDefault="00DC39FB" w:rsidP="002358DB">
            <w:pPr>
              <w:pStyle w:val="ConsPlusNormal"/>
              <w:ind w:firstLine="34"/>
              <w:jc w:val="center"/>
              <w:rPr>
                <w:rFonts w:ascii="Times New Roman" w:hAnsi="Times New Roman" w:cs="Times New Roman"/>
                <w:sz w:val="24"/>
                <w:szCs w:val="24"/>
              </w:rPr>
            </w:pPr>
            <w:r w:rsidRPr="002358DB">
              <w:rPr>
                <w:rFonts w:ascii="Times New Roman" w:hAnsi="Times New Roman" w:cs="Times New Roman"/>
                <w:sz w:val="24"/>
                <w:szCs w:val="24"/>
              </w:rPr>
              <w:t>38</w:t>
            </w:r>
            <w:r w:rsidR="002358DB" w:rsidRPr="002358DB">
              <w:rPr>
                <w:rFonts w:ascii="Times New Roman" w:hAnsi="Times New Roman" w:cs="Times New Roman"/>
                <w:sz w:val="24"/>
                <w:szCs w:val="24"/>
              </w:rPr>
              <w:t xml:space="preserve"> </w:t>
            </w:r>
            <w:r w:rsidRPr="002358DB">
              <w:rPr>
                <w:rFonts w:ascii="Times New Roman" w:hAnsi="Times New Roman" w:cs="Times New Roman"/>
                <w:sz w:val="24"/>
                <w:szCs w:val="24"/>
              </w:rPr>
              <w:t>461</w:t>
            </w:r>
          </w:p>
        </w:tc>
        <w:tc>
          <w:tcPr>
            <w:tcW w:w="993" w:type="dxa"/>
          </w:tcPr>
          <w:p w:rsidR="00DC39FB" w:rsidRPr="002358DB" w:rsidRDefault="00DC39FB" w:rsidP="002358DB">
            <w:pPr>
              <w:pStyle w:val="ConsPlusNormal"/>
              <w:ind w:hanging="108"/>
              <w:jc w:val="center"/>
              <w:rPr>
                <w:rFonts w:ascii="Times New Roman" w:hAnsi="Times New Roman" w:cs="Times New Roman"/>
                <w:sz w:val="24"/>
                <w:szCs w:val="24"/>
              </w:rPr>
            </w:pPr>
            <w:r w:rsidRPr="002358DB">
              <w:rPr>
                <w:rFonts w:ascii="Times New Roman" w:hAnsi="Times New Roman" w:cs="Times New Roman"/>
                <w:sz w:val="24"/>
                <w:szCs w:val="24"/>
              </w:rPr>
              <w:t>41</w:t>
            </w:r>
            <w:r w:rsidR="002358DB" w:rsidRPr="002358DB">
              <w:rPr>
                <w:rFonts w:ascii="Times New Roman" w:hAnsi="Times New Roman" w:cs="Times New Roman"/>
                <w:sz w:val="24"/>
                <w:szCs w:val="24"/>
              </w:rPr>
              <w:t xml:space="preserve"> </w:t>
            </w:r>
            <w:r w:rsidRPr="002358DB">
              <w:rPr>
                <w:rFonts w:ascii="Times New Roman" w:hAnsi="Times New Roman" w:cs="Times New Roman"/>
                <w:sz w:val="24"/>
                <w:szCs w:val="24"/>
              </w:rPr>
              <w:t>489</w:t>
            </w:r>
          </w:p>
        </w:tc>
        <w:tc>
          <w:tcPr>
            <w:tcW w:w="1417" w:type="dxa"/>
          </w:tcPr>
          <w:p w:rsidR="00DC39FB" w:rsidRPr="002358DB" w:rsidRDefault="00DC39FB" w:rsidP="002358DB">
            <w:pPr>
              <w:pStyle w:val="ConsPlusNormal"/>
              <w:ind w:firstLine="33"/>
              <w:jc w:val="center"/>
              <w:rPr>
                <w:rFonts w:ascii="Times New Roman" w:hAnsi="Times New Roman" w:cs="Times New Roman"/>
                <w:sz w:val="24"/>
                <w:szCs w:val="24"/>
              </w:rPr>
            </w:pPr>
            <w:r w:rsidRPr="002358DB">
              <w:rPr>
                <w:rFonts w:ascii="Times New Roman" w:hAnsi="Times New Roman" w:cs="Times New Roman"/>
                <w:sz w:val="24"/>
                <w:szCs w:val="24"/>
              </w:rPr>
              <w:t>3</w:t>
            </w:r>
            <w:r w:rsidR="002358DB" w:rsidRPr="002358DB">
              <w:rPr>
                <w:rFonts w:ascii="Times New Roman" w:hAnsi="Times New Roman" w:cs="Times New Roman"/>
                <w:sz w:val="24"/>
                <w:szCs w:val="24"/>
              </w:rPr>
              <w:t xml:space="preserve"> </w:t>
            </w:r>
            <w:r w:rsidRPr="002358DB">
              <w:rPr>
                <w:rFonts w:ascii="Times New Roman" w:hAnsi="Times New Roman" w:cs="Times New Roman"/>
                <w:sz w:val="24"/>
                <w:szCs w:val="24"/>
              </w:rPr>
              <w:t>028</w:t>
            </w:r>
          </w:p>
        </w:tc>
      </w:tr>
    </w:tbl>
    <w:p w:rsidR="00DC39FB" w:rsidRDefault="00DC39FB" w:rsidP="00DC39FB">
      <w:pPr>
        <w:spacing w:after="160"/>
        <w:contextualSpacing/>
        <w:jc w:val="both"/>
        <w:rPr>
          <w:rFonts w:eastAsiaTheme="minorEastAsia"/>
          <w:sz w:val="28"/>
          <w:szCs w:val="28"/>
          <w:lang w:eastAsia="en-US"/>
        </w:rPr>
      </w:pPr>
    </w:p>
    <w:p w:rsidR="00DC39FB" w:rsidRPr="00653696" w:rsidRDefault="00DC39FB" w:rsidP="00DC39FB">
      <w:pPr>
        <w:spacing w:after="160"/>
        <w:contextualSpacing/>
        <w:jc w:val="both"/>
        <w:rPr>
          <w:rFonts w:eastAsiaTheme="minorEastAsia"/>
          <w:sz w:val="28"/>
          <w:szCs w:val="28"/>
          <w:lang w:eastAsia="en-US"/>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«Старшее поколение Магаданской области» на 2014-2020 годы»</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EastAsia"/>
          <w:sz w:val="28"/>
          <w:szCs w:val="28"/>
          <w:lang w:eastAsia="en-US"/>
        </w:rPr>
        <w:t xml:space="preserve">Цель данной подпрограммы – </w:t>
      </w:r>
      <w:r w:rsidRPr="00653696">
        <w:rPr>
          <w:rFonts w:eastAsiaTheme="minorHAnsi"/>
          <w:sz w:val="28"/>
          <w:szCs w:val="28"/>
          <w:lang w:eastAsia="en-US"/>
        </w:rPr>
        <w:t>создание условий для повышения качества жизни пожилых граждан.</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Задачи подпрограммы –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активизация участия пожилых людей в жизни общества.</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Для достижения целей и решения поставленных задач осуществляется комплекс мероприятий по следующим направлениям:</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организационные вопросы;</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меры по укреплению здоровья и оптимизации среды жизнедеятельности пожилых людей;</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меры по совершенствованию коммуникационных связей и культурно -досуговой деятельности пожилых людей;</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кадровое обеспечение работы с пожилыми гражданами.</w:t>
      </w:r>
    </w:p>
    <w:p w:rsidR="00DC39FB" w:rsidRPr="00653696" w:rsidRDefault="00DC39FB" w:rsidP="00DC39FB">
      <w:pPr>
        <w:spacing w:after="160"/>
        <w:contextualSpacing/>
        <w:jc w:val="center"/>
        <w:rPr>
          <w:rFonts w:eastAsiaTheme="minorHAnsi"/>
          <w:sz w:val="28"/>
          <w:szCs w:val="28"/>
          <w:lang w:eastAsia="en-US"/>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«Старшее поколение Магаданской области» на 2014-2020 годы»</w:t>
      </w:r>
    </w:p>
    <w:p w:rsidR="00DC39FB" w:rsidRPr="00653696" w:rsidRDefault="00DC39FB" w:rsidP="00DC39FB">
      <w:pPr>
        <w:spacing w:after="160"/>
        <w:contextualSpacing/>
        <w:jc w:val="right"/>
        <w:rPr>
          <w:rFonts w:eastAsiaTheme="minorEastAsia"/>
          <w:sz w:val="28"/>
          <w:szCs w:val="28"/>
          <w:lang w:eastAsia="en-US"/>
        </w:rPr>
      </w:pPr>
      <w:r w:rsidRPr="00653696">
        <w:rPr>
          <w:rFonts w:eastAsiaTheme="minorEastAsia"/>
          <w:sz w:val="28"/>
          <w:szCs w:val="28"/>
          <w:lang w:eastAsia="en-US"/>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94"/>
        <w:gridCol w:w="1985"/>
        <w:gridCol w:w="1559"/>
        <w:gridCol w:w="992"/>
      </w:tblGrid>
      <w:tr w:rsidR="00DC39FB" w:rsidRPr="00682633" w:rsidTr="0033445D">
        <w:trPr>
          <w:trHeight w:val="458"/>
        </w:trPr>
        <w:tc>
          <w:tcPr>
            <w:tcW w:w="704" w:type="dxa"/>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 п/п</w:t>
            </w:r>
          </w:p>
        </w:tc>
        <w:tc>
          <w:tcPr>
            <w:tcW w:w="4394" w:type="dxa"/>
            <w:shd w:val="clear" w:color="auto" w:fill="auto"/>
            <w:hideMark/>
          </w:tcPr>
          <w:p w:rsidR="00DC39FB" w:rsidRPr="000E1316" w:rsidRDefault="00DC39FB" w:rsidP="00B70CB1">
            <w:pPr>
              <w:spacing w:after="160"/>
              <w:contextualSpacing/>
              <w:jc w:val="center"/>
              <w:rPr>
                <w:rFonts w:eastAsiaTheme="minorHAnsi"/>
                <w:b/>
                <w:bCs/>
                <w:color w:val="000000"/>
                <w:lang w:eastAsia="en-US"/>
              </w:rPr>
            </w:pPr>
            <w:r w:rsidRPr="000E1316">
              <w:rPr>
                <w:rFonts w:eastAsiaTheme="minorHAnsi"/>
                <w:b/>
                <w:bCs/>
                <w:color w:val="000000"/>
                <w:lang w:eastAsia="en-US"/>
              </w:rPr>
              <w:t>Наименование основного мероприятия</w:t>
            </w:r>
          </w:p>
        </w:tc>
        <w:tc>
          <w:tcPr>
            <w:tcW w:w="1985" w:type="dxa"/>
            <w:shd w:val="clear" w:color="auto" w:fill="auto"/>
            <w:hideMark/>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Предусмотрено в бюджете</w:t>
            </w:r>
          </w:p>
        </w:tc>
        <w:tc>
          <w:tcPr>
            <w:tcW w:w="1559" w:type="dxa"/>
            <w:shd w:val="clear" w:color="auto" w:fill="auto"/>
            <w:hideMark/>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Кассовое исполнение</w:t>
            </w:r>
          </w:p>
        </w:tc>
        <w:tc>
          <w:tcPr>
            <w:tcW w:w="992" w:type="dxa"/>
            <w:shd w:val="clear" w:color="auto" w:fill="auto"/>
            <w:hideMark/>
          </w:tcPr>
          <w:p w:rsidR="00DC39FB" w:rsidRPr="000E1316" w:rsidRDefault="00DC39FB" w:rsidP="0033445D">
            <w:pPr>
              <w:spacing w:after="160"/>
              <w:contextualSpacing/>
              <w:jc w:val="center"/>
              <w:rPr>
                <w:rFonts w:eastAsiaTheme="minorHAnsi"/>
                <w:b/>
                <w:bCs/>
                <w:color w:val="000000"/>
                <w:lang w:eastAsia="en-US"/>
              </w:rPr>
            </w:pPr>
            <w:r w:rsidRPr="000E1316">
              <w:rPr>
                <w:rFonts w:eastAsiaTheme="minorHAnsi"/>
                <w:b/>
                <w:bCs/>
                <w:color w:val="000000"/>
                <w:lang w:eastAsia="en-US"/>
              </w:rPr>
              <w:t>% исп</w:t>
            </w:r>
            <w:r w:rsidR="0033445D" w:rsidRPr="000E1316">
              <w:rPr>
                <w:rFonts w:eastAsiaTheme="minorHAnsi"/>
                <w:b/>
                <w:bCs/>
                <w:color w:val="000000"/>
                <w:lang w:eastAsia="en-US"/>
              </w:rPr>
              <w:t>.</w:t>
            </w:r>
          </w:p>
        </w:tc>
      </w:tr>
      <w:tr w:rsidR="00DC39FB" w:rsidRPr="00682633" w:rsidTr="0033445D">
        <w:trPr>
          <w:trHeight w:val="203"/>
        </w:trPr>
        <w:tc>
          <w:tcPr>
            <w:tcW w:w="704" w:type="dxa"/>
          </w:tcPr>
          <w:p w:rsidR="00DC39FB" w:rsidRPr="00682633" w:rsidRDefault="00DC39FB" w:rsidP="00DC39FB">
            <w:pPr>
              <w:contextualSpacing/>
              <w:rPr>
                <w:b/>
                <w:color w:val="000000"/>
              </w:rPr>
            </w:pPr>
          </w:p>
        </w:tc>
        <w:tc>
          <w:tcPr>
            <w:tcW w:w="4394" w:type="dxa"/>
            <w:shd w:val="clear" w:color="auto" w:fill="auto"/>
            <w:hideMark/>
          </w:tcPr>
          <w:p w:rsidR="00DC39FB" w:rsidRPr="00682633" w:rsidRDefault="00DC39FB" w:rsidP="00B70CB1">
            <w:pPr>
              <w:contextualSpacing/>
              <w:jc w:val="both"/>
              <w:rPr>
                <w:b/>
                <w:color w:val="000000"/>
              </w:rPr>
            </w:pPr>
            <w:r w:rsidRPr="00682633">
              <w:rPr>
                <w:b/>
                <w:color w:val="000000"/>
              </w:rPr>
              <w:t>Всего:</w:t>
            </w:r>
          </w:p>
        </w:tc>
        <w:tc>
          <w:tcPr>
            <w:tcW w:w="1985" w:type="dxa"/>
            <w:shd w:val="clear" w:color="auto" w:fill="auto"/>
            <w:hideMark/>
          </w:tcPr>
          <w:p w:rsidR="00DC39FB" w:rsidRPr="00682633" w:rsidRDefault="00DC39FB" w:rsidP="00DC39FB">
            <w:pPr>
              <w:contextualSpacing/>
              <w:jc w:val="center"/>
              <w:rPr>
                <w:b/>
                <w:color w:val="000000"/>
              </w:rPr>
            </w:pPr>
            <w:r w:rsidRPr="00682633">
              <w:rPr>
                <w:b/>
                <w:color w:val="000000"/>
              </w:rPr>
              <w:t>14</w:t>
            </w:r>
            <w:r>
              <w:rPr>
                <w:b/>
                <w:color w:val="000000"/>
              </w:rPr>
              <w:t xml:space="preserve"> </w:t>
            </w:r>
            <w:r w:rsidRPr="00682633">
              <w:rPr>
                <w:b/>
                <w:color w:val="000000"/>
              </w:rPr>
              <w:t>805,5</w:t>
            </w:r>
          </w:p>
        </w:tc>
        <w:tc>
          <w:tcPr>
            <w:tcW w:w="1559" w:type="dxa"/>
            <w:shd w:val="clear" w:color="auto" w:fill="auto"/>
            <w:hideMark/>
          </w:tcPr>
          <w:p w:rsidR="00DC39FB" w:rsidRPr="00682633" w:rsidRDefault="00DC39FB" w:rsidP="00DC39FB">
            <w:pPr>
              <w:contextualSpacing/>
              <w:jc w:val="center"/>
              <w:rPr>
                <w:b/>
                <w:color w:val="000000"/>
              </w:rPr>
            </w:pPr>
            <w:r w:rsidRPr="00682633">
              <w:rPr>
                <w:b/>
                <w:color w:val="000000"/>
              </w:rPr>
              <w:t>12</w:t>
            </w:r>
            <w:r>
              <w:rPr>
                <w:b/>
                <w:color w:val="000000"/>
              </w:rPr>
              <w:t xml:space="preserve"> </w:t>
            </w:r>
            <w:r w:rsidRPr="00682633">
              <w:rPr>
                <w:b/>
                <w:color w:val="000000"/>
              </w:rPr>
              <w:t>606,4</w:t>
            </w:r>
          </w:p>
        </w:tc>
        <w:tc>
          <w:tcPr>
            <w:tcW w:w="992" w:type="dxa"/>
            <w:shd w:val="clear" w:color="auto" w:fill="auto"/>
            <w:hideMark/>
          </w:tcPr>
          <w:p w:rsidR="00DC39FB" w:rsidRPr="00682633" w:rsidRDefault="00DC39FB" w:rsidP="00DC39FB">
            <w:pPr>
              <w:contextualSpacing/>
              <w:jc w:val="center"/>
              <w:rPr>
                <w:b/>
                <w:color w:val="000000"/>
              </w:rPr>
            </w:pPr>
            <w:r w:rsidRPr="00682633">
              <w:rPr>
                <w:b/>
                <w:color w:val="000000"/>
              </w:rPr>
              <w:t>85,1</w:t>
            </w:r>
          </w:p>
        </w:tc>
      </w:tr>
      <w:tr w:rsidR="00DC39FB" w:rsidRPr="00682633" w:rsidTr="0033445D">
        <w:trPr>
          <w:trHeight w:val="168"/>
        </w:trPr>
        <w:tc>
          <w:tcPr>
            <w:tcW w:w="704" w:type="dxa"/>
          </w:tcPr>
          <w:p w:rsidR="00DC39FB" w:rsidRPr="00682633" w:rsidRDefault="00DC39FB" w:rsidP="00DC39FB">
            <w:pPr>
              <w:contextualSpacing/>
              <w:rPr>
                <w:b/>
                <w:color w:val="000000"/>
              </w:rPr>
            </w:pPr>
          </w:p>
        </w:tc>
        <w:tc>
          <w:tcPr>
            <w:tcW w:w="4394" w:type="dxa"/>
            <w:shd w:val="clear" w:color="auto" w:fill="auto"/>
          </w:tcPr>
          <w:p w:rsidR="00DC39FB" w:rsidRPr="00682633" w:rsidRDefault="00DC39FB" w:rsidP="00B70CB1">
            <w:pPr>
              <w:contextualSpacing/>
              <w:jc w:val="both"/>
              <w:rPr>
                <w:b/>
                <w:color w:val="000000"/>
              </w:rPr>
            </w:pPr>
            <w:r w:rsidRPr="00682633">
              <w:rPr>
                <w:color w:val="000000"/>
              </w:rPr>
              <w:t>в том числе:</w:t>
            </w:r>
          </w:p>
        </w:tc>
        <w:tc>
          <w:tcPr>
            <w:tcW w:w="1985" w:type="dxa"/>
            <w:shd w:val="clear" w:color="auto" w:fill="auto"/>
          </w:tcPr>
          <w:p w:rsidR="00DC39FB" w:rsidRPr="00682633" w:rsidRDefault="00DC39FB" w:rsidP="00DC39FB">
            <w:pPr>
              <w:contextualSpacing/>
              <w:jc w:val="center"/>
              <w:rPr>
                <w:b/>
                <w:color w:val="000000"/>
              </w:rPr>
            </w:pPr>
          </w:p>
        </w:tc>
        <w:tc>
          <w:tcPr>
            <w:tcW w:w="1559" w:type="dxa"/>
            <w:shd w:val="clear" w:color="auto" w:fill="auto"/>
          </w:tcPr>
          <w:p w:rsidR="00DC39FB" w:rsidRPr="00682633" w:rsidRDefault="00DC39FB" w:rsidP="00DC39FB">
            <w:pPr>
              <w:contextualSpacing/>
              <w:jc w:val="center"/>
              <w:rPr>
                <w:b/>
                <w:color w:val="000000"/>
              </w:rPr>
            </w:pPr>
          </w:p>
        </w:tc>
        <w:tc>
          <w:tcPr>
            <w:tcW w:w="992" w:type="dxa"/>
            <w:shd w:val="clear" w:color="auto" w:fill="auto"/>
          </w:tcPr>
          <w:p w:rsidR="00DC39FB" w:rsidRPr="00682633" w:rsidRDefault="00DC39FB" w:rsidP="00DC39FB">
            <w:pPr>
              <w:contextualSpacing/>
              <w:jc w:val="center"/>
              <w:rPr>
                <w:b/>
                <w:color w:val="000000"/>
              </w:rPr>
            </w:pPr>
          </w:p>
        </w:tc>
      </w:tr>
      <w:tr w:rsidR="00DC39FB" w:rsidRPr="00682633" w:rsidTr="0033445D">
        <w:trPr>
          <w:trHeight w:val="360"/>
        </w:trPr>
        <w:tc>
          <w:tcPr>
            <w:tcW w:w="704" w:type="dxa"/>
          </w:tcPr>
          <w:p w:rsidR="00DC39FB" w:rsidRPr="00682633" w:rsidRDefault="00DC39FB" w:rsidP="00DC39FB">
            <w:pPr>
              <w:contextualSpacing/>
              <w:rPr>
                <w:b/>
                <w:color w:val="000000"/>
              </w:rPr>
            </w:pPr>
            <w:r w:rsidRPr="00682633">
              <w:rPr>
                <w:b/>
                <w:color w:val="000000"/>
              </w:rPr>
              <w:t>1</w:t>
            </w:r>
          </w:p>
        </w:tc>
        <w:tc>
          <w:tcPr>
            <w:tcW w:w="4394" w:type="dxa"/>
            <w:shd w:val="clear" w:color="auto" w:fill="auto"/>
            <w:hideMark/>
          </w:tcPr>
          <w:p w:rsidR="00DC39FB" w:rsidRPr="00682633" w:rsidRDefault="00DC39FB" w:rsidP="00B70CB1">
            <w:pPr>
              <w:contextualSpacing/>
              <w:jc w:val="both"/>
              <w:rPr>
                <w:b/>
                <w:color w:val="000000"/>
              </w:rPr>
            </w:pPr>
            <w:r w:rsidRPr="00682633">
              <w:rPr>
                <w:b/>
                <w:color w:val="000000"/>
              </w:rPr>
              <w:t>Основное мероприятие «Организационные вопросы»</w:t>
            </w:r>
          </w:p>
        </w:tc>
        <w:tc>
          <w:tcPr>
            <w:tcW w:w="1985" w:type="dxa"/>
            <w:shd w:val="clear" w:color="auto" w:fill="auto"/>
            <w:hideMark/>
          </w:tcPr>
          <w:p w:rsidR="00DC39FB" w:rsidRPr="00682633" w:rsidRDefault="00DC39FB" w:rsidP="00DC39FB">
            <w:pPr>
              <w:contextualSpacing/>
              <w:jc w:val="center"/>
              <w:rPr>
                <w:b/>
                <w:color w:val="000000"/>
              </w:rPr>
            </w:pPr>
            <w:r w:rsidRPr="00682633">
              <w:rPr>
                <w:b/>
                <w:color w:val="000000"/>
              </w:rPr>
              <w:t>307,0</w:t>
            </w:r>
          </w:p>
        </w:tc>
        <w:tc>
          <w:tcPr>
            <w:tcW w:w="1559" w:type="dxa"/>
            <w:shd w:val="clear" w:color="auto" w:fill="auto"/>
            <w:hideMark/>
          </w:tcPr>
          <w:p w:rsidR="00DC39FB" w:rsidRPr="00682633" w:rsidRDefault="00DC39FB" w:rsidP="00DC39FB">
            <w:pPr>
              <w:contextualSpacing/>
              <w:jc w:val="center"/>
              <w:rPr>
                <w:b/>
                <w:color w:val="000000"/>
              </w:rPr>
            </w:pPr>
            <w:r w:rsidRPr="00682633">
              <w:rPr>
                <w:b/>
                <w:color w:val="000000"/>
              </w:rPr>
              <w:t>20,0</w:t>
            </w:r>
          </w:p>
        </w:tc>
        <w:tc>
          <w:tcPr>
            <w:tcW w:w="992" w:type="dxa"/>
            <w:shd w:val="clear" w:color="auto" w:fill="auto"/>
            <w:hideMark/>
          </w:tcPr>
          <w:p w:rsidR="00DC39FB" w:rsidRPr="00682633" w:rsidRDefault="00DC39FB" w:rsidP="00DC39FB">
            <w:pPr>
              <w:contextualSpacing/>
              <w:jc w:val="center"/>
              <w:rPr>
                <w:b/>
                <w:color w:val="000000"/>
              </w:rPr>
            </w:pPr>
            <w:r w:rsidRPr="00682633">
              <w:rPr>
                <w:b/>
                <w:color w:val="000000"/>
              </w:rPr>
              <w:t>6,5</w:t>
            </w:r>
          </w:p>
        </w:tc>
      </w:tr>
      <w:tr w:rsidR="00DC39FB" w:rsidRPr="00682633" w:rsidTr="0033445D">
        <w:trPr>
          <w:trHeight w:val="360"/>
        </w:trPr>
        <w:tc>
          <w:tcPr>
            <w:tcW w:w="704" w:type="dxa"/>
          </w:tcPr>
          <w:p w:rsidR="00DC39FB" w:rsidRPr="00682633" w:rsidRDefault="00DC39FB" w:rsidP="00DC39FB">
            <w:pPr>
              <w:contextualSpacing/>
              <w:rPr>
                <w:color w:val="000000"/>
              </w:rPr>
            </w:pPr>
          </w:p>
        </w:tc>
        <w:tc>
          <w:tcPr>
            <w:tcW w:w="4394" w:type="dxa"/>
            <w:shd w:val="clear" w:color="auto" w:fill="auto"/>
          </w:tcPr>
          <w:p w:rsidR="00DC39FB" w:rsidRPr="0033445D" w:rsidRDefault="00DC39FB" w:rsidP="00B70CB1">
            <w:pPr>
              <w:contextualSpacing/>
              <w:jc w:val="both"/>
              <w:rPr>
                <w:i/>
                <w:color w:val="000000"/>
              </w:rPr>
            </w:pPr>
            <w:r w:rsidRPr="0033445D">
              <w:rPr>
                <w:i/>
                <w:color w:val="000000"/>
              </w:rPr>
              <w:t>министерство труда и социальной политики Магаданской области</w:t>
            </w:r>
          </w:p>
        </w:tc>
        <w:tc>
          <w:tcPr>
            <w:tcW w:w="1985" w:type="dxa"/>
            <w:shd w:val="clear" w:color="auto" w:fill="auto"/>
          </w:tcPr>
          <w:p w:rsidR="00DC39FB" w:rsidRPr="0033445D" w:rsidRDefault="00DC39FB" w:rsidP="00DC39FB">
            <w:pPr>
              <w:contextualSpacing/>
              <w:jc w:val="center"/>
              <w:rPr>
                <w:i/>
                <w:color w:val="000000"/>
              </w:rPr>
            </w:pPr>
            <w:r w:rsidRPr="0033445D">
              <w:rPr>
                <w:i/>
                <w:color w:val="000000"/>
              </w:rPr>
              <w:t>307,0</w:t>
            </w:r>
          </w:p>
        </w:tc>
        <w:tc>
          <w:tcPr>
            <w:tcW w:w="1559" w:type="dxa"/>
            <w:shd w:val="clear" w:color="auto" w:fill="auto"/>
          </w:tcPr>
          <w:p w:rsidR="00DC39FB" w:rsidRPr="0033445D" w:rsidRDefault="00DC39FB" w:rsidP="00DC39FB">
            <w:pPr>
              <w:contextualSpacing/>
              <w:jc w:val="center"/>
              <w:rPr>
                <w:i/>
                <w:color w:val="000000"/>
              </w:rPr>
            </w:pPr>
            <w:r w:rsidRPr="0033445D">
              <w:rPr>
                <w:i/>
                <w:color w:val="000000"/>
              </w:rPr>
              <w:t>20,0</w:t>
            </w:r>
          </w:p>
        </w:tc>
        <w:tc>
          <w:tcPr>
            <w:tcW w:w="992" w:type="dxa"/>
            <w:shd w:val="clear" w:color="auto" w:fill="auto"/>
          </w:tcPr>
          <w:p w:rsidR="00DC39FB" w:rsidRPr="0033445D" w:rsidRDefault="00DC39FB" w:rsidP="00DC39FB">
            <w:pPr>
              <w:contextualSpacing/>
              <w:jc w:val="center"/>
              <w:rPr>
                <w:i/>
                <w:color w:val="000000"/>
              </w:rPr>
            </w:pPr>
            <w:r w:rsidRPr="0033445D">
              <w:rPr>
                <w:i/>
                <w:color w:val="000000"/>
              </w:rPr>
              <w:t>6,5</w:t>
            </w:r>
          </w:p>
        </w:tc>
      </w:tr>
      <w:tr w:rsidR="00DC39FB" w:rsidRPr="00682633" w:rsidTr="0033445D">
        <w:trPr>
          <w:trHeight w:val="360"/>
        </w:trPr>
        <w:tc>
          <w:tcPr>
            <w:tcW w:w="704" w:type="dxa"/>
          </w:tcPr>
          <w:p w:rsidR="00DC39FB" w:rsidRPr="00682633" w:rsidRDefault="00DC39FB" w:rsidP="00DC39FB">
            <w:pPr>
              <w:contextualSpacing/>
              <w:rPr>
                <w:b/>
                <w:color w:val="000000"/>
              </w:rPr>
            </w:pPr>
            <w:r w:rsidRPr="00682633">
              <w:rPr>
                <w:b/>
                <w:color w:val="000000"/>
              </w:rPr>
              <w:t>2</w:t>
            </w:r>
          </w:p>
        </w:tc>
        <w:tc>
          <w:tcPr>
            <w:tcW w:w="4394" w:type="dxa"/>
            <w:shd w:val="clear" w:color="auto" w:fill="auto"/>
            <w:hideMark/>
          </w:tcPr>
          <w:p w:rsidR="00DC39FB" w:rsidRPr="00682633" w:rsidRDefault="00DC39FB" w:rsidP="00B70CB1">
            <w:pPr>
              <w:contextualSpacing/>
              <w:jc w:val="both"/>
              <w:rPr>
                <w:b/>
                <w:color w:val="000000"/>
              </w:rPr>
            </w:pPr>
            <w:r w:rsidRPr="00682633">
              <w:rPr>
                <w:b/>
                <w:color w:val="000000"/>
              </w:rPr>
              <w:t>Основное мероприятие «Меры по укреплению здоровья и оптимизации среды жизнедеятельности пожилых людей»</w:t>
            </w:r>
          </w:p>
        </w:tc>
        <w:tc>
          <w:tcPr>
            <w:tcW w:w="1985" w:type="dxa"/>
            <w:shd w:val="clear" w:color="auto" w:fill="auto"/>
            <w:hideMark/>
          </w:tcPr>
          <w:p w:rsidR="00DC39FB" w:rsidRPr="00682633" w:rsidRDefault="00DC39FB" w:rsidP="00DC39FB">
            <w:pPr>
              <w:contextualSpacing/>
              <w:jc w:val="center"/>
              <w:rPr>
                <w:b/>
                <w:color w:val="000000"/>
              </w:rPr>
            </w:pPr>
            <w:r w:rsidRPr="00682633">
              <w:rPr>
                <w:b/>
                <w:color w:val="000000"/>
              </w:rPr>
              <w:t>12</w:t>
            </w:r>
            <w:r>
              <w:rPr>
                <w:b/>
                <w:color w:val="000000"/>
              </w:rPr>
              <w:t xml:space="preserve"> </w:t>
            </w:r>
            <w:r w:rsidRPr="00682633">
              <w:rPr>
                <w:b/>
                <w:color w:val="000000"/>
              </w:rPr>
              <w:t>058,5</w:t>
            </w:r>
          </w:p>
        </w:tc>
        <w:tc>
          <w:tcPr>
            <w:tcW w:w="1559" w:type="dxa"/>
            <w:shd w:val="clear" w:color="auto" w:fill="auto"/>
            <w:hideMark/>
          </w:tcPr>
          <w:p w:rsidR="00DC39FB" w:rsidRPr="00682633" w:rsidRDefault="00DC39FB" w:rsidP="00DC39FB">
            <w:pPr>
              <w:contextualSpacing/>
              <w:jc w:val="center"/>
              <w:rPr>
                <w:b/>
                <w:color w:val="000000"/>
              </w:rPr>
            </w:pPr>
            <w:r w:rsidRPr="00682633">
              <w:rPr>
                <w:b/>
                <w:color w:val="000000"/>
              </w:rPr>
              <w:t>10</w:t>
            </w:r>
            <w:r>
              <w:rPr>
                <w:b/>
                <w:color w:val="000000"/>
              </w:rPr>
              <w:t xml:space="preserve"> </w:t>
            </w:r>
            <w:r w:rsidRPr="00682633">
              <w:rPr>
                <w:b/>
                <w:color w:val="000000"/>
              </w:rPr>
              <w:t>414,4</w:t>
            </w:r>
          </w:p>
        </w:tc>
        <w:tc>
          <w:tcPr>
            <w:tcW w:w="992" w:type="dxa"/>
            <w:shd w:val="clear" w:color="auto" w:fill="auto"/>
            <w:hideMark/>
          </w:tcPr>
          <w:p w:rsidR="00DC39FB" w:rsidRPr="00682633" w:rsidRDefault="00DC39FB" w:rsidP="00DC39FB">
            <w:pPr>
              <w:contextualSpacing/>
              <w:jc w:val="center"/>
              <w:rPr>
                <w:b/>
                <w:color w:val="000000"/>
              </w:rPr>
            </w:pPr>
            <w:r w:rsidRPr="00682633">
              <w:rPr>
                <w:b/>
                <w:color w:val="000000"/>
              </w:rPr>
              <w:t>86,4</w:t>
            </w:r>
          </w:p>
        </w:tc>
      </w:tr>
      <w:tr w:rsidR="00DC39FB" w:rsidRPr="00682633" w:rsidTr="0033445D">
        <w:trPr>
          <w:trHeight w:val="360"/>
        </w:trPr>
        <w:tc>
          <w:tcPr>
            <w:tcW w:w="704" w:type="dxa"/>
          </w:tcPr>
          <w:p w:rsidR="00DC39FB" w:rsidRPr="00682633" w:rsidRDefault="00DC39FB" w:rsidP="00DC39FB">
            <w:pPr>
              <w:contextualSpacing/>
              <w:rPr>
                <w:color w:val="000000"/>
              </w:rPr>
            </w:pPr>
          </w:p>
        </w:tc>
        <w:tc>
          <w:tcPr>
            <w:tcW w:w="4394" w:type="dxa"/>
            <w:shd w:val="clear" w:color="auto" w:fill="auto"/>
          </w:tcPr>
          <w:p w:rsidR="00DC39FB" w:rsidRPr="0033445D" w:rsidRDefault="00DC39FB" w:rsidP="00B70CB1">
            <w:pPr>
              <w:contextualSpacing/>
              <w:jc w:val="both"/>
              <w:rPr>
                <w:i/>
                <w:color w:val="000000"/>
              </w:rPr>
            </w:pPr>
            <w:r w:rsidRPr="0033445D">
              <w:rPr>
                <w:i/>
                <w:color w:val="000000"/>
              </w:rPr>
              <w:t>министерство труда и социальной политики Магаданской области</w:t>
            </w:r>
          </w:p>
        </w:tc>
        <w:tc>
          <w:tcPr>
            <w:tcW w:w="1985" w:type="dxa"/>
            <w:shd w:val="clear" w:color="auto" w:fill="auto"/>
          </w:tcPr>
          <w:p w:rsidR="00DC39FB" w:rsidRPr="0033445D" w:rsidRDefault="00DC39FB" w:rsidP="00DC39FB">
            <w:pPr>
              <w:contextualSpacing/>
              <w:jc w:val="center"/>
              <w:rPr>
                <w:i/>
                <w:color w:val="000000"/>
              </w:rPr>
            </w:pPr>
            <w:r w:rsidRPr="0033445D">
              <w:rPr>
                <w:i/>
                <w:color w:val="000000"/>
              </w:rPr>
              <w:t>12</w:t>
            </w:r>
            <w:r w:rsidR="00915EE3">
              <w:rPr>
                <w:i/>
                <w:color w:val="000000"/>
              </w:rPr>
              <w:t xml:space="preserve"> </w:t>
            </w:r>
            <w:r w:rsidRPr="0033445D">
              <w:rPr>
                <w:i/>
                <w:color w:val="000000"/>
              </w:rPr>
              <w:t>058,5</w:t>
            </w:r>
          </w:p>
        </w:tc>
        <w:tc>
          <w:tcPr>
            <w:tcW w:w="1559" w:type="dxa"/>
            <w:shd w:val="clear" w:color="auto" w:fill="auto"/>
          </w:tcPr>
          <w:p w:rsidR="00DC39FB" w:rsidRPr="0033445D" w:rsidRDefault="00DC39FB" w:rsidP="00DC39FB">
            <w:pPr>
              <w:contextualSpacing/>
              <w:jc w:val="center"/>
              <w:rPr>
                <w:i/>
                <w:color w:val="000000"/>
              </w:rPr>
            </w:pPr>
            <w:r w:rsidRPr="0033445D">
              <w:rPr>
                <w:i/>
                <w:color w:val="000000"/>
              </w:rPr>
              <w:t>10</w:t>
            </w:r>
            <w:r w:rsidR="00915EE3">
              <w:rPr>
                <w:i/>
                <w:color w:val="000000"/>
              </w:rPr>
              <w:t xml:space="preserve"> </w:t>
            </w:r>
            <w:r w:rsidRPr="0033445D">
              <w:rPr>
                <w:i/>
                <w:color w:val="000000"/>
              </w:rPr>
              <w:t>414,4</w:t>
            </w:r>
          </w:p>
        </w:tc>
        <w:tc>
          <w:tcPr>
            <w:tcW w:w="992" w:type="dxa"/>
            <w:shd w:val="clear" w:color="auto" w:fill="auto"/>
          </w:tcPr>
          <w:p w:rsidR="00DC39FB" w:rsidRPr="0033445D" w:rsidRDefault="00DC39FB" w:rsidP="00DC39FB">
            <w:pPr>
              <w:contextualSpacing/>
              <w:jc w:val="center"/>
              <w:rPr>
                <w:i/>
                <w:color w:val="000000"/>
              </w:rPr>
            </w:pPr>
            <w:r w:rsidRPr="0033445D">
              <w:rPr>
                <w:i/>
                <w:color w:val="000000"/>
              </w:rPr>
              <w:t>86,4</w:t>
            </w:r>
          </w:p>
        </w:tc>
      </w:tr>
      <w:tr w:rsidR="00DC39FB" w:rsidRPr="00682633" w:rsidTr="0033445D">
        <w:trPr>
          <w:trHeight w:val="360"/>
        </w:trPr>
        <w:tc>
          <w:tcPr>
            <w:tcW w:w="704" w:type="dxa"/>
          </w:tcPr>
          <w:p w:rsidR="00DC39FB" w:rsidRPr="00682633" w:rsidRDefault="00DC39FB" w:rsidP="00DC39FB">
            <w:pPr>
              <w:contextualSpacing/>
              <w:rPr>
                <w:b/>
                <w:color w:val="000000"/>
              </w:rPr>
            </w:pPr>
            <w:r w:rsidRPr="00682633">
              <w:rPr>
                <w:b/>
                <w:color w:val="000000"/>
              </w:rPr>
              <w:t>3</w:t>
            </w:r>
          </w:p>
        </w:tc>
        <w:tc>
          <w:tcPr>
            <w:tcW w:w="4394" w:type="dxa"/>
            <w:shd w:val="clear" w:color="auto" w:fill="auto"/>
            <w:hideMark/>
          </w:tcPr>
          <w:p w:rsidR="00DC39FB" w:rsidRPr="00682633" w:rsidRDefault="00DC39FB" w:rsidP="00B70CB1">
            <w:pPr>
              <w:contextualSpacing/>
              <w:jc w:val="both"/>
              <w:rPr>
                <w:b/>
                <w:color w:val="000000"/>
              </w:rPr>
            </w:pPr>
            <w:r w:rsidRPr="00682633">
              <w:rPr>
                <w:b/>
                <w:color w:val="000000"/>
              </w:rPr>
              <w:t>Основное мероприятие «Меры по совершенствованию коммуникационных связей и культурно-досуговой деятельности пожилых людей»</w:t>
            </w:r>
          </w:p>
        </w:tc>
        <w:tc>
          <w:tcPr>
            <w:tcW w:w="1985" w:type="dxa"/>
            <w:shd w:val="clear" w:color="auto" w:fill="auto"/>
            <w:hideMark/>
          </w:tcPr>
          <w:p w:rsidR="00DC39FB" w:rsidRPr="00682633" w:rsidRDefault="00DC39FB" w:rsidP="00DC39FB">
            <w:pPr>
              <w:contextualSpacing/>
              <w:jc w:val="center"/>
              <w:rPr>
                <w:b/>
                <w:color w:val="000000"/>
              </w:rPr>
            </w:pPr>
            <w:r w:rsidRPr="00682633">
              <w:rPr>
                <w:b/>
                <w:color w:val="000000"/>
              </w:rPr>
              <w:t>1</w:t>
            </w:r>
            <w:r>
              <w:rPr>
                <w:b/>
                <w:color w:val="000000"/>
              </w:rPr>
              <w:t xml:space="preserve"> </w:t>
            </w:r>
            <w:r w:rsidRPr="00682633">
              <w:rPr>
                <w:b/>
                <w:color w:val="000000"/>
              </w:rPr>
              <w:t>866,0</w:t>
            </w:r>
          </w:p>
        </w:tc>
        <w:tc>
          <w:tcPr>
            <w:tcW w:w="1559" w:type="dxa"/>
            <w:shd w:val="clear" w:color="auto" w:fill="auto"/>
            <w:hideMark/>
          </w:tcPr>
          <w:p w:rsidR="00DC39FB" w:rsidRPr="00682633" w:rsidRDefault="00DC39FB" w:rsidP="00DC39FB">
            <w:pPr>
              <w:contextualSpacing/>
              <w:jc w:val="center"/>
              <w:rPr>
                <w:b/>
                <w:color w:val="000000"/>
              </w:rPr>
            </w:pPr>
            <w:r w:rsidRPr="00682633">
              <w:rPr>
                <w:b/>
                <w:color w:val="000000"/>
              </w:rPr>
              <w:t>1</w:t>
            </w:r>
            <w:r>
              <w:rPr>
                <w:b/>
                <w:color w:val="000000"/>
              </w:rPr>
              <w:t xml:space="preserve"> </w:t>
            </w:r>
            <w:r w:rsidRPr="00682633">
              <w:rPr>
                <w:b/>
                <w:color w:val="000000"/>
              </w:rPr>
              <w:t>855,8</w:t>
            </w:r>
          </w:p>
        </w:tc>
        <w:tc>
          <w:tcPr>
            <w:tcW w:w="992" w:type="dxa"/>
            <w:shd w:val="clear" w:color="auto" w:fill="auto"/>
            <w:hideMark/>
          </w:tcPr>
          <w:p w:rsidR="00DC39FB" w:rsidRPr="00682633" w:rsidRDefault="00DC39FB" w:rsidP="00DC39FB">
            <w:pPr>
              <w:contextualSpacing/>
              <w:jc w:val="center"/>
              <w:rPr>
                <w:b/>
                <w:color w:val="000000"/>
              </w:rPr>
            </w:pPr>
            <w:r w:rsidRPr="00682633">
              <w:rPr>
                <w:b/>
                <w:color w:val="000000"/>
              </w:rPr>
              <w:t>99,5</w:t>
            </w:r>
          </w:p>
        </w:tc>
      </w:tr>
      <w:tr w:rsidR="00DC39FB" w:rsidRPr="00682633" w:rsidTr="0033445D">
        <w:trPr>
          <w:trHeight w:val="360"/>
        </w:trPr>
        <w:tc>
          <w:tcPr>
            <w:tcW w:w="704" w:type="dxa"/>
          </w:tcPr>
          <w:p w:rsidR="00DC39FB" w:rsidRPr="00682633" w:rsidRDefault="00DC39FB" w:rsidP="00DC39FB">
            <w:pPr>
              <w:contextualSpacing/>
              <w:rPr>
                <w:color w:val="000000"/>
              </w:rPr>
            </w:pPr>
          </w:p>
        </w:tc>
        <w:tc>
          <w:tcPr>
            <w:tcW w:w="4394" w:type="dxa"/>
            <w:shd w:val="clear" w:color="auto" w:fill="auto"/>
          </w:tcPr>
          <w:p w:rsidR="00DC39FB" w:rsidRPr="0033445D" w:rsidRDefault="00DC39FB" w:rsidP="00B70CB1">
            <w:pPr>
              <w:contextualSpacing/>
              <w:jc w:val="both"/>
              <w:rPr>
                <w:i/>
                <w:color w:val="000000"/>
              </w:rPr>
            </w:pPr>
            <w:r w:rsidRPr="0033445D">
              <w:rPr>
                <w:i/>
                <w:color w:val="000000"/>
              </w:rPr>
              <w:t xml:space="preserve"> министерство труда и социальной политики Магаданской области</w:t>
            </w:r>
          </w:p>
        </w:tc>
        <w:tc>
          <w:tcPr>
            <w:tcW w:w="1985" w:type="dxa"/>
            <w:shd w:val="clear" w:color="auto" w:fill="auto"/>
          </w:tcPr>
          <w:p w:rsidR="00DC39FB" w:rsidRPr="0033445D" w:rsidRDefault="00DC39FB" w:rsidP="00DC39FB">
            <w:pPr>
              <w:contextualSpacing/>
              <w:jc w:val="center"/>
              <w:rPr>
                <w:i/>
                <w:color w:val="000000"/>
              </w:rPr>
            </w:pPr>
            <w:r w:rsidRPr="0033445D">
              <w:rPr>
                <w:i/>
                <w:color w:val="000000"/>
              </w:rPr>
              <w:t>1 790,0</w:t>
            </w:r>
          </w:p>
        </w:tc>
        <w:tc>
          <w:tcPr>
            <w:tcW w:w="1559" w:type="dxa"/>
            <w:shd w:val="clear" w:color="auto" w:fill="auto"/>
          </w:tcPr>
          <w:p w:rsidR="00DC39FB" w:rsidRPr="0033445D" w:rsidRDefault="00DC39FB" w:rsidP="00DC39FB">
            <w:pPr>
              <w:contextualSpacing/>
              <w:jc w:val="center"/>
              <w:rPr>
                <w:i/>
                <w:color w:val="000000"/>
              </w:rPr>
            </w:pPr>
            <w:r w:rsidRPr="0033445D">
              <w:rPr>
                <w:i/>
                <w:color w:val="000000"/>
              </w:rPr>
              <w:t>1 779,8</w:t>
            </w:r>
          </w:p>
        </w:tc>
        <w:tc>
          <w:tcPr>
            <w:tcW w:w="992" w:type="dxa"/>
            <w:shd w:val="clear" w:color="auto" w:fill="auto"/>
          </w:tcPr>
          <w:p w:rsidR="00DC39FB" w:rsidRPr="0033445D" w:rsidRDefault="00DC39FB" w:rsidP="00DC39FB">
            <w:pPr>
              <w:contextualSpacing/>
              <w:jc w:val="center"/>
              <w:rPr>
                <w:i/>
                <w:color w:val="000000"/>
              </w:rPr>
            </w:pPr>
            <w:r w:rsidRPr="0033445D">
              <w:rPr>
                <w:i/>
                <w:color w:val="000000"/>
              </w:rPr>
              <w:t>99,4</w:t>
            </w:r>
          </w:p>
        </w:tc>
      </w:tr>
      <w:tr w:rsidR="00DC39FB" w:rsidRPr="00682633" w:rsidTr="0033445D">
        <w:trPr>
          <w:trHeight w:val="360"/>
        </w:trPr>
        <w:tc>
          <w:tcPr>
            <w:tcW w:w="704" w:type="dxa"/>
          </w:tcPr>
          <w:p w:rsidR="00DC39FB" w:rsidRPr="00682633" w:rsidRDefault="00DC39FB" w:rsidP="00DC39FB">
            <w:pPr>
              <w:contextualSpacing/>
              <w:rPr>
                <w:color w:val="000000"/>
              </w:rPr>
            </w:pPr>
          </w:p>
        </w:tc>
        <w:tc>
          <w:tcPr>
            <w:tcW w:w="4394" w:type="dxa"/>
            <w:shd w:val="clear" w:color="auto" w:fill="auto"/>
          </w:tcPr>
          <w:p w:rsidR="00DC39FB" w:rsidRPr="0033445D" w:rsidRDefault="00DC39FB" w:rsidP="00B70CB1">
            <w:pPr>
              <w:contextualSpacing/>
              <w:jc w:val="both"/>
              <w:rPr>
                <w:i/>
                <w:color w:val="000000"/>
              </w:rPr>
            </w:pPr>
            <w:r w:rsidRPr="0033445D">
              <w:rPr>
                <w:i/>
                <w:color w:val="000000"/>
              </w:rPr>
              <w:t xml:space="preserve"> министерство культуры и туризма Магаданской области</w:t>
            </w:r>
          </w:p>
        </w:tc>
        <w:tc>
          <w:tcPr>
            <w:tcW w:w="1985" w:type="dxa"/>
            <w:shd w:val="clear" w:color="auto" w:fill="auto"/>
          </w:tcPr>
          <w:p w:rsidR="00DC39FB" w:rsidRPr="0033445D" w:rsidRDefault="00DC39FB" w:rsidP="00DC39FB">
            <w:pPr>
              <w:contextualSpacing/>
              <w:jc w:val="center"/>
              <w:rPr>
                <w:i/>
                <w:color w:val="000000"/>
              </w:rPr>
            </w:pPr>
            <w:r w:rsidRPr="0033445D">
              <w:rPr>
                <w:i/>
                <w:color w:val="000000"/>
              </w:rPr>
              <w:t>76,0</w:t>
            </w:r>
          </w:p>
        </w:tc>
        <w:tc>
          <w:tcPr>
            <w:tcW w:w="1559" w:type="dxa"/>
            <w:shd w:val="clear" w:color="auto" w:fill="auto"/>
          </w:tcPr>
          <w:p w:rsidR="00DC39FB" w:rsidRPr="0033445D" w:rsidRDefault="00DC39FB" w:rsidP="00DC39FB">
            <w:pPr>
              <w:contextualSpacing/>
              <w:jc w:val="center"/>
              <w:rPr>
                <w:i/>
                <w:color w:val="000000"/>
              </w:rPr>
            </w:pPr>
            <w:r w:rsidRPr="0033445D">
              <w:rPr>
                <w:i/>
                <w:color w:val="000000"/>
              </w:rPr>
              <w:t>76,0</w:t>
            </w:r>
          </w:p>
        </w:tc>
        <w:tc>
          <w:tcPr>
            <w:tcW w:w="992" w:type="dxa"/>
            <w:shd w:val="clear" w:color="auto" w:fill="auto"/>
          </w:tcPr>
          <w:p w:rsidR="00DC39FB" w:rsidRPr="0033445D" w:rsidRDefault="00DC39FB" w:rsidP="00DC39FB">
            <w:pPr>
              <w:contextualSpacing/>
              <w:jc w:val="center"/>
              <w:rPr>
                <w:i/>
                <w:color w:val="000000"/>
              </w:rPr>
            </w:pPr>
            <w:r w:rsidRPr="0033445D">
              <w:rPr>
                <w:i/>
                <w:color w:val="000000"/>
              </w:rPr>
              <w:t>100</w:t>
            </w:r>
          </w:p>
        </w:tc>
      </w:tr>
      <w:tr w:rsidR="00DC39FB" w:rsidRPr="00682633" w:rsidTr="0033445D">
        <w:trPr>
          <w:trHeight w:val="360"/>
        </w:trPr>
        <w:tc>
          <w:tcPr>
            <w:tcW w:w="704" w:type="dxa"/>
          </w:tcPr>
          <w:p w:rsidR="00DC39FB" w:rsidRPr="00682633" w:rsidRDefault="00DC39FB" w:rsidP="00DC39FB">
            <w:pPr>
              <w:contextualSpacing/>
              <w:rPr>
                <w:b/>
                <w:color w:val="000000"/>
              </w:rPr>
            </w:pPr>
            <w:r w:rsidRPr="00682633">
              <w:rPr>
                <w:b/>
                <w:color w:val="000000"/>
              </w:rPr>
              <w:t>4</w:t>
            </w:r>
          </w:p>
        </w:tc>
        <w:tc>
          <w:tcPr>
            <w:tcW w:w="4394" w:type="dxa"/>
            <w:shd w:val="clear" w:color="auto" w:fill="auto"/>
            <w:hideMark/>
          </w:tcPr>
          <w:p w:rsidR="00DC39FB" w:rsidRPr="00682633" w:rsidRDefault="00DC39FB" w:rsidP="00B70CB1">
            <w:pPr>
              <w:contextualSpacing/>
              <w:jc w:val="both"/>
              <w:rPr>
                <w:b/>
                <w:color w:val="000000"/>
              </w:rPr>
            </w:pPr>
            <w:r w:rsidRPr="00682633">
              <w:rPr>
                <w:b/>
                <w:color w:val="000000"/>
              </w:rPr>
              <w:t>Основное мероприятие «Кадровое обеспечение работы с пожилыми людьми»</w:t>
            </w:r>
          </w:p>
        </w:tc>
        <w:tc>
          <w:tcPr>
            <w:tcW w:w="1985" w:type="dxa"/>
            <w:shd w:val="clear" w:color="auto" w:fill="auto"/>
            <w:hideMark/>
          </w:tcPr>
          <w:p w:rsidR="00DC39FB" w:rsidRPr="00682633" w:rsidRDefault="00DC39FB" w:rsidP="00DC39FB">
            <w:pPr>
              <w:contextualSpacing/>
              <w:jc w:val="center"/>
              <w:rPr>
                <w:b/>
                <w:color w:val="000000"/>
              </w:rPr>
            </w:pPr>
            <w:r w:rsidRPr="00682633">
              <w:rPr>
                <w:b/>
                <w:color w:val="000000"/>
              </w:rPr>
              <w:t>574,0</w:t>
            </w:r>
          </w:p>
        </w:tc>
        <w:tc>
          <w:tcPr>
            <w:tcW w:w="1559" w:type="dxa"/>
            <w:shd w:val="clear" w:color="auto" w:fill="auto"/>
            <w:hideMark/>
          </w:tcPr>
          <w:p w:rsidR="00DC39FB" w:rsidRPr="00682633" w:rsidRDefault="00DC39FB" w:rsidP="00DC39FB">
            <w:pPr>
              <w:contextualSpacing/>
              <w:jc w:val="center"/>
              <w:rPr>
                <w:b/>
                <w:color w:val="000000"/>
              </w:rPr>
            </w:pPr>
            <w:r w:rsidRPr="00682633">
              <w:rPr>
                <w:b/>
                <w:color w:val="000000"/>
              </w:rPr>
              <w:t>316,2</w:t>
            </w:r>
          </w:p>
        </w:tc>
        <w:tc>
          <w:tcPr>
            <w:tcW w:w="992" w:type="dxa"/>
            <w:shd w:val="clear" w:color="auto" w:fill="auto"/>
            <w:hideMark/>
          </w:tcPr>
          <w:p w:rsidR="00DC39FB" w:rsidRPr="00682633" w:rsidRDefault="00DC39FB" w:rsidP="00DC39FB">
            <w:pPr>
              <w:contextualSpacing/>
              <w:jc w:val="center"/>
              <w:rPr>
                <w:b/>
                <w:color w:val="000000"/>
              </w:rPr>
            </w:pPr>
            <w:r w:rsidRPr="00682633">
              <w:rPr>
                <w:b/>
                <w:color w:val="000000"/>
              </w:rPr>
              <w:t>55,1</w:t>
            </w:r>
          </w:p>
        </w:tc>
      </w:tr>
      <w:tr w:rsidR="00DC39FB" w:rsidRPr="00682633" w:rsidTr="0033445D">
        <w:trPr>
          <w:trHeight w:val="360"/>
        </w:trPr>
        <w:tc>
          <w:tcPr>
            <w:tcW w:w="704" w:type="dxa"/>
          </w:tcPr>
          <w:p w:rsidR="00DC39FB" w:rsidRPr="00682633" w:rsidRDefault="00DC39FB" w:rsidP="00DC39FB">
            <w:pPr>
              <w:contextualSpacing/>
              <w:rPr>
                <w:color w:val="000000"/>
              </w:rPr>
            </w:pPr>
          </w:p>
        </w:tc>
        <w:tc>
          <w:tcPr>
            <w:tcW w:w="4394" w:type="dxa"/>
            <w:shd w:val="clear" w:color="auto" w:fill="auto"/>
          </w:tcPr>
          <w:p w:rsidR="00DC39FB" w:rsidRPr="0033445D" w:rsidRDefault="00DC39FB" w:rsidP="00B70CB1">
            <w:pPr>
              <w:contextualSpacing/>
              <w:jc w:val="both"/>
              <w:rPr>
                <w:i/>
                <w:color w:val="000000"/>
              </w:rPr>
            </w:pPr>
            <w:r w:rsidRPr="0033445D">
              <w:rPr>
                <w:i/>
                <w:color w:val="000000"/>
              </w:rPr>
              <w:t>министерство труда и социальной политики Магаданской области</w:t>
            </w:r>
          </w:p>
        </w:tc>
        <w:tc>
          <w:tcPr>
            <w:tcW w:w="1985" w:type="dxa"/>
            <w:shd w:val="clear" w:color="auto" w:fill="auto"/>
          </w:tcPr>
          <w:p w:rsidR="00DC39FB" w:rsidRPr="0033445D" w:rsidRDefault="00DC39FB" w:rsidP="00DC39FB">
            <w:pPr>
              <w:contextualSpacing/>
              <w:jc w:val="center"/>
              <w:rPr>
                <w:i/>
                <w:color w:val="000000"/>
              </w:rPr>
            </w:pPr>
            <w:r w:rsidRPr="0033445D">
              <w:rPr>
                <w:i/>
                <w:color w:val="000000"/>
              </w:rPr>
              <w:t>574,0</w:t>
            </w:r>
          </w:p>
        </w:tc>
        <w:tc>
          <w:tcPr>
            <w:tcW w:w="1559" w:type="dxa"/>
            <w:shd w:val="clear" w:color="auto" w:fill="auto"/>
          </w:tcPr>
          <w:p w:rsidR="00DC39FB" w:rsidRPr="0033445D" w:rsidRDefault="00DC39FB" w:rsidP="00DC39FB">
            <w:pPr>
              <w:contextualSpacing/>
              <w:jc w:val="center"/>
              <w:rPr>
                <w:i/>
                <w:color w:val="000000"/>
              </w:rPr>
            </w:pPr>
            <w:r w:rsidRPr="0033445D">
              <w:rPr>
                <w:i/>
                <w:color w:val="000000"/>
              </w:rPr>
              <w:t>316,3</w:t>
            </w:r>
          </w:p>
        </w:tc>
        <w:tc>
          <w:tcPr>
            <w:tcW w:w="992" w:type="dxa"/>
            <w:shd w:val="clear" w:color="auto" w:fill="auto"/>
          </w:tcPr>
          <w:p w:rsidR="00DC39FB" w:rsidRPr="0033445D" w:rsidRDefault="00DC39FB" w:rsidP="00DC39FB">
            <w:pPr>
              <w:contextualSpacing/>
              <w:jc w:val="center"/>
              <w:rPr>
                <w:i/>
                <w:color w:val="000000"/>
              </w:rPr>
            </w:pPr>
            <w:r w:rsidRPr="0033445D">
              <w:rPr>
                <w:i/>
                <w:color w:val="000000"/>
              </w:rPr>
              <w:t>55</w:t>
            </w:r>
          </w:p>
        </w:tc>
      </w:tr>
    </w:tbl>
    <w:p w:rsidR="00DC39FB" w:rsidRPr="00653696" w:rsidRDefault="00DC39FB" w:rsidP="00DC39FB">
      <w:pPr>
        <w:spacing w:after="160"/>
        <w:contextualSpacing/>
        <w:jc w:val="both"/>
        <w:rPr>
          <w:rFonts w:eastAsiaTheme="minorEastAsia"/>
          <w:sz w:val="28"/>
          <w:szCs w:val="28"/>
          <w:lang w:eastAsia="en-US"/>
        </w:rPr>
      </w:pPr>
    </w:p>
    <w:p w:rsidR="00DC39FB" w:rsidRDefault="00DC39FB" w:rsidP="00DC39FB">
      <w:pPr>
        <w:widowControl w:val="0"/>
        <w:shd w:val="clear" w:color="auto" w:fill="FFFFFF" w:themeFill="background1"/>
        <w:autoSpaceDE w:val="0"/>
        <w:autoSpaceDN w:val="0"/>
        <w:ind w:firstLine="851"/>
        <w:contextualSpacing/>
        <w:jc w:val="both"/>
        <w:rPr>
          <w:rFonts w:eastAsiaTheme="minorHAnsi"/>
          <w:sz w:val="28"/>
          <w:szCs w:val="28"/>
          <w:lang w:eastAsia="en-US"/>
        </w:rPr>
      </w:pPr>
      <w:r w:rsidRPr="00653696">
        <w:rPr>
          <w:rFonts w:eastAsiaTheme="minorHAnsi"/>
          <w:sz w:val="28"/>
          <w:szCs w:val="28"/>
          <w:lang w:eastAsia="en-US"/>
        </w:rPr>
        <w:t xml:space="preserve">Реализация большинства мероприятий подпрограммы осуществляется на заявительной основе и отсутствие обращений граждан определяет невыполнение плана мероприятий. </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В рамках основного мероприятия «Организационные вопросы» проведены следующие мероприятия:</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организация социальной рекламы;</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проведение независимой оценки качества предоставления социальных услуг.</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В рамках основного мероприятия «Меры по укреплению здоровья и оптимизации среды жизнедеятельности пожилых людей» реализованы следующие мероприятия:</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оказание помощи в организации ремонтных работ в жилых помещениях – за предоставлением материальной помощи обратились 3 человека при планируемом количестве 5 человек;</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организация единовременных денежных выплат отдельным категориям граждан в связи с празднованием Дня Победы в Великой Отечественной войне 1941-1945 годов – выплаты получили 60 ветеранов Великой Отечественной войны;</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организация приемных семей для пожилых людей – организованы 7 приемных семей;</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оказание социальной помощи гражданам пожилого возраста;</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xml:space="preserve"> - компенсация расходов за оказанные бытовые услуги, ремонт бытовой техники – получателями явились 120 человек;</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обеспечение бесплатными путевками на санаторно-курортное лечение в санаторные учреждения Магаданской области – в ОРЦ «Синегорье» оздоровление прошли 345 человек, в санатории «Мир» - 126 граждан старшего поколения;</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оплата расходов по приобретению и установке индивидуальных приборов учета горячей и холодной воды собственникам жилых помещений;</w:t>
      </w: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t>- обеспечение предметами бытовой техники.</w:t>
      </w: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lastRenderedPageBreak/>
        <w:t>В рамках основного мероприятия «Меры по совершенствованию коммуникационных связей и культурно - досуговой деятельности пожилых людей» осуществлены следующие мероприятия:</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организация досуга;</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организация бесплатной подписки на пятничный выпуск газеты «Магаданская правда», оформлено 4260 бесплатных экземпляров подписки;</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обучение пожилых людей компьютерной грамотности.</w:t>
      </w:r>
    </w:p>
    <w:p w:rsidR="00DC39FB" w:rsidRPr="00653696" w:rsidRDefault="00DC39FB" w:rsidP="00DC39FB">
      <w:pPr>
        <w:autoSpaceDE w:val="0"/>
        <w:autoSpaceDN w:val="0"/>
        <w:adjustRightInd w:val="0"/>
        <w:ind w:firstLine="709"/>
        <w:contextualSpacing/>
        <w:jc w:val="both"/>
        <w:rPr>
          <w:rFonts w:eastAsiaTheme="minorHAnsi"/>
          <w:sz w:val="28"/>
          <w:szCs w:val="28"/>
          <w:lang w:eastAsia="en-US"/>
        </w:rPr>
      </w:pPr>
      <w:r w:rsidRPr="00653696">
        <w:rPr>
          <w:rFonts w:eastAsiaTheme="minorHAnsi"/>
          <w:sz w:val="28"/>
          <w:szCs w:val="28"/>
          <w:lang w:eastAsia="en-US"/>
        </w:rPr>
        <w:t>В рамках основного мероприятия «Меры по совершенствованию коммуникационных связей и культурно-досуговой деятельности пожилых людей» реализовано мероприятие по проведению конкурса на звание «Лучшее учреждение социальной поддержки и социального обслуживания населения» по трем номинациям, кроме того проводилось повышение квалификации специалистов, работающих с пожилыми гражданами.</w:t>
      </w:r>
    </w:p>
    <w:p w:rsidR="00DC39FB" w:rsidRPr="00653696" w:rsidRDefault="00DC39FB" w:rsidP="00DC39FB">
      <w:pPr>
        <w:spacing w:after="160"/>
        <w:contextualSpacing/>
        <w:jc w:val="both"/>
        <w:rPr>
          <w:rFonts w:eastAsiaTheme="minorEastAsia"/>
          <w:sz w:val="28"/>
          <w:szCs w:val="28"/>
          <w:lang w:eastAsia="en-US"/>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w:t>
      </w:r>
      <w:r w:rsidR="00AA0A6D">
        <w:rPr>
          <w:b/>
          <w:color w:val="000000"/>
          <w:sz w:val="28"/>
          <w:szCs w:val="28"/>
        </w:rPr>
        <w:t>18</w:t>
      </w:r>
      <w:r w:rsidRPr="00653696">
        <w:rPr>
          <w:b/>
          <w:color w:val="000000"/>
          <w:sz w:val="28"/>
          <w:szCs w:val="28"/>
        </w:rPr>
        <w:t xml:space="preserve"> годы»</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Целями настоящей подпрограммы является повышение качества и доступности услуг в государственной системе социальных служб Магаданской области, а также повышение качества финансового менеджмента.</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Задачи настоящей подпрограммы:</w:t>
      </w:r>
    </w:p>
    <w:p w:rsidR="00DC39FB" w:rsidRPr="00653696" w:rsidRDefault="00DC39FB" w:rsidP="00DC39FB">
      <w:pPr>
        <w:autoSpaceDE w:val="0"/>
        <w:autoSpaceDN w:val="0"/>
        <w:adjustRightInd w:val="0"/>
        <w:contextualSpacing/>
        <w:jc w:val="both"/>
        <w:rPr>
          <w:rFonts w:eastAsiaTheme="minorHAnsi"/>
          <w:sz w:val="28"/>
          <w:szCs w:val="28"/>
          <w:lang w:eastAsia="en-US"/>
        </w:rPr>
      </w:pPr>
      <w:r w:rsidRPr="00653696">
        <w:rPr>
          <w:rFonts w:eastAsiaTheme="minorHAnsi"/>
          <w:sz w:val="28"/>
          <w:szCs w:val="28"/>
          <w:lang w:eastAsia="en-US"/>
        </w:rPr>
        <w:t>- развитие и укрепление материально-технической базы государственных учреждений социальной поддержки и социального обслуживания населения;</w:t>
      </w:r>
    </w:p>
    <w:p w:rsidR="00DC39FB" w:rsidRPr="00653696" w:rsidRDefault="00DC39FB" w:rsidP="00DC39FB">
      <w:pPr>
        <w:autoSpaceDE w:val="0"/>
        <w:autoSpaceDN w:val="0"/>
        <w:adjustRightInd w:val="0"/>
        <w:contextualSpacing/>
        <w:jc w:val="both"/>
        <w:rPr>
          <w:rFonts w:eastAsiaTheme="minorHAnsi"/>
          <w:sz w:val="28"/>
          <w:szCs w:val="28"/>
          <w:lang w:eastAsia="en-US"/>
        </w:rPr>
      </w:pPr>
      <w:r w:rsidRPr="00653696">
        <w:rPr>
          <w:rFonts w:eastAsiaTheme="minorHAnsi"/>
          <w:sz w:val="28"/>
          <w:szCs w:val="28"/>
          <w:lang w:eastAsia="en-US"/>
        </w:rPr>
        <w:t>- эффективное бюджетное планирование.</w:t>
      </w:r>
    </w:p>
    <w:p w:rsidR="00DC39FB" w:rsidRPr="00653696" w:rsidRDefault="00DC39FB" w:rsidP="00DC39FB">
      <w:pPr>
        <w:spacing w:after="160"/>
        <w:contextualSpacing/>
        <w:jc w:val="center"/>
        <w:rPr>
          <w:color w:val="000000"/>
          <w:sz w:val="28"/>
          <w:szCs w:val="28"/>
        </w:rPr>
      </w:pPr>
    </w:p>
    <w:p w:rsidR="00DC39FB" w:rsidRPr="00AA0A6D" w:rsidRDefault="00DC39FB" w:rsidP="00DC39FB">
      <w:pPr>
        <w:spacing w:after="160"/>
        <w:contextualSpacing/>
        <w:jc w:val="center"/>
        <w:rPr>
          <w:b/>
          <w:color w:val="000000"/>
          <w:sz w:val="28"/>
          <w:szCs w:val="28"/>
        </w:rPr>
      </w:pPr>
      <w:r w:rsidRPr="00AA0A6D">
        <w:rPr>
          <w:b/>
          <w:color w:val="000000"/>
          <w:sz w:val="28"/>
          <w:szCs w:val="28"/>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w:t>
      </w:r>
      <w:r w:rsidR="00AA0A6D" w:rsidRPr="00AA0A6D">
        <w:rPr>
          <w:b/>
          <w:color w:val="000000"/>
          <w:sz w:val="28"/>
          <w:szCs w:val="28"/>
        </w:rPr>
        <w:t>18</w:t>
      </w:r>
      <w:r w:rsidRPr="00AA0A6D">
        <w:rPr>
          <w:b/>
          <w:color w:val="000000"/>
          <w:sz w:val="28"/>
          <w:szCs w:val="28"/>
        </w:rPr>
        <w:t xml:space="preserve"> годы»</w:t>
      </w:r>
    </w:p>
    <w:p w:rsidR="00DC39FB" w:rsidRPr="00653696" w:rsidRDefault="00DC39FB" w:rsidP="00DC39FB">
      <w:pPr>
        <w:spacing w:after="160"/>
        <w:contextualSpacing/>
        <w:jc w:val="right"/>
        <w:rPr>
          <w:rFonts w:eastAsiaTheme="minorEastAsia"/>
          <w:sz w:val="28"/>
          <w:szCs w:val="28"/>
          <w:lang w:eastAsia="en-US"/>
        </w:rPr>
      </w:pPr>
      <w:r w:rsidRPr="00653696">
        <w:rPr>
          <w:color w:val="000000"/>
          <w:sz w:val="28"/>
          <w:szCs w:val="28"/>
        </w:rPr>
        <w:t>тыс. руб.</w:t>
      </w:r>
    </w:p>
    <w:tbl>
      <w:tblPr>
        <w:tblW w:w="9634" w:type="dxa"/>
        <w:tblLayout w:type="fixed"/>
        <w:tblLook w:val="04A0" w:firstRow="1" w:lastRow="0" w:firstColumn="1" w:lastColumn="0" w:noHBand="0" w:noVBand="1"/>
      </w:tblPr>
      <w:tblGrid>
        <w:gridCol w:w="704"/>
        <w:gridCol w:w="4253"/>
        <w:gridCol w:w="1984"/>
        <w:gridCol w:w="1701"/>
        <w:gridCol w:w="992"/>
      </w:tblGrid>
      <w:tr w:rsidR="00DC39FB" w:rsidRPr="00682633" w:rsidTr="00016678">
        <w:trPr>
          <w:trHeight w:val="458"/>
        </w:trPr>
        <w:tc>
          <w:tcPr>
            <w:tcW w:w="704" w:type="dxa"/>
            <w:tcBorders>
              <w:top w:val="single" w:sz="4" w:space="0" w:color="000000"/>
              <w:left w:val="single" w:sz="4" w:space="0" w:color="000000"/>
              <w:bottom w:val="single" w:sz="4" w:space="0" w:color="000000"/>
              <w:right w:val="single" w:sz="4" w:space="0" w:color="000000"/>
            </w:tcBorders>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Наименование основного мероприятия</w:t>
            </w:r>
          </w:p>
        </w:tc>
        <w:tc>
          <w:tcPr>
            <w:tcW w:w="1984" w:type="dxa"/>
            <w:tcBorders>
              <w:top w:val="single" w:sz="4" w:space="0" w:color="000000"/>
              <w:left w:val="nil"/>
              <w:bottom w:val="single" w:sz="4" w:space="0" w:color="000000"/>
              <w:right w:val="single" w:sz="4" w:space="0" w:color="000000"/>
            </w:tcBorders>
            <w:shd w:val="clear" w:color="auto" w:fill="auto"/>
            <w:hideMark/>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Предусмотрено в бюджете</w:t>
            </w:r>
          </w:p>
        </w:tc>
        <w:tc>
          <w:tcPr>
            <w:tcW w:w="1701" w:type="dxa"/>
            <w:tcBorders>
              <w:top w:val="single" w:sz="4" w:space="0" w:color="000000"/>
              <w:left w:val="nil"/>
              <w:bottom w:val="single" w:sz="4" w:space="0" w:color="000000"/>
              <w:right w:val="single" w:sz="4" w:space="0" w:color="000000"/>
            </w:tcBorders>
            <w:shd w:val="clear" w:color="auto" w:fill="auto"/>
            <w:hideMark/>
          </w:tcPr>
          <w:p w:rsidR="00DC39FB" w:rsidRPr="000E1316" w:rsidRDefault="00DC39FB" w:rsidP="00DC39FB">
            <w:pPr>
              <w:spacing w:after="160"/>
              <w:contextualSpacing/>
              <w:jc w:val="center"/>
              <w:rPr>
                <w:rFonts w:eastAsiaTheme="minorHAnsi"/>
                <w:b/>
                <w:bCs/>
                <w:color w:val="000000"/>
                <w:lang w:eastAsia="en-US"/>
              </w:rPr>
            </w:pPr>
            <w:r w:rsidRPr="000E1316">
              <w:rPr>
                <w:rFonts w:eastAsiaTheme="minorHAnsi"/>
                <w:b/>
                <w:bCs/>
                <w:color w:val="000000"/>
                <w:lang w:eastAsia="en-US"/>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hideMark/>
          </w:tcPr>
          <w:p w:rsidR="00DC39FB" w:rsidRPr="000E1316" w:rsidRDefault="00DC39FB" w:rsidP="00AA0A6D">
            <w:pPr>
              <w:spacing w:after="160"/>
              <w:contextualSpacing/>
              <w:jc w:val="center"/>
              <w:rPr>
                <w:rFonts w:eastAsiaTheme="minorHAnsi"/>
                <w:b/>
                <w:bCs/>
                <w:color w:val="000000"/>
                <w:lang w:eastAsia="en-US"/>
              </w:rPr>
            </w:pPr>
            <w:r w:rsidRPr="000E1316">
              <w:rPr>
                <w:rFonts w:eastAsiaTheme="minorHAnsi"/>
                <w:b/>
                <w:bCs/>
                <w:color w:val="000000"/>
                <w:lang w:eastAsia="en-US"/>
              </w:rPr>
              <w:t>% исп</w:t>
            </w:r>
            <w:r w:rsidR="00AA0A6D" w:rsidRPr="000E1316">
              <w:rPr>
                <w:rFonts w:eastAsiaTheme="minorHAnsi"/>
                <w:b/>
                <w:bCs/>
                <w:color w:val="000000"/>
                <w:lang w:eastAsia="en-US"/>
              </w:rPr>
              <w:t>.</w:t>
            </w:r>
          </w:p>
        </w:tc>
      </w:tr>
      <w:tr w:rsidR="00DC39FB" w:rsidRPr="00682633" w:rsidTr="00016678">
        <w:trPr>
          <w:trHeight w:val="415"/>
        </w:trPr>
        <w:tc>
          <w:tcPr>
            <w:tcW w:w="704" w:type="dxa"/>
            <w:tcBorders>
              <w:top w:val="nil"/>
              <w:left w:val="single" w:sz="4" w:space="0" w:color="000000"/>
              <w:bottom w:val="single" w:sz="4" w:space="0" w:color="000000"/>
              <w:right w:val="single" w:sz="4" w:space="0" w:color="000000"/>
            </w:tcBorders>
          </w:tcPr>
          <w:p w:rsidR="00DC39FB" w:rsidRPr="00682633" w:rsidRDefault="00DC39FB" w:rsidP="00DC39FB">
            <w:pPr>
              <w:contextualSpacing/>
              <w:rPr>
                <w:b/>
                <w:color w:val="000000"/>
              </w:rPr>
            </w:pPr>
          </w:p>
        </w:tc>
        <w:tc>
          <w:tcPr>
            <w:tcW w:w="4253" w:type="dxa"/>
            <w:tcBorders>
              <w:top w:val="nil"/>
              <w:left w:val="single" w:sz="4" w:space="0" w:color="000000"/>
              <w:bottom w:val="single" w:sz="4" w:space="0" w:color="000000"/>
              <w:right w:val="single" w:sz="4" w:space="0" w:color="000000"/>
            </w:tcBorders>
            <w:shd w:val="clear" w:color="auto" w:fill="auto"/>
            <w:hideMark/>
          </w:tcPr>
          <w:p w:rsidR="00DC39FB" w:rsidRPr="00682633" w:rsidRDefault="00DC39FB" w:rsidP="00DC39FB">
            <w:pPr>
              <w:contextualSpacing/>
              <w:rPr>
                <w:b/>
                <w:color w:val="000000"/>
              </w:rPr>
            </w:pPr>
            <w:r w:rsidRPr="00682633">
              <w:rPr>
                <w:b/>
                <w:color w:val="000000"/>
              </w:rPr>
              <w:t>Всего:</w:t>
            </w:r>
          </w:p>
        </w:tc>
        <w:tc>
          <w:tcPr>
            <w:tcW w:w="1984"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12</w:t>
            </w:r>
            <w:r w:rsidR="00915EE3">
              <w:rPr>
                <w:b/>
                <w:color w:val="000000"/>
              </w:rPr>
              <w:t xml:space="preserve"> </w:t>
            </w:r>
            <w:r w:rsidRPr="00682633">
              <w:rPr>
                <w:b/>
                <w:color w:val="000000"/>
              </w:rPr>
              <w:t>150,9</w:t>
            </w:r>
          </w:p>
        </w:tc>
        <w:tc>
          <w:tcPr>
            <w:tcW w:w="1701"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12</w:t>
            </w:r>
            <w:r w:rsidR="00915EE3">
              <w:rPr>
                <w:b/>
                <w:color w:val="000000"/>
              </w:rPr>
              <w:t xml:space="preserve"> </w:t>
            </w:r>
            <w:r w:rsidRPr="00682633">
              <w:rPr>
                <w:b/>
                <w:color w:val="000000"/>
              </w:rPr>
              <w:t>102,3</w:t>
            </w:r>
          </w:p>
        </w:tc>
        <w:tc>
          <w:tcPr>
            <w:tcW w:w="992"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99,6</w:t>
            </w:r>
          </w:p>
        </w:tc>
      </w:tr>
      <w:tr w:rsidR="00DC39FB" w:rsidRPr="00682633" w:rsidTr="00016678">
        <w:trPr>
          <w:trHeight w:val="447"/>
        </w:trPr>
        <w:tc>
          <w:tcPr>
            <w:tcW w:w="704" w:type="dxa"/>
            <w:tcBorders>
              <w:top w:val="nil"/>
              <w:left w:val="single" w:sz="4" w:space="0" w:color="000000"/>
              <w:bottom w:val="single" w:sz="4" w:space="0" w:color="000000"/>
              <w:right w:val="single" w:sz="4" w:space="0" w:color="000000"/>
            </w:tcBorders>
          </w:tcPr>
          <w:p w:rsidR="00DC39FB" w:rsidRPr="00682633" w:rsidRDefault="00DC39FB" w:rsidP="00DC39FB">
            <w:pPr>
              <w:contextualSpacing/>
              <w:rPr>
                <w:color w:val="000000"/>
              </w:rPr>
            </w:pPr>
          </w:p>
        </w:tc>
        <w:tc>
          <w:tcPr>
            <w:tcW w:w="4253" w:type="dxa"/>
            <w:tcBorders>
              <w:top w:val="nil"/>
              <w:left w:val="single" w:sz="4" w:space="0" w:color="000000"/>
              <w:bottom w:val="single" w:sz="4" w:space="0" w:color="000000"/>
              <w:right w:val="single" w:sz="4" w:space="0" w:color="000000"/>
            </w:tcBorders>
            <w:shd w:val="clear" w:color="auto" w:fill="auto"/>
          </w:tcPr>
          <w:p w:rsidR="00DC39FB" w:rsidRPr="00682633" w:rsidRDefault="00DC39FB" w:rsidP="00DC39FB">
            <w:pPr>
              <w:contextualSpacing/>
              <w:rPr>
                <w:color w:val="000000"/>
              </w:rPr>
            </w:pPr>
            <w:r w:rsidRPr="00682633">
              <w:rPr>
                <w:color w:val="000000"/>
              </w:rPr>
              <w:t>в том числе:</w:t>
            </w:r>
          </w:p>
        </w:tc>
        <w:tc>
          <w:tcPr>
            <w:tcW w:w="1984"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c>
          <w:tcPr>
            <w:tcW w:w="1701"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c>
          <w:tcPr>
            <w:tcW w:w="992"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r>
      <w:tr w:rsidR="00DC39FB" w:rsidRPr="00682633" w:rsidTr="00016678">
        <w:trPr>
          <w:trHeight w:val="360"/>
        </w:trPr>
        <w:tc>
          <w:tcPr>
            <w:tcW w:w="704" w:type="dxa"/>
            <w:tcBorders>
              <w:top w:val="single" w:sz="4" w:space="0" w:color="000000"/>
              <w:left w:val="single" w:sz="4" w:space="0" w:color="000000"/>
              <w:bottom w:val="single" w:sz="4" w:space="0" w:color="auto"/>
              <w:right w:val="single" w:sz="4" w:space="0" w:color="000000"/>
            </w:tcBorders>
          </w:tcPr>
          <w:p w:rsidR="00DC39FB" w:rsidRPr="00682633" w:rsidRDefault="00DC39FB" w:rsidP="00DC39FB">
            <w:pPr>
              <w:contextualSpacing/>
              <w:rPr>
                <w:color w:val="000000"/>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DC39FB" w:rsidRPr="00682633" w:rsidRDefault="00DC39FB" w:rsidP="00DC39FB">
            <w:pPr>
              <w:contextualSpacing/>
              <w:rPr>
                <w:color w:val="000000"/>
              </w:rPr>
            </w:pPr>
            <w:r w:rsidRPr="00682633">
              <w:rPr>
                <w:color w:val="000000"/>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1984"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12</w:t>
            </w:r>
            <w:r w:rsidR="00915EE3">
              <w:rPr>
                <w:color w:val="000000"/>
              </w:rPr>
              <w:t xml:space="preserve"> </w:t>
            </w:r>
            <w:r w:rsidRPr="00682633">
              <w:rPr>
                <w:color w:val="000000"/>
              </w:rPr>
              <w:t>150,9</w:t>
            </w:r>
          </w:p>
        </w:tc>
        <w:tc>
          <w:tcPr>
            <w:tcW w:w="1701"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12</w:t>
            </w:r>
            <w:r w:rsidR="00915EE3">
              <w:rPr>
                <w:color w:val="000000"/>
              </w:rPr>
              <w:t xml:space="preserve"> </w:t>
            </w:r>
            <w:r w:rsidRPr="00682633">
              <w:rPr>
                <w:color w:val="000000"/>
              </w:rPr>
              <w:t>102,3</w:t>
            </w:r>
          </w:p>
        </w:tc>
        <w:tc>
          <w:tcPr>
            <w:tcW w:w="992"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99,6</w:t>
            </w:r>
          </w:p>
        </w:tc>
      </w:tr>
      <w:tr w:rsidR="00DC39FB" w:rsidRPr="00682633" w:rsidTr="00016678">
        <w:trPr>
          <w:trHeight w:val="360"/>
        </w:trPr>
        <w:tc>
          <w:tcPr>
            <w:tcW w:w="704" w:type="dxa"/>
            <w:tcBorders>
              <w:top w:val="single" w:sz="4" w:space="0" w:color="auto"/>
              <w:left w:val="single" w:sz="4" w:space="0" w:color="000000"/>
              <w:bottom w:val="single" w:sz="4" w:space="0" w:color="auto"/>
              <w:right w:val="single" w:sz="4" w:space="0" w:color="000000"/>
            </w:tcBorders>
          </w:tcPr>
          <w:p w:rsidR="00DC39FB" w:rsidRPr="00682633" w:rsidRDefault="00DC39FB" w:rsidP="00DC39FB">
            <w:pPr>
              <w:contextualSpacing/>
              <w:rPr>
                <w:color w:val="000000"/>
              </w:rPr>
            </w:pP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DC39FB" w:rsidRPr="00AA0A6D" w:rsidRDefault="00DC39FB" w:rsidP="00DC39FB">
            <w:pPr>
              <w:contextualSpacing/>
              <w:rPr>
                <w:i/>
                <w:color w:val="000000"/>
              </w:rPr>
            </w:pPr>
            <w:r w:rsidRPr="00AA0A6D">
              <w:rPr>
                <w:i/>
                <w:color w:val="000000"/>
              </w:rPr>
              <w:t>министерство труда и социальной политики Магаданской области</w:t>
            </w:r>
          </w:p>
        </w:tc>
        <w:tc>
          <w:tcPr>
            <w:tcW w:w="1984"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12</w:t>
            </w:r>
            <w:r w:rsidR="00AA0A6D">
              <w:rPr>
                <w:i/>
                <w:color w:val="000000"/>
              </w:rPr>
              <w:t xml:space="preserve"> </w:t>
            </w:r>
            <w:r w:rsidRPr="00AA0A6D">
              <w:rPr>
                <w:i/>
                <w:color w:val="000000"/>
              </w:rPr>
              <w:t>150,9</w:t>
            </w:r>
          </w:p>
        </w:tc>
        <w:tc>
          <w:tcPr>
            <w:tcW w:w="1701"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12</w:t>
            </w:r>
            <w:r w:rsidR="00AA0A6D">
              <w:rPr>
                <w:i/>
                <w:color w:val="000000"/>
              </w:rPr>
              <w:t xml:space="preserve"> </w:t>
            </w:r>
            <w:r w:rsidRPr="00AA0A6D">
              <w:rPr>
                <w:i/>
                <w:color w:val="000000"/>
              </w:rPr>
              <w:t>102,3</w:t>
            </w:r>
          </w:p>
        </w:tc>
        <w:tc>
          <w:tcPr>
            <w:tcW w:w="992"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99,6</w:t>
            </w:r>
          </w:p>
        </w:tc>
      </w:tr>
    </w:tbl>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 xml:space="preserve">Качество предоставляемых учреждениями социальных услуг зависит от многих факторов, в том числе от содержания зданий учреждений в надлежащем состоянии, своевременного проведения текущих и капитальных ремонтов, уровня </w:t>
      </w:r>
      <w:r w:rsidRPr="00653696">
        <w:rPr>
          <w:rFonts w:eastAsiaTheme="minorHAnsi"/>
          <w:sz w:val="28"/>
          <w:szCs w:val="28"/>
          <w:lang w:eastAsia="en-US"/>
        </w:rPr>
        <w:lastRenderedPageBreak/>
        <w:t>материально-технического обеспечения, своевременного оснащения современным реабилитационным оборудованием и автотранспортом.</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Министерством труда и социальной политики Магаданской области ведется работа по развитию инфраструктуры действующих учреждений социальной поддержки и социального обслуживания населения, по обеспечению функционирования всех основных систем жизнеобеспечения, по укреплению материально-технической базы учреждений, обеспечению комплексной безопасности граждан, проживающих в этих учреждениях, приведению условий проживания к более современным требованиям, обеспечивающим высокую комфортность.</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«Содействие в социальной адаптации отдельных категорий граждан, проживающих на территории Магаданской области» на 2014-2020 годы»</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Целью подпрограммы является развитие системы социальной профилактики правонарушений и создание условий для сокращения рецидивной преступности.</w:t>
      </w:r>
    </w:p>
    <w:p w:rsidR="00DC39FB" w:rsidRPr="00653696" w:rsidRDefault="00DC39FB" w:rsidP="00DC39FB">
      <w:pPr>
        <w:autoSpaceDE w:val="0"/>
        <w:autoSpaceDN w:val="0"/>
        <w:adjustRightInd w:val="0"/>
        <w:ind w:firstLine="851"/>
        <w:contextualSpacing/>
        <w:jc w:val="both"/>
        <w:rPr>
          <w:rFonts w:eastAsiaTheme="minorHAnsi"/>
          <w:sz w:val="28"/>
          <w:szCs w:val="28"/>
          <w:lang w:eastAsia="en-US"/>
        </w:rPr>
      </w:pPr>
      <w:r w:rsidRPr="00653696">
        <w:rPr>
          <w:rFonts w:eastAsiaTheme="minorHAnsi"/>
          <w:sz w:val="28"/>
          <w:szCs w:val="28"/>
          <w:lang w:eastAsia="en-US"/>
        </w:rPr>
        <w:t>Для реализации поставленной цели в рамках подпрограммы необходимо решить следующие задачи:</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повышение эффективности социальной работы в местах лишения свободы и в постпенитенциарный период;</w:t>
      </w:r>
    </w:p>
    <w:p w:rsidR="00DC39FB" w:rsidRPr="00653696" w:rsidRDefault="00DC39FB" w:rsidP="00DC39FB">
      <w:pPr>
        <w:autoSpaceDE w:val="0"/>
        <w:autoSpaceDN w:val="0"/>
        <w:adjustRightInd w:val="0"/>
        <w:ind w:firstLine="708"/>
        <w:contextualSpacing/>
        <w:jc w:val="both"/>
        <w:rPr>
          <w:rFonts w:eastAsiaTheme="minorHAnsi"/>
          <w:sz w:val="28"/>
          <w:szCs w:val="28"/>
          <w:lang w:eastAsia="en-US"/>
        </w:rPr>
      </w:pPr>
      <w:r w:rsidRPr="00653696">
        <w:rPr>
          <w:rFonts w:eastAsiaTheme="minorHAnsi"/>
          <w:sz w:val="28"/>
          <w:szCs w:val="28"/>
          <w:lang w:eastAsia="en-US"/>
        </w:rPr>
        <w:t>- создание условий для социальной адаптации граждан, оказавшихся в трудной жизненной ситуации.</w:t>
      </w:r>
    </w:p>
    <w:p w:rsidR="00DC39FB" w:rsidRPr="00653696" w:rsidRDefault="00DC39FB" w:rsidP="00DC39FB">
      <w:pPr>
        <w:spacing w:after="160"/>
        <w:contextualSpacing/>
        <w:jc w:val="center"/>
        <w:rPr>
          <w:color w:val="000000"/>
          <w:sz w:val="28"/>
          <w:szCs w:val="28"/>
        </w:rPr>
      </w:pPr>
    </w:p>
    <w:p w:rsidR="000E1316" w:rsidRDefault="000E1316" w:rsidP="00DC39FB">
      <w:pPr>
        <w:spacing w:after="160"/>
        <w:contextualSpacing/>
        <w:jc w:val="center"/>
        <w:rPr>
          <w:b/>
          <w:color w:val="000000"/>
          <w:sz w:val="28"/>
          <w:szCs w:val="28"/>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«Содействие в социальной адаптации отдельных категорий граждан, проживающих на территории Магаданской области» на 2014-2020 годы»</w:t>
      </w:r>
    </w:p>
    <w:p w:rsidR="00DC39FB" w:rsidRPr="00653696" w:rsidRDefault="00DC39FB" w:rsidP="00DC39FB">
      <w:pPr>
        <w:spacing w:after="160"/>
        <w:contextualSpacing/>
        <w:jc w:val="right"/>
        <w:rPr>
          <w:rFonts w:eastAsiaTheme="minorEastAsia"/>
          <w:sz w:val="28"/>
          <w:szCs w:val="28"/>
          <w:lang w:eastAsia="en-US"/>
        </w:rPr>
      </w:pPr>
      <w:r w:rsidRPr="00653696">
        <w:rPr>
          <w:color w:val="000000"/>
          <w:sz w:val="28"/>
          <w:szCs w:val="28"/>
        </w:rPr>
        <w:t>тыс. руб.</w:t>
      </w:r>
    </w:p>
    <w:tbl>
      <w:tblPr>
        <w:tblW w:w="9776" w:type="dxa"/>
        <w:tblLayout w:type="fixed"/>
        <w:tblLook w:val="04A0" w:firstRow="1" w:lastRow="0" w:firstColumn="1" w:lastColumn="0" w:noHBand="0" w:noVBand="1"/>
      </w:tblPr>
      <w:tblGrid>
        <w:gridCol w:w="704"/>
        <w:gridCol w:w="4394"/>
        <w:gridCol w:w="2127"/>
        <w:gridCol w:w="1559"/>
        <w:gridCol w:w="992"/>
      </w:tblGrid>
      <w:tr w:rsidR="00DC39FB" w:rsidRPr="00682633" w:rsidTr="00BA7308">
        <w:trPr>
          <w:trHeight w:val="458"/>
        </w:trPr>
        <w:tc>
          <w:tcPr>
            <w:tcW w:w="704" w:type="dxa"/>
            <w:tcBorders>
              <w:top w:val="single" w:sz="4" w:space="0" w:color="000000"/>
              <w:left w:val="single" w:sz="4" w:space="0" w:color="000000"/>
              <w:bottom w:val="single" w:sz="4" w:space="0" w:color="000000"/>
              <w:right w:val="single" w:sz="4" w:space="0" w:color="000000"/>
            </w:tcBorders>
          </w:tcPr>
          <w:p w:rsidR="00DC39FB" w:rsidRPr="00BA7308" w:rsidRDefault="00DC39FB" w:rsidP="00DC39FB">
            <w:pPr>
              <w:spacing w:after="160"/>
              <w:contextualSpacing/>
              <w:jc w:val="center"/>
              <w:rPr>
                <w:rFonts w:eastAsiaTheme="minorHAnsi"/>
                <w:b/>
                <w:bCs/>
                <w:color w:val="000000"/>
                <w:lang w:eastAsia="en-US"/>
              </w:rPr>
            </w:pPr>
            <w:r w:rsidRPr="00BA7308">
              <w:rPr>
                <w:rFonts w:eastAsiaTheme="minorHAnsi"/>
                <w:b/>
                <w:bCs/>
                <w:color w:val="000000"/>
                <w:lang w:eastAsia="en-US"/>
              </w:rPr>
              <w:t>№ п/п</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DC39FB" w:rsidRPr="00BA7308" w:rsidRDefault="00DC39FB" w:rsidP="00DC39FB">
            <w:pPr>
              <w:spacing w:after="160"/>
              <w:contextualSpacing/>
              <w:jc w:val="center"/>
              <w:rPr>
                <w:rFonts w:eastAsiaTheme="minorHAnsi"/>
                <w:b/>
                <w:bCs/>
                <w:color w:val="000000"/>
                <w:lang w:eastAsia="en-US"/>
              </w:rPr>
            </w:pPr>
            <w:r w:rsidRPr="00BA7308">
              <w:rPr>
                <w:rFonts w:eastAsiaTheme="minorHAnsi"/>
                <w:b/>
                <w:bCs/>
                <w:color w:val="000000"/>
                <w:lang w:eastAsia="en-US"/>
              </w:rPr>
              <w:t>Наименование основного мероприятия</w:t>
            </w:r>
          </w:p>
        </w:tc>
        <w:tc>
          <w:tcPr>
            <w:tcW w:w="2127" w:type="dxa"/>
            <w:tcBorders>
              <w:top w:val="single" w:sz="4" w:space="0" w:color="000000"/>
              <w:left w:val="nil"/>
              <w:bottom w:val="single" w:sz="4" w:space="0" w:color="000000"/>
              <w:right w:val="single" w:sz="4" w:space="0" w:color="000000"/>
            </w:tcBorders>
            <w:shd w:val="clear" w:color="auto" w:fill="auto"/>
            <w:hideMark/>
          </w:tcPr>
          <w:p w:rsidR="00DC39FB" w:rsidRPr="00BA7308" w:rsidRDefault="00DC39FB" w:rsidP="00DC39FB">
            <w:pPr>
              <w:spacing w:after="160"/>
              <w:contextualSpacing/>
              <w:jc w:val="center"/>
              <w:rPr>
                <w:rFonts w:eastAsiaTheme="minorHAnsi"/>
                <w:b/>
                <w:bCs/>
                <w:color w:val="000000"/>
                <w:lang w:eastAsia="en-US"/>
              </w:rPr>
            </w:pPr>
            <w:r w:rsidRPr="00BA7308">
              <w:rPr>
                <w:rFonts w:eastAsiaTheme="minorHAnsi"/>
                <w:b/>
                <w:bCs/>
                <w:color w:val="000000"/>
                <w:lang w:eastAsia="en-US"/>
              </w:rPr>
              <w:t>Предусмотрено в бюджете</w:t>
            </w:r>
          </w:p>
        </w:tc>
        <w:tc>
          <w:tcPr>
            <w:tcW w:w="1559" w:type="dxa"/>
            <w:tcBorders>
              <w:top w:val="single" w:sz="4" w:space="0" w:color="000000"/>
              <w:left w:val="nil"/>
              <w:bottom w:val="single" w:sz="4" w:space="0" w:color="000000"/>
              <w:right w:val="single" w:sz="4" w:space="0" w:color="000000"/>
            </w:tcBorders>
            <w:shd w:val="clear" w:color="auto" w:fill="auto"/>
            <w:hideMark/>
          </w:tcPr>
          <w:p w:rsidR="00DC39FB" w:rsidRPr="00BA7308" w:rsidRDefault="00DC39FB" w:rsidP="00DC39FB">
            <w:pPr>
              <w:spacing w:after="160"/>
              <w:contextualSpacing/>
              <w:jc w:val="center"/>
              <w:rPr>
                <w:rFonts w:eastAsiaTheme="minorHAnsi"/>
                <w:b/>
                <w:bCs/>
                <w:color w:val="000000"/>
                <w:lang w:eastAsia="en-US"/>
              </w:rPr>
            </w:pPr>
            <w:r w:rsidRPr="00BA7308">
              <w:rPr>
                <w:rFonts w:eastAsiaTheme="minorHAnsi"/>
                <w:b/>
                <w:bCs/>
                <w:color w:val="000000"/>
                <w:lang w:eastAsia="en-US"/>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hideMark/>
          </w:tcPr>
          <w:p w:rsidR="00DC39FB" w:rsidRPr="00BA7308" w:rsidRDefault="00DC39FB" w:rsidP="00AA0A6D">
            <w:pPr>
              <w:spacing w:after="160"/>
              <w:contextualSpacing/>
              <w:jc w:val="center"/>
              <w:rPr>
                <w:rFonts w:eastAsiaTheme="minorHAnsi"/>
                <w:b/>
                <w:bCs/>
                <w:color w:val="000000"/>
                <w:lang w:eastAsia="en-US"/>
              </w:rPr>
            </w:pPr>
            <w:r w:rsidRPr="00BA7308">
              <w:rPr>
                <w:rFonts w:eastAsiaTheme="minorHAnsi"/>
                <w:b/>
                <w:bCs/>
                <w:color w:val="000000"/>
                <w:lang w:eastAsia="en-US"/>
              </w:rPr>
              <w:t>% исп</w:t>
            </w:r>
            <w:r w:rsidR="00AA0A6D" w:rsidRPr="00BA7308">
              <w:rPr>
                <w:rFonts w:eastAsiaTheme="minorHAnsi"/>
                <w:b/>
                <w:bCs/>
                <w:color w:val="000000"/>
                <w:lang w:eastAsia="en-US"/>
              </w:rPr>
              <w:t>.</w:t>
            </w:r>
          </w:p>
        </w:tc>
      </w:tr>
      <w:tr w:rsidR="00DC39FB" w:rsidRPr="00682633" w:rsidTr="00BA7308">
        <w:trPr>
          <w:trHeight w:val="430"/>
        </w:trPr>
        <w:tc>
          <w:tcPr>
            <w:tcW w:w="704" w:type="dxa"/>
            <w:tcBorders>
              <w:top w:val="nil"/>
              <w:left w:val="single" w:sz="4" w:space="0" w:color="000000"/>
              <w:bottom w:val="single" w:sz="4" w:space="0" w:color="000000"/>
              <w:right w:val="single" w:sz="4" w:space="0" w:color="000000"/>
            </w:tcBorders>
          </w:tcPr>
          <w:p w:rsidR="00DC39FB" w:rsidRPr="00682633" w:rsidRDefault="00DC39FB" w:rsidP="00DC39FB">
            <w:pPr>
              <w:contextualSpacing/>
              <w:rPr>
                <w:b/>
                <w:color w:val="000000"/>
              </w:rPr>
            </w:pPr>
          </w:p>
        </w:tc>
        <w:tc>
          <w:tcPr>
            <w:tcW w:w="4394" w:type="dxa"/>
            <w:tcBorders>
              <w:top w:val="nil"/>
              <w:left w:val="single" w:sz="4" w:space="0" w:color="000000"/>
              <w:bottom w:val="single" w:sz="4" w:space="0" w:color="000000"/>
              <w:right w:val="single" w:sz="4" w:space="0" w:color="000000"/>
            </w:tcBorders>
            <w:shd w:val="clear" w:color="auto" w:fill="auto"/>
            <w:hideMark/>
          </w:tcPr>
          <w:p w:rsidR="00DC39FB" w:rsidRPr="00682633" w:rsidRDefault="00DC39FB" w:rsidP="00DC39FB">
            <w:pPr>
              <w:contextualSpacing/>
              <w:rPr>
                <w:b/>
                <w:color w:val="000000"/>
              </w:rPr>
            </w:pPr>
            <w:r w:rsidRPr="00682633">
              <w:rPr>
                <w:b/>
                <w:color w:val="000000"/>
              </w:rPr>
              <w:t>Всего:</w:t>
            </w:r>
          </w:p>
        </w:tc>
        <w:tc>
          <w:tcPr>
            <w:tcW w:w="2127"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1</w:t>
            </w:r>
            <w:r w:rsidR="00915EE3">
              <w:rPr>
                <w:b/>
                <w:color w:val="000000"/>
              </w:rPr>
              <w:t xml:space="preserve"> </w:t>
            </w:r>
            <w:r w:rsidRPr="00682633">
              <w:rPr>
                <w:b/>
                <w:color w:val="000000"/>
              </w:rPr>
              <w:t>258,8</w:t>
            </w:r>
          </w:p>
        </w:tc>
        <w:tc>
          <w:tcPr>
            <w:tcW w:w="1559"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973,8</w:t>
            </w:r>
          </w:p>
        </w:tc>
        <w:tc>
          <w:tcPr>
            <w:tcW w:w="992" w:type="dxa"/>
            <w:tcBorders>
              <w:top w:val="nil"/>
              <w:left w:val="nil"/>
              <w:bottom w:val="single" w:sz="4" w:space="0" w:color="000000"/>
              <w:right w:val="single" w:sz="4" w:space="0" w:color="000000"/>
            </w:tcBorders>
            <w:shd w:val="clear" w:color="auto" w:fill="auto"/>
            <w:hideMark/>
          </w:tcPr>
          <w:p w:rsidR="00DC39FB" w:rsidRPr="00682633" w:rsidRDefault="00DC39FB" w:rsidP="00DC39FB">
            <w:pPr>
              <w:contextualSpacing/>
              <w:jc w:val="center"/>
              <w:rPr>
                <w:b/>
                <w:color w:val="000000"/>
              </w:rPr>
            </w:pPr>
            <w:r w:rsidRPr="00682633">
              <w:rPr>
                <w:b/>
                <w:color w:val="000000"/>
              </w:rPr>
              <w:t>77,4</w:t>
            </w:r>
          </w:p>
        </w:tc>
      </w:tr>
      <w:tr w:rsidR="00DC39FB" w:rsidRPr="00682633" w:rsidTr="00BA7308">
        <w:trPr>
          <w:trHeight w:val="456"/>
        </w:trPr>
        <w:tc>
          <w:tcPr>
            <w:tcW w:w="704" w:type="dxa"/>
            <w:tcBorders>
              <w:top w:val="nil"/>
              <w:left w:val="single" w:sz="4" w:space="0" w:color="000000"/>
              <w:bottom w:val="single" w:sz="4" w:space="0" w:color="000000"/>
              <w:right w:val="single" w:sz="4" w:space="0" w:color="000000"/>
            </w:tcBorders>
          </w:tcPr>
          <w:p w:rsidR="00DC39FB" w:rsidRPr="00682633" w:rsidRDefault="00DC39FB" w:rsidP="00DC39FB">
            <w:pPr>
              <w:contextualSpacing/>
              <w:rPr>
                <w:color w:val="000000"/>
              </w:rPr>
            </w:pPr>
          </w:p>
        </w:tc>
        <w:tc>
          <w:tcPr>
            <w:tcW w:w="4394" w:type="dxa"/>
            <w:tcBorders>
              <w:top w:val="nil"/>
              <w:left w:val="single" w:sz="4" w:space="0" w:color="000000"/>
              <w:bottom w:val="single" w:sz="4" w:space="0" w:color="000000"/>
              <w:right w:val="single" w:sz="4" w:space="0" w:color="000000"/>
            </w:tcBorders>
            <w:shd w:val="clear" w:color="auto" w:fill="auto"/>
          </w:tcPr>
          <w:p w:rsidR="00DC39FB" w:rsidRPr="00682633" w:rsidRDefault="00DC39FB" w:rsidP="00DC39FB">
            <w:pPr>
              <w:contextualSpacing/>
              <w:rPr>
                <w:color w:val="000000"/>
              </w:rPr>
            </w:pPr>
            <w:r w:rsidRPr="00682633">
              <w:rPr>
                <w:color w:val="000000"/>
              </w:rPr>
              <w:t>в том числе:</w:t>
            </w:r>
          </w:p>
        </w:tc>
        <w:tc>
          <w:tcPr>
            <w:tcW w:w="2127"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c>
          <w:tcPr>
            <w:tcW w:w="1559"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c>
          <w:tcPr>
            <w:tcW w:w="992" w:type="dxa"/>
            <w:tcBorders>
              <w:top w:val="nil"/>
              <w:left w:val="nil"/>
              <w:bottom w:val="single" w:sz="4" w:space="0" w:color="000000"/>
              <w:right w:val="single" w:sz="4" w:space="0" w:color="000000"/>
            </w:tcBorders>
            <w:shd w:val="clear" w:color="auto" w:fill="auto"/>
          </w:tcPr>
          <w:p w:rsidR="00DC39FB" w:rsidRPr="00682633" w:rsidRDefault="00DC39FB" w:rsidP="00DC39FB">
            <w:pPr>
              <w:contextualSpacing/>
              <w:jc w:val="center"/>
              <w:rPr>
                <w:color w:val="000000"/>
              </w:rPr>
            </w:pPr>
          </w:p>
        </w:tc>
      </w:tr>
      <w:tr w:rsidR="00DC39FB" w:rsidRPr="00682633" w:rsidTr="00BA7308">
        <w:trPr>
          <w:trHeight w:val="360"/>
        </w:trPr>
        <w:tc>
          <w:tcPr>
            <w:tcW w:w="704" w:type="dxa"/>
            <w:tcBorders>
              <w:top w:val="single" w:sz="4" w:space="0" w:color="000000"/>
              <w:left w:val="single" w:sz="4" w:space="0" w:color="000000"/>
              <w:bottom w:val="single" w:sz="4" w:space="0" w:color="auto"/>
              <w:right w:val="single" w:sz="4" w:space="0" w:color="000000"/>
            </w:tcBorders>
          </w:tcPr>
          <w:p w:rsidR="00DC39FB" w:rsidRPr="00682633" w:rsidRDefault="00DC39FB" w:rsidP="00DC39FB">
            <w:pPr>
              <w:contextualSpacing/>
              <w:rPr>
                <w:color w:val="000000"/>
              </w:rPr>
            </w:pPr>
          </w:p>
        </w:tc>
        <w:tc>
          <w:tcPr>
            <w:tcW w:w="4394" w:type="dxa"/>
            <w:tcBorders>
              <w:top w:val="single" w:sz="4" w:space="0" w:color="000000"/>
              <w:left w:val="single" w:sz="4" w:space="0" w:color="000000"/>
              <w:bottom w:val="single" w:sz="4" w:space="0" w:color="auto"/>
              <w:right w:val="single" w:sz="4" w:space="0" w:color="000000"/>
            </w:tcBorders>
            <w:shd w:val="clear" w:color="auto" w:fill="auto"/>
            <w:hideMark/>
          </w:tcPr>
          <w:p w:rsidR="00DC39FB" w:rsidRPr="00682633" w:rsidRDefault="00DC39FB" w:rsidP="00DC39FB">
            <w:pPr>
              <w:contextualSpacing/>
              <w:rPr>
                <w:color w:val="000000"/>
              </w:rPr>
            </w:pPr>
            <w:r w:rsidRPr="00682633">
              <w:rPr>
                <w:color w:val="000000"/>
              </w:rPr>
              <w:t>Основное мероприятие «Мероприятий по социализации отдельных категорий граждан»</w:t>
            </w:r>
          </w:p>
        </w:tc>
        <w:tc>
          <w:tcPr>
            <w:tcW w:w="2127"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1</w:t>
            </w:r>
            <w:r w:rsidR="00915EE3">
              <w:rPr>
                <w:color w:val="000000"/>
              </w:rPr>
              <w:t xml:space="preserve"> </w:t>
            </w:r>
            <w:r w:rsidRPr="00682633">
              <w:rPr>
                <w:color w:val="000000"/>
              </w:rPr>
              <w:t>258,8</w:t>
            </w:r>
          </w:p>
        </w:tc>
        <w:tc>
          <w:tcPr>
            <w:tcW w:w="1559"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973,8</w:t>
            </w:r>
          </w:p>
        </w:tc>
        <w:tc>
          <w:tcPr>
            <w:tcW w:w="992" w:type="dxa"/>
            <w:tcBorders>
              <w:top w:val="single" w:sz="4" w:space="0" w:color="000000"/>
              <w:left w:val="nil"/>
              <w:bottom w:val="single" w:sz="4" w:space="0" w:color="auto"/>
              <w:right w:val="single" w:sz="4" w:space="0" w:color="000000"/>
            </w:tcBorders>
            <w:shd w:val="clear" w:color="auto" w:fill="auto"/>
            <w:hideMark/>
          </w:tcPr>
          <w:p w:rsidR="00DC39FB" w:rsidRPr="00682633" w:rsidRDefault="00DC39FB" w:rsidP="00DC39FB">
            <w:pPr>
              <w:contextualSpacing/>
              <w:jc w:val="center"/>
              <w:rPr>
                <w:color w:val="000000"/>
              </w:rPr>
            </w:pPr>
            <w:r w:rsidRPr="00682633">
              <w:rPr>
                <w:color w:val="000000"/>
              </w:rPr>
              <w:t>77,4</w:t>
            </w:r>
          </w:p>
        </w:tc>
      </w:tr>
      <w:tr w:rsidR="00DC39FB" w:rsidRPr="00AA0A6D" w:rsidTr="00BA7308">
        <w:trPr>
          <w:trHeight w:val="360"/>
        </w:trPr>
        <w:tc>
          <w:tcPr>
            <w:tcW w:w="704" w:type="dxa"/>
            <w:tcBorders>
              <w:top w:val="single" w:sz="4" w:space="0" w:color="auto"/>
              <w:left w:val="single" w:sz="4" w:space="0" w:color="000000"/>
              <w:bottom w:val="single" w:sz="4" w:space="0" w:color="000000"/>
              <w:right w:val="single" w:sz="4" w:space="0" w:color="000000"/>
            </w:tcBorders>
          </w:tcPr>
          <w:p w:rsidR="00DC39FB" w:rsidRPr="00AA0A6D" w:rsidRDefault="00DC39FB" w:rsidP="00DC39FB">
            <w:pPr>
              <w:contextualSpacing/>
              <w:rPr>
                <w:i/>
                <w:color w:val="000000"/>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tcPr>
          <w:p w:rsidR="00DC39FB" w:rsidRPr="00AA0A6D" w:rsidRDefault="00DC39FB" w:rsidP="00DC39FB">
            <w:pPr>
              <w:contextualSpacing/>
              <w:rPr>
                <w:i/>
                <w:color w:val="000000"/>
              </w:rPr>
            </w:pPr>
            <w:r w:rsidRPr="00AA0A6D">
              <w:rPr>
                <w:i/>
                <w:color w:val="000000"/>
              </w:rPr>
              <w:t>министерство труда и социальной политики Магаданской области</w:t>
            </w:r>
          </w:p>
        </w:tc>
        <w:tc>
          <w:tcPr>
            <w:tcW w:w="2127"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1</w:t>
            </w:r>
            <w:r w:rsidR="00AA0A6D">
              <w:rPr>
                <w:i/>
                <w:color w:val="000000"/>
              </w:rPr>
              <w:t xml:space="preserve"> </w:t>
            </w:r>
            <w:r w:rsidRPr="00AA0A6D">
              <w:rPr>
                <w:i/>
                <w:color w:val="000000"/>
              </w:rPr>
              <w:t>258,8</w:t>
            </w:r>
          </w:p>
        </w:tc>
        <w:tc>
          <w:tcPr>
            <w:tcW w:w="1559"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973,8</w:t>
            </w:r>
          </w:p>
        </w:tc>
        <w:tc>
          <w:tcPr>
            <w:tcW w:w="992" w:type="dxa"/>
            <w:tcBorders>
              <w:top w:val="single" w:sz="4" w:space="0" w:color="000000"/>
              <w:left w:val="nil"/>
              <w:bottom w:val="single" w:sz="4" w:space="0" w:color="auto"/>
              <w:right w:val="single" w:sz="4" w:space="0" w:color="000000"/>
            </w:tcBorders>
            <w:shd w:val="clear" w:color="auto" w:fill="auto"/>
          </w:tcPr>
          <w:p w:rsidR="00DC39FB" w:rsidRPr="00AA0A6D" w:rsidRDefault="00DC39FB" w:rsidP="00DC39FB">
            <w:pPr>
              <w:contextualSpacing/>
              <w:jc w:val="center"/>
              <w:rPr>
                <w:i/>
                <w:color w:val="000000"/>
              </w:rPr>
            </w:pPr>
            <w:r w:rsidRPr="00AA0A6D">
              <w:rPr>
                <w:i/>
                <w:color w:val="000000"/>
              </w:rPr>
              <w:t>77,4</w:t>
            </w:r>
          </w:p>
        </w:tc>
      </w:tr>
    </w:tbl>
    <w:p w:rsidR="00DC39FB" w:rsidRPr="00AA0A6D" w:rsidRDefault="00DC39FB" w:rsidP="00DC39FB">
      <w:pPr>
        <w:spacing w:after="160"/>
        <w:contextualSpacing/>
        <w:jc w:val="both"/>
        <w:rPr>
          <w:rFonts w:eastAsiaTheme="minorEastAsia"/>
          <w:i/>
          <w:sz w:val="28"/>
          <w:szCs w:val="28"/>
          <w:lang w:eastAsia="en-US"/>
        </w:rPr>
      </w:pPr>
    </w:p>
    <w:p w:rsidR="00DC39FB" w:rsidRPr="00653696" w:rsidRDefault="00DC39FB" w:rsidP="00DC39FB">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рамках основного мероприятия осуществляются следующие мероприятия:</w:t>
      </w:r>
    </w:p>
    <w:p w:rsidR="00DC39FB" w:rsidRPr="00653696" w:rsidRDefault="00DC39FB" w:rsidP="00DC39FB">
      <w:pPr>
        <w:spacing w:after="160"/>
        <w:ind w:firstLine="708"/>
        <w:contextualSpacing/>
        <w:jc w:val="both"/>
        <w:rPr>
          <w:rFonts w:eastAsiaTheme="minorEastAsia"/>
          <w:sz w:val="28"/>
          <w:szCs w:val="28"/>
          <w:lang w:eastAsia="en-US"/>
        </w:rPr>
      </w:pPr>
      <w:r w:rsidRPr="00653696">
        <w:rPr>
          <w:rFonts w:eastAsiaTheme="minorEastAsia"/>
          <w:sz w:val="28"/>
          <w:szCs w:val="28"/>
          <w:lang w:eastAsia="en-US"/>
        </w:rPr>
        <w:t>-  оказание натуральной и материальной помощи;</w:t>
      </w:r>
    </w:p>
    <w:p w:rsidR="00DC39FB" w:rsidRPr="00653696" w:rsidRDefault="00DC39FB" w:rsidP="00DC39FB">
      <w:pPr>
        <w:spacing w:after="160"/>
        <w:ind w:firstLine="708"/>
        <w:contextualSpacing/>
        <w:jc w:val="both"/>
        <w:rPr>
          <w:rFonts w:eastAsiaTheme="minorEastAsia"/>
          <w:sz w:val="28"/>
          <w:szCs w:val="28"/>
          <w:lang w:eastAsia="en-US"/>
        </w:rPr>
      </w:pPr>
      <w:r w:rsidRPr="00653696">
        <w:rPr>
          <w:rFonts w:eastAsiaTheme="minorEastAsia"/>
          <w:sz w:val="28"/>
          <w:szCs w:val="28"/>
          <w:lang w:eastAsia="en-US"/>
        </w:rPr>
        <w:t>- изучение опыта работы субъектов Российской Федерации, повышение квалификации специалистов;</w:t>
      </w:r>
    </w:p>
    <w:p w:rsidR="00DC39FB" w:rsidRPr="00653696" w:rsidRDefault="00DC39FB" w:rsidP="00DC39FB">
      <w:pPr>
        <w:spacing w:after="160"/>
        <w:ind w:firstLine="708"/>
        <w:contextualSpacing/>
        <w:jc w:val="both"/>
        <w:rPr>
          <w:rFonts w:eastAsiaTheme="minorEastAsia"/>
          <w:sz w:val="28"/>
          <w:szCs w:val="28"/>
          <w:lang w:eastAsia="en-US"/>
        </w:rPr>
      </w:pPr>
      <w:r w:rsidRPr="00653696">
        <w:rPr>
          <w:rFonts w:eastAsiaTheme="minorEastAsia"/>
          <w:sz w:val="28"/>
          <w:szCs w:val="28"/>
          <w:lang w:eastAsia="en-US"/>
        </w:rPr>
        <w:lastRenderedPageBreak/>
        <w:t>- организация проведения предварительных медицинских осмотров;</w:t>
      </w:r>
    </w:p>
    <w:p w:rsidR="00DC39FB" w:rsidRPr="00653696" w:rsidRDefault="00DC39FB" w:rsidP="00DC39FB">
      <w:pPr>
        <w:ind w:firstLine="708"/>
        <w:jc w:val="both"/>
        <w:rPr>
          <w:rFonts w:eastAsiaTheme="minorEastAsia"/>
          <w:sz w:val="28"/>
          <w:szCs w:val="28"/>
          <w:lang w:eastAsia="en-US"/>
        </w:rPr>
      </w:pPr>
      <w:r w:rsidRPr="00653696">
        <w:rPr>
          <w:rFonts w:eastAsiaTheme="minorEastAsia"/>
          <w:sz w:val="28"/>
          <w:szCs w:val="28"/>
          <w:lang w:eastAsia="en-US"/>
        </w:rPr>
        <w:t>Низкое освоение объясняется отсутствием в 2016 года обращений граждан из числа лиц, освободившихся из мест лишения свободы, за оказанием натуральной помощи в виде наборов предметов личной гигиены, продовольственных това</w:t>
      </w:r>
      <w:r>
        <w:rPr>
          <w:rFonts w:eastAsiaTheme="minorEastAsia"/>
          <w:sz w:val="28"/>
          <w:szCs w:val="28"/>
          <w:lang w:eastAsia="en-US"/>
        </w:rPr>
        <w:t>ров, - предметов одежды и обуви</w:t>
      </w:r>
      <w:r w:rsidRPr="00653696">
        <w:rPr>
          <w:rFonts w:eastAsiaTheme="minorEastAsia"/>
          <w:sz w:val="28"/>
          <w:szCs w:val="28"/>
          <w:lang w:eastAsia="en-US"/>
        </w:rPr>
        <w:t xml:space="preserve">. </w:t>
      </w:r>
    </w:p>
    <w:p w:rsidR="00DC39FB" w:rsidRPr="00653696" w:rsidRDefault="00DC39FB" w:rsidP="00DC39FB">
      <w:pPr>
        <w:spacing w:after="160"/>
        <w:contextualSpacing/>
        <w:jc w:val="center"/>
        <w:rPr>
          <w:b/>
          <w:color w:val="000000"/>
          <w:sz w:val="28"/>
          <w:szCs w:val="28"/>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«Обеспечение мер социальной поддержки отдельных категорий граждан» на 2014-2020 годы»</w:t>
      </w:r>
    </w:p>
    <w:p w:rsidR="00DC39FB" w:rsidRPr="00653696" w:rsidRDefault="00DC39FB" w:rsidP="00DC39FB">
      <w:pPr>
        <w:spacing w:after="160"/>
        <w:contextualSpacing/>
        <w:jc w:val="center"/>
        <w:rPr>
          <w:color w:val="000000"/>
          <w:sz w:val="28"/>
          <w:szCs w:val="28"/>
        </w:rPr>
      </w:pPr>
    </w:p>
    <w:p w:rsidR="00DC39FB" w:rsidRPr="00653696" w:rsidRDefault="00DC39FB" w:rsidP="00DC39FB">
      <w:pPr>
        <w:spacing w:after="160"/>
        <w:ind w:firstLine="851"/>
        <w:contextualSpacing/>
        <w:jc w:val="both"/>
        <w:rPr>
          <w:color w:val="000000"/>
          <w:sz w:val="28"/>
          <w:szCs w:val="28"/>
        </w:rPr>
      </w:pPr>
      <w:r w:rsidRPr="00653696">
        <w:rPr>
          <w:color w:val="000000"/>
          <w:sz w:val="28"/>
          <w:szCs w:val="28"/>
        </w:rPr>
        <w:t>Цель подпрограммы – создание условий для роста благосостояния граждан – получателей мер социальной поддержки.</w:t>
      </w:r>
    </w:p>
    <w:p w:rsidR="00DC39FB" w:rsidRPr="00653696" w:rsidRDefault="00DC39FB" w:rsidP="00DC39FB">
      <w:pPr>
        <w:spacing w:after="160"/>
        <w:ind w:firstLine="708"/>
        <w:contextualSpacing/>
        <w:jc w:val="both"/>
        <w:rPr>
          <w:color w:val="000000"/>
          <w:sz w:val="28"/>
          <w:szCs w:val="28"/>
        </w:rPr>
      </w:pPr>
      <w:r w:rsidRPr="00653696">
        <w:rPr>
          <w:color w:val="000000"/>
          <w:sz w:val="28"/>
          <w:szCs w:val="28"/>
        </w:rPr>
        <w:t>Задачи подпрограммы – выполнение обязательств государства по социальной поддержке граждан.</w:t>
      </w:r>
    </w:p>
    <w:p w:rsidR="00DC39FB" w:rsidRPr="00653696" w:rsidRDefault="00DC39FB" w:rsidP="00DC39FB">
      <w:pPr>
        <w:spacing w:after="160"/>
        <w:ind w:firstLine="851"/>
        <w:contextualSpacing/>
        <w:jc w:val="both"/>
        <w:rPr>
          <w:color w:val="000000"/>
          <w:sz w:val="28"/>
          <w:szCs w:val="28"/>
        </w:rPr>
      </w:pPr>
      <w:r w:rsidRPr="00653696">
        <w:rPr>
          <w:color w:val="000000"/>
          <w:sz w:val="28"/>
          <w:szCs w:val="28"/>
        </w:rPr>
        <w:t>Предоставление мер социальной поддержки гражданам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нахождением в трудной жизненной ситуации, для решения демографических проблем, стимулирования рождаемости и поддержки семей с детьми.</w:t>
      </w:r>
    </w:p>
    <w:p w:rsidR="00DC39FB" w:rsidRPr="00653696" w:rsidRDefault="00DC39FB" w:rsidP="00DC39FB">
      <w:pPr>
        <w:spacing w:after="160"/>
        <w:contextualSpacing/>
        <w:jc w:val="center"/>
        <w:rPr>
          <w:b/>
          <w:color w:val="000000"/>
          <w:sz w:val="28"/>
          <w:szCs w:val="28"/>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«Обеспечение мер социальной поддержки отдельных категорий граждан» на 2014-20</w:t>
      </w:r>
      <w:r w:rsidR="002B32C3">
        <w:rPr>
          <w:b/>
          <w:color w:val="000000"/>
          <w:sz w:val="28"/>
          <w:szCs w:val="28"/>
        </w:rPr>
        <w:t>18</w:t>
      </w:r>
      <w:r w:rsidRPr="00653696">
        <w:rPr>
          <w:b/>
          <w:color w:val="000000"/>
          <w:sz w:val="28"/>
          <w:szCs w:val="28"/>
        </w:rPr>
        <w:t xml:space="preserve"> годы»</w:t>
      </w:r>
    </w:p>
    <w:p w:rsidR="00DC39FB" w:rsidRPr="00653696" w:rsidRDefault="00DC39FB" w:rsidP="00DC39FB">
      <w:pPr>
        <w:spacing w:after="160"/>
        <w:contextualSpacing/>
        <w:jc w:val="right"/>
        <w:rPr>
          <w:rFonts w:eastAsiaTheme="minorHAnsi"/>
          <w:sz w:val="28"/>
          <w:szCs w:val="28"/>
          <w:lang w:eastAsia="en-US"/>
        </w:rPr>
      </w:pPr>
      <w:r w:rsidRPr="00653696">
        <w:rPr>
          <w:color w:val="000000"/>
          <w:sz w:val="28"/>
          <w:szCs w:val="28"/>
        </w:rPr>
        <w:t>тыс. руб.</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984"/>
        <w:gridCol w:w="1559"/>
        <w:gridCol w:w="991"/>
      </w:tblGrid>
      <w:tr w:rsidR="00F74EB7" w:rsidRPr="00F74EB7" w:rsidTr="00F74EB7">
        <w:trPr>
          <w:trHeight w:val="458"/>
        </w:trPr>
        <w:tc>
          <w:tcPr>
            <w:tcW w:w="704" w:type="dxa"/>
          </w:tcPr>
          <w:p w:rsidR="00DC39FB" w:rsidRPr="00F74EB7" w:rsidRDefault="00DC39FB" w:rsidP="00DC39FB">
            <w:pPr>
              <w:spacing w:after="160"/>
              <w:contextualSpacing/>
              <w:jc w:val="center"/>
              <w:rPr>
                <w:rFonts w:eastAsiaTheme="minorHAnsi"/>
                <w:b/>
                <w:bCs/>
                <w:lang w:eastAsia="en-US"/>
              </w:rPr>
            </w:pPr>
            <w:r w:rsidRPr="00F74EB7">
              <w:rPr>
                <w:rFonts w:eastAsiaTheme="minorHAnsi"/>
                <w:b/>
                <w:bCs/>
                <w:lang w:eastAsia="en-US"/>
              </w:rPr>
              <w:t>№ п/п</w:t>
            </w:r>
          </w:p>
        </w:tc>
        <w:tc>
          <w:tcPr>
            <w:tcW w:w="4253" w:type="dxa"/>
            <w:shd w:val="clear" w:color="auto" w:fill="auto"/>
            <w:hideMark/>
          </w:tcPr>
          <w:p w:rsidR="00DC39FB" w:rsidRPr="00F74EB7" w:rsidRDefault="00DC39FB" w:rsidP="00B70CB1">
            <w:pPr>
              <w:spacing w:after="160"/>
              <w:contextualSpacing/>
              <w:jc w:val="both"/>
              <w:rPr>
                <w:rFonts w:eastAsiaTheme="minorHAnsi"/>
                <w:b/>
                <w:bCs/>
                <w:lang w:eastAsia="en-US"/>
              </w:rPr>
            </w:pPr>
            <w:r w:rsidRPr="00F74EB7">
              <w:rPr>
                <w:rFonts w:eastAsiaTheme="minorHAnsi"/>
                <w:b/>
                <w:bCs/>
                <w:lang w:eastAsia="en-US"/>
              </w:rPr>
              <w:t>Наименование государственной программы, подпрограммы, основного мероприятия</w:t>
            </w:r>
          </w:p>
        </w:tc>
        <w:tc>
          <w:tcPr>
            <w:tcW w:w="1984" w:type="dxa"/>
            <w:shd w:val="clear" w:color="auto" w:fill="auto"/>
            <w:hideMark/>
          </w:tcPr>
          <w:p w:rsidR="00DC39FB" w:rsidRPr="00F74EB7" w:rsidRDefault="00DC39FB" w:rsidP="00DC39FB">
            <w:pPr>
              <w:spacing w:after="160"/>
              <w:contextualSpacing/>
              <w:jc w:val="center"/>
              <w:rPr>
                <w:rFonts w:eastAsiaTheme="minorHAnsi"/>
                <w:b/>
                <w:bCs/>
                <w:lang w:eastAsia="en-US"/>
              </w:rPr>
            </w:pPr>
            <w:r w:rsidRPr="00F74EB7">
              <w:rPr>
                <w:rFonts w:eastAsiaTheme="minorHAnsi"/>
                <w:b/>
                <w:bCs/>
                <w:lang w:eastAsia="en-US"/>
              </w:rPr>
              <w:t>Предусмотрено в бюджете</w:t>
            </w:r>
          </w:p>
        </w:tc>
        <w:tc>
          <w:tcPr>
            <w:tcW w:w="1559" w:type="dxa"/>
            <w:shd w:val="clear" w:color="auto" w:fill="auto"/>
            <w:hideMark/>
          </w:tcPr>
          <w:p w:rsidR="00DC39FB" w:rsidRPr="00F74EB7" w:rsidRDefault="00DC39FB" w:rsidP="00DC39FB">
            <w:pPr>
              <w:spacing w:after="160"/>
              <w:contextualSpacing/>
              <w:jc w:val="center"/>
              <w:rPr>
                <w:rFonts w:eastAsiaTheme="minorHAnsi"/>
                <w:b/>
                <w:bCs/>
                <w:lang w:eastAsia="en-US"/>
              </w:rPr>
            </w:pPr>
            <w:r w:rsidRPr="00F74EB7">
              <w:rPr>
                <w:rFonts w:eastAsiaTheme="minorHAnsi"/>
                <w:b/>
                <w:bCs/>
                <w:lang w:eastAsia="en-US"/>
              </w:rPr>
              <w:t>Кассовое исполнение</w:t>
            </w:r>
          </w:p>
        </w:tc>
        <w:tc>
          <w:tcPr>
            <w:tcW w:w="991" w:type="dxa"/>
            <w:shd w:val="clear" w:color="auto" w:fill="auto"/>
            <w:hideMark/>
          </w:tcPr>
          <w:p w:rsidR="00DC39FB" w:rsidRPr="00F74EB7" w:rsidRDefault="00DC39FB" w:rsidP="00AA0A6D">
            <w:pPr>
              <w:spacing w:after="160"/>
              <w:contextualSpacing/>
              <w:jc w:val="center"/>
              <w:rPr>
                <w:rFonts w:eastAsiaTheme="minorHAnsi"/>
                <w:b/>
                <w:bCs/>
                <w:lang w:eastAsia="en-US"/>
              </w:rPr>
            </w:pPr>
            <w:r w:rsidRPr="00F74EB7">
              <w:rPr>
                <w:rFonts w:eastAsiaTheme="minorHAnsi"/>
                <w:b/>
                <w:bCs/>
                <w:lang w:eastAsia="en-US"/>
              </w:rPr>
              <w:t>% исп</w:t>
            </w:r>
            <w:r w:rsidR="00AA0A6D" w:rsidRPr="00F74EB7">
              <w:rPr>
                <w:rFonts w:eastAsiaTheme="minorHAnsi"/>
                <w:b/>
                <w:bCs/>
                <w:lang w:eastAsia="en-US"/>
              </w:rPr>
              <w:t>.</w:t>
            </w:r>
          </w:p>
        </w:tc>
      </w:tr>
      <w:tr w:rsidR="00F74EB7" w:rsidRPr="00F74EB7" w:rsidTr="00F74EB7">
        <w:trPr>
          <w:trHeight w:val="458"/>
        </w:trPr>
        <w:tc>
          <w:tcPr>
            <w:tcW w:w="704" w:type="dxa"/>
          </w:tcPr>
          <w:p w:rsidR="00DC39FB" w:rsidRPr="00F74EB7" w:rsidRDefault="00DC39FB" w:rsidP="00DC39FB">
            <w:pPr>
              <w:contextualSpacing/>
              <w:rPr>
                <w:b/>
              </w:rPr>
            </w:pPr>
          </w:p>
        </w:tc>
        <w:tc>
          <w:tcPr>
            <w:tcW w:w="4253" w:type="dxa"/>
            <w:shd w:val="clear" w:color="auto" w:fill="auto"/>
            <w:hideMark/>
          </w:tcPr>
          <w:p w:rsidR="00DC39FB" w:rsidRPr="00F74EB7" w:rsidRDefault="00DC39FB" w:rsidP="00B70CB1">
            <w:pPr>
              <w:contextualSpacing/>
              <w:jc w:val="both"/>
              <w:rPr>
                <w:b/>
              </w:rPr>
            </w:pPr>
            <w:r w:rsidRPr="00F74EB7">
              <w:rPr>
                <w:b/>
              </w:rPr>
              <w:t>Всего:</w:t>
            </w:r>
          </w:p>
        </w:tc>
        <w:tc>
          <w:tcPr>
            <w:tcW w:w="1984" w:type="dxa"/>
            <w:shd w:val="clear" w:color="auto" w:fill="auto"/>
            <w:hideMark/>
          </w:tcPr>
          <w:p w:rsidR="00DC39FB" w:rsidRPr="00F74EB7" w:rsidRDefault="00DC39FB" w:rsidP="00DC39FB">
            <w:pPr>
              <w:contextualSpacing/>
              <w:jc w:val="right"/>
              <w:rPr>
                <w:b/>
              </w:rPr>
            </w:pPr>
            <w:r w:rsidRPr="00F74EB7">
              <w:rPr>
                <w:b/>
              </w:rPr>
              <w:t>1 814 293,0</w:t>
            </w:r>
          </w:p>
        </w:tc>
        <w:tc>
          <w:tcPr>
            <w:tcW w:w="1559" w:type="dxa"/>
            <w:shd w:val="clear" w:color="auto" w:fill="auto"/>
            <w:hideMark/>
          </w:tcPr>
          <w:p w:rsidR="00DC39FB" w:rsidRPr="00F74EB7" w:rsidRDefault="00DC39FB" w:rsidP="00DC39FB">
            <w:pPr>
              <w:contextualSpacing/>
              <w:jc w:val="right"/>
              <w:rPr>
                <w:b/>
              </w:rPr>
            </w:pPr>
            <w:r w:rsidRPr="00F74EB7">
              <w:rPr>
                <w:b/>
              </w:rPr>
              <w:t>1 795 304,6</w:t>
            </w:r>
          </w:p>
        </w:tc>
        <w:tc>
          <w:tcPr>
            <w:tcW w:w="991" w:type="dxa"/>
            <w:shd w:val="clear" w:color="auto" w:fill="auto"/>
            <w:hideMark/>
          </w:tcPr>
          <w:p w:rsidR="00DC39FB" w:rsidRPr="00F74EB7" w:rsidRDefault="00DC39FB" w:rsidP="00DC39FB">
            <w:pPr>
              <w:contextualSpacing/>
              <w:jc w:val="right"/>
              <w:rPr>
                <w:b/>
              </w:rPr>
            </w:pPr>
            <w:r w:rsidRPr="00F74EB7">
              <w:rPr>
                <w:b/>
              </w:rPr>
              <w:t>99,0</w:t>
            </w:r>
          </w:p>
        </w:tc>
      </w:tr>
      <w:tr w:rsidR="00F74EB7" w:rsidRPr="00F74EB7" w:rsidTr="00F74EB7">
        <w:trPr>
          <w:trHeight w:val="458"/>
        </w:trPr>
        <w:tc>
          <w:tcPr>
            <w:tcW w:w="704" w:type="dxa"/>
          </w:tcPr>
          <w:p w:rsidR="00DC39FB" w:rsidRPr="00F74EB7" w:rsidRDefault="00DC39FB" w:rsidP="00DC39FB">
            <w:pPr>
              <w:contextualSpacing/>
              <w:rPr>
                <w:b/>
              </w:rPr>
            </w:pPr>
          </w:p>
        </w:tc>
        <w:tc>
          <w:tcPr>
            <w:tcW w:w="4253" w:type="dxa"/>
            <w:shd w:val="clear" w:color="auto" w:fill="auto"/>
          </w:tcPr>
          <w:p w:rsidR="00DC39FB" w:rsidRPr="00F74EB7" w:rsidRDefault="00DC39FB" w:rsidP="00B70CB1">
            <w:pPr>
              <w:contextualSpacing/>
              <w:jc w:val="both"/>
              <w:rPr>
                <w:b/>
                <w:i/>
              </w:rPr>
            </w:pPr>
            <w:r w:rsidRPr="00F74EB7">
              <w:rPr>
                <w:i/>
              </w:rPr>
              <w:t>министерство труда и социальной политики Магаданской области</w:t>
            </w:r>
          </w:p>
        </w:tc>
        <w:tc>
          <w:tcPr>
            <w:tcW w:w="1984" w:type="dxa"/>
            <w:shd w:val="clear" w:color="auto" w:fill="auto"/>
          </w:tcPr>
          <w:p w:rsidR="00DC39FB" w:rsidRPr="00F74EB7" w:rsidRDefault="00DC39FB" w:rsidP="00DC39FB">
            <w:pPr>
              <w:contextualSpacing/>
              <w:jc w:val="right"/>
              <w:rPr>
                <w:i/>
              </w:rPr>
            </w:pPr>
            <w:r w:rsidRPr="00F74EB7">
              <w:rPr>
                <w:i/>
              </w:rPr>
              <w:t>1 814 293,0</w:t>
            </w:r>
          </w:p>
        </w:tc>
        <w:tc>
          <w:tcPr>
            <w:tcW w:w="1559" w:type="dxa"/>
            <w:shd w:val="clear" w:color="auto" w:fill="auto"/>
          </w:tcPr>
          <w:p w:rsidR="00DC39FB" w:rsidRPr="00F74EB7" w:rsidRDefault="00DC39FB" w:rsidP="00DC39FB">
            <w:pPr>
              <w:contextualSpacing/>
              <w:jc w:val="right"/>
              <w:rPr>
                <w:i/>
              </w:rPr>
            </w:pPr>
            <w:r w:rsidRPr="00F74EB7">
              <w:rPr>
                <w:i/>
              </w:rPr>
              <w:t>1</w:t>
            </w:r>
            <w:r w:rsidR="00BA7308" w:rsidRPr="00F74EB7">
              <w:rPr>
                <w:i/>
              </w:rPr>
              <w:t> </w:t>
            </w:r>
            <w:r w:rsidRPr="00F74EB7">
              <w:rPr>
                <w:i/>
              </w:rPr>
              <w:t>795</w:t>
            </w:r>
            <w:r w:rsidR="00BA7308" w:rsidRPr="00F74EB7">
              <w:rPr>
                <w:i/>
              </w:rPr>
              <w:t xml:space="preserve"> </w:t>
            </w:r>
            <w:r w:rsidRPr="00F74EB7">
              <w:rPr>
                <w:i/>
              </w:rPr>
              <w:t>304,6</w:t>
            </w:r>
          </w:p>
        </w:tc>
        <w:tc>
          <w:tcPr>
            <w:tcW w:w="991" w:type="dxa"/>
            <w:shd w:val="clear" w:color="auto" w:fill="auto"/>
          </w:tcPr>
          <w:p w:rsidR="00DC39FB" w:rsidRPr="00F74EB7" w:rsidRDefault="00DC39FB" w:rsidP="00DC39FB">
            <w:pPr>
              <w:contextualSpacing/>
              <w:jc w:val="right"/>
              <w:rPr>
                <w:i/>
              </w:rPr>
            </w:pPr>
            <w:r w:rsidRPr="00F74EB7">
              <w:rPr>
                <w:i/>
              </w:rPr>
              <w:t>99,0</w:t>
            </w:r>
          </w:p>
        </w:tc>
      </w:tr>
      <w:tr w:rsidR="00F74EB7" w:rsidRPr="00F74EB7" w:rsidTr="00F74EB7">
        <w:trPr>
          <w:trHeight w:val="458"/>
        </w:trPr>
        <w:tc>
          <w:tcPr>
            <w:tcW w:w="704" w:type="dxa"/>
          </w:tcPr>
          <w:p w:rsidR="00DC39FB" w:rsidRPr="00F74EB7" w:rsidRDefault="00DC39FB" w:rsidP="00DC39FB">
            <w:pPr>
              <w:contextualSpacing/>
              <w:rPr>
                <w:b/>
              </w:rPr>
            </w:pPr>
          </w:p>
        </w:tc>
        <w:tc>
          <w:tcPr>
            <w:tcW w:w="4253" w:type="dxa"/>
            <w:shd w:val="clear" w:color="auto" w:fill="auto"/>
          </w:tcPr>
          <w:p w:rsidR="00DC39FB" w:rsidRPr="00F74EB7" w:rsidRDefault="00DC39FB" w:rsidP="00B70CB1">
            <w:pPr>
              <w:contextualSpacing/>
              <w:jc w:val="both"/>
              <w:rPr>
                <w:b/>
              </w:rPr>
            </w:pPr>
            <w:r w:rsidRPr="00F74EB7">
              <w:t>в том числе:</w:t>
            </w:r>
          </w:p>
        </w:tc>
        <w:tc>
          <w:tcPr>
            <w:tcW w:w="1984" w:type="dxa"/>
            <w:shd w:val="clear" w:color="auto" w:fill="auto"/>
          </w:tcPr>
          <w:p w:rsidR="00DC39FB" w:rsidRPr="00F74EB7" w:rsidRDefault="00DC39FB" w:rsidP="00DC39FB">
            <w:pPr>
              <w:contextualSpacing/>
              <w:jc w:val="right"/>
              <w:rPr>
                <w:b/>
              </w:rPr>
            </w:pPr>
          </w:p>
        </w:tc>
        <w:tc>
          <w:tcPr>
            <w:tcW w:w="1559" w:type="dxa"/>
            <w:shd w:val="clear" w:color="auto" w:fill="auto"/>
          </w:tcPr>
          <w:p w:rsidR="00DC39FB" w:rsidRPr="00F74EB7" w:rsidRDefault="00DC39FB" w:rsidP="00DC39FB">
            <w:pPr>
              <w:contextualSpacing/>
              <w:jc w:val="right"/>
              <w:rPr>
                <w:b/>
              </w:rPr>
            </w:pPr>
          </w:p>
        </w:tc>
        <w:tc>
          <w:tcPr>
            <w:tcW w:w="991" w:type="dxa"/>
            <w:shd w:val="clear" w:color="auto" w:fill="auto"/>
          </w:tcPr>
          <w:p w:rsidR="00DC39FB" w:rsidRPr="00F74EB7" w:rsidRDefault="00DC39FB" w:rsidP="00DC39FB">
            <w:pPr>
              <w:contextualSpacing/>
              <w:jc w:val="right"/>
              <w:rPr>
                <w:b/>
              </w:rPr>
            </w:pPr>
          </w:p>
        </w:tc>
      </w:tr>
      <w:tr w:rsidR="00F74EB7" w:rsidRPr="00F74EB7" w:rsidTr="00F74EB7">
        <w:trPr>
          <w:trHeight w:val="360"/>
        </w:trPr>
        <w:tc>
          <w:tcPr>
            <w:tcW w:w="704" w:type="dxa"/>
          </w:tcPr>
          <w:p w:rsidR="00DC39FB" w:rsidRPr="00F74EB7" w:rsidRDefault="00DC39FB" w:rsidP="00DC39FB">
            <w:pPr>
              <w:contextualSpacing/>
            </w:pPr>
            <w:r w:rsidRPr="00F74EB7">
              <w:t>1</w:t>
            </w:r>
          </w:p>
        </w:tc>
        <w:tc>
          <w:tcPr>
            <w:tcW w:w="4253" w:type="dxa"/>
            <w:shd w:val="clear" w:color="auto" w:fill="auto"/>
            <w:hideMark/>
          </w:tcPr>
          <w:p w:rsidR="00DC39FB" w:rsidRPr="00F74EB7" w:rsidRDefault="00DC39FB" w:rsidP="00B70CB1">
            <w:pPr>
              <w:contextualSpacing/>
              <w:jc w:val="both"/>
            </w:pPr>
            <w:r w:rsidRPr="00F74EB7">
              <w:t>Основное мероприятие «Оказание поддержки малообеспеченных граждан Магаданской области»</w:t>
            </w:r>
          </w:p>
        </w:tc>
        <w:tc>
          <w:tcPr>
            <w:tcW w:w="1984" w:type="dxa"/>
            <w:shd w:val="clear" w:color="auto" w:fill="auto"/>
            <w:hideMark/>
          </w:tcPr>
          <w:p w:rsidR="00DC39FB" w:rsidRPr="00F74EB7" w:rsidRDefault="00DC39FB" w:rsidP="00DC39FB">
            <w:pPr>
              <w:contextualSpacing/>
              <w:jc w:val="right"/>
            </w:pPr>
            <w:r w:rsidRPr="00F74EB7">
              <w:t>335 808,1</w:t>
            </w:r>
          </w:p>
        </w:tc>
        <w:tc>
          <w:tcPr>
            <w:tcW w:w="1559" w:type="dxa"/>
            <w:shd w:val="clear" w:color="auto" w:fill="auto"/>
            <w:hideMark/>
          </w:tcPr>
          <w:p w:rsidR="00DC39FB" w:rsidRPr="00F74EB7" w:rsidRDefault="00DC39FB" w:rsidP="00DC39FB">
            <w:pPr>
              <w:contextualSpacing/>
              <w:jc w:val="right"/>
            </w:pPr>
            <w:r w:rsidRPr="00F74EB7">
              <w:t>336</w:t>
            </w:r>
            <w:r w:rsidR="00502599" w:rsidRPr="00F74EB7">
              <w:t xml:space="preserve"> </w:t>
            </w:r>
            <w:r w:rsidRPr="00F74EB7">
              <w:t>192,9</w:t>
            </w:r>
          </w:p>
        </w:tc>
        <w:tc>
          <w:tcPr>
            <w:tcW w:w="991" w:type="dxa"/>
            <w:shd w:val="clear" w:color="auto" w:fill="auto"/>
            <w:hideMark/>
          </w:tcPr>
          <w:p w:rsidR="00DC39FB" w:rsidRPr="00F74EB7" w:rsidRDefault="00DC39FB" w:rsidP="00DC39FB">
            <w:pPr>
              <w:contextualSpacing/>
              <w:jc w:val="right"/>
            </w:pPr>
            <w:r w:rsidRPr="00F74EB7">
              <w:t>100,1</w:t>
            </w:r>
          </w:p>
        </w:tc>
      </w:tr>
      <w:tr w:rsidR="00F74EB7" w:rsidRPr="00F74EB7" w:rsidTr="00F74EB7">
        <w:trPr>
          <w:trHeight w:val="360"/>
        </w:trPr>
        <w:tc>
          <w:tcPr>
            <w:tcW w:w="704" w:type="dxa"/>
          </w:tcPr>
          <w:p w:rsidR="00DC39FB" w:rsidRPr="00F74EB7" w:rsidRDefault="00DC39FB" w:rsidP="00DC39FB">
            <w:pPr>
              <w:contextualSpacing/>
            </w:pPr>
            <w:r w:rsidRPr="00F74EB7">
              <w:t>2</w:t>
            </w:r>
          </w:p>
        </w:tc>
        <w:tc>
          <w:tcPr>
            <w:tcW w:w="4253" w:type="dxa"/>
            <w:shd w:val="clear" w:color="auto" w:fill="auto"/>
            <w:hideMark/>
          </w:tcPr>
          <w:p w:rsidR="00DC39FB" w:rsidRPr="00F74EB7" w:rsidRDefault="00DC39FB" w:rsidP="00B70CB1">
            <w:pPr>
              <w:contextualSpacing/>
              <w:jc w:val="both"/>
            </w:pPr>
            <w:r w:rsidRPr="00F74EB7">
              <w:t>Основное мероприятие «Социальная поддержка пенсионеров, инвалидов Магаданской области»</w:t>
            </w:r>
          </w:p>
        </w:tc>
        <w:tc>
          <w:tcPr>
            <w:tcW w:w="1984" w:type="dxa"/>
            <w:shd w:val="clear" w:color="auto" w:fill="auto"/>
            <w:hideMark/>
          </w:tcPr>
          <w:p w:rsidR="00DC39FB" w:rsidRPr="00F74EB7" w:rsidRDefault="00DC39FB" w:rsidP="00DC39FB">
            <w:pPr>
              <w:contextualSpacing/>
              <w:jc w:val="right"/>
            </w:pPr>
            <w:r w:rsidRPr="00F74EB7">
              <w:t>481 787,6</w:t>
            </w:r>
          </w:p>
        </w:tc>
        <w:tc>
          <w:tcPr>
            <w:tcW w:w="1559" w:type="dxa"/>
            <w:shd w:val="clear" w:color="auto" w:fill="auto"/>
            <w:hideMark/>
          </w:tcPr>
          <w:p w:rsidR="00DC39FB" w:rsidRPr="00F74EB7" w:rsidRDefault="00DC39FB" w:rsidP="00DC39FB">
            <w:pPr>
              <w:contextualSpacing/>
              <w:jc w:val="right"/>
            </w:pPr>
            <w:r w:rsidRPr="00F74EB7">
              <w:t>473 990,8</w:t>
            </w:r>
          </w:p>
        </w:tc>
        <w:tc>
          <w:tcPr>
            <w:tcW w:w="991" w:type="dxa"/>
            <w:shd w:val="clear" w:color="auto" w:fill="auto"/>
            <w:hideMark/>
          </w:tcPr>
          <w:p w:rsidR="00DC39FB" w:rsidRPr="00F74EB7" w:rsidRDefault="00DC39FB" w:rsidP="00DC39FB">
            <w:pPr>
              <w:contextualSpacing/>
              <w:jc w:val="right"/>
            </w:pPr>
            <w:r w:rsidRPr="00F74EB7">
              <w:t>98,4</w:t>
            </w:r>
          </w:p>
        </w:tc>
      </w:tr>
      <w:tr w:rsidR="00F74EB7" w:rsidRPr="00F74EB7" w:rsidTr="00F74EB7">
        <w:trPr>
          <w:trHeight w:val="360"/>
        </w:trPr>
        <w:tc>
          <w:tcPr>
            <w:tcW w:w="704" w:type="dxa"/>
          </w:tcPr>
          <w:p w:rsidR="00DC39FB" w:rsidRPr="00F74EB7" w:rsidRDefault="00DC39FB" w:rsidP="00DC39FB">
            <w:pPr>
              <w:contextualSpacing/>
            </w:pPr>
            <w:r w:rsidRPr="00F74EB7">
              <w:t>3</w:t>
            </w:r>
          </w:p>
        </w:tc>
        <w:tc>
          <w:tcPr>
            <w:tcW w:w="4253" w:type="dxa"/>
            <w:shd w:val="clear" w:color="auto" w:fill="auto"/>
            <w:hideMark/>
          </w:tcPr>
          <w:p w:rsidR="00DC39FB" w:rsidRPr="00F74EB7" w:rsidRDefault="00DC39FB" w:rsidP="00B70CB1">
            <w:pPr>
              <w:contextualSpacing/>
              <w:jc w:val="both"/>
            </w:pPr>
            <w:r w:rsidRPr="00F74EB7">
              <w:t>Основное мероприятие «Социальная поддержка детей и семей с детьми Магаданской области»</w:t>
            </w:r>
          </w:p>
        </w:tc>
        <w:tc>
          <w:tcPr>
            <w:tcW w:w="1984" w:type="dxa"/>
            <w:shd w:val="clear" w:color="auto" w:fill="auto"/>
            <w:hideMark/>
          </w:tcPr>
          <w:p w:rsidR="00DC39FB" w:rsidRPr="00F74EB7" w:rsidRDefault="00DC39FB" w:rsidP="00DC39FB">
            <w:pPr>
              <w:contextualSpacing/>
              <w:jc w:val="right"/>
            </w:pPr>
            <w:r w:rsidRPr="00F74EB7">
              <w:t>729 040,3</w:t>
            </w:r>
          </w:p>
        </w:tc>
        <w:tc>
          <w:tcPr>
            <w:tcW w:w="1559" w:type="dxa"/>
            <w:shd w:val="clear" w:color="auto" w:fill="auto"/>
            <w:hideMark/>
          </w:tcPr>
          <w:p w:rsidR="00DC39FB" w:rsidRPr="00F74EB7" w:rsidRDefault="00DC39FB" w:rsidP="00DC39FB">
            <w:pPr>
              <w:contextualSpacing/>
              <w:jc w:val="right"/>
            </w:pPr>
            <w:r w:rsidRPr="00F74EB7">
              <w:t>715 519,0</w:t>
            </w:r>
          </w:p>
        </w:tc>
        <w:tc>
          <w:tcPr>
            <w:tcW w:w="991" w:type="dxa"/>
            <w:shd w:val="clear" w:color="auto" w:fill="auto"/>
            <w:hideMark/>
          </w:tcPr>
          <w:p w:rsidR="00DC39FB" w:rsidRPr="00F74EB7" w:rsidRDefault="00DC39FB" w:rsidP="00DC39FB">
            <w:pPr>
              <w:contextualSpacing/>
              <w:jc w:val="right"/>
            </w:pPr>
            <w:r w:rsidRPr="00F74EB7">
              <w:t>98,1</w:t>
            </w:r>
          </w:p>
        </w:tc>
      </w:tr>
      <w:tr w:rsidR="00F74EB7" w:rsidRPr="00F74EB7" w:rsidTr="00F74EB7">
        <w:trPr>
          <w:trHeight w:val="360"/>
        </w:trPr>
        <w:tc>
          <w:tcPr>
            <w:tcW w:w="704" w:type="dxa"/>
          </w:tcPr>
          <w:p w:rsidR="00DC39FB" w:rsidRPr="00F74EB7" w:rsidRDefault="00DC39FB" w:rsidP="00DC39FB">
            <w:pPr>
              <w:contextualSpacing/>
            </w:pPr>
            <w:r w:rsidRPr="00F74EB7">
              <w:t>4</w:t>
            </w:r>
          </w:p>
        </w:tc>
        <w:tc>
          <w:tcPr>
            <w:tcW w:w="4253" w:type="dxa"/>
            <w:shd w:val="clear" w:color="auto" w:fill="auto"/>
            <w:hideMark/>
          </w:tcPr>
          <w:p w:rsidR="00DC39FB" w:rsidRPr="00F74EB7" w:rsidRDefault="00DC39FB" w:rsidP="00B70CB1">
            <w:pPr>
              <w:contextualSpacing/>
              <w:jc w:val="both"/>
            </w:pPr>
            <w:r w:rsidRPr="00F74EB7">
              <w:t>Основное мероприятие «Социальная поддержка отдельных категорий граждан Магаданской области»</w:t>
            </w:r>
          </w:p>
        </w:tc>
        <w:tc>
          <w:tcPr>
            <w:tcW w:w="1984" w:type="dxa"/>
            <w:shd w:val="clear" w:color="auto" w:fill="auto"/>
            <w:hideMark/>
          </w:tcPr>
          <w:p w:rsidR="00DC39FB" w:rsidRPr="00F74EB7" w:rsidRDefault="00DC39FB" w:rsidP="00DC39FB">
            <w:pPr>
              <w:contextualSpacing/>
              <w:jc w:val="right"/>
            </w:pPr>
            <w:r w:rsidRPr="00F74EB7">
              <w:t>261 709,7</w:t>
            </w:r>
          </w:p>
        </w:tc>
        <w:tc>
          <w:tcPr>
            <w:tcW w:w="1559" w:type="dxa"/>
            <w:shd w:val="clear" w:color="auto" w:fill="auto"/>
            <w:hideMark/>
          </w:tcPr>
          <w:p w:rsidR="00DC39FB" w:rsidRPr="00F74EB7" w:rsidRDefault="00DC39FB" w:rsidP="00DC39FB">
            <w:pPr>
              <w:contextualSpacing/>
              <w:jc w:val="right"/>
            </w:pPr>
            <w:r w:rsidRPr="00F74EB7">
              <w:t>264 080,8</w:t>
            </w:r>
          </w:p>
        </w:tc>
        <w:tc>
          <w:tcPr>
            <w:tcW w:w="991" w:type="dxa"/>
            <w:shd w:val="clear" w:color="auto" w:fill="auto"/>
            <w:hideMark/>
          </w:tcPr>
          <w:p w:rsidR="00DC39FB" w:rsidRPr="00F74EB7" w:rsidRDefault="00DC39FB" w:rsidP="00DC39FB">
            <w:pPr>
              <w:contextualSpacing/>
              <w:jc w:val="right"/>
            </w:pPr>
            <w:r w:rsidRPr="00F74EB7">
              <w:t>100,9</w:t>
            </w:r>
          </w:p>
        </w:tc>
      </w:tr>
      <w:tr w:rsidR="00F74EB7" w:rsidRPr="00F74EB7" w:rsidTr="00F74EB7">
        <w:trPr>
          <w:trHeight w:val="360"/>
        </w:trPr>
        <w:tc>
          <w:tcPr>
            <w:tcW w:w="704" w:type="dxa"/>
          </w:tcPr>
          <w:p w:rsidR="00F74EB7" w:rsidRPr="00F74EB7" w:rsidRDefault="00F74EB7" w:rsidP="00F74EB7">
            <w:pPr>
              <w:contextualSpacing/>
            </w:pPr>
            <w:r w:rsidRPr="00F74EB7">
              <w:t>5</w:t>
            </w:r>
          </w:p>
        </w:tc>
        <w:tc>
          <w:tcPr>
            <w:tcW w:w="4253" w:type="dxa"/>
            <w:shd w:val="clear" w:color="auto" w:fill="auto"/>
          </w:tcPr>
          <w:p w:rsidR="00F74EB7" w:rsidRPr="00F74EB7" w:rsidRDefault="00F74EB7" w:rsidP="00F74EB7">
            <w:pPr>
              <w:contextualSpacing/>
            </w:pPr>
            <w:r w:rsidRPr="00F74EB7">
              <w:t>Основное мероприятие "Социальная поддержка многодетных семей"</w:t>
            </w:r>
          </w:p>
        </w:tc>
        <w:tc>
          <w:tcPr>
            <w:tcW w:w="1984" w:type="dxa"/>
            <w:shd w:val="clear" w:color="auto" w:fill="auto"/>
          </w:tcPr>
          <w:p w:rsidR="00F74EB7" w:rsidRPr="00F74EB7" w:rsidRDefault="00F74EB7" w:rsidP="00F74EB7">
            <w:pPr>
              <w:contextualSpacing/>
              <w:jc w:val="right"/>
            </w:pPr>
            <w:r w:rsidRPr="00F74EB7">
              <w:t>5 947,3</w:t>
            </w:r>
          </w:p>
        </w:tc>
        <w:tc>
          <w:tcPr>
            <w:tcW w:w="1559" w:type="dxa"/>
            <w:shd w:val="clear" w:color="auto" w:fill="auto"/>
          </w:tcPr>
          <w:p w:rsidR="00F74EB7" w:rsidRPr="00F74EB7" w:rsidRDefault="00F74EB7" w:rsidP="00F74EB7">
            <w:pPr>
              <w:contextualSpacing/>
              <w:jc w:val="right"/>
            </w:pPr>
            <w:r w:rsidRPr="00F74EB7">
              <w:t>5 521,1</w:t>
            </w:r>
          </w:p>
        </w:tc>
        <w:tc>
          <w:tcPr>
            <w:tcW w:w="991" w:type="dxa"/>
            <w:shd w:val="clear" w:color="auto" w:fill="auto"/>
          </w:tcPr>
          <w:p w:rsidR="00F74EB7" w:rsidRPr="00F74EB7" w:rsidRDefault="00F74EB7" w:rsidP="00F74EB7">
            <w:pPr>
              <w:contextualSpacing/>
              <w:jc w:val="right"/>
            </w:pPr>
            <w:r w:rsidRPr="00F74EB7">
              <w:t>92,8</w:t>
            </w:r>
          </w:p>
        </w:tc>
      </w:tr>
    </w:tbl>
    <w:p w:rsidR="00DC39FB" w:rsidRPr="00653696" w:rsidRDefault="00DC39FB" w:rsidP="00DC39FB">
      <w:pPr>
        <w:spacing w:after="160"/>
        <w:ind w:firstLine="851"/>
        <w:contextualSpacing/>
        <w:jc w:val="both"/>
        <w:rPr>
          <w:rFonts w:eastAsiaTheme="minorHAnsi"/>
          <w:sz w:val="28"/>
          <w:szCs w:val="28"/>
          <w:lang w:eastAsia="en-US"/>
        </w:rPr>
      </w:pPr>
    </w:p>
    <w:p w:rsidR="00DC39FB"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lastRenderedPageBreak/>
        <w:t>Исполнение по данной подпрограмме составляет 1 795 304,6 тыс. рублей или 99% от плановых назначений 2016 года 1 814 293,0 тыс. рублей.</w:t>
      </w:r>
    </w:p>
    <w:p w:rsidR="00EF0E1E" w:rsidRPr="00653696" w:rsidRDefault="00EF0E1E" w:rsidP="00EF0E1E">
      <w:pPr>
        <w:spacing w:after="160"/>
        <w:ind w:firstLine="851"/>
        <w:contextualSpacing/>
        <w:jc w:val="both"/>
        <w:rPr>
          <w:color w:val="000000"/>
          <w:sz w:val="28"/>
          <w:szCs w:val="28"/>
        </w:rPr>
      </w:pPr>
      <w:r w:rsidRPr="00653696">
        <w:rPr>
          <w:color w:val="000000"/>
          <w:sz w:val="28"/>
          <w:szCs w:val="28"/>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EF0E1E" w:rsidRPr="00653696" w:rsidRDefault="00EF0E1E" w:rsidP="00EF0E1E">
      <w:pPr>
        <w:spacing w:after="160"/>
        <w:ind w:firstLine="708"/>
        <w:contextualSpacing/>
        <w:jc w:val="both"/>
        <w:rPr>
          <w:color w:val="000000"/>
          <w:sz w:val="28"/>
          <w:szCs w:val="28"/>
        </w:rPr>
      </w:pPr>
      <w:r w:rsidRPr="00653696">
        <w:rPr>
          <w:color w:val="000000"/>
          <w:sz w:val="28"/>
          <w:szCs w:val="28"/>
        </w:rPr>
        <w:t>- социальная поддержка малоимущих граждан;</w:t>
      </w:r>
    </w:p>
    <w:p w:rsidR="00EF0E1E" w:rsidRPr="00653696" w:rsidRDefault="00EF0E1E" w:rsidP="00EF0E1E">
      <w:pPr>
        <w:spacing w:after="160"/>
        <w:ind w:firstLine="708"/>
        <w:contextualSpacing/>
        <w:jc w:val="both"/>
        <w:rPr>
          <w:color w:val="000000"/>
          <w:sz w:val="28"/>
          <w:szCs w:val="28"/>
        </w:rPr>
      </w:pPr>
      <w:r w:rsidRPr="00653696">
        <w:rPr>
          <w:color w:val="000000"/>
          <w:sz w:val="28"/>
          <w:szCs w:val="28"/>
        </w:rPr>
        <w:t>- социальная поддержка пенсионеров, инвалидов, граждан, пострадавших от радиационных катастроф;</w:t>
      </w:r>
    </w:p>
    <w:p w:rsidR="00EF0E1E" w:rsidRPr="00653696" w:rsidRDefault="00EF0E1E" w:rsidP="00EF0E1E">
      <w:pPr>
        <w:spacing w:after="160"/>
        <w:ind w:firstLine="708"/>
        <w:contextualSpacing/>
        <w:jc w:val="both"/>
        <w:rPr>
          <w:color w:val="000000"/>
          <w:sz w:val="28"/>
          <w:szCs w:val="28"/>
        </w:rPr>
      </w:pPr>
      <w:r w:rsidRPr="00653696">
        <w:rPr>
          <w:color w:val="000000"/>
          <w:sz w:val="28"/>
          <w:szCs w:val="28"/>
        </w:rPr>
        <w:t>- социальная поддержка женщин, детей и семей с детьми;</w:t>
      </w:r>
    </w:p>
    <w:p w:rsidR="00EF0E1E" w:rsidRPr="00653696" w:rsidRDefault="00EF0E1E" w:rsidP="00EF0E1E">
      <w:pPr>
        <w:spacing w:after="160"/>
        <w:ind w:firstLine="708"/>
        <w:contextualSpacing/>
        <w:jc w:val="both"/>
        <w:rPr>
          <w:color w:val="000000"/>
          <w:sz w:val="28"/>
          <w:szCs w:val="28"/>
        </w:rPr>
      </w:pPr>
      <w:r w:rsidRPr="00653696">
        <w:rPr>
          <w:color w:val="000000"/>
          <w:sz w:val="28"/>
          <w:szCs w:val="28"/>
        </w:rPr>
        <w:t>- социальная поддержка отдельных категорий граждан.</w:t>
      </w:r>
    </w:p>
    <w:p w:rsidR="00EF0E1E" w:rsidRDefault="00146E73" w:rsidP="001E40A9">
      <w:pPr>
        <w:ind w:firstLine="851"/>
        <w:jc w:val="both"/>
        <w:rPr>
          <w:color w:val="000000"/>
          <w:sz w:val="28"/>
          <w:szCs w:val="28"/>
        </w:rPr>
      </w:pPr>
      <w:r w:rsidRPr="00F3022D">
        <w:rPr>
          <w:color w:val="000000"/>
          <w:sz w:val="28"/>
          <w:szCs w:val="28"/>
        </w:rPr>
        <w:t xml:space="preserve">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предусмотрены средства в размере </w:t>
      </w:r>
      <w:r w:rsidR="001E40A9">
        <w:rPr>
          <w:color w:val="000000"/>
          <w:sz w:val="28"/>
          <w:szCs w:val="28"/>
        </w:rPr>
        <w:t>110 050,1</w:t>
      </w:r>
      <w:r w:rsidRPr="00F3022D">
        <w:rPr>
          <w:color w:val="000000"/>
          <w:sz w:val="28"/>
          <w:szCs w:val="28"/>
        </w:rPr>
        <w:t xml:space="preserve"> тыс. рублей, исполнение за отчетный период составляет </w:t>
      </w:r>
      <w:r w:rsidR="001E40A9">
        <w:rPr>
          <w:color w:val="000000"/>
          <w:sz w:val="28"/>
          <w:szCs w:val="28"/>
        </w:rPr>
        <w:t>109 946,3</w:t>
      </w:r>
      <w:r w:rsidRPr="00F3022D">
        <w:rPr>
          <w:color w:val="000000"/>
          <w:sz w:val="28"/>
          <w:szCs w:val="28"/>
        </w:rPr>
        <w:t xml:space="preserve"> тыс. рублей или </w:t>
      </w:r>
      <w:r w:rsidR="001E40A9">
        <w:rPr>
          <w:color w:val="000000"/>
          <w:sz w:val="28"/>
          <w:szCs w:val="28"/>
        </w:rPr>
        <w:t>99,9</w:t>
      </w:r>
      <w:r w:rsidRPr="00F3022D">
        <w:rPr>
          <w:color w:val="000000"/>
          <w:sz w:val="28"/>
          <w:szCs w:val="28"/>
        </w:rPr>
        <w:t xml:space="preserve">% от плана. </w:t>
      </w:r>
      <w:r w:rsidR="001E40A9">
        <w:rPr>
          <w:color w:val="000000"/>
          <w:sz w:val="28"/>
          <w:szCs w:val="28"/>
        </w:rPr>
        <w:t>В 2016 году выплаты получали 9784 человек</w:t>
      </w:r>
      <w:r w:rsidR="00302C51">
        <w:rPr>
          <w:color w:val="000000"/>
          <w:sz w:val="28"/>
          <w:szCs w:val="28"/>
        </w:rPr>
        <w:t>а</w:t>
      </w:r>
      <w:r w:rsidR="001E40A9">
        <w:rPr>
          <w:color w:val="000000"/>
          <w:sz w:val="28"/>
          <w:szCs w:val="28"/>
        </w:rPr>
        <w:t xml:space="preserve">, </w:t>
      </w:r>
      <w:r w:rsidR="00EF0E1E" w:rsidRPr="001E40A9">
        <w:rPr>
          <w:color w:val="000000"/>
          <w:sz w:val="28"/>
          <w:szCs w:val="28"/>
        </w:rPr>
        <w:t>средн</w:t>
      </w:r>
      <w:r w:rsidR="001E40A9" w:rsidRPr="001E40A9">
        <w:rPr>
          <w:color w:val="000000"/>
          <w:sz w:val="28"/>
          <w:szCs w:val="28"/>
        </w:rPr>
        <w:t>ий размер</w:t>
      </w:r>
      <w:r w:rsidR="00EF0E1E" w:rsidRPr="001E40A9">
        <w:rPr>
          <w:color w:val="000000"/>
          <w:sz w:val="28"/>
          <w:szCs w:val="28"/>
        </w:rPr>
        <w:t xml:space="preserve"> выплат</w:t>
      </w:r>
      <w:r w:rsidR="001E40A9" w:rsidRPr="001E40A9">
        <w:rPr>
          <w:color w:val="000000"/>
          <w:sz w:val="28"/>
          <w:szCs w:val="28"/>
        </w:rPr>
        <w:t>ы</w:t>
      </w:r>
      <w:r w:rsidR="001E40A9">
        <w:rPr>
          <w:color w:val="000000"/>
          <w:sz w:val="28"/>
          <w:szCs w:val="28"/>
        </w:rPr>
        <w:t xml:space="preserve"> – 936,4 рублей</w:t>
      </w:r>
      <w:r w:rsidR="00EF0E1E" w:rsidRPr="001E40A9">
        <w:rPr>
          <w:color w:val="000000"/>
          <w:sz w:val="28"/>
          <w:szCs w:val="28"/>
        </w:rPr>
        <w:t xml:space="preserve"> в месяц.</w:t>
      </w:r>
    </w:p>
    <w:p w:rsidR="001E40A9" w:rsidRDefault="001E40A9" w:rsidP="001E40A9">
      <w:pPr>
        <w:ind w:firstLine="851"/>
        <w:jc w:val="both"/>
        <w:rPr>
          <w:color w:val="000000"/>
          <w:sz w:val="28"/>
          <w:szCs w:val="28"/>
        </w:rPr>
      </w:pPr>
      <w:r>
        <w:rPr>
          <w:color w:val="000000"/>
          <w:sz w:val="28"/>
          <w:szCs w:val="28"/>
        </w:rPr>
        <w:t>Расходы на оказание материальной помощи гражданам, обратившимся на личный прием в Правительство Магаданской области</w:t>
      </w:r>
      <w:r w:rsidR="00915EE3">
        <w:rPr>
          <w:color w:val="000000"/>
          <w:sz w:val="28"/>
          <w:szCs w:val="28"/>
        </w:rPr>
        <w:t>,</w:t>
      </w:r>
      <w:r>
        <w:rPr>
          <w:color w:val="000000"/>
          <w:sz w:val="28"/>
          <w:szCs w:val="28"/>
        </w:rPr>
        <w:t xml:space="preserve"> составили 2 043,6 тыс. рублей при плановых назначениях 2 100,0 тыс. рублей.</w:t>
      </w:r>
    </w:p>
    <w:p w:rsidR="006560B1" w:rsidRPr="00F3022D" w:rsidRDefault="006560B1" w:rsidP="006560B1">
      <w:pPr>
        <w:ind w:firstLine="851"/>
        <w:jc w:val="both"/>
        <w:rPr>
          <w:sz w:val="28"/>
          <w:szCs w:val="28"/>
        </w:rPr>
      </w:pPr>
      <w:r w:rsidRPr="00F3022D">
        <w:rPr>
          <w:sz w:val="28"/>
          <w:szCs w:val="28"/>
        </w:rPr>
        <w:t xml:space="preserve">На реализацию Закона Магаданской области «О размере вознаграждения приемным родителям» </w:t>
      </w:r>
      <w:r w:rsidR="00F074DD">
        <w:rPr>
          <w:sz w:val="28"/>
          <w:szCs w:val="28"/>
        </w:rPr>
        <w:t>предусмотрено</w:t>
      </w:r>
      <w:r w:rsidRPr="00F3022D">
        <w:rPr>
          <w:sz w:val="28"/>
          <w:szCs w:val="28"/>
        </w:rPr>
        <w:t xml:space="preserve"> 26</w:t>
      </w:r>
      <w:r w:rsidR="00F074DD">
        <w:rPr>
          <w:sz w:val="28"/>
          <w:szCs w:val="28"/>
        </w:rPr>
        <w:t> </w:t>
      </w:r>
      <w:r>
        <w:rPr>
          <w:sz w:val="28"/>
          <w:szCs w:val="28"/>
        </w:rPr>
        <w:t>7</w:t>
      </w:r>
      <w:r w:rsidR="00F074DD">
        <w:rPr>
          <w:sz w:val="28"/>
          <w:szCs w:val="28"/>
        </w:rPr>
        <w:t>48,8</w:t>
      </w:r>
      <w:r w:rsidRPr="00F3022D">
        <w:rPr>
          <w:sz w:val="28"/>
          <w:szCs w:val="28"/>
        </w:rPr>
        <w:t xml:space="preserve"> тыс. рублей. Исполнение составляет 9</w:t>
      </w:r>
      <w:r>
        <w:rPr>
          <w:sz w:val="28"/>
          <w:szCs w:val="28"/>
        </w:rPr>
        <w:t>9</w:t>
      </w:r>
      <w:r w:rsidRPr="00F3022D">
        <w:rPr>
          <w:sz w:val="28"/>
          <w:szCs w:val="28"/>
        </w:rPr>
        <w:t>,9% от плана 26</w:t>
      </w:r>
      <w:r>
        <w:rPr>
          <w:sz w:val="28"/>
          <w:szCs w:val="28"/>
        </w:rPr>
        <w:t> 717,4</w:t>
      </w:r>
      <w:r w:rsidRPr="00F3022D">
        <w:rPr>
          <w:sz w:val="28"/>
          <w:szCs w:val="28"/>
        </w:rPr>
        <w:t xml:space="preserve"> тыс. рублей. Численность детей, находящихся в</w:t>
      </w:r>
      <w:r w:rsidR="00F074DD">
        <w:rPr>
          <w:sz w:val="28"/>
          <w:szCs w:val="28"/>
        </w:rPr>
        <w:t xml:space="preserve"> приемных семьях, составляет 196</w:t>
      </w:r>
      <w:r w:rsidRPr="00F3022D">
        <w:rPr>
          <w:sz w:val="28"/>
          <w:szCs w:val="28"/>
        </w:rPr>
        <w:t xml:space="preserve"> человек.</w:t>
      </w:r>
    </w:p>
    <w:p w:rsidR="006560B1" w:rsidRDefault="006560B1" w:rsidP="001E40A9">
      <w:pPr>
        <w:ind w:firstLine="851"/>
        <w:jc w:val="both"/>
        <w:rPr>
          <w:color w:val="000000"/>
          <w:sz w:val="28"/>
          <w:szCs w:val="28"/>
        </w:rPr>
      </w:pPr>
    </w:p>
    <w:p w:rsidR="001E40A9" w:rsidRDefault="001E40A9" w:rsidP="001E40A9">
      <w:pPr>
        <w:ind w:firstLine="851"/>
        <w:jc w:val="both"/>
        <w:rPr>
          <w:color w:val="000000"/>
          <w:sz w:val="28"/>
          <w:szCs w:val="28"/>
        </w:rPr>
      </w:pPr>
      <w:r>
        <w:rPr>
          <w:color w:val="000000"/>
          <w:sz w:val="28"/>
          <w:szCs w:val="28"/>
        </w:rPr>
        <w:t>На компенсацию стоимости проезда к месту специализированного лечения и получения медико-социальной помощи направлено 8 715,7 тыс. рублей или 99,1% от плановых назначений.</w:t>
      </w:r>
    </w:p>
    <w:p w:rsidR="00915EE3" w:rsidRPr="001E40A9" w:rsidRDefault="00915EE3" w:rsidP="001E40A9">
      <w:pPr>
        <w:ind w:firstLine="851"/>
        <w:jc w:val="both"/>
        <w:rPr>
          <w:color w:val="000000"/>
          <w:sz w:val="28"/>
          <w:szCs w:val="28"/>
        </w:rPr>
      </w:pPr>
      <w:r>
        <w:rPr>
          <w:color w:val="000000"/>
          <w:sz w:val="28"/>
          <w:szCs w:val="28"/>
        </w:rPr>
        <w:t>Расходы на обеспечение равной доступности услуг общественного транспорта на территории Магаданской области для отдельных категорий граждан составили 59 373,4 тыс. рублей (98,4% от плановых назначений).</w:t>
      </w:r>
    </w:p>
    <w:p w:rsidR="00146E73" w:rsidRPr="001E40A9" w:rsidRDefault="00146E73" w:rsidP="00DC39FB">
      <w:pPr>
        <w:spacing w:after="160"/>
        <w:ind w:firstLine="851"/>
        <w:contextualSpacing/>
        <w:jc w:val="both"/>
        <w:rPr>
          <w:color w:val="000000"/>
          <w:sz w:val="28"/>
          <w:szCs w:val="28"/>
        </w:rPr>
      </w:pPr>
    </w:p>
    <w:p w:rsidR="00146E73" w:rsidRPr="00AB6555" w:rsidRDefault="00146E73" w:rsidP="00146E73">
      <w:pPr>
        <w:spacing w:after="160"/>
        <w:ind w:firstLine="851"/>
        <w:contextualSpacing/>
        <w:jc w:val="both"/>
        <w:rPr>
          <w:rFonts w:eastAsiaTheme="minorEastAsia"/>
          <w:b/>
          <w:i/>
          <w:sz w:val="28"/>
          <w:szCs w:val="28"/>
          <w:lang w:eastAsia="en-US"/>
        </w:rPr>
      </w:pPr>
      <w:r w:rsidRPr="00AB6555">
        <w:rPr>
          <w:rFonts w:eastAsiaTheme="minorEastAsia"/>
          <w:b/>
          <w:i/>
          <w:sz w:val="28"/>
          <w:szCs w:val="28"/>
          <w:lang w:eastAsia="en-US"/>
        </w:rPr>
        <w:t>В рамках данной государственной программы исполняются следующие публичные нормативные обязательства:</w:t>
      </w:r>
    </w:p>
    <w:p w:rsidR="00146E73" w:rsidRPr="00653696" w:rsidRDefault="00146E73" w:rsidP="00146E73">
      <w:pPr>
        <w:spacing w:after="160"/>
        <w:ind w:firstLine="851"/>
        <w:contextualSpacing/>
        <w:jc w:val="right"/>
        <w:rPr>
          <w:rFonts w:eastAsiaTheme="minorEastAsia"/>
          <w:sz w:val="28"/>
          <w:szCs w:val="28"/>
          <w:lang w:eastAsia="en-US"/>
        </w:rPr>
      </w:pPr>
      <w:r w:rsidRPr="00653696">
        <w:rPr>
          <w:rFonts w:eastAsiaTheme="minorEastAsia"/>
          <w:sz w:val="28"/>
          <w:szCs w:val="28"/>
          <w:lang w:eastAsia="en-US"/>
        </w:rPr>
        <w:t>тыс. 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585"/>
        <w:gridCol w:w="1018"/>
      </w:tblGrid>
      <w:tr w:rsidR="00146E73" w:rsidRPr="00605CA7" w:rsidTr="00146E73">
        <w:trPr>
          <w:trHeight w:val="458"/>
          <w:tblHeader/>
        </w:trPr>
        <w:tc>
          <w:tcPr>
            <w:tcW w:w="5240" w:type="dxa"/>
            <w:shd w:val="clear" w:color="auto" w:fill="auto"/>
            <w:hideMark/>
          </w:tcPr>
          <w:p w:rsidR="00146E73" w:rsidRPr="00A571AC" w:rsidRDefault="00146E73" w:rsidP="00146E73">
            <w:pPr>
              <w:contextualSpacing/>
              <w:jc w:val="center"/>
              <w:rPr>
                <w:b/>
                <w:bCs/>
                <w:color w:val="000000"/>
              </w:rPr>
            </w:pPr>
            <w:r w:rsidRPr="00A571AC">
              <w:rPr>
                <w:b/>
                <w:bCs/>
                <w:color w:val="000000"/>
              </w:rPr>
              <w:t>Наименование</w:t>
            </w:r>
          </w:p>
        </w:tc>
        <w:tc>
          <w:tcPr>
            <w:tcW w:w="1985" w:type="dxa"/>
            <w:shd w:val="clear" w:color="auto" w:fill="auto"/>
            <w:hideMark/>
          </w:tcPr>
          <w:p w:rsidR="00146E73" w:rsidRPr="00A571AC" w:rsidRDefault="00146E73" w:rsidP="00146E73">
            <w:pPr>
              <w:spacing w:after="160"/>
              <w:contextualSpacing/>
              <w:jc w:val="center"/>
              <w:rPr>
                <w:rFonts w:eastAsiaTheme="minorHAnsi"/>
                <w:b/>
                <w:bCs/>
                <w:color w:val="000000"/>
                <w:lang w:eastAsia="en-US"/>
              </w:rPr>
            </w:pPr>
            <w:r w:rsidRPr="00A571AC">
              <w:rPr>
                <w:rFonts w:eastAsiaTheme="minorHAnsi"/>
                <w:b/>
                <w:bCs/>
                <w:color w:val="000000"/>
                <w:lang w:eastAsia="en-US"/>
              </w:rPr>
              <w:t>Предусмотрено в бюджете</w:t>
            </w:r>
          </w:p>
        </w:tc>
        <w:tc>
          <w:tcPr>
            <w:tcW w:w="1585" w:type="dxa"/>
            <w:shd w:val="clear" w:color="auto" w:fill="auto"/>
            <w:hideMark/>
          </w:tcPr>
          <w:p w:rsidR="00146E73" w:rsidRPr="00A571AC" w:rsidRDefault="00146E73" w:rsidP="00146E73">
            <w:pPr>
              <w:spacing w:after="160"/>
              <w:contextualSpacing/>
              <w:jc w:val="center"/>
              <w:rPr>
                <w:rFonts w:eastAsiaTheme="minorHAnsi"/>
                <w:b/>
                <w:bCs/>
                <w:color w:val="000000"/>
                <w:lang w:eastAsia="en-US"/>
              </w:rPr>
            </w:pPr>
            <w:r w:rsidRPr="00A571AC">
              <w:rPr>
                <w:rFonts w:eastAsiaTheme="minorHAnsi"/>
                <w:b/>
                <w:bCs/>
                <w:color w:val="000000"/>
                <w:lang w:eastAsia="en-US"/>
              </w:rPr>
              <w:t>Кассовое исполнение</w:t>
            </w:r>
          </w:p>
        </w:tc>
        <w:tc>
          <w:tcPr>
            <w:tcW w:w="1018" w:type="dxa"/>
            <w:shd w:val="clear" w:color="auto" w:fill="auto"/>
            <w:hideMark/>
          </w:tcPr>
          <w:p w:rsidR="00146E73" w:rsidRPr="00A571AC" w:rsidRDefault="00146E73" w:rsidP="00146E73">
            <w:pPr>
              <w:spacing w:after="160"/>
              <w:contextualSpacing/>
              <w:jc w:val="center"/>
              <w:rPr>
                <w:rFonts w:eastAsiaTheme="minorHAnsi"/>
                <w:b/>
                <w:bCs/>
                <w:color w:val="000000"/>
                <w:lang w:eastAsia="en-US"/>
              </w:rPr>
            </w:pPr>
            <w:r w:rsidRPr="00A571AC">
              <w:rPr>
                <w:rFonts w:eastAsiaTheme="minorHAnsi"/>
                <w:b/>
                <w:bCs/>
                <w:color w:val="000000"/>
                <w:lang w:eastAsia="en-US"/>
              </w:rPr>
              <w:t>% исп</w:t>
            </w:r>
            <w:r>
              <w:rPr>
                <w:rFonts w:eastAsiaTheme="minorHAnsi"/>
                <w:b/>
                <w:bCs/>
                <w:color w:val="000000"/>
                <w:lang w:eastAsia="en-US"/>
              </w:rPr>
              <w:t>.</w:t>
            </w:r>
          </w:p>
        </w:tc>
      </w:tr>
      <w:tr w:rsidR="00146E73" w:rsidRPr="00605CA7" w:rsidTr="00146E73">
        <w:trPr>
          <w:trHeight w:val="555"/>
        </w:trPr>
        <w:tc>
          <w:tcPr>
            <w:tcW w:w="5240" w:type="dxa"/>
            <w:shd w:val="clear" w:color="auto" w:fill="auto"/>
          </w:tcPr>
          <w:p w:rsidR="00146E73" w:rsidRPr="00605CA7" w:rsidRDefault="00146E73" w:rsidP="00146E73">
            <w:pPr>
              <w:contextualSpacing/>
              <w:jc w:val="both"/>
              <w:rPr>
                <w:b/>
                <w:color w:val="000000"/>
              </w:rPr>
            </w:pPr>
            <w:r w:rsidRPr="00605CA7">
              <w:rPr>
                <w:b/>
                <w:color w:val="000000"/>
              </w:rPr>
              <w:t>Всего</w:t>
            </w:r>
          </w:p>
        </w:tc>
        <w:tc>
          <w:tcPr>
            <w:tcW w:w="1985" w:type="dxa"/>
            <w:shd w:val="clear" w:color="auto" w:fill="auto"/>
          </w:tcPr>
          <w:p w:rsidR="00146E73" w:rsidRPr="00605CA7" w:rsidRDefault="00146E73" w:rsidP="00146E73">
            <w:pPr>
              <w:spacing w:after="160"/>
              <w:contextualSpacing/>
              <w:jc w:val="center"/>
              <w:rPr>
                <w:rFonts w:eastAsiaTheme="minorHAnsi"/>
                <w:b/>
                <w:color w:val="000000"/>
                <w:lang w:eastAsia="en-US"/>
              </w:rPr>
            </w:pPr>
            <w:r w:rsidRPr="00605CA7">
              <w:rPr>
                <w:rFonts w:eastAsiaTheme="minorHAnsi"/>
                <w:b/>
                <w:color w:val="000000"/>
                <w:lang w:eastAsia="en-US"/>
              </w:rPr>
              <w:t>1 431 667,4</w:t>
            </w:r>
          </w:p>
        </w:tc>
        <w:tc>
          <w:tcPr>
            <w:tcW w:w="1585" w:type="dxa"/>
            <w:shd w:val="clear" w:color="auto" w:fill="auto"/>
          </w:tcPr>
          <w:p w:rsidR="00146E73" w:rsidRPr="00605CA7" w:rsidRDefault="00146E73" w:rsidP="00146E73">
            <w:pPr>
              <w:spacing w:after="160"/>
              <w:contextualSpacing/>
              <w:jc w:val="center"/>
              <w:rPr>
                <w:rFonts w:eastAsiaTheme="minorHAnsi"/>
                <w:b/>
                <w:color w:val="000000"/>
                <w:lang w:eastAsia="en-US"/>
              </w:rPr>
            </w:pPr>
            <w:r w:rsidRPr="00605CA7">
              <w:rPr>
                <w:rFonts w:eastAsiaTheme="minorHAnsi"/>
                <w:b/>
                <w:color w:val="000000"/>
                <w:lang w:eastAsia="en-US"/>
              </w:rPr>
              <w:t>1 411 047,8</w:t>
            </w:r>
          </w:p>
        </w:tc>
        <w:tc>
          <w:tcPr>
            <w:tcW w:w="1018" w:type="dxa"/>
            <w:shd w:val="clear" w:color="auto" w:fill="auto"/>
          </w:tcPr>
          <w:p w:rsidR="00146E73" w:rsidRPr="00605CA7" w:rsidRDefault="00146E73" w:rsidP="00146E73">
            <w:pPr>
              <w:spacing w:after="160"/>
              <w:contextualSpacing/>
              <w:jc w:val="center"/>
              <w:rPr>
                <w:rFonts w:eastAsiaTheme="minorHAnsi"/>
                <w:b/>
                <w:color w:val="000000"/>
                <w:lang w:eastAsia="en-US"/>
              </w:rPr>
            </w:pPr>
            <w:r w:rsidRPr="00605CA7">
              <w:rPr>
                <w:rFonts w:eastAsiaTheme="minorHAnsi"/>
                <w:b/>
                <w:color w:val="000000"/>
                <w:lang w:eastAsia="en-US"/>
              </w:rPr>
              <w:t>98,6</w:t>
            </w:r>
          </w:p>
        </w:tc>
      </w:tr>
      <w:tr w:rsidR="00146E73" w:rsidRPr="00605CA7" w:rsidTr="00146E73">
        <w:trPr>
          <w:trHeight w:val="311"/>
        </w:trPr>
        <w:tc>
          <w:tcPr>
            <w:tcW w:w="5240" w:type="dxa"/>
            <w:shd w:val="clear" w:color="auto" w:fill="auto"/>
          </w:tcPr>
          <w:p w:rsidR="00146E73" w:rsidRPr="00A571AC" w:rsidRDefault="00146E73" w:rsidP="00146E73">
            <w:pPr>
              <w:contextualSpacing/>
              <w:jc w:val="center"/>
              <w:rPr>
                <w:i/>
                <w:color w:val="000000"/>
              </w:rPr>
            </w:pPr>
            <w:r>
              <w:rPr>
                <w:i/>
                <w:color w:val="000000"/>
              </w:rPr>
              <w:t>в</w:t>
            </w:r>
            <w:r w:rsidRPr="00A571AC">
              <w:rPr>
                <w:i/>
                <w:color w:val="000000"/>
              </w:rPr>
              <w:t xml:space="preserve"> том числе:</w:t>
            </w:r>
          </w:p>
        </w:tc>
        <w:tc>
          <w:tcPr>
            <w:tcW w:w="1985" w:type="dxa"/>
            <w:shd w:val="clear" w:color="auto" w:fill="auto"/>
          </w:tcPr>
          <w:p w:rsidR="00146E73" w:rsidRPr="00605CA7" w:rsidRDefault="00146E73" w:rsidP="00146E73">
            <w:pPr>
              <w:contextualSpacing/>
              <w:jc w:val="center"/>
              <w:rPr>
                <w:color w:val="000000"/>
              </w:rPr>
            </w:pPr>
          </w:p>
        </w:tc>
        <w:tc>
          <w:tcPr>
            <w:tcW w:w="1585" w:type="dxa"/>
            <w:shd w:val="clear" w:color="auto" w:fill="auto"/>
          </w:tcPr>
          <w:p w:rsidR="00146E73" w:rsidRPr="00605CA7" w:rsidRDefault="00146E73" w:rsidP="00146E73">
            <w:pPr>
              <w:contextualSpacing/>
              <w:jc w:val="center"/>
              <w:rPr>
                <w:color w:val="000000"/>
              </w:rPr>
            </w:pPr>
          </w:p>
        </w:tc>
        <w:tc>
          <w:tcPr>
            <w:tcW w:w="1018" w:type="dxa"/>
            <w:shd w:val="clear" w:color="auto" w:fill="auto"/>
          </w:tcPr>
          <w:p w:rsidR="00146E73" w:rsidRPr="00605CA7" w:rsidRDefault="00146E73" w:rsidP="00146E73">
            <w:pPr>
              <w:contextualSpacing/>
              <w:jc w:val="center"/>
              <w:rPr>
                <w:color w:val="000000"/>
              </w:rPr>
            </w:pPr>
          </w:p>
        </w:tc>
      </w:tr>
      <w:tr w:rsidR="00146E73" w:rsidRPr="00605CA7" w:rsidTr="00146E73">
        <w:trPr>
          <w:trHeight w:val="55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Выплата региональной доплаты к пенсии (средства федерального бюджета)</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139 760,9</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140</w:t>
            </w:r>
            <w:r>
              <w:rPr>
                <w:color w:val="000000"/>
              </w:rPr>
              <w:t xml:space="preserve"> </w:t>
            </w:r>
            <w:r w:rsidRPr="00605CA7">
              <w:rPr>
                <w:color w:val="000000"/>
              </w:rPr>
              <w:t>913,0</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100,8</w:t>
            </w:r>
          </w:p>
        </w:tc>
      </w:tr>
      <w:tr w:rsidR="00146E73" w:rsidRPr="00605CA7" w:rsidTr="00146E73">
        <w:trPr>
          <w:trHeight w:val="539"/>
        </w:trPr>
        <w:tc>
          <w:tcPr>
            <w:tcW w:w="5240" w:type="dxa"/>
            <w:shd w:val="clear" w:color="auto" w:fill="auto"/>
          </w:tcPr>
          <w:p w:rsidR="00146E73" w:rsidRPr="00605CA7" w:rsidRDefault="00146E73" w:rsidP="00146E73">
            <w:pPr>
              <w:contextualSpacing/>
              <w:jc w:val="both"/>
              <w:rPr>
                <w:color w:val="000000"/>
              </w:rPr>
            </w:pPr>
            <w:r w:rsidRPr="00605CA7">
              <w:rPr>
                <w:color w:val="000000"/>
              </w:rPr>
              <w:t>Расходы на выплату региональной доплаты к пенсии (средства областного бюджета)</w:t>
            </w:r>
          </w:p>
        </w:tc>
        <w:tc>
          <w:tcPr>
            <w:tcW w:w="1985" w:type="dxa"/>
            <w:shd w:val="clear" w:color="auto" w:fill="auto"/>
          </w:tcPr>
          <w:p w:rsidR="00146E73" w:rsidRPr="00605CA7" w:rsidRDefault="00146E73" w:rsidP="00146E73">
            <w:pPr>
              <w:contextualSpacing/>
              <w:jc w:val="center"/>
              <w:rPr>
                <w:color w:val="000000"/>
              </w:rPr>
            </w:pPr>
            <w:r w:rsidRPr="00605CA7">
              <w:rPr>
                <w:color w:val="000000"/>
              </w:rPr>
              <w:t>89 983,0</w:t>
            </w:r>
          </w:p>
        </w:tc>
        <w:tc>
          <w:tcPr>
            <w:tcW w:w="1585" w:type="dxa"/>
            <w:shd w:val="clear" w:color="auto" w:fill="auto"/>
          </w:tcPr>
          <w:p w:rsidR="00146E73" w:rsidRPr="00605CA7" w:rsidRDefault="00146E73" w:rsidP="00146E73">
            <w:pPr>
              <w:contextualSpacing/>
              <w:jc w:val="center"/>
              <w:rPr>
                <w:color w:val="000000"/>
              </w:rPr>
            </w:pPr>
            <w:r w:rsidRPr="00605CA7">
              <w:rPr>
                <w:color w:val="000000"/>
              </w:rPr>
              <w:t>89 601,1</w:t>
            </w:r>
          </w:p>
          <w:p w:rsidR="00146E73" w:rsidRPr="00605CA7" w:rsidRDefault="00146E73" w:rsidP="00146E73">
            <w:pPr>
              <w:contextualSpacing/>
              <w:jc w:val="center"/>
              <w:rPr>
                <w:color w:val="000000"/>
              </w:rPr>
            </w:pPr>
          </w:p>
        </w:tc>
        <w:tc>
          <w:tcPr>
            <w:tcW w:w="1018" w:type="dxa"/>
            <w:shd w:val="clear" w:color="auto" w:fill="auto"/>
          </w:tcPr>
          <w:p w:rsidR="00146E73" w:rsidRPr="00605CA7" w:rsidRDefault="00146E73" w:rsidP="00146E73">
            <w:pPr>
              <w:contextualSpacing/>
              <w:jc w:val="center"/>
              <w:rPr>
                <w:color w:val="000000"/>
              </w:rPr>
            </w:pPr>
            <w:r w:rsidRPr="00605CA7">
              <w:rPr>
                <w:color w:val="000000"/>
              </w:rPr>
              <w:t>99,6</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 xml:space="preserve">Выплаты субсидий на оплату жилого помещения и коммунальных услуг (постановление </w:t>
            </w:r>
            <w:r w:rsidRPr="00605CA7">
              <w:rPr>
                <w:color w:val="000000"/>
              </w:rPr>
              <w:lastRenderedPageBreak/>
              <w:t>администрации Магаданской области от 17 января 2008 г. № 9-па)</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lastRenderedPageBreak/>
              <w:t>71</w:t>
            </w:r>
            <w:r w:rsidR="00915EE3">
              <w:rPr>
                <w:color w:val="000000"/>
              </w:rPr>
              <w:t xml:space="preserve"> </w:t>
            </w:r>
            <w:r w:rsidRPr="00605CA7">
              <w:rPr>
                <w:color w:val="000000"/>
              </w:rPr>
              <w:t>328,7</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70</w:t>
            </w:r>
            <w:r>
              <w:rPr>
                <w:color w:val="000000"/>
              </w:rPr>
              <w:t xml:space="preserve"> </w:t>
            </w:r>
            <w:r w:rsidRPr="00605CA7">
              <w:rPr>
                <w:color w:val="000000"/>
              </w:rPr>
              <w:t>983,3</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99,5</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lastRenderedPageBreak/>
              <w:t>Государственная социальная помощь (Закон Магаданской области от 12 марта 2003 г. № 320-ОЗ)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34 735,5</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34 695,5</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1697"/>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(Закон Магаданской области от 28 декабря 2004 г. № 519-ОЗ)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22</w:t>
            </w:r>
            <w:r w:rsidR="00915EE3">
              <w:rPr>
                <w:color w:val="000000"/>
              </w:rPr>
              <w:t xml:space="preserve"> </w:t>
            </w:r>
            <w:r w:rsidRPr="00605CA7">
              <w:rPr>
                <w:color w:val="000000"/>
              </w:rPr>
              <w:t>599,8</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20</w:t>
            </w:r>
            <w:r>
              <w:rPr>
                <w:color w:val="000000"/>
              </w:rPr>
              <w:t xml:space="preserve"> </w:t>
            </w:r>
            <w:r w:rsidRPr="00605CA7">
              <w:rPr>
                <w:color w:val="000000"/>
              </w:rPr>
              <w:t>721,9</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91,7</w:t>
            </w:r>
          </w:p>
        </w:tc>
      </w:tr>
      <w:tr w:rsidR="00146E73" w:rsidRPr="00605CA7" w:rsidTr="00146E73">
        <w:trPr>
          <w:trHeight w:val="88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тружеников тыла, проживающих на территории Магаданской области (Закон Магаданской области от 06 декабря 2004 г. № 502-ОЗ)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w:t>
            </w:r>
            <w:r w:rsidR="00915EE3">
              <w:rPr>
                <w:color w:val="000000"/>
              </w:rPr>
              <w:t xml:space="preserve"> </w:t>
            </w:r>
            <w:r w:rsidRPr="00605CA7">
              <w:rPr>
                <w:color w:val="000000"/>
              </w:rPr>
              <w:t>284,3</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2</w:t>
            </w:r>
            <w:r>
              <w:rPr>
                <w:color w:val="000000"/>
              </w:rPr>
              <w:t xml:space="preserve"> </w:t>
            </w:r>
            <w:r w:rsidRPr="00605CA7">
              <w:rPr>
                <w:color w:val="000000"/>
              </w:rPr>
              <w:t>153,4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65,6</w:t>
            </w:r>
          </w:p>
        </w:tc>
      </w:tr>
      <w:tr w:rsidR="00146E73" w:rsidRPr="00605CA7" w:rsidTr="00146E73">
        <w:trPr>
          <w:trHeight w:val="1159"/>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 № 1831-ОЗ)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1 638,4</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w:t>
            </w:r>
            <w:r>
              <w:rPr>
                <w:color w:val="000000"/>
              </w:rPr>
              <w:t xml:space="preserve"> </w:t>
            </w:r>
            <w:r w:rsidRPr="00605CA7">
              <w:rPr>
                <w:color w:val="000000"/>
              </w:rPr>
              <w:t>324,7</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80,9</w:t>
            </w:r>
          </w:p>
        </w:tc>
      </w:tr>
      <w:tr w:rsidR="00146E73" w:rsidRPr="00605CA7" w:rsidTr="00146E73">
        <w:trPr>
          <w:trHeight w:val="711"/>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 № 1658-ОЗ)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2</w:t>
            </w:r>
            <w:r w:rsidR="00915EE3">
              <w:rPr>
                <w:color w:val="000000"/>
              </w:rPr>
              <w:t xml:space="preserve"> </w:t>
            </w:r>
            <w:r w:rsidRPr="00605CA7">
              <w:rPr>
                <w:color w:val="000000"/>
              </w:rPr>
              <w:t>727,5</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w:t>
            </w:r>
            <w:r>
              <w:rPr>
                <w:color w:val="000000"/>
              </w:rPr>
              <w:t xml:space="preserve"> </w:t>
            </w:r>
            <w:r w:rsidRPr="00605CA7">
              <w:rPr>
                <w:color w:val="000000"/>
              </w:rPr>
              <w:t>901,5</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69,7</w:t>
            </w:r>
          </w:p>
        </w:tc>
      </w:tr>
      <w:tr w:rsidR="00146E73" w:rsidRPr="00605CA7" w:rsidTr="00146E73">
        <w:trPr>
          <w:trHeight w:val="556"/>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ветеранов труда, проживающих на территории Магаданской области (Закон Магаданской области от 06 декабря 2004 г. № 498-ОЗ)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328</w:t>
            </w:r>
            <w:r w:rsidR="00915EE3">
              <w:rPr>
                <w:color w:val="000000"/>
              </w:rPr>
              <w:t xml:space="preserve"> </w:t>
            </w:r>
            <w:r w:rsidRPr="00605CA7">
              <w:rPr>
                <w:color w:val="000000"/>
              </w:rPr>
              <w:t>152,6</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327</w:t>
            </w:r>
            <w:r>
              <w:rPr>
                <w:color w:val="000000"/>
              </w:rPr>
              <w:t xml:space="preserve"> </w:t>
            </w:r>
            <w:r w:rsidRPr="00605CA7">
              <w:rPr>
                <w:color w:val="000000"/>
              </w:rPr>
              <w:t>383,4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99,8</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отдельных категорий лиц, удостоенным почетного звания «Ветеран труда Магаданской области» (Закон Магаданской области от 12 января 2004 г. № 412-ОЗ)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24</w:t>
            </w:r>
            <w:r w:rsidR="00915EE3">
              <w:rPr>
                <w:color w:val="000000"/>
              </w:rPr>
              <w:t xml:space="preserve"> </w:t>
            </w:r>
            <w:r w:rsidRPr="00605CA7">
              <w:rPr>
                <w:color w:val="000000"/>
              </w:rPr>
              <w:t>349,0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24</w:t>
            </w:r>
            <w:r>
              <w:rPr>
                <w:color w:val="000000"/>
              </w:rPr>
              <w:t xml:space="preserve"> </w:t>
            </w:r>
            <w:r w:rsidRPr="00605CA7">
              <w:rPr>
                <w:color w:val="000000"/>
              </w:rPr>
              <w:t>094,4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99,0</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 № 1580-ОЗ)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1 082,3</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662,7</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61,2</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 № 1240-ОЗ)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w:t>
            </w:r>
            <w:r w:rsidR="00915EE3">
              <w:rPr>
                <w:color w:val="000000"/>
              </w:rPr>
              <w:t xml:space="preserve"> </w:t>
            </w:r>
            <w:r w:rsidRPr="00605CA7">
              <w:rPr>
                <w:color w:val="000000"/>
              </w:rPr>
              <w:t>381,7</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3</w:t>
            </w:r>
            <w:r>
              <w:rPr>
                <w:color w:val="000000"/>
              </w:rPr>
              <w:t xml:space="preserve"> </w:t>
            </w:r>
            <w:r w:rsidRPr="00605CA7">
              <w:rPr>
                <w:color w:val="000000"/>
              </w:rPr>
              <w:t>072,0</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90,8</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 xml:space="preserve">Меры социальной поддержки неработающих старожилов Магаданской области, получающих страховую пенсию по старости (инвалидности) </w:t>
            </w:r>
            <w:r w:rsidRPr="00605CA7">
              <w:rPr>
                <w:color w:val="000000"/>
              </w:rPr>
              <w:lastRenderedPageBreak/>
              <w:t>(Закон Магаданской области от 06 декабря 2004 г. № 499-ОЗ)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lastRenderedPageBreak/>
              <w:t>86</w:t>
            </w:r>
            <w:r w:rsidR="00915EE3">
              <w:rPr>
                <w:color w:val="000000"/>
              </w:rPr>
              <w:t xml:space="preserve"> </w:t>
            </w:r>
            <w:r w:rsidRPr="00605CA7">
              <w:rPr>
                <w:color w:val="000000"/>
              </w:rPr>
              <w:t>445,4</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86</w:t>
            </w:r>
            <w:r>
              <w:rPr>
                <w:color w:val="000000"/>
              </w:rPr>
              <w:t xml:space="preserve"> </w:t>
            </w:r>
            <w:r w:rsidRPr="00605CA7">
              <w:rPr>
                <w:color w:val="000000"/>
              </w:rPr>
              <w:t>195,7</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99,7</w:t>
            </w:r>
          </w:p>
        </w:tc>
      </w:tr>
      <w:tr w:rsidR="00146E73" w:rsidRPr="00605CA7" w:rsidTr="00146E73">
        <w:trPr>
          <w:trHeight w:val="66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(средства федерального бюджета)</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91</w:t>
            </w:r>
            <w:r w:rsidR="00915EE3">
              <w:rPr>
                <w:color w:val="000000"/>
              </w:rPr>
              <w:t xml:space="preserve"> </w:t>
            </w:r>
            <w:r w:rsidRPr="00605CA7">
              <w:rPr>
                <w:color w:val="000000"/>
              </w:rPr>
              <w:t>955,0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91</w:t>
            </w:r>
            <w:r>
              <w:rPr>
                <w:color w:val="000000"/>
              </w:rPr>
              <w:t xml:space="preserve"> </w:t>
            </w:r>
            <w:r w:rsidRPr="00605CA7">
              <w:rPr>
                <w:color w:val="000000"/>
              </w:rPr>
              <w:t>954,8</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945"/>
        </w:trPr>
        <w:tc>
          <w:tcPr>
            <w:tcW w:w="5240" w:type="dxa"/>
            <w:shd w:val="clear" w:color="auto" w:fill="auto"/>
          </w:tcPr>
          <w:p w:rsidR="00146E73" w:rsidRPr="00605CA7" w:rsidRDefault="00146E73" w:rsidP="00146E73">
            <w:pPr>
              <w:contextualSpacing/>
              <w:jc w:val="both"/>
              <w:rPr>
                <w:color w:val="000000"/>
              </w:rPr>
            </w:pPr>
            <w:r w:rsidRPr="00605CA7">
              <w:rPr>
                <w:color w:val="000000"/>
              </w:rPr>
              <w:t>Ежемесячные денежные выплаты семьям при рождении третьего или последующих детей (Закон Магаданской области от 30 июля 2012 г. № 1531-ОЗ)</w:t>
            </w:r>
          </w:p>
        </w:tc>
        <w:tc>
          <w:tcPr>
            <w:tcW w:w="1985" w:type="dxa"/>
            <w:shd w:val="clear" w:color="auto" w:fill="auto"/>
          </w:tcPr>
          <w:p w:rsidR="00146E73" w:rsidRPr="00605CA7" w:rsidRDefault="00146E73" w:rsidP="00146E73">
            <w:pPr>
              <w:contextualSpacing/>
              <w:jc w:val="center"/>
              <w:rPr>
                <w:color w:val="000000"/>
              </w:rPr>
            </w:pPr>
            <w:r w:rsidRPr="00605CA7">
              <w:rPr>
                <w:color w:val="000000"/>
              </w:rPr>
              <w:t>76</w:t>
            </w:r>
            <w:r w:rsidR="00915EE3">
              <w:rPr>
                <w:color w:val="000000"/>
              </w:rPr>
              <w:t xml:space="preserve"> </w:t>
            </w:r>
            <w:r w:rsidRPr="00605CA7">
              <w:rPr>
                <w:color w:val="000000"/>
              </w:rPr>
              <w:t>159,0</w:t>
            </w:r>
          </w:p>
        </w:tc>
        <w:tc>
          <w:tcPr>
            <w:tcW w:w="1585" w:type="dxa"/>
            <w:shd w:val="clear" w:color="auto" w:fill="auto"/>
          </w:tcPr>
          <w:p w:rsidR="00146E73" w:rsidRPr="00605CA7" w:rsidRDefault="00146E73" w:rsidP="00146E73">
            <w:pPr>
              <w:contextualSpacing/>
              <w:jc w:val="center"/>
              <w:rPr>
                <w:color w:val="000000"/>
              </w:rPr>
            </w:pPr>
            <w:r w:rsidRPr="00605CA7">
              <w:rPr>
                <w:color w:val="000000"/>
              </w:rPr>
              <w:t>76</w:t>
            </w:r>
            <w:r>
              <w:rPr>
                <w:color w:val="000000"/>
              </w:rPr>
              <w:t xml:space="preserve"> </w:t>
            </w:r>
            <w:r w:rsidRPr="00605CA7">
              <w:rPr>
                <w:color w:val="000000"/>
              </w:rPr>
              <w:t>099,9</w:t>
            </w:r>
          </w:p>
        </w:tc>
        <w:tc>
          <w:tcPr>
            <w:tcW w:w="1018" w:type="dxa"/>
            <w:shd w:val="clear" w:color="auto" w:fill="auto"/>
          </w:tcPr>
          <w:p w:rsidR="00146E73" w:rsidRPr="00605CA7" w:rsidRDefault="00146E73" w:rsidP="00146E73">
            <w:pPr>
              <w:contextualSpacing/>
              <w:jc w:val="center"/>
              <w:rPr>
                <w:color w:val="000000"/>
              </w:rPr>
            </w:pPr>
            <w:r w:rsidRPr="00605CA7">
              <w:rPr>
                <w:color w:val="000000"/>
              </w:rPr>
              <w:t>99,9</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 № 1510-ОЗ)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w:t>
            </w:r>
            <w:r w:rsidR="00915EE3">
              <w:rPr>
                <w:color w:val="000000"/>
              </w:rPr>
              <w:t xml:space="preserve"> </w:t>
            </w:r>
            <w:r w:rsidRPr="00605CA7">
              <w:rPr>
                <w:color w:val="000000"/>
              </w:rPr>
              <w:t>760,0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3</w:t>
            </w:r>
            <w:r>
              <w:rPr>
                <w:color w:val="000000"/>
              </w:rPr>
              <w:t xml:space="preserve"> </w:t>
            </w:r>
            <w:r w:rsidRPr="00605CA7">
              <w:rPr>
                <w:color w:val="000000"/>
              </w:rPr>
              <w:t>042,9</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80,9</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Единовременные выплаты семьям при рождении двух и более детей (Закон Магаданской области от 27 июля 2012 г. № 1527-ОЗ)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050,3</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546,7</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52,1</w:t>
            </w:r>
          </w:p>
        </w:tc>
      </w:tr>
      <w:tr w:rsidR="00146E73" w:rsidRPr="00605CA7" w:rsidTr="00146E73">
        <w:trPr>
          <w:trHeight w:val="522"/>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270,2</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91,8</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34,0</w:t>
            </w:r>
          </w:p>
        </w:tc>
      </w:tr>
      <w:tr w:rsidR="00146E73" w:rsidRPr="00605CA7" w:rsidTr="00146E73">
        <w:trPr>
          <w:trHeight w:val="1159"/>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 № 541-ОЗ)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118</w:t>
            </w:r>
            <w:r w:rsidR="00915EE3">
              <w:rPr>
                <w:color w:val="000000"/>
              </w:rPr>
              <w:t xml:space="preserve"> </w:t>
            </w:r>
            <w:r w:rsidRPr="00605CA7">
              <w:rPr>
                <w:color w:val="000000"/>
              </w:rPr>
              <w:t>172,2</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118</w:t>
            </w:r>
            <w:r w:rsidR="00915EE3">
              <w:rPr>
                <w:color w:val="000000"/>
              </w:rPr>
              <w:t xml:space="preserve"> </w:t>
            </w:r>
            <w:r w:rsidRPr="00605CA7">
              <w:rPr>
                <w:color w:val="000000"/>
              </w:rPr>
              <w:t>127,4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67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многодетных семей (Закон Магаданской области от 28 декабря 2004 г. № 523-ОЗ)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61</w:t>
            </w:r>
            <w:r w:rsidR="00915EE3">
              <w:rPr>
                <w:color w:val="000000"/>
              </w:rPr>
              <w:t xml:space="preserve"> </w:t>
            </w:r>
            <w:r w:rsidRPr="00605CA7">
              <w:rPr>
                <w:color w:val="000000"/>
              </w:rPr>
              <w:t>852,3</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52</w:t>
            </w:r>
            <w:r w:rsidR="00915EE3">
              <w:rPr>
                <w:color w:val="000000"/>
              </w:rPr>
              <w:t xml:space="preserve"> </w:t>
            </w:r>
            <w:r w:rsidRPr="00605CA7">
              <w:rPr>
                <w:color w:val="000000"/>
              </w:rPr>
              <w:t>826,1</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85,4</w:t>
            </w:r>
          </w:p>
        </w:tc>
      </w:tr>
      <w:tr w:rsidR="00146E73" w:rsidRPr="00605CA7" w:rsidTr="00146E73">
        <w:trPr>
          <w:trHeight w:val="699"/>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 xml:space="preserve">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w:t>
            </w:r>
            <w:r w:rsidRPr="00605CA7">
              <w:rPr>
                <w:color w:val="000000"/>
              </w:rPr>
              <w:lastRenderedPageBreak/>
              <w:t>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lastRenderedPageBreak/>
              <w:t>897,0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627,8</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70,0</w:t>
            </w:r>
          </w:p>
        </w:tc>
      </w:tr>
      <w:tr w:rsidR="00146E73" w:rsidRPr="00605CA7" w:rsidTr="00146E73">
        <w:trPr>
          <w:trHeight w:val="1159"/>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lastRenderedPageBreak/>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 № 759-ОЗ)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562,7</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198,5</w:t>
            </w:r>
          </w:p>
          <w:p w:rsidR="00146E73" w:rsidRPr="00605CA7" w:rsidRDefault="00146E73" w:rsidP="00146E73">
            <w:pPr>
              <w:contextualSpacing/>
              <w:jc w:val="center"/>
              <w:rPr>
                <w:color w:val="000000"/>
              </w:rPr>
            </w:pP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76,7</w:t>
            </w:r>
          </w:p>
        </w:tc>
      </w:tr>
      <w:tr w:rsidR="00146E73" w:rsidRPr="00605CA7" w:rsidTr="00146E73">
        <w:trPr>
          <w:trHeight w:val="569"/>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 № 639-ОЗ)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322,2</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041,5</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78,8</w:t>
            </w:r>
          </w:p>
        </w:tc>
      </w:tr>
      <w:tr w:rsidR="00146E73" w:rsidRPr="00605CA7" w:rsidTr="00146E73">
        <w:trPr>
          <w:trHeight w:val="934"/>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Единовременное материальное вознаграждение многодетным матерям, награжденным почетным знаком Магаданской области «Материнская слава» (Закон М</w:t>
            </w:r>
            <w:r w:rsidR="006560B1">
              <w:rPr>
                <w:color w:val="000000"/>
              </w:rPr>
              <w:t>26</w:t>
            </w:r>
            <w:r w:rsidRPr="00605CA7">
              <w:rPr>
                <w:color w:val="000000"/>
              </w:rPr>
              <w:t>агаданской области от 13 марта 2008 г. № 984-ОЗ)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150,0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150,0</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Выплаты ежемесячного и ежегодного пособия на ребенка (Закон Магаданской области от 06 декабря 2004 г. № 500-ОЗ)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108</w:t>
            </w:r>
            <w:r w:rsidR="00915EE3">
              <w:rPr>
                <w:color w:val="000000"/>
              </w:rPr>
              <w:t xml:space="preserve"> </w:t>
            </w:r>
            <w:r w:rsidRPr="00605CA7">
              <w:rPr>
                <w:color w:val="000000"/>
              </w:rPr>
              <w:t>424,1</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107</w:t>
            </w:r>
            <w:r w:rsidR="00915EE3">
              <w:rPr>
                <w:color w:val="000000"/>
              </w:rPr>
              <w:t xml:space="preserve"> </w:t>
            </w:r>
            <w:r w:rsidRPr="00605CA7">
              <w:rPr>
                <w:color w:val="000000"/>
              </w:rPr>
              <w:t>450,4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99,1</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Предоставление регионального материнского (семейного) капитала (Закон Магаданской области от 22 июля 2011 г. № 1420-ОЗ)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36</w:t>
            </w:r>
            <w:r w:rsidR="00915EE3">
              <w:rPr>
                <w:color w:val="000000"/>
              </w:rPr>
              <w:t xml:space="preserve"> </w:t>
            </w:r>
            <w:r w:rsidRPr="00605CA7">
              <w:rPr>
                <w:color w:val="000000"/>
              </w:rPr>
              <w:t>334,5</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36</w:t>
            </w:r>
            <w:r w:rsidR="00915EE3">
              <w:rPr>
                <w:color w:val="000000"/>
              </w:rPr>
              <w:t xml:space="preserve"> </w:t>
            </w:r>
            <w:r w:rsidRPr="00605CA7">
              <w:rPr>
                <w:color w:val="000000"/>
              </w:rPr>
              <w:t>193,8</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99,6</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Ежемесячные выплаты на детей-инвалидов с особыми потребностями (Закон Магаданской области от 28 декабря 2011 г. № 1461-ОЗ)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16</w:t>
            </w:r>
            <w:r w:rsidR="00915EE3">
              <w:rPr>
                <w:color w:val="000000"/>
              </w:rPr>
              <w:t xml:space="preserve"> </w:t>
            </w:r>
            <w:r w:rsidRPr="00605CA7">
              <w:rPr>
                <w:color w:val="000000"/>
              </w:rPr>
              <w:t>902,2</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16</w:t>
            </w:r>
            <w:r w:rsidR="00915EE3">
              <w:rPr>
                <w:color w:val="000000"/>
              </w:rPr>
              <w:t xml:space="preserve"> </w:t>
            </w:r>
            <w:r w:rsidRPr="00605CA7">
              <w:rPr>
                <w:color w:val="000000"/>
              </w:rPr>
              <w:t>332,4</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96,6</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молодых специалистов Магаданской области (Закон Магаданской области от 9 ноября 2007 г. N 909-ОЗ)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7</w:t>
            </w:r>
            <w:r w:rsidR="00915EE3">
              <w:rPr>
                <w:color w:val="000000"/>
              </w:rPr>
              <w:t xml:space="preserve"> </w:t>
            </w:r>
            <w:r w:rsidRPr="00605CA7">
              <w:rPr>
                <w:color w:val="000000"/>
              </w:rPr>
              <w:t>316,3</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7</w:t>
            </w:r>
            <w:r w:rsidR="00915EE3">
              <w:rPr>
                <w:color w:val="000000"/>
              </w:rPr>
              <w:t xml:space="preserve"> </w:t>
            </w:r>
            <w:r w:rsidRPr="00605CA7">
              <w:rPr>
                <w:color w:val="000000"/>
              </w:rPr>
              <w:t>315,1</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лиц, имеющих звание «Почетный донор Магаданской области» (Закон Магаданской области от 27 декабря 2013 г. № 1692-ОЗ)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10</w:t>
            </w:r>
            <w:r w:rsidR="00915EE3">
              <w:rPr>
                <w:color w:val="000000"/>
              </w:rPr>
              <w:t xml:space="preserve"> </w:t>
            </w:r>
            <w:r w:rsidRPr="00605CA7">
              <w:rPr>
                <w:color w:val="000000"/>
              </w:rPr>
              <w:t>011,0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10</w:t>
            </w:r>
            <w:r w:rsidR="00915EE3">
              <w:rPr>
                <w:color w:val="000000"/>
              </w:rPr>
              <w:t xml:space="preserve"> </w:t>
            </w:r>
            <w:r w:rsidRPr="00605CA7">
              <w:rPr>
                <w:color w:val="000000"/>
              </w:rPr>
              <w:t>005,1</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99,9</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Расходы на доплату к пенсиям государственных служащих и муниципальных служащих (Закон Магаданской области от 14 марта 2014 г. № 1718-ОЗ)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73</w:t>
            </w:r>
            <w:r w:rsidR="00915EE3">
              <w:rPr>
                <w:color w:val="000000"/>
              </w:rPr>
              <w:t xml:space="preserve"> </w:t>
            </w:r>
            <w:r w:rsidRPr="00605CA7">
              <w:rPr>
                <w:color w:val="000000"/>
              </w:rPr>
              <w:t>632,0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73</w:t>
            </w:r>
            <w:r w:rsidR="00915EE3">
              <w:rPr>
                <w:color w:val="000000"/>
              </w:rPr>
              <w:t xml:space="preserve"> </w:t>
            </w:r>
            <w:r w:rsidRPr="00605CA7">
              <w:rPr>
                <w:color w:val="000000"/>
              </w:rPr>
              <w:t>509,2</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99,8</w:t>
            </w:r>
          </w:p>
        </w:tc>
      </w:tr>
      <w:tr w:rsidR="00146E73" w:rsidRPr="00605CA7" w:rsidTr="00146E73">
        <w:trPr>
          <w:trHeight w:val="70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lastRenderedPageBreak/>
              <w:t>Меры социальной поддержки лиц, удостоенным звания «Почетный гражданин Магаданской области» (Закон Магаданской области от 10 июня 2003 г. № 360-ОЗ)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076,1</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075,3</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99,9</w:t>
            </w:r>
          </w:p>
        </w:tc>
      </w:tr>
      <w:tr w:rsidR="00146E73" w:rsidRPr="00605CA7" w:rsidTr="00146E73">
        <w:trPr>
          <w:trHeight w:val="1159"/>
        </w:trPr>
        <w:tc>
          <w:tcPr>
            <w:tcW w:w="5240" w:type="dxa"/>
            <w:shd w:val="clear" w:color="auto" w:fill="auto"/>
            <w:hideMark/>
          </w:tcPr>
          <w:p w:rsidR="00146E73" w:rsidRPr="00605CA7" w:rsidRDefault="00986857" w:rsidP="00146E73">
            <w:pPr>
              <w:jc w:val="both"/>
              <w:rPr>
                <w:rFonts w:ascii="Calibri" w:hAnsi="Calibri"/>
                <w:color w:val="0000FF"/>
                <w:u w:val="single"/>
              </w:rPr>
            </w:pPr>
            <w:hyperlink r:id="rId48" w:history="1">
              <w:r w:rsidR="00146E73" w:rsidRPr="00605CA7">
                <w:rPr>
                  <w:color w:val="000000"/>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8 декабря 2010 г. № 1334-ОЗ)</w:t>
              </w:r>
            </w:hyperlink>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9</w:t>
            </w:r>
            <w:r w:rsidR="00915EE3">
              <w:rPr>
                <w:color w:val="000000"/>
              </w:rPr>
              <w:t xml:space="preserve"> </w:t>
            </w:r>
            <w:r w:rsidRPr="00605CA7">
              <w:rPr>
                <w:color w:val="000000"/>
              </w:rPr>
              <w:t>087,9</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9</w:t>
            </w:r>
            <w:r w:rsidR="00915EE3">
              <w:rPr>
                <w:color w:val="000000"/>
              </w:rPr>
              <w:t xml:space="preserve"> </w:t>
            </w:r>
            <w:r w:rsidRPr="00605CA7">
              <w:rPr>
                <w:color w:val="000000"/>
              </w:rPr>
              <w:t>074,3</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99,9</w:t>
            </w:r>
          </w:p>
        </w:tc>
      </w:tr>
      <w:tr w:rsidR="00146E73" w:rsidRPr="00605CA7" w:rsidTr="00146E73">
        <w:trPr>
          <w:trHeight w:val="115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 № 528-ОЗ)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435,9</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435,9</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100</w:t>
            </w:r>
          </w:p>
        </w:tc>
      </w:tr>
      <w:tr w:rsidR="00146E73" w:rsidRPr="00605CA7" w:rsidTr="00146E73">
        <w:trPr>
          <w:trHeight w:val="1155"/>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 № 1980-ОЗ)</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369,6</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172,7</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46,7</w:t>
            </w:r>
          </w:p>
        </w:tc>
      </w:tr>
      <w:tr w:rsidR="00146E73" w:rsidRPr="00605CA7" w:rsidTr="00146E73">
        <w:trPr>
          <w:trHeight w:val="912"/>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w:t>
            </w:r>
            <w:r w:rsidR="00915EE3">
              <w:rPr>
                <w:color w:val="000000"/>
              </w:rPr>
              <w:t xml:space="preserve"> </w:t>
            </w:r>
            <w:r w:rsidRPr="00605CA7">
              <w:rPr>
                <w:color w:val="000000"/>
              </w:rPr>
              <w:t>307,8</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0,0</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0</w:t>
            </w:r>
          </w:p>
        </w:tc>
      </w:tr>
      <w:tr w:rsidR="00146E73" w:rsidRPr="00605CA7" w:rsidTr="00146E73">
        <w:trPr>
          <w:trHeight w:val="841"/>
        </w:trPr>
        <w:tc>
          <w:tcPr>
            <w:tcW w:w="5240" w:type="dxa"/>
            <w:shd w:val="clear" w:color="auto" w:fill="auto"/>
            <w:hideMark/>
          </w:tcPr>
          <w:p w:rsidR="00146E73" w:rsidRPr="00605CA7" w:rsidRDefault="00146E73" w:rsidP="00146E73">
            <w:pPr>
              <w:contextualSpacing/>
              <w:jc w:val="both"/>
              <w:rPr>
                <w:color w:val="000000"/>
              </w:rPr>
            </w:pPr>
            <w:r w:rsidRPr="00605CA7">
              <w:rPr>
                <w:color w:val="000000"/>
              </w:rPr>
              <w:t>Выплата единовременного материального вознаграждения «За верность родительскому долгу»</w:t>
            </w:r>
          </w:p>
        </w:tc>
        <w:tc>
          <w:tcPr>
            <w:tcW w:w="1985" w:type="dxa"/>
            <w:shd w:val="clear" w:color="auto" w:fill="auto"/>
            <w:hideMark/>
          </w:tcPr>
          <w:p w:rsidR="00146E73" w:rsidRPr="00605CA7" w:rsidRDefault="00146E73" w:rsidP="00146E73">
            <w:pPr>
              <w:contextualSpacing/>
              <w:jc w:val="center"/>
              <w:rPr>
                <w:color w:val="000000"/>
              </w:rPr>
            </w:pPr>
            <w:r w:rsidRPr="00605CA7">
              <w:rPr>
                <w:color w:val="000000"/>
              </w:rPr>
              <w:t>150,0</w:t>
            </w:r>
          </w:p>
        </w:tc>
        <w:tc>
          <w:tcPr>
            <w:tcW w:w="1585" w:type="dxa"/>
            <w:shd w:val="clear" w:color="auto" w:fill="auto"/>
            <w:hideMark/>
          </w:tcPr>
          <w:p w:rsidR="00146E73" w:rsidRPr="00605CA7" w:rsidRDefault="00146E73" w:rsidP="00146E73">
            <w:pPr>
              <w:contextualSpacing/>
              <w:jc w:val="center"/>
              <w:rPr>
                <w:color w:val="000000"/>
              </w:rPr>
            </w:pPr>
            <w:r w:rsidRPr="00605CA7">
              <w:rPr>
                <w:color w:val="000000"/>
              </w:rPr>
              <w:t>73,2</w:t>
            </w:r>
          </w:p>
        </w:tc>
        <w:tc>
          <w:tcPr>
            <w:tcW w:w="1018" w:type="dxa"/>
            <w:shd w:val="clear" w:color="auto" w:fill="auto"/>
            <w:hideMark/>
          </w:tcPr>
          <w:p w:rsidR="00146E73" w:rsidRPr="00605CA7" w:rsidRDefault="00146E73" w:rsidP="00146E73">
            <w:pPr>
              <w:contextualSpacing/>
              <w:jc w:val="center"/>
              <w:rPr>
                <w:color w:val="000000"/>
              </w:rPr>
            </w:pPr>
            <w:r w:rsidRPr="00605CA7">
              <w:rPr>
                <w:color w:val="000000"/>
              </w:rPr>
              <w:t>48,8</w:t>
            </w:r>
          </w:p>
        </w:tc>
      </w:tr>
    </w:tbl>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Выплату региональной социальной доплаты к пенсии получило 4318 человек, средний размер доплаты составил 4456,08 рублей. В 2016 году на данную меру социальной поддержки было направлено 140 913,0 тыс. рублей средств федерального бюджета при плановых назначениях 139 760,9 тыс. рублей (в соответствии с распоряжением Правительства Российской Федерации от 10.12.2016 г. № 2643-р Магаданской области дополнительно выделено 1 152,3 тыс. рублей) и 89 601,1 тыс. рублей областного бюджета.</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На выплату субсидий по оплате жилого помещения и коммунальных услуг было направлено 70</w:t>
      </w:r>
      <w:r>
        <w:rPr>
          <w:rFonts w:eastAsiaTheme="minorEastAsia"/>
          <w:sz w:val="28"/>
          <w:szCs w:val="28"/>
          <w:lang w:eastAsia="en-US"/>
        </w:rPr>
        <w:t xml:space="preserve"> </w:t>
      </w:r>
      <w:r w:rsidRPr="00653696">
        <w:rPr>
          <w:rFonts w:eastAsiaTheme="minorEastAsia"/>
          <w:sz w:val="28"/>
          <w:szCs w:val="28"/>
          <w:lang w:eastAsia="en-US"/>
        </w:rPr>
        <w:t>983,3 тыс. рублей. Пособие получили 2</w:t>
      </w:r>
      <w:r>
        <w:rPr>
          <w:rFonts w:eastAsiaTheme="minorEastAsia"/>
          <w:sz w:val="28"/>
          <w:szCs w:val="28"/>
          <w:lang w:eastAsia="en-US"/>
        </w:rPr>
        <w:t xml:space="preserve"> </w:t>
      </w:r>
      <w:r w:rsidRPr="00653696">
        <w:rPr>
          <w:rFonts w:eastAsiaTheme="minorEastAsia"/>
          <w:sz w:val="28"/>
          <w:szCs w:val="28"/>
          <w:lang w:eastAsia="en-US"/>
        </w:rPr>
        <w:t>464 человека, средний размер субсидии составил 2</w:t>
      </w:r>
      <w:r>
        <w:rPr>
          <w:rFonts w:eastAsiaTheme="minorEastAsia"/>
          <w:sz w:val="28"/>
          <w:szCs w:val="28"/>
          <w:lang w:eastAsia="en-US"/>
        </w:rPr>
        <w:t xml:space="preserve"> </w:t>
      </w:r>
      <w:r w:rsidRPr="00653696">
        <w:rPr>
          <w:rFonts w:eastAsiaTheme="minorEastAsia"/>
          <w:sz w:val="28"/>
          <w:szCs w:val="28"/>
          <w:lang w:eastAsia="en-US"/>
        </w:rPr>
        <w:t>362,79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Государственную социальную помощь получили 11</w:t>
      </w:r>
      <w:r>
        <w:rPr>
          <w:rFonts w:eastAsiaTheme="minorEastAsia"/>
          <w:sz w:val="28"/>
          <w:szCs w:val="28"/>
          <w:lang w:eastAsia="en-US"/>
        </w:rPr>
        <w:t xml:space="preserve"> </w:t>
      </w:r>
      <w:r w:rsidRPr="00653696">
        <w:rPr>
          <w:rFonts w:eastAsiaTheme="minorEastAsia"/>
          <w:sz w:val="28"/>
          <w:szCs w:val="28"/>
          <w:lang w:eastAsia="en-US"/>
        </w:rPr>
        <w:t>856 человек</w:t>
      </w:r>
      <w:r w:rsidR="00302C51">
        <w:rPr>
          <w:rFonts w:eastAsiaTheme="minorEastAsia"/>
          <w:sz w:val="28"/>
          <w:szCs w:val="28"/>
          <w:lang w:eastAsia="en-US"/>
        </w:rPr>
        <w:t>а</w:t>
      </w:r>
      <w:r w:rsidRPr="00653696">
        <w:rPr>
          <w:rFonts w:eastAsiaTheme="minorEastAsia"/>
          <w:sz w:val="28"/>
          <w:szCs w:val="28"/>
          <w:lang w:eastAsia="en-US"/>
        </w:rPr>
        <w:t>. В 2016 году на данную меру социальной поддержки было направлено 34</w:t>
      </w:r>
      <w:r>
        <w:rPr>
          <w:rFonts w:eastAsiaTheme="minorEastAsia"/>
          <w:sz w:val="28"/>
          <w:szCs w:val="28"/>
          <w:lang w:eastAsia="en-US"/>
        </w:rPr>
        <w:t xml:space="preserve"> </w:t>
      </w:r>
      <w:r w:rsidRPr="00653696">
        <w:rPr>
          <w:rFonts w:eastAsiaTheme="minorEastAsia"/>
          <w:sz w:val="28"/>
          <w:szCs w:val="28"/>
          <w:lang w:eastAsia="en-US"/>
        </w:rPr>
        <w:t>695,5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w:t>
      </w:r>
      <w:r>
        <w:rPr>
          <w:rFonts w:eastAsiaTheme="minorEastAsia"/>
          <w:sz w:val="28"/>
          <w:szCs w:val="28"/>
          <w:lang w:eastAsia="en-US"/>
        </w:rPr>
        <w:t>,</w:t>
      </w:r>
      <w:r w:rsidRPr="00653696">
        <w:rPr>
          <w:rFonts w:eastAsiaTheme="minorEastAsia"/>
          <w:sz w:val="28"/>
          <w:szCs w:val="28"/>
          <w:lang w:eastAsia="en-US"/>
        </w:rPr>
        <w:t xml:space="preserve"> получили 418 человек</w:t>
      </w:r>
      <w:r>
        <w:rPr>
          <w:rFonts w:eastAsiaTheme="minorEastAsia"/>
          <w:sz w:val="28"/>
          <w:szCs w:val="28"/>
          <w:lang w:eastAsia="en-US"/>
        </w:rPr>
        <w:t>а</w:t>
      </w:r>
      <w:r w:rsidRPr="00653696">
        <w:rPr>
          <w:rFonts w:eastAsiaTheme="minorEastAsia"/>
          <w:sz w:val="28"/>
          <w:szCs w:val="28"/>
          <w:lang w:eastAsia="en-US"/>
        </w:rPr>
        <w:t>, средний размер выплаты составит 4131,16 рублей. В 2016 году на данную меру социальной поддержки было направлено 20721,9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lastRenderedPageBreak/>
        <w:t>Меры социальной поддержки ветеранов труда, проживающих на территории Магаданской области получили 11</w:t>
      </w:r>
      <w:r w:rsidR="004C3881">
        <w:rPr>
          <w:rFonts w:eastAsiaTheme="minorEastAsia"/>
          <w:sz w:val="28"/>
          <w:szCs w:val="28"/>
          <w:lang w:eastAsia="en-US"/>
        </w:rPr>
        <w:t xml:space="preserve"> </w:t>
      </w:r>
      <w:r w:rsidRPr="00653696">
        <w:rPr>
          <w:rFonts w:eastAsiaTheme="minorEastAsia"/>
          <w:sz w:val="28"/>
          <w:szCs w:val="28"/>
          <w:lang w:eastAsia="en-US"/>
        </w:rPr>
        <w:t>333 человек</w:t>
      </w:r>
      <w:r w:rsidR="00302C51">
        <w:rPr>
          <w:rFonts w:eastAsiaTheme="minorEastAsia"/>
          <w:sz w:val="28"/>
          <w:szCs w:val="28"/>
          <w:lang w:eastAsia="en-US"/>
        </w:rPr>
        <w:t>а</w:t>
      </w:r>
      <w:r w:rsidRPr="00653696">
        <w:rPr>
          <w:rFonts w:eastAsiaTheme="minorEastAsia"/>
          <w:sz w:val="28"/>
          <w:szCs w:val="28"/>
          <w:lang w:eastAsia="en-US"/>
        </w:rPr>
        <w:t>, средний размер выплаты составил 2</w:t>
      </w:r>
      <w:r w:rsidR="004C3881">
        <w:rPr>
          <w:rFonts w:eastAsiaTheme="minorEastAsia"/>
          <w:sz w:val="28"/>
          <w:szCs w:val="28"/>
          <w:lang w:eastAsia="en-US"/>
        </w:rPr>
        <w:t xml:space="preserve"> </w:t>
      </w:r>
      <w:r w:rsidRPr="00653696">
        <w:rPr>
          <w:rFonts w:eastAsiaTheme="minorEastAsia"/>
          <w:sz w:val="28"/>
          <w:szCs w:val="28"/>
          <w:lang w:eastAsia="en-US"/>
        </w:rPr>
        <w:t>359,3 рублей. Общая сумма кассовых расходов на выплату данной меры составила 327</w:t>
      </w:r>
      <w:r w:rsidR="004C3881">
        <w:rPr>
          <w:rFonts w:eastAsiaTheme="minorEastAsia"/>
          <w:sz w:val="28"/>
          <w:szCs w:val="28"/>
          <w:lang w:eastAsia="en-US"/>
        </w:rPr>
        <w:t xml:space="preserve"> </w:t>
      </w:r>
      <w:r w:rsidRPr="00653696">
        <w:rPr>
          <w:rFonts w:eastAsiaTheme="minorEastAsia"/>
          <w:sz w:val="28"/>
          <w:szCs w:val="28"/>
          <w:lang w:eastAsia="en-US"/>
        </w:rPr>
        <w:t>383,4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2016 году на меры социальной поддержки отдельных категорий лиц, удостоенных почетного звания «Ветеран труда Магаданской области» направлено 24</w:t>
      </w:r>
      <w:r w:rsidR="004C3881">
        <w:rPr>
          <w:rFonts w:eastAsiaTheme="minorEastAsia"/>
          <w:sz w:val="28"/>
          <w:szCs w:val="28"/>
          <w:lang w:eastAsia="en-US"/>
        </w:rPr>
        <w:t xml:space="preserve"> </w:t>
      </w:r>
      <w:r w:rsidRPr="00653696">
        <w:rPr>
          <w:rFonts w:eastAsiaTheme="minorEastAsia"/>
          <w:sz w:val="28"/>
          <w:szCs w:val="28"/>
          <w:lang w:eastAsia="en-US"/>
        </w:rPr>
        <w:t>094,0 тыс. рублей. Число получателей составило 1</w:t>
      </w:r>
      <w:r w:rsidR="004C3881">
        <w:rPr>
          <w:rFonts w:eastAsiaTheme="minorEastAsia"/>
          <w:sz w:val="28"/>
          <w:szCs w:val="28"/>
          <w:lang w:eastAsia="en-US"/>
        </w:rPr>
        <w:t xml:space="preserve"> </w:t>
      </w:r>
      <w:r w:rsidRPr="00653696">
        <w:rPr>
          <w:rFonts w:eastAsiaTheme="minorEastAsia"/>
          <w:sz w:val="28"/>
          <w:szCs w:val="28"/>
          <w:lang w:eastAsia="en-US"/>
        </w:rPr>
        <w:t>676 человек</w:t>
      </w:r>
      <w:r w:rsidR="00302C51">
        <w:rPr>
          <w:rFonts w:eastAsiaTheme="minorEastAsia"/>
          <w:sz w:val="28"/>
          <w:szCs w:val="28"/>
          <w:lang w:eastAsia="en-US"/>
        </w:rPr>
        <w:t>а</w:t>
      </w:r>
      <w:r w:rsidRPr="00653696">
        <w:rPr>
          <w:rFonts w:eastAsiaTheme="minorEastAsia"/>
          <w:sz w:val="28"/>
          <w:szCs w:val="28"/>
          <w:lang w:eastAsia="en-US"/>
        </w:rPr>
        <w:t>, средний размер выплаты составил 1</w:t>
      </w:r>
      <w:r w:rsidR="004C3881">
        <w:rPr>
          <w:rFonts w:eastAsiaTheme="minorEastAsia"/>
          <w:sz w:val="28"/>
          <w:szCs w:val="28"/>
          <w:lang w:eastAsia="en-US"/>
        </w:rPr>
        <w:t xml:space="preserve"> </w:t>
      </w:r>
      <w:r w:rsidRPr="00653696">
        <w:rPr>
          <w:rFonts w:eastAsiaTheme="minorEastAsia"/>
          <w:sz w:val="28"/>
          <w:szCs w:val="28"/>
          <w:lang w:eastAsia="en-US"/>
        </w:rPr>
        <w:t>182,18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Дополнительные меры социальной поддержки отдельных категорий граждан, проживающих на территории Магаданской области получили 85 человек, средний размер выплаты составил 3</w:t>
      </w:r>
      <w:r w:rsidR="004C3881">
        <w:rPr>
          <w:rFonts w:eastAsiaTheme="minorEastAsia"/>
          <w:sz w:val="28"/>
          <w:szCs w:val="28"/>
          <w:lang w:eastAsia="en-US"/>
        </w:rPr>
        <w:t xml:space="preserve"> </w:t>
      </w:r>
      <w:r w:rsidRPr="00653696">
        <w:rPr>
          <w:rFonts w:eastAsiaTheme="minorEastAsia"/>
          <w:sz w:val="28"/>
          <w:szCs w:val="28"/>
          <w:lang w:eastAsia="en-US"/>
        </w:rPr>
        <w:t>011,86 рублей. На данную меру социальной поддержки направлено 3</w:t>
      </w:r>
      <w:r w:rsidR="004C3881">
        <w:rPr>
          <w:rFonts w:eastAsiaTheme="minorEastAsia"/>
          <w:sz w:val="28"/>
          <w:szCs w:val="28"/>
          <w:lang w:eastAsia="en-US"/>
        </w:rPr>
        <w:t xml:space="preserve"> </w:t>
      </w:r>
      <w:r w:rsidRPr="00653696">
        <w:rPr>
          <w:rFonts w:eastAsiaTheme="minorEastAsia"/>
          <w:sz w:val="28"/>
          <w:szCs w:val="28"/>
          <w:lang w:eastAsia="en-US"/>
        </w:rPr>
        <w:t>072,0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Меры социальной поддержки неработающих старожилов Магаданской области, получающих страховую пенсию по старости (инвалидности) в 2016 году получили 10</w:t>
      </w:r>
      <w:r w:rsidR="004C3881">
        <w:rPr>
          <w:rFonts w:eastAsiaTheme="minorEastAsia"/>
          <w:sz w:val="28"/>
          <w:szCs w:val="28"/>
          <w:lang w:eastAsia="en-US"/>
        </w:rPr>
        <w:t xml:space="preserve"> </w:t>
      </w:r>
      <w:r w:rsidRPr="00653696">
        <w:rPr>
          <w:rFonts w:eastAsiaTheme="minorEastAsia"/>
          <w:sz w:val="28"/>
          <w:szCs w:val="28"/>
          <w:lang w:eastAsia="en-US"/>
        </w:rPr>
        <w:t>623 человека, средний размер выплаты составил 659,55 рублей. Расходы областного бюджета в 2016 году составили 86</w:t>
      </w:r>
      <w:r w:rsidR="004C3881">
        <w:rPr>
          <w:rFonts w:eastAsiaTheme="minorEastAsia"/>
          <w:sz w:val="28"/>
          <w:szCs w:val="28"/>
          <w:lang w:eastAsia="en-US"/>
        </w:rPr>
        <w:t xml:space="preserve"> </w:t>
      </w:r>
      <w:r w:rsidRPr="00653696">
        <w:rPr>
          <w:rFonts w:eastAsiaTheme="minorEastAsia"/>
          <w:sz w:val="28"/>
          <w:szCs w:val="28"/>
          <w:lang w:eastAsia="en-US"/>
        </w:rPr>
        <w:t>195,7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Число получателей ежемесячных денежных выплат семьям при рождении третьего или последующих детей составило 857 человек</w:t>
      </w:r>
      <w:r w:rsidR="00302C51">
        <w:rPr>
          <w:rFonts w:eastAsiaTheme="minorEastAsia"/>
          <w:sz w:val="28"/>
          <w:szCs w:val="28"/>
          <w:lang w:eastAsia="en-US"/>
        </w:rPr>
        <w:t>а</w:t>
      </w:r>
      <w:r w:rsidRPr="00653696">
        <w:rPr>
          <w:rFonts w:eastAsiaTheme="minorEastAsia"/>
          <w:sz w:val="28"/>
          <w:szCs w:val="28"/>
          <w:lang w:eastAsia="en-US"/>
        </w:rPr>
        <w:t>, средний размер выплаты составил 16</w:t>
      </w:r>
      <w:r w:rsidR="004C3881">
        <w:rPr>
          <w:rFonts w:eastAsiaTheme="minorEastAsia"/>
          <w:sz w:val="28"/>
          <w:szCs w:val="28"/>
          <w:lang w:eastAsia="en-US"/>
        </w:rPr>
        <w:t xml:space="preserve"> </w:t>
      </w:r>
      <w:r w:rsidRPr="00653696">
        <w:rPr>
          <w:rFonts w:eastAsiaTheme="minorEastAsia"/>
          <w:sz w:val="28"/>
          <w:szCs w:val="28"/>
          <w:lang w:eastAsia="en-US"/>
        </w:rPr>
        <w:t>341,37 рублей. Всего на данные выплаты было направлено 168 055,7 тыс. рублей, из них 91</w:t>
      </w:r>
      <w:r w:rsidR="004C3881">
        <w:rPr>
          <w:rFonts w:eastAsiaTheme="minorEastAsia"/>
          <w:sz w:val="28"/>
          <w:szCs w:val="28"/>
          <w:lang w:eastAsia="en-US"/>
        </w:rPr>
        <w:t xml:space="preserve"> </w:t>
      </w:r>
      <w:r w:rsidRPr="00653696">
        <w:rPr>
          <w:rFonts w:eastAsiaTheme="minorEastAsia"/>
          <w:sz w:val="28"/>
          <w:szCs w:val="28"/>
          <w:lang w:eastAsia="en-US"/>
        </w:rPr>
        <w:t>954,8 тыс. рублей – средства федерального бюджета, 76099,9 тыс. рублей – средства областного бюджета.</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Кассовые расходы, направленные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w:t>
      </w:r>
      <w:r>
        <w:rPr>
          <w:rFonts w:eastAsiaTheme="minorEastAsia"/>
          <w:sz w:val="28"/>
          <w:szCs w:val="28"/>
          <w:lang w:eastAsia="en-US"/>
        </w:rPr>
        <w:t>,</w:t>
      </w:r>
      <w:r w:rsidRPr="00653696">
        <w:rPr>
          <w:rFonts w:eastAsiaTheme="minorEastAsia"/>
          <w:sz w:val="28"/>
          <w:szCs w:val="28"/>
          <w:lang w:eastAsia="en-US"/>
        </w:rPr>
        <w:t xml:space="preserve"> составил</w:t>
      </w:r>
      <w:r>
        <w:rPr>
          <w:rFonts w:eastAsiaTheme="minorEastAsia"/>
          <w:sz w:val="28"/>
          <w:szCs w:val="28"/>
          <w:lang w:eastAsia="en-US"/>
        </w:rPr>
        <w:t>и</w:t>
      </w:r>
      <w:r w:rsidRPr="00653696">
        <w:rPr>
          <w:rFonts w:eastAsiaTheme="minorEastAsia"/>
          <w:sz w:val="28"/>
          <w:szCs w:val="28"/>
          <w:lang w:eastAsia="en-US"/>
        </w:rPr>
        <w:t xml:space="preserve"> 118</w:t>
      </w:r>
      <w:r w:rsidR="004C3881">
        <w:rPr>
          <w:rFonts w:eastAsiaTheme="minorEastAsia"/>
          <w:sz w:val="28"/>
          <w:szCs w:val="28"/>
          <w:lang w:eastAsia="en-US"/>
        </w:rPr>
        <w:t xml:space="preserve"> </w:t>
      </w:r>
      <w:r w:rsidRPr="00653696">
        <w:rPr>
          <w:rFonts w:eastAsiaTheme="minorEastAsia"/>
          <w:sz w:val="28"/>
          <w:szCs w:val="28"/>
          <w:lang w:eastAsia="en-US"/>
        </w:rPr>
        <w:t>127,4 тыс. рублей. Число получателей выплаты составило 520 детей, средний размер выплаты составил 18</w:t>
      </w:r>
      <w:r w:rsidR="004C3881">
        <w:rPr>
          <w:rFonts w:eastAsiaTheme="minorEastAsia"/>
          <w:sz w:val="28"/>
          <w:szCs w:val="28"/>
          <w:lang w:eastAsia="en-US"/>
        </w:rPr>
        <w:t xml:space="preserve"> </w:t>
      </w:r>
      <w:r w:rsidRPr="00653696">
        <w:rPr>
          <w:rFonts w:eastAsiaTheme="minorEastAsia"/>
          <w:sz w:val="28"/>
          <w:szCs w:val="28"/>
          <w:lang w:eastAsia="en-US"/>
        </w:rPr>
        <w:t>642,66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Почетным знаком Магаданской области «Материнская слава» (единовременное вознаграждение многодетным матерям) награждено 2 человека, средства освоены в полном объеме, размер вознаграждения составляет 75,0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Ежемесячные и ежегодные пособия на ребенка (Закон Магаданской области от 06.12.2004г. № 500-ОЗ) получили 11</w:t>
      </w:r>
      <w:r w:rsidR="004C3881">
        <w:rPr>
          <w:rFonts w:eastAsiaTheme="minorEastAsia"/>
          <w:sz w:val="28"/>
          <w:szCs w:val="28"/>
          <w:lang w:eastAsia="en-US"/>
        </w:rPr>
        <w:t xml:space="preserve"> </w:t>
      </w:r>
      <w:r w:rsidRPr="00653696">
        <w:rPr>
          <w:rFonts w:eastAsiaTheme="minorEastAsia"/>
          <w:sz w:val="28"/>
          <w:szCs w:val="28"/>
          <w:lang w:eastAsia="en-US"/>
        </w:rPr>
        <w:t>244 человек</w:t>
      </w:r>
      <w:r w:rsidR="00302C51">
        <w:rPr>
          <w:rFonts w:eastAsiaTheme="minorEastAsia"/>
          <w:sz w:val="28"/>
          <w:szCs w:val="28"/>
          <w:lang w:eastAsia="en-US"/>
        </w:rPr>
        <w:t>а</w:t>
      </w:r>
      <w:r w:rsidRPr="00653696">
        <w:rPr>
          <w:rFonts w:eastAsiaTheme="minorEastAsia"/>
          <w:sz w:val="28"/>
          <w:szCs w:val="28"/>
          <w:lang w:eastAsia="en-US"/>
        </w:rPr>
        <w:t>, средний размер выплаты составил 9</w:t>
      </w:r>
      <w:r w:rsidR="004C3881">
        <w:rPr>
          <w:rFonts w:eastAsiaTheme="minorEastAsia"/>
          <w:sz w:val="28"/>
          <w:szCs w:val="28"/>
          <w:lang w:eastAsia="en-US"/>
        </w:rPr>
        <w:t xml:space="preserve"> </w:t>
      </w:r>
      <w:r w:rsidRPr="00653696">
        <w:rPr>
          <w:rFonts w:eastAsiaTheme="minorEastAsia"/>
          <w:sz w:val="28"/>
          <w:szCs w:val="28"/>
          <w:lang w:eastAsia="en-US"/>
        </w:rPr>
        <w:t>556,24 рублей. Кассовы</w:t>
      </w:r>
      <w:r>
        <w:rPr>
          <w:rFonts w:eastAsiaTheme="minorEastAsia"/>
          <w:sz w:val="28"/>
          <w:szCs w:val="28"/>
          <w:lang w:eastAsia="en-US"/>
        </w:rPr>
        <w:t>е</w:t>
      </w:r>
      <w:r w:rsidRPr="00653696">
        <w:rPr>
          <w:rFonts w:eastAsiaTheme="minorEastAsia"/>
          <w:sz w:val="28"/>
          <w:szCs w:val="28"/>
          <w:lang w:eastAsia="en-US"/>
        </w:rPr>
        <w:t xml:space="preserve"> расход</w:t>
      </w:r>
      <w:r>
        <w:rPr>
          <w:rFonts w:eastAsiaTheme="minorEastAsia"/>
          <w:sz w:val="28"/>
          <w:szCs w:val="28"/>
          <w:lang w:eastAsia="en-US"/>
        </w:rPr>
        <w:t>ы</w:t>
      </w:r>
      <w:r w:rsidRPr="00653696">
        <w:rPr>
          <w:rFonts w:eastAsiaTheme="minorEastAsia"/>
          <w:sz w:val="28"/>
          <w:szCs w:val="28"/>
          <w:lang w:eastAsia="en-US"/>
        </w:rPr>
        <w:t xml:space="preserve"> </w:t>
      </w:r>
      <w:r w:rsidRPr="00AC7FB5">
        <w:rPr>
          <w:rFonts w:eastAsiaTheme="minorEastAsia"/>
          <w:sz w:val="28"/>
          <w:szCs w:val="28"/>
          <w:lang w:eastAsia="en-US"/>
        </w:rPr>
        <w:t>составили 107</w:t>
      </w:r>
      <w:r w:rsidR="004C3881">
        <w:rPr>
          <w:rFonts w:eastAsiaTheme="minorEastAsia"/>
          <w:sz w:val="28"/>
          <w:szCs w:val="28"/>
          <w:lang w:eastAsia="en-US"/>
        </w:rPr>
        <w:t xml:space="preserve"> </w:t>
      </w:r>
      <w:r w:rsidRPr="00AC7FB5">
        <w:rPr>
          <w:rFonts w:eastAsiaTheme="minorEastAsia"/>
          <w:sz w:val="28"/>
          <w:szCs w:val="28"/>
          <w:lang w:eastAsia="en-US"/>
        </w:rPr>
        <w:t>450,4 тыс. рублей или 99,1% от плановых назначений.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 xml:space="preserve">Региональный материнский (семейный капитал) получило 796 семей, средний размер </w:t>
      </w:r>
      <w:r w:rsidR="00710D2C">
        <w:rPr>
          <w:rFonts w:eastAsiaTheme="minorEastAsia"/>
          <w:sz w:val="28"/>
          <w:szCs w:val="28"/>
          <w:lang w:eastAsia="en-US"/>
        </w:rPr>
        <w:t xml:space="preserve">выплаты </w:t>
      </w:r>
      <w:r w:rsidRPr="00653696">
        <w:rPr>
          <w:rFonts w:eastAsiaTheme="minorEastAsia"/>
          <w:sz w:val="28"/>
          <w:szCs w:val="28"/>
          <w:lang w:eastAsia="en-US"/>
        </w:rPr>
        <w:t>составил 45</w:t>
      </w:r>
      <w:r w:rsidR="004C3881">
        <w:rPr>
          <w:rFonts w:eastAsiaTheme="minorEastAsia"/>
          <w:sz w:val="28"/>
          <w:szCs w:val="28"/>
          <w:lang w:eastAsia="en-US"/>
        </w:rPr>
        <w:t xml:space="preserve"> </w:t>
      </w:r>
      <w:r w:rsidRPr="00653696">
        <w:rPr>
          <w:rFonts w:eastAsiaTheme="minorEastAsia"/>
          <w:sz w:val="28"/>
          <w:szCs w:val="28"/>
          <w:lang w:eastAsia="en-US"/>
        </w:rPr>
        <w:t>469,60 рублей. Общая сумма расходов областного бюджета составила 36</w:t>
      </w:r>
      <w:r w:rsidR="004C3881">
        <w:rPr>
          <w:rFonts w:eastAsiaTheme="minorEastAsia"/>
          <w:sz w:val="28"/>
          <w:szCs w:val="28"/>
          <w:lang w:eastAsia="en-US"/>
        </w:rPr>
        <w:t xml:space="preserve"> </w:t>
      </w:r>
      <w:r w:rsidRPr="00653696">
        <w:rPr>
          <w:rFonts w:eastAsiaTheme="minorEastAsia"/>
          <w:sz w:val="28"/>
          <w:szCs w:val="28"/>
          <w:lang w:eastAsia="en-US"/>
        </w:rPr>
        <w:t>193,8 тыс. рублей при плановых назначениях 36 334,5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2016 году ежемесячные выплаты на детей-инвалидов с особыми потребностями получили 146 человек</w:t>
      </w:r>
      <w:r w:rsidR="00302C51">
        <w:rPr>
          <w:rFonts w:eastAsiaTheme="minorEastAsia"/>
          <w:sz w:val="28"/>
          <w:szCs w:val="28"/>
          <w:lang w:eastAsia="en-US"/>
        </w:rPr>
        <w:t>а</w:t>
      </w:r>
      <w:r w:rsidRPr="00653696">
        <w:rPr>
          <w:rFonts w:eastAsiaTheme="minorEastAsia"/>
          <w:sz w:val="28"/>
          <w:szCs w:val="28"/>
          <w:lang w:eastAsia="en-US"/>
        </w:rPr>
        <w:t xml:space="preserve">, средний размер выплаты составил </w:t>
      </w:r>
      <w:r w:rsidR="00710D2C">
        <w:rPr>
          <w:rFonts w:eastAsiaTheme="minorEastAsia"/>
          <w:sz w:val="28"/>
          <w:szCs w:val="28"/>
          <w:lang w:eastAsia="en-US"/>
        </w:rPr>
        <w:t xml:space="preserve">                 </w:t>
      </w:r>
      <w:r w:rsidRPr="00653696">
        <w:rPr>
          <w:rFonts w:eastAsiaTheme="minorEastAsia"/>
          <w:sz w:val="28"/>
          <w:szCs w:val="28"/>
          <w:lang w:eastAsia="en-US"/>
        </w:rPr>
        <w:t>9</w:t>
      </w:r>
      <w:r w:rsidR="004C3881">
        <w:rPr>
          <w:rFonts w:eastAsiaTheme="minorEastAsia"/>
          <w:sz w:val="28"/>
          <w:szCs w:val="28"/>
          <w:lang w:eastAsia="en-US"/>
        </w:rPr>
        <w:t xml:space="preserve"> </w:t>
      </w:r>
      <w:r w:rsidRPr="00653696">
        <w:rPr>
          <w:rFonts w:eastAsiaTheme="minorEastAsia"/>
          <w:sz w:val="28"/>
          <w:szCs w:val="28"/>
          <w:lang w:eastAsia="en-US"/>
        </w:rPr>
        <w:t>322,15 рублей. Кассовые выплаты составили 16</w:t>
      </w:r>
      <w:r w:rsidR="004C3881">
        <w:rPr>
          <w:rFonts w:eastAsiaTheme="minorEastAsia"/>
          <w:sz w:val="28"/>
          <w:szCs w:val="28"/>
          <w:lang w:eastAsia="en-US"/>
        </w:rPr>
        <w:t xml:space="preserve"> </w:t>
      </w:r>
      <w:r w:rsidRPr="00653696">
        <w:rPr>
          <w:rFonts w:eastAsiaTheme="minorEastAsia"/>
          <w:sz w:val="28"/>
          <w:szCs w:val="28"/>
          <w:lang w:eastAsia="en-US"/>
        </w:rPr>
        <w:t>332,4 тыс. рублей или 96,6%.</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рамках Закона Магаданской области от 09.11.2007 года № 909-ОЗ меры социальной поддержки молодых специалистов получили 144 человека, размер выплаты составляет 50,0 тыс. рублей. В целом кассовый расход составил 7</w:t>
      </w:r>
      <w:r w:rsidR="004C3881">
        <w:rPr>
          <w:rFonts w:eastAsiaTheme="minorEastAsia"/>
          <w:sz w:val="28"/>
          <w:szCs w:val="28"/>
          <w:lang w:eastAsia="en-US"/>
        </w:rPr>
        <w:t xml:space="preserve"> </w:t>
      </w:r>
      <w:r w:rsidRPr="00653696">
        <w:rPr>
          <w:rFonts w:eastAsiaTheme="minorEastAsia"/>
          <w:sz w:val="28"/>
          <w:szCs w:val="28"/>
          <w:lang w:eastAsia="en-US"/>
        </w:rPr>
        <w:t>315,1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lastRenderedPageBreak/>
        <w:t>На меры социальной поддержки лиц, имеющих звание «Почетный донор Магаданской области» направлено 10</w:t>
      </w:r>
      <w:r w:rsidR="004C3881">
        <w:rPr>
          <w:rFonts w:eastAsiaTheme="minorEastAsia"/>
          <w:sz w:val="28"/>
          <w:szCs w:val="28"/>
          <w:lang w:eastAsia="en-US"/>
        </w:rPr>
        <w:t xml:space="preserve"> </w:t>
      </w:r>
      <w:r w:rsidRPr="00653696">
        <w:rPr>
          <w:rFonts w:eastAsiaTheme="minorEastAsia"/>
          <w:sz w:val="28"/>
          <w:szCs w:val="28"/>
          <w:lang w:eastAsia="en-US"/>
        </w:rPr>
        <w:t>005,0 тыс. рублей. Правом на данную социальную выплату воспользовались 1</w:t>
      </w:r>
      <w:r w:rsidR="004C3881">
        <w:rPr>
          <w:rFonts w:eastAsiaTheme="minorEastAsia"/>
          <w:sz w:val="28"/>
          <w:szCs w:val="28"/>
          <w:lang w:eastAsia="en-US"/>
        </w:rPr>
        <w:t xml:space="preserve"> </w:t>
      </w:r>
      <w:r w:rsidRPr="00653696">
        <w:rPr>
          <w:rFonts w:eastAsiaTheme="minorEastAsia"/>
          <w:sz w:val="28"/>
          <w:szCs w:val="28"/>
          <w:lang w:eastAsia="en-US"/>
        </w:rPr>
        <w:t>018 человек</w:t>
      </w:r>
      <w:r w:rsidR="00302C51">
        <w:rPr>
          <w:rFonts w:eastAsiaTheme="minorEastAsia"/>
          <w:sz w:val="28"/>
          <w:szCs w:val="28"/>
          <w:lang w:eastAsia="en-US"/>
        </w:rPr>
        <w:t>а</w:t>
      </w:r>
      <w:r w:rsidRPr="00653696">
        <w:rPr>
          <w:rFonts w:eastAsiaTheme="minorEastAsia"/>
          <w:sz w:val="28"/>
          <w:szCs w:val="28"/>
          <w:lang w:eastAsia="en-US"/>
        </w:rPr>
        <w:t>, средний размер выплаты составил 819,0 рублей.</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2016 году количество граждан, имеющих право на получение доплаты к пенсиям государственных и муниципальных служащих составило 303 человека. Средний размер доплаты составил 20</w:t>
      </w:r>
      <w:r w:rsidR="004C3881">
        <w:rPr>
          <w:rFonts w:eastAsiaTheme="minorEastAsia"/>
          <w:sz w:val="28"/>
          <w:szCs w:val="28"/>
          <w:lang w:eastAsia="en-US"/>
        </w:rPr>
        <w:t xml:space="preserve"> </w:t>
      </w:r>
      <w:r w:rsidRPr="00653696">
        <w:rPr>
          <w:rFonts w:eastAsiaTheme="minorEastAsia"/>
          <w:sz w:val="28"/>
          <w:szCs w:val="28"/>
          <w:lang w:eastAsia="en-US"/>
        </w:rPr>
        <w:t>217,05 рублей. Общий объем средств направленный на реализацию данного права составил 73</w:t>
      </w:r>
      <w:r w:rsidR="004C3881">
        <w:rPr>
          <w:rFonts w:eastAsiaTheme="minorEastAsia"/>
          <w:sz w:val="28"/>
          <w:szCs w:val="28"/>
          <w:lang w:eastAsia="en-US"/>
        </w:rPr>
        <w:t xml:space="preserve"> </w:t>
      </w:r>
      <w:r w:rsidRPr="00653696">
        <w:rPr>
          <w:rFonts w:eastAsiaTheme="minorEastAsia"/>
          <w:sz w:val="28"/>
          <w:szCs w:val="28"/>
          <w:lang w:eastAsia="en-US"/>
        </w:rPr>
        <w:t>509,2 тыс. рублей или 99,8%.</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Меры социальной поддержки лиц, удостоенным звания «Почетный гражданин Магаданской области» предоставлены 6 гражданам. Средний размер выплаты составил 14</w:t>
      </w:r>
      <w:r w:rsidR="004C3881">
        <w:rPr>
          <w:rFonts w:eastAsiaTheme="minorEastAsia"/>
          <w:sz w:val="28"/>
          <w:szCs w:val="28"/>
          <w:lang w:eastAsia="en-US"/>
        </w:rPr>
        <w:t xml:space="preserve"> </w:t>
      </w:r>
      <w:r w:rsidRPr="00653696">
        <w:rPr>
          <w:rFonts w:eastAsiaTheme="minorEastAsia"/>
          <w:sz w:val="28"/>
          <w:szCs w:val="28"/>
          <w:lang w:eastAsia="en-US"/>
        </w:rPr>
        <w:t>934,72 рублей. В 2016 году кассовый расход на данные выплаты составил 1</w:t>
      </w:r>
      <w:r w:rsidR="004C3881">
        <w:rPr>
          <w:rFonts w:eastAsiaTheme="minorEastAsia"/>
          <w:sz w:val="28"/>
          <w:szCs w:val="28"/>
          <w:lang w:eastAsia="en-US"/>
        </w:rPr>
        <w:t xml:space="preserve"> </w:t>
      </w:r>
      <w:r w:rsidRPr="00653696">
        <w:rPr>
          <w:rFonts w:eastAsiaTheme="minorEastAsia"/>
          <w:sz w:val="28"/>
          <w:szCs w:val="28"/>
          <w:lang w:eastAsia="en-US"/>
        </w:rPr>
        <w:t>075,3 тыс. рублей.</w:t>
      </w:r>
    </w:p>
    <w:p w:rsidR="00146E73" w:rsidRPr="00653696" w:rsidRDefault="00146E73" w:rsidP="00146E73">
      <w:pPr>
        <w:spacing w:after="160"/>
        <w:ind w:firstLine="851"/>
        <w:contextualSpacing/>
        <w:jc w:val="both"/>
        <w:rPr>
          <w:rFonts w:eastAsiaTheme="minorEastAsia"/>
          <w:sz w:val="28"/>
          <w:szCs w:val="28"/>
          <w:lang w:eastAsia="en-US"/>
        </w:rPr>
      </w:pPr>
      <w:r w:rsidRPr="00605CA7">
        <w:rPr>
          <w:rFonts w:eastAsiaTheme="minorEastAsia"/>
          <w:sz w:val="28"/>
          <w:szCs w:val="28"/>
          <w:lang w:eastAsia="en-US"/>
        </w:rPr>
        <w:t>Расходы на выплату денежных пособий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производились в размере 150 тыс. рублей – получившим среднее профессиональное образование, 200 тыс. рублей – получившим высшее профе</w:t>
      </w:r>
      <w:r>
        <w:rPr>
          <w:rFonts w:eastAsiaTheme="minorEastAsia"/>
          <w:sz w:val="28"/>
          <w:szCs w:val="28"/>
          <w:lang w:eastAsia="en-US"/>
        </w:rPr>
        <w:t>с</w:t>
      </w:r>
      <w:r w:rsidRPr="00605CA7">
        <w:rPr>
          <w:rFonts w:eastAsiaTheme="minorEastAsia"/>
          <w:sz w:val="28"/>
          <w:szCs w:val="28"/>
          <w:lang w:eastAsia="en-US"/>
        </w:rPr>
        <w:t>сиональное образование. Израсходовано 9</w:t>
      </w:r>
      <w:r w:rsidR="004C3881">
        <w:rPr>
          <w:rFonts w:eastAsiaTheme="minorEastAsia"/>
          <w:sz w:val="28"/>
          <w:szCs w:val="28"/>
          <w:lang w:eastAsia="en-US"/>
        </w:rPr>
        <w:t xml:space="preserve"> </w:t>
      </w:r>
      <w:r w:rsidRPr="00605CA7">
        <w:rPr>
          <w:rFonts w:eastAsiaTheme="minorEastAsia"/>
          <w:sz w:val="28"/>
          <w:szCs w:val="28"/>
          <w:lang w:eastAsia="en-US"/>
        </w:rPr>
        <w:t>074,3 тыс. рублей средств областного бюджета.</w:t>
      </w:r>
    </w:p>
    <w:p w:rsidR="00146E73" w:rsidRPr="00653696" w:rsidRDefault="00146E73" w:rsidP="00146E73">
      <w:pPr>
        <w:spacing w:after="160"/>
        <w:ind w:firstLine="851"/>
        <w:contextualSpacing/>
        <w:jc w:val="both"/>
        <w:rPr>
          <w:rFonts w:eastAsiaTheme="minorEastAsia"/>
          <w:sz w:val="28"/>
          <w:szCs w:val="28"/>
          <w:lang w:eastAsia="en-US"/>
        </w:rPr>
      </w:pPr>
      <w:r w:rsidRPr="00653696">
        <w:rPr>
          <w:rFonts w:eastAsiaTheme="minorEastAsia"/>
          <w:sz w:val="28"/>
          <w:szCs w:val="28"/>
          <w:lang w:eastAsia="en-US"/>
        </w:rPr>
        <w:t>В 2016 году мерами социальной поддержки по оплате жилых помещений и коммунальных услуг отдельных категорий граждан, проживающих на территории Магаданской области в рамках реализации Закона Магаданской области от 08.12.2010 года № 528-ОЗ воспользовались 11 человек. Средний размер выплаты составил 3</w:t>
      </w:r>
      <w:r w:rsidR="004C3881">
        <w:rPr>
          <w:rFonts w:eastAsiaTheme="minorEastAsia"/>
          <w:sz w:val="28"/>
          <w:szCs w:val="28"/>
          <w:lang w:eastAsia="en-US"/>
        </w:rPr>
        <w:t xml:space="preserve"> </w:t>
      </w:r>
      <w:r w:rsidRPr="00653696">
        <w:rPr>
          <w:rFonts w:eastAsiaTheme="minorEastAsia"/>
          <w:sz w:val="28"/>
          <w:szCs w:val="28"/>
          <w:lang w:eastAsia="en-US"/>
        </w:rPr>
        <w:t>302,27 рублей. Исполнение составило 100% или 435,9 тыс. рублей.</w:t>
      </w:r>
    </w:p>
    <w:p w:rsidR="00146E73" w:rsidRPr="00AB6555" w:rsidRDefault="00146E73" w:rsidP="00146E73">
      <w:pPr>
        <w:spacing w:after="160"/>
        <w:ind w:firstLine="851"/>
        <w:contextualSpacing/>
        <w:jc w:val="both"/>
        <w:rPr>
          <w:rFonts w:eastAsiaTheme="minorEastAsia"/>
          <w:b/>
          <w:i/>
          <w:sz w:val="28"/>
          <w:szCs w:val="28"/>
          <w:lang w:eastAsia="en-US"/>
        </w:rPr>
      </w:pPr>
      <w:r w:rsidRPr="00AB6555">
        <w:rPr>
          <w:rFonts w:eastAsiaTheme="minorEastAsia"/>
          <w:b/>
          <w:i/>
          <w:sz w:val="28"/>
          <w:szCs w:val="28"/>
          <w:lang w:eastAsia="en-US"/>
        </w:rPr>
        <w:t>Низкий процент исполнения сложился по следующим публичным нормативным обязательствам:</w:t>
      </w:r>
    </w:p>
    <w:p w:rsidR="00146E73" w:rsidRPr="00653696" w:rsidRDefault="00146E73" w:rsidP="00146E73">
      <w:pPr>
        <w:spacing w:after="160"/>
        <w:ind w:firstLine="851"/>
        <w:contextualSpacing/>
        <w:jc w:val="both"/>
        <w:rPr>
          <w:sz w:val="28"/>
          <w:szCs w:val="28"/>
        </w:rPr>
      </w:pPr>
      <w:r w:rsidRPr="00653696">
        <w:rPr>
          <w:color w:val="000000"/>
          <w:sz w:val="28"/>
          <w:szCs w:val="28"/>
        </w:rPr>
        <w:t>- меры социальной поддержки тружеников тыла, проживающих на территории Магаданской области – 66% или 2</w:t>
      </w:r>
      <w:r w:rsidR="004C3881">
        <w:rPr>
          <w:color w:val="000000"/>
          <w:sz w:val="28"/>
          <w:szCs w:val="28"/>
        </w:rPr>
        <w:t xml:space="preserve"> </w:t>
      </w:r>
      <w:r w:rsidRPr="00653696">
        <w:rPr>
          <w:color w:val="000000"/>
          <w:sz w:val="28"/>
          <w:szCs w:val="28"/>
        </w:rPr>
        <w:t>153,4 тыс. рублей. Низкое исполнение сложилось в связи с приостановкой выплат компенсации расходов на оплату жилого помещения и коммунальных услуг гражданам, имеющим задолженность, а также снижением численности получателей на 12 человек. Выплату получили 67 человек, средний размер составил 2</w:t>
      </w:r>
      <w:r w:rsidR="004C3881">
        <w:rPr>
          <w:color w:val="000000"/>
          <w:sz w:val="28"/>
          <w:szCs w:val="28"/>
        </w:rPr>
        <w:t xml:space="preserve"> </w:t>
      </w:r>
      <w:r w:rsidRPr="00653696">
        <w:rPr>
          <w:color w:val="000000"/>
          <w:sz w:val="28"/>
          <w:szCs w:val="28"/>
        </w:rPr>
        <w:t>678,36 рублей;</w:t>
      </w:r>
    </w:p>
    <w:p w:rsidR="00146E73" w:rsidRPr="00653696" w:rsidRDefault="00146E73" w:rsidP="00146E73">
      <w:pPr>
        <w:spacing w:after="160"/>
        <w:ind w:firstLine="851"/>
        <w:contextualSpacing/>
        <w:jc w:val="both"/>
        <w:rPr>
          <w:sz w:val="28"/>
          <w:szCs w:val="28"/>
        </w:rPr>
      </w:pPr>
      <w:r w:rsidRPr="00653696">
        <w:rPr>
          <w:sz w:val="28"/>
          <w:szCs w:val="28"/>
        </w:rPr>
        <w:t>- 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 80,9% или 1</w:t>
      </w:r>
      <w:r w:rsidR="004C3881">
        <w:rPr>
          <w:sz w:val="28"/>
          <w:szCs w:val="28"/>
        </w:rPr>
        <w:t xml:space="preserve"> </w:t>
      </w:r>
      <w:r w:rsidRPr="00653696">
        <w:rPr>
          <w:sz w:val="28"/>
          <w:szCs w:val="28"/>
        </w:rPr>
        <w:t>324,7 тыс. рублей. Данная мера социальной поддержки носит заявительный характер, в связи с отсутствием обращений граждан сложился низкий процент исполнения. Выплату получили 25 человек, размер выплаты составил 4</w:t>
      </w:r>
      <w:r w:rsidR="004C3881">
        <w:rPr>
          <w:sz w:val="28"/>
          <w:szCs w:val="28"/>
        </w:rPr>
        <w:t xml:space="preserve"> </w:t>
      </w:r>
      <w:r w:rsidRPr="00653696">
        <w:rPr>
          <w:sz w:val="28"/>
          <w:szCs w:val="28"/>
        </w:rPr>
        <w:t>256 рублей;</w:t>
      </w:r>
    </w:p>
    <w:p w:rsidR="00146E73" w:rsidRPr="00653696" w:rsidRDefault="00146E73" w:rsidP="00146E73">
      <w:pPr>
        <w:spacing w:after="160"/>
        <w:ind w:firstLine="851"/>
        <w:contextualSpacing/>
        <w:jc w:val="both"/>
        <w:rPr>
          <w:color w:val="000000"/>
          <w:sz w:val="28"/>
          <w:szCs w:val="28"/>
        </w:rPr>
      </w:pPr>
      <w:r w:rsidRPr="00653696">
        <w:rPr>
          <w:sz w:val="28"/>
          <w:szCs w:val="28"/>
        </w:rPr>
        <w:t>- дополнительные меры социальной поддержки неработающих инвалидов,</w:t>
      </w:r>
      <w:r w:rsidRPr="00653696">
        <w:rPr>
          <w:color w:val="000000"/>
          <w:sz w:val="28"/>
          <w:szCs w:val="28"/>
        </w:rPr>
        <w:t xml:space="preserve"> являющихся получателями социальной пенсии, проживающих на территории Магаданской области – 70% или 1</w:t>
      </w:r>
      <w:r w:rsidR="004C3881">
        <w:rPr>
          <w:color w:val="000000"/>
          <w:sz w:val="28"/>
          <w:szCs w:val="28"/>
        </w:rPr>
        <w:t xml:space="preserve"> </w:t>
      </w:r>
      <w:r w:rsidRPr="00653696">
        <w:rPr>
          <w:color w:val="000000"/>
          <w:sz w:val="28"/>
          <w:szCs w:val="28"/>
        </w:rPr>
        <w:t xml:space="preserve">901,5 тыс. рублей. Предоставление компенсации расходов по проезду к месту отдыха и обратно данной категории граждан носит заявительный характер и отсутствие обращений граждан </w:t>
      </w:r>
      <w:r w:rsidRPr="00653696">
        <w:rPr>
          <w:color w:val="000000"/>
          <w:sz w:val="28"/>
          <w:szCs w:val="28"/>
        </w:rPr>
        <w:lastRenderedPageBreak/>
        <w:t>определяет низкий процент исполнения. Правом проезда воспользовалось 37 человек;</w:t>
      </w:r>
    </w:p>
    <w:p w:rsidR="00146E73" w:rsidRPr="00653696" w:rsidRDefault="00146E73" w:rsidP="00146E73">
      <w:pPr>
        <w:spacing w:after="160"/>
        <w:ind w:firstLine="851"/>
        <w:contextualSpacing/>
        <w:jc w:val="both"/>
        <w:rPr>
          <w:sz w:val="28"/>
          <w:szCs w:val="28"/>
        </w:rPr>
      </w:pPr>
      <w:r w:rsidRPr="00653696">
        <w:rPr>
          <w:sz w:val="28"/>
          <w:szCs w:val="28"/>
        </w:rPr>
        <w:t>- дополнительные меры социальной поддержки граждан, принимавших участие в ликвидации последствий катастрофы на Чернобыльской АЭС – 61,2% или 662,7 тыс. рублей. Низкое освоение связано с тем, что за компенсациями по ремонту и изготовлению зубных протезов обратилось меньше получателей льгот, чем планировалось. Число получателей составило 43 человека.</w:t>
      </w:r>
    </w:p>
    <w:p w:rsidR="00146E73" w:rsidRPr="00653696" w:rsidRDefault="00146E73" w:rsidP="00146E73">
      <w:pPr>
        <w:ind w:firstLine="851"/>
        <w:contextualSpacing/>
        <w:jc w:val="both"/>
        <w:rPr>
          <w:sz w:val="28"/>
          <w:szCs w:val="28"/>
        </w:rPr>
      </w:pPr>
      <w:r w:rsidRPr="00653696">
        <w:rPr>
          <w:sz w:val="28"/>
          <w:szCs w:val="28"/>
        </w:rPr>
        <w:t>- единовременные денежные выплаты при усыновлении (удочерении) детей- сирот и детей, оставшихся без попечения родителей – 80,9% или 3</w:t>
      </w:r>
      <w:r w:rsidR="004C3881">
        <w:rPr>
          <w:sz w:val="28"/>
          <w:szCs w:val="28"/>
        </w:rPr>
        <w:t xml:space="preserve"> </w:t>
      </w:r>
      <w:r w:rsidRPr="00653696">
        <w:rPr>
          <w:sz w:val="28"/>
          <w:szCs w:val="28"/>
        </w:rPr>
        <w:t xml:space="preserve">042,9 тыс. рублей. Неполное освоение связано </w:t>
      </w:r>
      <w:r w:rsidRPr="00653696">
        <w:rPr>
          <w:color w:val="000000"/>
          <w:sz w:val="28"/>
          <w:szCs w:val="28"/>
        </w:rPr>
        <w:t>с отсутствием обращений граждан</w:t>
      </w:r>
      <w:r w:rsidRPr="00653696">
        <w:rPr>
          <w:sz w:val="28"/>
          <w:szCs w:val="28"/>
        </w:rPr>
        <w:t>, данная мера социальной поддержки носит заявительный характер. Правом на получение выплаты воспользовалось 10 человек;</w:t>
      </w:r>
    </w:p>
    <w:p w:rsidR="00146E73" w:rsidRPr="00653696" w:rsidRDefault="00146E73" w:rsidP="00146E73">
      <w:pPr>
        <w:pStyle w:val="ConsPlusNormal"/>
        <w:ind w:firstLine="540"/>
        <w:jc w:val="both"/>
        <w:rPr>
          <w:rFonts w:ascii="Times New Roman" w:eastAsia="Calibri" w:hAnsi="Times New Roman" w:cs="Times New Roman"/>
          <w:bCs/>
          <w:sz w:val="28"/>
          <w:szCs w:val="28"/>
        </w:rPr>
      </w:pPr>
      <w:r w:rsidRPr="00653696">
        <w:rPr>
          <w:rFonts w:ascii="Times New Roman" w:hAnsi="Times New Roman" w:cs="Times New Roman"/>
          <w:sz w:val="28"/>
          <w:szCs w:val="28"/>
        </w:rPr>
        <w:t xml:space="preserve">- единовременные выплаты семьям при рождении двух и более детей </w:t>
      </w:r>
      <w:r>
        <w:rPr>
          <w:rFonts w:ascii="Times New Roman" w:hAnsi="Times New Roman" w:cs="Times New Roman"/>
          <w:sz w:val="28"/>
          <w:szCs w:val="28"/>
        </w:rPr>
        <w:t xml:space="preserve">- </w:t>
      </w:r>
      <w:r w:rsidRPr="00653696">
        <w:rPr>
          <w:rFonts w:ascii="Times New Roman" w:hAnsi="Times New Roman" w:cs="Times New Roman"/>
          <w:sz w:val="28"/>
          <w:szCs w:val="28"/>
        </w:rPr>
        <w:t>52,1% или 546,7 тыс. рублей. Данная мера социальной поддержки назначается,</w:t>
      </w:r>
      <w:r w:rsidRPr="00653696">
        <w:rPr>
          <w:rFonts w:ascii="Times New Roman" w:eastAsia="Calibri" w:hAnsi="Times New Roman" w:cs="Times New Roman"/>
          <w:bCs/>
          <w:sz w:val="28"/>
          <w:szCs w:val="28"/>
        </w:rPr>
        <w:t xml:space="preserve"> если обращение за ней последовало не позднее шести месяцев со дня рождения детей. В 2016 году родилось 18 двойняшек, размер выплаты составляет 30,0 тыс. рублей;</w:t>
      </w:r>
    </w:p>
    <w:p w:rsidR="00146E73" w:rsidRPr="00653696" w:rsidRDefault="00146E73" w:rsidP="00146E73">
      <w:pPr>
        <w:spacing w:after="160"/>
        <w:ind w:firstLine="851"/>
        <w:contextualSpacing/>
        <w:jc w:val="both"/>
        <w:rPr>
          <w:color w:val="000000"/>
          <w:sz w:val="28"/>
          <w:szCs w:val="28"/>
        </w:rPr>
      </w:pPr>
      <w:r w:rsidRPr="00653696">
        <w:rPr>
          <w:sz w:val="28"/>
          <w:szCs w:val="28"/>
        </w:rPr>
        <w:t>- обеспечение проезда детей-сирот и детей, оставшихся без попечения родителей, а также лиц из числа детей-сирот и детей, оставшихся без попечения</w:t>
      </w:r>
      <w:r w:rsidRPr="00653696">
        <w:rPr>
          <w:color w:val="000000"/>
          <w:sz w:val="28"/>
          <w:szCs w:val="28"/>
        </w:rPr>
        <w:t xml:space="preserve">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 34% от плановых назначений 270,2 тыс. рублей. Низкий процент исполнения сложился в связи с отсутствием обращений</w:t>
      </w:r>
      <w:r w:rsidRPr="00653696">
        <w:rPr>
          <w:sz w:val="28"/>
          <w:szCs w:val="28"/>
        </w:rPr>
        <w:t>.</w:t>
      </w:r>
      <w:r w:rsidRPr="00653696">
        <w:rPr>
          <w:color w:val="000000"/>
          <w:sz w:val="28"/>
          <w:szCs w:val="28"/>
        </w:rPr>
        <w:t xml:space="preserve"> Правом проезда воспользовалось 19 человек;</w:t>
      </w:r>
    </w:p>
    <w:p w:rsidR="00146E73" w:rsidRPr="00653696" w:rsidRDefault="00146E73" w:rsidP="00146E73">
      <w:pPr>
        <w:spacing w:after="160"/>
        <w:ind w:firstLine="851"/>
        <w:contextualSpacing/>
        <w:jc w:val="both"/>
        <w:rPr>
          <w:color w:val="000000"/>
          <w:sz w:val="28"/>
          <w:szCs w:val="28"/>
        </w:rPr>
      </w:pPr>
      <w:r w:rsidRPr="00653696">
        <w:rPr>
          <w:color w:val="000000"/>
          <w:sz w:val="28"/>
          <w:szCs w:val="28"/>
        </w:rPr>
        <w:t>- меры социальной поддержки многодетных семьей – 85,4% или 52</w:t>
      </w:r>
      <w:r w:rsidR="004C3881">
        <w:rPr>
          <w:color w:val="000000"/>
          <w:sz w:val="28"/>
          <w:szCs w:val="28"/>
        </w:rPr>
        <w:t xml:space="preserve"> </w:t>
      </w:r>
      <w:r w:rsidRPr="00653696">
        <w:rPr>
          <w:color w:val="000000"/>
          <w:sz w:val="28"/>
          <w:szCs w:val="28"/>
        </w:rPr>
        <w:t>826,1 тыс. рублей, низкий процент исполнения связан со снижением численности получателей компенсации расходов по коммунальным услугам. Правом получения выплат воспользовалось 660 семей, средний размер которых составил 6</w:t>
      </w:r>
      <w:r>
        <w:rPr>
          <w:color w:val="000000"/>
          <w:sz w:val="28"/>
          <w:szCs w:val="28"/>
        </w:rPr>
        <w:t xml:space="preserve"> </w:t>
      </w:r>
      <w:r w:rsidRPr="00653696">
        <w:rPr>
          <w:color w:val="000000"/>
          <w:sz w:val="28"/>
          <w:szCs w:val="28"/>
        </w:rPr>
        <w:t>669,96 рублей;</w:t>
      </w:r>
    </w:p>
    <w:p w:rsidR="00146E73" w:rsidRPr="00653696" w:rsidRDefault="00146E73" w:rsidP="00146E73">
      <w:pPr>
        <w:spacing w:after="160"/>
        <w:ind w:firstLine="851"/>
        <w:contextualSpacing/>
        <w:jc w:val="both"/>
        <w:rPr>
          <w:sz w:val="28"/>
          <w:szCs w:val="28"/>
        </w:rPr>
      </w:pPr>
      <w:r w:rsidRPr="00653696">
        <w:rPr>
          <w:sz w:val="28"/>
          <w:szCs w:val="28"/>
        </w:rPr>
        <w:t xml:space="preserve">- 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 70% или 627,8 тыс. рублей. Выплата носит заявительный характер, </w:t>
      </w:r>
      <w:r w:rsidRPr="00653696">
        <w:rPr>
          <w:color w:val="000000"/>
          <w:sz w:val="28"/>
          <w:szCs w:val="28"/>
        </w:rPr>
        <w:t>низкий процент исполнения сложился в связи с отсутствием обращений</w:t>
      </w:r>
      <w:r w:rsidRPr="00653696">
        <w:rPr>
          <w:sz w:val="28"/>
          <w:szCs w:val="28"/>
        </w:rPr>
        <w:t>. Правом получения выплат воспользовалось 5 человек, средний размер выплаты составляет 12</w:t>
      </w:r>
      <w:r w:rsidR="004C3881">
        <w:rPr>
          <w:sz w:val="28"/>
          <w:szCs w:val="28"/>
        </w:rPr>
        <w:t xml:space="preserve"> </w:t>
      </w:r>
      <w:r w:rsidRPr="00653696">
        <w:rPr>
          <w:sz w:val="28"/>
          <w:szCs w:val="28"/>
        </w:rPr>
        <w:t>261,11 рублей;</w:t>
      </w:r>
    </w:p>
    <w:p w:rsidR="00146E73" w:rsidRPr="00653696" w:rsidRDefault="00146E73" w:rsidP="00146E73">
      <w:pPr>
        <w:spacing w:after="160"/>
        <w:ind w:firstLine="851"/>
        <w:contextualSpacing/>
        <w:jc w:val="both"/>
        <w:rPr>
          <w:color w:val="000000"/>
          <w:sz w:val="28"/>
          <w:szCs w:val="28"/>
        </w:rPr>
      </w:pPr>
      <w:r w:rsidRPr="00653696">
        <w:rPr>
          <w:color w:val="000000"/>
          <w:sz w:val="28"/>
          <w:szCs w:val="28"/>
        </w:rPr>
        <w:t>- оказание дополнительной материальной поддержки женщинам из числа коренных малочисленных народов Севера в связи с беременностью и рождением ребенка – 77% или 1</w:t>
      </w:r>
      <w:r w:rsidR="004C3881">
        <w:rPr>
          <w:color w:val="000000"/>
          <w:sz w:val="28"/>
          <w:szCs w:val="28"/>
        </w:rPr>
        <w:t xml:space="preserve"> </w:t>
      </w:r>
      <w:r w:rsidRPr="00653696">
        <w:rPr>
          <w:color w:val="000000"/>
          <w:sz w:val="28"/>
          <w:szCs w:val="28"/>
        </w:rPr>
        <w:t xml:space="preserve">198,5 тыс. рублей, данная мера носит заявительный характер, </w:t>
      </w:r>
      <w:r w:rsidRPr="00653696">
        <w:rPr>
          <w:color w:val="000000"/>
          <w:sz w:val="28"/>
          <w:szCs w:val="28"/>
        </w:rPr>
        <w:lastRenderedPageBreak/>
        <w:t>в связи с отсутствием обращений граждан сложился низкий процент исполнения. Средний размер выплаты составил 14</w:t>
      </w:r>
      <w:r w:rsidR="004C3881">
        <w:rPr>
          <w:color w:val="000000"/>
          <w:sz w:val="28"/>
          <w:szCs w:val="28"/>
        </w:rPr>
        <w:t xml:space="preserve"> </w:t>
      </w:r>
      <w:r w:rsidRPr="00653696">
        <w:rPr>
          <w:color w:val="000000"/>
          <w:sz w:val="28"/>
          <w:szCs w:val="28"/>
        </w:rPr>
        <w:t>615,85 рублей, число получателей выплаты – 82 человека;</w:t>
      </w:r>
    </w:p>
    <w:p w:rsidR="00146E73" w:rsidRPr="00653696" w:rsidRDefault="00146E73" w:rsidP="00146E73">
      <w:pPr>
        <w:spacing w:after="160"/>
        <w:ind w:firstLine="851"/>
        <w:contextualSpacing/>
        <w:jc w:val="both"/>
        <w:rPr>
          <w:color w:val="000000"/>
          <w:sz w:val="28"/>
          <w:szCs w:val="28"/>
        </w:rPr>
      </w:pPr>
      <w:r w:rsidRPr="00653696">
        <w:rPr>
          <w:color w:val="000000"/>
          <w:sz w:val="28"/>
          <w:szCs w:val="28"/>
        </w:rPr>
        <w:t>- 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 78,8% или 1</w:t>
      </w:r>
      <w:r w:rsidR="004C3881">
        <w:rPr>
          <w:color w:val="000000"/>
          <w:sz w:val="28"/>
          <w:szCs w:val="28"/>
        </w:rPr>
        <w:t xml:space="preserve"> </w:t>
      </w:r>
      <w:r w:rsidRPr="00653696">
        <w:rPr>
          <w:color w:val="000000"/>
          <w:sz w:val="28"/>
          <w:szCs w:val="28"/>
        </w:rPr>
        <w:t>041,5 тыс. рублей, данные выплаты носят заявительный характер, низкий процент исполнения сложился в связи с отсутствием обращений. Число получателей выплат составило 36 человек, средний размер выплаты – 2</w:t>
      </w:r>
      <w:r w:rsidR="004C3881">
        <w:rPr>
          <w:color w:val="000000"/>
          <w:sz w:val="28"/>
          <w:szCs w:val="28"/>
        </w:rPr>
        <w:t xml:space="preserve"> </w:t>
      </w:r>
      <w:r w:rsidRPr="00653696">
        <w:rPr>
          <w:color w:val="000000"/>
          <w:sz w:val="28"/>
          <w:szCs w:val="28"/>
        </w:rPr>
        <w:t>410,88 рублей;</w:t>
      </w:r>
    </w:p>
    <w:p w:rsidR="00146E73" w:rsidRPr="00653696" w:rsidRDefault="00146E73" w:rsidP="00146E73">
      <w:pPr>
        <w:spacing w:after="160"/>
        <w:ind w:firstLine="851"/>
        <w:contextualSpacing/>
        <w:jc w:val="both"/>
        <w:rPr>
          <w:color w:val="000000"/>
          <w:sz w:val="28"/>
          <w:szCs w:val="28"/>
        </w:rPr>
      </w:pPr>
      <w:r w:rsidRPr="00653696">
        <w:rPr>
          <w:color w:val="000000"/>
          <w:sz w:val="28"/>
          <w:szCs w:val="28"/>
        </w:rPr>
        <w:t>- 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47% или 172,7 тыс. рублей. Правом выплаты воспользовалось 53 человека. Средний размер выплаты составил 271,54 рубля. Низкое освоение обусловлено отсутствием обращений на компенсацию данных расходов, федеральные средства по данной выплате не использованы по этой же причине.</w:t>
      </w:r>
    </w:p>
    <w:p w:rsidR="00146E73" w:rsidRDefault="00146E73" w:rsidP="00146E73">
      <w:pPr>
        <w:spacing w:after="160"/>
        <w:ind w:firstLine="851"/>
        <w:contextualSpacing/>
        <w:jc w:val="both"/>
        <w:rPr>
          <w:color w:val="000000"/>
          <w:sz w:val="28"/>
          <w:szCs w:val="28"/>
        </w:rPr>
      </w:pPr>
      <w:r w:rsidRPr="00E318BB">
        <w:rPr>
          <w:color w:val="000000"/>
          <w:sz w:val="28"/>
          <w:szCs w:val="28"/>
        </w:rPr>
        <w:t xml:space="preserve">- </w:t>
      </w:r>
      <w:r>
        <w:rPr>
          <w:color w:val="000000"/>
          <w:sz w:val="28"/>
          <w:szCs w:val="28"/>
        </w:rPr>
        <w:t>в</w:t>
      </w:r>
      <w:r w:rsidRPr="00E318BB">
        <w:rPr>
          <w:color w:val="000000"/>
          <w:sz w:val="28"/>
          <w:szCs w:val="28"/>
        </w:rPr>
        <w:t xml:space="preserve"> рамках мероприятия «Выплата единовременного материального вознаграждения «За верность родительскому долгу» было заказано изготовление нагрудных знаков. </w:t>
      </w:r>
      <w:r>
        <w:rPr>
          <w:color w:val="000000"/>
          <w:sz w:val="28"/>
          <w:szCs w:val="28"/>
        </w:rPr>
        <w:t>Освоено 73,2 тыс. рублей или 48,8% от плановых назначений 75,0 тыс. рублей.</w:t>
      </w:r>
    </w:p>
    <w:p w:rsidR="00146E73" w:rsidRDefault="00146E73" w:rsidP="00DC39FB">
      <w:pPr>
        <w:spacing w:after="160"/>
        <w:ind w:firstLine="851"/>
        <w:contextualSpacing/>
        <w:jc w:val="both"/>
        <w:rPr>
          <w:rFonts w:eastAsiaTheme="minorHAnsi"/>
          <w:sz w:val="28"/>
          <w:szCs w:val="28"/>
          <w:lang w:eastAsia="en-US"/>
        </w:rPr>
      </w:pPr>
    </w:p>
    <w:p w:rsidR="00DC39FB" w:rsidRPr="00653696"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t xml:space="preserve">В рамках данной подпрограммы в 2016 году предоставлялись субсидии мэрии города Магадана на проведение кадастровых работ в отношении земельных участков, планируемых к выделению гражданам, имеющим трех и более детей. Данная субсидия в полном объеме перечислена муниципальному образованию. </w:t>
      </w:r>
    </w:p>
    <w:p w:rsidR="00ED340D" w:rsidRDefault="00ED340D" w:rsidP="00ED340D">
      <w:pPr>
        <w:autoSpaceDE w:val="0"/>
        <w:autoSpaceDN w:val="0"/>
        <w:adjustRightInd w:val="0"/>
        <w:jc w:val="center"/>
        <w:rPr>
          <w:rFonts w:eastAsiaTheme="minorHAnsi"/>
          <w:b/>
          <w:sz w:val="28"/>
          <w:szCs w:val="28"/>
          <w:lang w:eastAsia="en-US"/>
        </w:rPr>
      </w:pP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Исполнение расходов по субсидиям бюджетам городских округов</w:t>
      </w: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на проведение кадастровых работ в отношении земельных</w:t>
      </w: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участков, планируемых к выделению гражданам, имеющим трех</w:t>
      </w: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 xml:space="preserve">и более детей, в рамках реализации подпрограммы </w:t>
      </w:r>
      <w:r>
        <w:rPr>
          <w:rFonts w:eastAsiaTheme="minorHAnsi"/>
          <w:b/>
          <w:sz w:val="28"/>
          <w:szCs w:val="28"/>
          <w:lang w:eastAsia="en-US"/>
        </w:rPr>
        <w:t>«</w:t>
      </w:r>
      <w:r w:rsidRPr="00ED340D">
        <w:rPr>
          <w:rFonts w:eastAsiaTheme="minorHAnsi"/>
          <w:b/>
          <w:sz w:val="28"/>
          <w:szCs w:val="28"/>
          <w:lang w:eastAsia="en-US"/>
        </w:rPr>
        <w:t>Обеспечение</w:t>
      </w: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мер социальной поддержки отдельных категорий граждан"</w:t>
      </w:r>
    </w:p>
    <w:p w:rsidR="00ED340D" w:rsidRPr="00ED340D"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на 2014-2018 годы</w:t>
      </w:r>
      <w:r>
        <w:rPr>
          <w:rFonts w:eastAsiaTheme="minorHAnsi"/>
          <w:b/>
          <w:sz w:val="28"/>
          <w:szCs w:val="28"/>
          <w:lang w:eastAsia="en-US"/>
        </w:rPr>
        <w:t>»</w:t>
      </w:r>
      <w:r w:rsidRPr="00ED340D">
        <w:rPr>
          <w:rFonts w:eastAsiaTheme="minorHAnsi"/>
          <w:b/>
          <w:sz w:val="28"/>
          <w:szCs w:val="28"/>
          <w:lang w:eastAsia="en-US"/>
        </w:rPr>
        <w:t xml:space="preserve"> государственной программы Магаданской</w:t>
      </w:r>
    </w:p>
    <w:p w:rsidR="00ED340D" w:rsidRPr="00ED340D" w:rsidRDefault="00ED340D" w:rsidP="00ED340D">
      <w:pPr>
        <w:autoSpaceDE w:val="0"/>
        <w:autoSpaceDN w:val="0"/>
        <w:adjustRightInd w:val="0"/>
        <w:jc w:val="center"/>
        <w:rPr>
          <w:rFonts w:eastAsiaTheme="minorHAnsi"/>
          <w:b/>
          <w:sz w:val="28"/>
          <w:szCs w:val="28"/>
          <w:lang w:eastAsia="en-US"/>
        </w:rPr>
      </w:pPr>
      <w:r>
        <w:rPr>
          <w:rFonts w:eastAsiaTheme="minorHAnsi"/>
          <w:b/>
          <w:sz w:val="28"/>
          <w:szCs w:val="28"/>
          <w:lang w:eastAsia="en-US"/>
        </w:rPr>
        <w:t>области «</w:t>
      </w:r>
      <w:r w:rsidRPr="00ED340D">
        <w:rPr>
          <w:rFonts w:eastAsiaTheme="minorHAnsi"/>
          <w:b/>
          <w:sz w:val="28"/>
          <w:szCs w:val="28"/>
          <w:lang w:eastAsia="en-US"/>
        </w:rPr>
        <w:t>Развитие социальной защиты населения Магаданской</w:t>
      </w:r>
    </w:p>
    <w:p w:rsidR="00DC39FB" w:rsidRDefault="00ED340D" w:rsidP="00ED340D">
      <w:pPr>
        <w:autoSpaceDE w:val="0"/>
        <w:autoSpaceDN w:val="0"/>
        <w:adjustRightInd w:val="0"/>
        <w:jc w:val="center"/>
        <w:rPr>
          <w:rFonts w:eastAsiaTheme="minorHAnsi"/>
          <w:b/>
          <w:sz w:val="28"/>
          <w:szCs w:val="28"/>
          <w:lang w:eastAsia="en-US"/>
        </w:rPr>
      </w:pPr>
      <w:r w:rsidRPr="00ED340D">
        <w:rPr>
          <w:rFonts w:eastAsiaTheme="minorHAnsi"/>
          <w:b/>
          <w:sz w:val="28"/>
          <w:szCs w:val="28"/>
          <w:lang w:eastAsia="en-US"/>
        </w:rPr>
        <w:t>области</w:t>
      </w:r>
      <w:r>
        <w:rPr>
          <w:rFonts w:eastAsiaTheme="minorHAnsi"/>
          <w:b/>
          <w:sz w:val="28"/>
          <w:szCs w:val="28"/>
          <w:lang w:eastAsia="en-US"/>
        </w:rPr>
        <w:t>»</w:t>
      </w:r>
      <w:r w:rsidRPr="00ED340D">
        <w:rPr>
          <w:rFonts w:eastAsiaTheme="minorHAnsi"/>
          <w:b/>
          <w:sz w:val="28"/>
          <w:szCs w:val="28"/>
          <w:lang w:eastAsia="en-US"/>
        </w:rPr>
        <w:t xml:space="preserve"> на 2014-2018 годы</w:t>
      </w:r>
      <w:r>
        <w:rPr>
          <w:rFonts w:eastAsiaTheme="minorHAnsi"/>
          <w:b/>
          <w:sz w:val="28"/>
          <w:szCs w:val="28"/>
          <w:lang w:eastAsia="en-US"/>
        </w:rPr>
        <w:t>»</w:t>
      </w:r>
      <w:r w:rsidRPr="00ED340D">
        <w:rPr>
          <w:rFonts w:eastAsiaTheme="minorHAnsi"/>
          <w:b/>
          <w:sz w:val="28"/>
          <w:szCs w:val="28"/>
          <w:lang w:eastAsia="en-US"/>
        </w:rPr>
        <w:t xml:space="preserve"> </w:t>
      </w:r>
      <w:r w:rsidR="000E1316">
        <w:rPr>
          <w:rFonts w:eastAsiaTheme="minorHAnsi"/>
          <w:b/>
          <w:sz w:val="28"/>
          <w:szCs w:val="28"/>
          <w:lang w:eastAsia="en-US"/>
        </w:rPr>
        <w:t>з</w:t>
      </w:r>
      <w:r w:rsidRPr="00ED340D">
        <w:rPr>
          <w:rFonts w:eastAsiaTheme="minorHAnsi"/>
          <w:b/>
          <w:sz w:val="28"/>
          <w:szCs w:val="28"/>
          <w:lang w:eastAsia="en-US"/>
        </w:rPr>
        <w:t>а 2016 год</w:t>
      </w:r>
    </w:p>
    <w:p w:rsidR="00DC39FB" w:rsidRPr="00653696" w:rsidRDefault="00DC39FB" w:rsidP="00DC39FB">
      <w:pPr>
        <w:autoSpaceDE w:val="0"/>
        <w:autoSpaceDN w:val="0"/>
        <w:adjustRightInd w:val="0"/>
        <w:jc w:val="right"/>
        <w:rPr>
          <w:rFonts w:eastAsiaTheme="minorHAnsi"/>
          <w:sz w:val="28"/>
          <w:szCs w:val="28"/>
          <w:lang w:eastAsia="en-US"/>
        </w:rPr>
      </w:pPr>
      <w:r w:rsidRPr="00653696">
        <w:rPr>
          <w:rFonts w:eastAsiaTheme="minorHAnsi"/>
          <w:sz w:val="28"/>
          <w:szCs w:val="28"/>
          <w:lang w:eastAsia="en-US"/>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3544"/>
        <w:gridCol w:w="1843"/>
        <w:gridCol w:w="2268"/>
        <w:gridCol w:w="1701"/>
      </w:tblGrid>
      <w:tr w:rsidR="00DC39FB" w:rsidRPr="00682633" w:rsidTr="00DC39FB">
        <w:tc>
          <w:tcPr>
            <w:tcW w:w="3544" w:type="dxa"/>
            <w:tcBorders>
              <w:top w:val="single" w:sz="4" w:space="0" w:color="auto"/>
              <w:left w:val="single" w:sz="4" w:space="0" w:color="auto"/>
              <w:bottom w:val="single" w:sz="4" w:space="0" w:color="auto"/>
              <w:right w:val="single" w:sz="4" w:space="0" w:color="auto"/>
            </w:tcBorders>
            <w:vAlign w:val="center"/>
          </w:tcPr>
          <w:p w:rsidR="00DC39FB" w:rsidRPr="000E1316" w:rsidRDefault="00DC39FB" w:rsidP="0050118B">
            <w:pPr>
              <w:autoSpaceDE w:val="0"/>
              <w:autoSpaceDN w:val="0"/>
              <w:adjustRightInd w:val="0"/>
              <w:jc w:val="center"/>
              <w:rPr>
                <w:rFonts w:eastAsiaTheme="minorHAnsi"/>
                <w:b/>
                <w:lang w:eastAsia="en-US"/>
              </w:rPr>
            </w:pPr>
            <w:r w:rsidRPr="000E1316">
              <w:rPr>
                <w:rFonts w:eastAsiaTheme="minorHAnsi"/>
                <w:b/>
                <w:lang w:eastAsia="en-US"/>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DC39FB" w:rsidRPr="000E1316" w:rsidRDefault="00ED340D" w:rsidP="0050118B">
            <w:pPr>
              <w:spacing w:after="160"/>
              <w:jc w:val="center"/>
              <w:rPr>
                <w:rFonts w:eastAsiaTheme="minorHAnsi"/>
                <w:b/>
                <w:lang w:eastAsia="en-US"/>
              </w:rPr>
            </w:pPr>
            <w:r w:rsidRPr="000E1316">
              <w:rPr>
                <w:rFonts w:eastAsiaTheme="minorHAnsi"/>
                <w:b/>
                <w:lang w:eastAsia="en-US"/>
              </w:rPr>
              <w:t>Бюджет</w:t>
            </w:r>
          </w:p>
        </w:tc>
        <w:tc>
          <w:tcPr>
            <w:tcW w:w="2268" w:type="dxa"/>
            <w:tcBorders>
              <w:top w:val="single" w:sz="4" w:space="0" w:color="auto"/>
              <w:left w:val="single" w:sz="4" w:space="0" w:color="auto"/>
              <w:bottom w:val="single" w:sz="4" w:space="0" w:color="auto"/>
              <w:right w:val="single" w:sz="4" w:space="0" w:color="auto"/>
            </w:tcBorders>
          </w:tcPr>
          <w:p w:rsidR="00DC39FB" w:rsidRPr="000E1316" w:rsidRDefault="00DC39FB" w:rsidP="0050118B">
            <w:pPr>
              <w:spacing w:after="160"/>
              <w:jc w:val="center"/>
              <w:rPr>
                <w:rFonts w:eastAsiaTheme="minorHAnsi"/>
                <w:b/>
                <w:lang w:eastAsia="en-US"/>
              </w:rPr>
            </w:pPr>
            <w:r w:rsidRPr="000E1316">
              <w:rPr>
                <w:rFonts w:eastAsiaTheme="minorHAnsi"/>
                <w:b/>
                <w:lang w:eastAsia="en-US"/>
              </w:rPr>
              <w:t>Кассовое исполнение</w:t>
            </w:r>
          </w:p>
        </w:tc>
        <w:tc>
          <w:tcPr>
            <w:tcW w:w="1701" w:type="dxa"/>
            <w:tcBorders>
              <w:top w:val="single" w:sz="4" w:space="0" w:color="auto"/>
              <w:left w:val="single" w:sz="4" w:space="0" w:color="auto"/>
              <w:bottom w:val="single" w:sz="4" w:space="0" w:color="auto"/>
              <w:right w:val="single" w:sz="4" w:space="0" w:color="auto"/>
            </w:tcBorders>
          </w:tcPr>
          <w:p w:rsidR="00DC39FB" w:rsidRPr="000E1316" w:rsidRDefault="00DC39FB" w:rsidP="0050118B">
            <w:pPr>
              <w:spacing w:after="160"/>
              <w:ind w:left="-62" w:firstLine="62"/>
              <w:jc w:val="center"/>
              <w:rPr>
                <w:rFonts w:eastAsiaTheme="minorHAnsi"/>
                <w:b/>
                <w:lang w:eastAsia="en-US"/>
              </w:rPr>
            </w:pPr>
            <w:r w:rsidRPr="000E1316">
              <w:rPr>
                <w:rFonts w:eastAsiaTheme="minorHAnsi"/>
                <w:b/>
                <w:lang w:eastAsia="en-US"/>
              </w:rPr>
              <w:t>%% исп</w:t>
            </w:r>
            <w:r w:rsidR="0050118B" w:rsidRPr="000E1316">
              <w:rPr>
                <w:rFonts w:eastAsiaTheme="minorHAnsi"/>
                <w:b/>
                <w:lang w:eastAsia="en-US"/>
              </w:rPr>
              <w:t>.</w:t>
            </w:r>
          </w:p>
        </w:tc>
      </w:tr>
      <w:tr w:rsidR="00DC39FB" w:rsidRPr="00682633" w:rsidTr="00DC39FB">
        <w:tc>
          <w:tcPr>
            <w:tcW w:w="3544" w:type="dxa"/>
            <w:tcBorders>
              <w:top w:val="single" w:sz="4" w:space="0" w:color="auto"/>
              <w:left w:val="single" w:sz="4" w:space="0" w:color="auto"/>
              <w:bottom w:val="single" w:sz="4" w:space="0" w:color="auto"/>
              <w:right w:val="single" w:sz="4" w:space="0" w:color="auto"/>
            </w:tcBorders>
            <w:vAlign w:val="bottom"/>
          </w:tcPr>
          <w:p w:rsidR="00DC39FB" w:rsidRPr="0069271A" w:rsidRDefault="00DC39FB" w:rsidP="00DC39FB">
            <w:pPr>
              <w:autoSpaceDE w:val="0"/>
              <w:autoSpaceDN w:val="0"/>
              <w:adjustRightInd w:val="0"/>
              <w:jc w:val="both"/>
              <w:rPr>
                <w:rFonts w:eastAsiaTheme="minorHAnsi"/>
                <w:b/>
                <w:lang w:eastAsia="en-US"/>
              </w:rPr>
            </w:pPr>
            <w:r w:rsidRPr="0069271A">
              <w:rPr>
                <w:rFonts w:eastAsiaTheme="minorHAnsi"/>
                <w:b/>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bottom"/>
          </w:tcPr>
          <w:p w:rsidR="00DC39FB" w:rsidRPr="0069271A" w:rsidRDefault="00DC39FB" w:rsidP="00DC39FB">
            <w:pPr>
              <w:autoSpaceDE w:val="0"/>
              <w:autoSpaceDN w:val="0"/>
              <w:adjustRightInd w:val="0"/>
              <w:jc w:val="right"/>
              <w:rPr>
                <w:rFonts w:eastAsiaTheme="minorHAnsi"/>
                <w:b/>
                <w:lang w:eastAsia="en-US"/>
              </w:rPr>
            </w:pPr>
            <w:r w:rsidRPr="0069271A">
              <w:rPr>
                <w:rFonts w:eastAsiaTheme="minorHAnsi"/>
                <w:b/>
                <w:lang w:eastAsia="en-US"/>
              </w:rPr>
              <w:t>3 800,0</w:t>
            </w:r>
          </w:p>
        </w:tc>
        <w:tc>
          <w:tcPr>
            <w:tcW w:w="2268" w:type="dxa"/>
            <w:tcBorders>
              <w:top w:val="single" w:sz="4" w:space="0" w:color="auto"/>
              <w:left w:val="single" w:sz="4" w:space="0" w:color="auto"/>
              <w:bottom w:val="single" w:sz="4" w:space="0" w:color="auto"/>
              <w:right w:val="single" w:sz="4" w:space="0" w:color="auto"/>
            </w:tcBorders>
          </w:tcPr>
          <w:p w:rsidR="00DC39FB" w:rsidRPr="0069271A" w:rsidRDefault="00DC39FB" w:rsidP="00DC39FB">
            <w:pPr>
              <w:autoSpaceDE w:val="0"/>
              <w:autoSpaceDN w:val="0"/>
              <w:adjustRightInd w:val="0"/>
              <w:jc w:val="right"/>
              <w:rPr>
                <w:rFonts w:eastAsiaTheme="minorHAnsi"/>
                <w:b/>
                <w:lang w:eastAsia="en-US"/>
              </w:rPr>
            </w:pPr>
            <w:r w:rsidRPr="0069271A">
              <w:rPr>
                <w:rFonts w:eastAsiaTheme="minorHAnsi"/>
                <w:b/>
                <w:lang w:eastAsia="en-US"/>
              </w:rPr>
              <w:t>3</w:t>
            </w:r>
            <w:r w:rsidR="00ED340D" w:rsidRPr="0069271A">
              <w:rPr>
                <w:rFonts w:eastAsiaTheme="minorHAnsi"/>
                <w:b/>
                <w:lang w:eastAsia="en-US"/>
              </w:rPr>
              <w:t xml:space="preserve"> </w:t>
            </w:r>
            <w:r w:rsidRPr="0069271A">
              <w:rPr>
                <w:rFonts w:eastAsiaTheme="minorHAnsi"/>
                <w:b/>
                <w:lang w:eastAsia="en-US"/>
              </w:rPr>
              <w:t>800,0</w:t>
            </w:r>
          </w:p>
        </w:tc>
        <w:tc>
          <w:tcPr>
            <w:tcW w:w="1701" w:type="dxa"/>
            <w:tcBorders>
              <w:top w:val="single" w:sz="4" w:space="0" w:color="auto"/>
              <w:left w:val="single" w:sz="4" w:space="0" w:color="auto"/>
              <w:bottom w:val="single" w:sz="4" w:space="0" w:color="auto"/>
              <w:right w:val="single" w:sz="4" w:space="0" w:color="auto"/>
            </w:tcBorders>
          </w:tcPr>
          <w:p w:rsidR="00DC39FB" w:rsidRPr="0069271A" w:rsidRDefault="00DC39FB" w:rsidP="00DC39FB">
            <w:pPr>
              <w:autoSpaceDE w:val="0"/>
              <w:autoSpaceDN w:val="0"/>
              <w:adjustRightInd w:val="0"/>
              <w:jc w:val="right"/>
              <w:rPr>
                <w:rFonts w:eastAsiaTheme="minorHAnsi"/>
                <w:b/>
                <w:lang w:eastAsia="en-US"/>
              </w:rPr>
            </w:pPr>
            <w:r w:rsidRPr="0069271A">
              <w:rPr>
                <w:rFonts w:eastAsiaTheme="minorHAnsi"/>
                <w:b/>
                <w:lang w:eastAsia="en-US"/>
              </w:rPr>
              <w:t>100,0</w:t>
            </w:r>
          </w:p>
        </w:tc>
      </w:tr>
      <w:tr w:rsidR="00DC39FB" w:rsidRPr="00682633" w:rsidTr="00DC39FB">
        <w:tc>
          <w:tcPr>
            <w:tcW w:w="3544" w:type="dxa"/>
            <w:tcBorders>
              <w:top w:val="single" w:sz="4" w:space="0" w:color="auto"/>
              <w:left w:val="single" w:sz="4" w:space="0" w:color="auto"/>
              <w:bottom w:val="single" w:sz="4" w:space="0" w:color="auto"/>
              <w:right w:val="single" w:sz="4" w:space="0" w:color="auto"/>
            </w:tcBorders>
            <w:vAlign w:val="bottom"/>
          </w:tcPr>
          <w:p w:rsidR="00DC39FB" w:rsidRPr="00682633" w:rsidRDefault="00DC39FB" w:rsidP="00DC39FB">
            <w:pPr>
              <w:autoSpaceDE w:val="0"/>
              <w:autoSpaceDN w:val="0"/>
              <w:adjustRightInd w:val="0"/>
              <w:jc w:val="both"/>
              <w:rPr>
                <w:rFonts w:eastAsiaTheme="minorHAnsi"/>
                <w:lang w:eastAsia="en-US"/>
              </w:rPr>
            </w:pPr>
            <w:r w:rsidRPr="00682633">
              <w:rPr>
                <w:rFonts w:eastAsiaTheme="minorHAnsi"/>
                <w:lang w:eastAsia="en-US"/>
              </w:rPr>
              <w:t>город Магадан</w:t>
            </w:r>
          </w:p>
        </w:tc>
        <w:tc>
          <w:tcPr>
            <w:tcW w:w="1843" w:type="dxa"/>
            <w:tcBorders>
              <w:top w:val="single" w:sz="4" w:space="0" w:color="auto"/>
              <w:left w:val="single" w:sz="4" w:space="0" w:color="auto"/>
              <w:bottom w:val="single" w:sz="4" w:space="0" w:color="auto"/>
              <w:right w:val="single" w:sz="4" w:space="0" w:color="auto"/>
            </w:tcBorders>
            <w:vAlign w:val="bottom"/>
          </w:tcPr>
          <w:p w:rsidR="00DC39FB" w:rsidRPr="00682633" w:rsidRDefault="00DC39FB" w:rsidP="00DC39FB">
            <w:pPr>
              <w:autoSpaceDE w:val="0"/>
              <w:autoSpaceDN w:val="0"/>
              <w:adjustRightInd w:val="0"/>
              <w:jc w:val="right"/>
              <w:rPr>
                <w:rFonts w:eastAsiaTheme="minorHAnsi"/>
                <w:lang w:eastAsia="en-US"/>
              </w:rPr>
            </w:pPr>
            <w:r w:rsidRPr="00682633">
              <w:rPr>
                <w:rFonts w:eastAsiaTheme="minorHAnsi"/>
                <w:lang w:eastAsia="en-US"/>
              </w:rPr>
              <w:t>3 800,0</w:t>
            </w:r>
          </w:p>
        </w:tc>
        <w:tc>
          <w:tcPr>
            <w:tcW w:w="2268" w:type="dxa"/>
            <w:tcBorders>
              <w:top w:val="single" w:sz="4" w:space="0" w:color="auto"/>
              <w:left w:val="single" w:sz="4" w:space="0" w:color="auto"/>
              <w:bottom w:val="single" w:sz="4" w:space="0" w:color="auto"/>
              <w:right w:val="single" w:sz="4" w:space="0" w:color="auto"/>
            </w:tcBorders>
          </w:tcPr>
          <w:p w:rsidR="00DC39FB" w:rsidRPr="00682633" w:rsidRDefault="00DC39FB" w:rsidP="00DC39FB">
            <w:pPr>
              <w:autoSpaceDE w:val="0"/>
              <w:autoSpaceDN w:val="0"/>
              <w:adjustRightInd w:val="0"/>
              <w:jc w:val="right"/>
              <w:rPr>
                <w:rFonts w:eastAsiaTheme="minorHAnsi"/>
                <w:lang w:eastAsia="en-US"/>
              </w:rPr>
            </w:pPr>
            <w:r w:rsidRPr="00682633">
              <w:rPr>
                <w:rFonts w:eastAsiaTheme="minorHAnsi"/>
                <w:lang w:eastAsia="en-US"/>
              </w:rPr>
              <w:t>3</w:t>
            </w:r>
            <w:r w:rsidR="00ED340D">
              <w:rPr>
                <w:rFonts w:eastAsiaTheme="minorHAnsi"/>
                <w:lang w:eastAsia="en-US"/>
              </w:rPr>
              <w:t xml:space="preserve"> </w:t>
            </w:r>
            <w:r w:rsidRPr="00682633">
              <w:rPr>
                <w:rFonts w:eastAsiaTheme="minorHAnsi"/>
                <w:lang w:eastAsia="en-US"/>
              </w:rPr>
              <w:t>800,0</w:t>
            </w:r>
          </w:p>
        </w:tc>
        <w:tc>
          <w:tcPr>
            <w:tcW w:w="1701" w:type="dxa"/>
            <w:tcBorders>
              <w:top w:val="single" w:sz="4" w:space="0" w:color="auto"/>
              <w:left w:val="single" w:sz="4" w:space="0" w:color="auto"/>
              <w:bottom w:val="single" w:sz="4" w:space="0" w:color="auto"/>
              <w:right w:val="single" w:sz="4" w:space="0" w:color="auto"/>
            </w:tcBorders>
          </w:tcPr>
          <w:p w:rsidR="00DC39FB" w:rsidRPr="00682633" w:rsidRDefault="00DC39FB" w:rsidP="00DC39FB">
            <w:pPr>
              <w:autoSpaceDE w:val="0"/>
              <w:autoSpaceDN w:val="0"/>
              <w:adjustRightInd w:val="0"/>
              <w:jc w:val="right"/>
              <w:rPr>
                <w:rFonts w:eastAsiaTheme="minorHAnsi"/>
                <w:lang w:eastAsia="en-US"/>
              </w:rPr>
            </w:pPr>
            <w:r w:rsidRPr="00682633">
              <w:rPr>
                <w:rFonts w:eastAsiaTheme="minorHAnsi"/>
                <w:lang w:eastAsia="en-US"/>
              </w:rPr>
              <w:t>100,0</w:t>
            </w:r>
          </w:p>
        </w:tc>
      </w:tr>
    </w:tbl>
    <w:p w:rsidR="00DC39FB" w:rsidRPr="00653696" w:rsidRDefault="00DC39FB" w:rsidP="00DC39FB">
      <w:pPr>
        <w:spacing w:after="160"/>
        <w:ind w:firstLine="851"/>
        <w:contextualSpacing/>
        <w:jc w:val="both"/>
        <w:rPr>
          <w:rFonts w:eastAsiaTheme="minorHAnsi"/>
          <w:sz w:val="28"/>
          <w:szCs w:val="28"/>
          <w:lang w:eastAsia="en-US"/>
        </w:rPr>
      </w:pPr>
    </w:p>
    <w:p w:rsidR="00DC39FB" w:rsidRPr="00653696" w:rsidRDefault="00DC39FB" w:rsidP="00DC39FB">
      <w:pPr>
        <w:spacing w:after="160"/>
        <w:contextualSpacing/>
        <w:jc w:val="center"/>
        <w:rPr>
          <w:b/>
          <w:color w:val="000000"/>
          <w:sz w:val="28"/>
          <w:szCs w:val="28"/>
        </w:rPr>
      </w:pPr>
      <w:r w:rsidRPr="00653696">
        <w:rPr>
          <w:b/>
          <w:color w:val="000000"/>
          <w:sz w:val="28"/>
          <w:szCs w:val="28"/>
        </w:rPr>
        <w:t>Подпрограмма «Создание условий для реализации государственной программы» на 2014-20</w:t>
      </w:r>
      <w:r w:rsidR="00ED340D">
        <w:rPr>
          <w:b/>
          <w:color w:val="000000"/>
          <w:sz w:val="28"/>
          <w:szCs w:val="28"/>
        </w:rPr>
        <w:t>18</w:t>
      </w:r>
      <w:r w:rsidRPr="00653696">
        <w:rPr>
          <w:b/>
          <w:color w:val="000000"/>
          <w:sz w:val="28"/>
          <w:szCs w:val="28"/>
        </w:rPr>
        <w:t xml:space="preserve"> годы»</w:t>
      </w:r>
    </w:p>
    <w:p w:rsidR="00DC39FB" w:rsidRPr="00653696" w:rsidRDefault="00DC39FB" w:rsidP="00DC39FB">
      <w:pPr>
        <w:spacing w:after="160"/>
        <w:contextualSpacing/>
        <w:jc w:val="both"/>
        <w:rPr>
          <w:color w:val="000000"/>
          <w:sz w:val="28"/>
          <w:szCs w:val="28"/>
        </w:rPr>
      </w:pPr>
    </w:p>
    <w:p w:rsidR="00DC39FB" w:rsidRPr="00653696" w:rsidRDefault="00DC39FB" w:rsidP="00DC39FB">
      <w:pPr>
        <w:autoSpaceDE w:val="0"/>
        <w:autoSpaceDN w:val="0"/>
        <w:adjustRightInd w:val="0"/>
        <w:ind w:firstLine="708"/>
        <w:jc w:val="both"/>
        <w:rPr>
          <w:rFonts w:eastAsiaTheme="minorHAnsi"/>
          <w:sz w:val="28"/>
          <w:szCs w:val="28"/>
          <w:highlight w:val="yellow"/>
          <w:lang w:eastAsia="en-US"/>
        </w:rPr>
      </w:pPr>
      <w:r w:rsidRPr="00653696">
        <w:rPr>
          <w:rFonts w:eastAsiaTheme="minorHAnsi"/>
          <w:sz w:val="28"/>
          <w:szCs w:val="28"/>
          <w:lang w:eastAsia="en-US"/>
        </w:rPr>
        <w:t xml:space="preserve">Задачи подпрограммы – </w:t>
      </w:r>
      <w:r w:rsidRPr="00653696">
        <w:rPr>
          <w:rFonts w:eastAsia="Calibri"/>
          <w:sz w:val="28"/>
          <w:szCs w:val="28"/>
        </w:rPr>
        <w:t>своевременное и в полном объеме финансирование подведомственных министерству труда и социальной политики Магаданской области государственных учреждений учреждения социальной поддержки и социального обслуживания населения для осуществления их деятельности по реализации мероприятий государственной программы.</w:t>
      </w:r>
    </w:p>
    <w:p w:rsidR="00DC39FB" w:rsidRPr="00653696" w:rsidRDefault="00DC39FB" w:rsidP="00DC39FB">
      <w:pPr>
        <w:spacing w:after="160"/>
        <w:contextualSpacing/>
        <w:jc w:val="right"/>
        <w:rPr>
          <w:rFonts w:eastAsiaTheme="minorHAnsi"/>
          <w:sz w:val="28"/>
          <w:szCs w:val="28"/>
          <w:lang w:eastAsia="en-US"/>
        </w:rPr>
      </w:pPr>
      <w:r w:rsidRPr="00653696">
        <w:rPr>
          <w:rFonts w:eastAsiaTheme="minorHAnsi"/>
          <w:sz w:val="28"/>
          <w:szCs w:val="28"/>
          <w:lang w:eastAsia="en-US"/>
        </w:rPr>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2410"/>
        <w:gridCol w:w="1701"/>
        <w:gridCol w:w="992"/>
      </w:tblGrid>
      <w:tr w:rsidR="00DC39FB" w:rsidRPr="00682633" w:rsidTr="00B331A3">
        <w:trPr>
          <w:trHeight w:val="458"/>
        </w:trPr>
        <w:tc>
          <w:tcPr>
            <w:tcW w:w="704" w:type="dxa"/>
          </w:tcPr>
          <w:p w:rsidR="00DC39FB" w:rsidRPr="00B331A3" w:rsidRDefault="00DC39FB" w:rsidP="00DC39FB">
            <w:pPr>
              <w:spacing w:after="160"/>
              <w:contextualSpacing/>
              <w:jc w:val="center"/>
              <w:rPr>
                <w:rFonts w:eastAsiaTheme="minorHAnsi"/>
                <w:b/>
                <w:bCs/>
                <w:color w:val="000000"/>
                <w:lang w:eastAsia="en-US"/>
              </w:rPr>
            </w:pPr>
            <w:r w:rsidRPr="00B331A3">
              <w:rPr>
                <w:rFonts w:eastAsiaTheme="minorHAnsi"/>
                <w:b/>
                <w:bCs/>
                <w:color w:val="000000"/>
                <w:lang w:eastAsia="en-US"/>
              </w:rPr>
              <w:t>№ п/п</w:t>
            </w:r>
          </w:p>
        </w:tc>
        <w:tc>
          <w:tcPr>
            <w:tcW w:w="3969" w:type="dxa"/>
            <w:shd w:val="clear" w:color="auto" w:fill="auto"/>
            <w:hideMark/>
          </w:tcPr>
          <w:p w:rsidR="00DC39FB" w:rsidRPr="00B331A3" w:rsidRDefault="00DC39FB" w:rsidP="00841990">
            <w:pPr>
              <w:spacing w:after="160"/>
              <w:contextualSpacing/>
              <w:jc w:val="center"/>
              <w:rPr>
                <w:rFonts w:eastAsiaTheme="minorHAnsi"/>
                <w:b/>
                <w:bCs/>
                <w:color w:val="000000"/>
                <w:lang w:eastAsia="en-US"/>
              </w:rPr>
            </w:pPr>
            <w:r w:rsidRPr="00B331A3">
              <w:rPr>
                <w:rFonts w:eastAsiaTheme="minorHAnsi"/>
                <w:b/>
                <w:bCs/>
                <w:color w:val="000000"/>
                <w:lang w:eastAsia="en-US"/>
              </w:rPr>
              <w:t>Наименование основного мероприятия</w:t>
            </w:r>
          </w:p>
        </w:tc>
        <w:tc>
          <w:tcPr>
            <w:tcW w:w="2410" w:type="dxa"/>
            <w:shd w:val="clear" w:color="auto" w:fill="auto"/>
            <w:hideMark/>
          </w:tcPr>
          <w:p w:rsidR="00DC39FB" w:rsidRPr="00B331A3" w:rsidRDefault="00DC39FB" w:rsidP="00DC39FB">
            <w:pPr>
              <w:spacing w:after="160"/>
              <w:contextualSpacing/>
              <w:jc w:val="center"/>
              <w:rPr>
                <w:rFonts w:eastAsiaTheme="minorHAnsi"/>
                <w:b/>
                <w:bCs/>
                <w:color w:val="000000"/>
                <w:lang w:eastAsia="en-US"/>
              </w:rPr>
            </w:pPr>
            <w:r w:rsidRPr="00B331A3">
              <w:rPr>
                <w:rFonts w:eastAsiaTheme="minorHAnsi"/>
                <w:b/>
                <w:bCs/>
                <w:color w:val="000000"/>
                <w:lang w:eastAsia="en-US"/>
              </w:rPr>
              <w:t>Предусмотрено в бюджете</w:t>
            </w:r>
          </w:p>
        </w:tc>
        <w:tc>
          <w:tcPr>
            <w:tcW w:w="1701" w:type="dxa"/>
            <w:shd w:val="clear" w:color="auto" w:fill="auto"/>
            <w:hideMark/>
          </w:tcPr>
          <w:p w:rsidR="00DC39FB" w:rsidRPr="00B331A3" w:rsidRDefault="00DC39FB" w:rsidP="00DC39FB">
            <w:pPr>
              <w:spacing w:after="160"/>
              <w:contextualSpacing/>
              <w:jc w:val="center"/>
              <w:rPr>
                <w:rFonts w:eastAsiaTheme="minorHAnsi"/>
                <w:b/>
                <w:bCs/>
                <w:color w:val="000000"/>
                <w:lang w:eastAsia="en-US"/>
              </w:rPr>
            </w:pPr>
            <w:r w:rsidRPr="00B331A3">
              <w:rPr>
                <w:rFonts w:eastAsiaTheme="minorHAnsi"/>
                <w:b/>
                <w:bCs/>
                <w:color w:val="000000"/>
                <w:lang w:eastAsia="en-US"/>
              </w:rPr>
              <w:t>Кассовое исполнение</w:t>
            </w:r>
          </w:p>
        </w:tc>
        <w:tc>
          <w:tcPr>
            <w:tcW w:w="992" w:type="dxa"/>
            <w:shd w:val="clear" w:color="auto" w:fill="auto"/>
            <w:hideMark/>
          </w:tcPr>
          <w:p w:rsidR="00DC39FB" w:rsidRPr="00B331A3" w:rsidRDefault="00DC39FB" w:rsidP="00ED340D">
            <w:pPr>
              <w:spacing w:after="160"/>
              <w:contextualSpacing/>
              <w:jc w:val="center"/>
              <w:rPr>
                <w:rFonts w:eastAsiaTheme="minorHAnsi"/>
                <w:b/>
                <w:bCs/>
                <w:color w:val="000000"/>
                <w:lang w:eastAsia="en-US"/>
              </w:rPr>
            </w:pPr>
            <w:r w:rsidRPr="00B331A3">
              <w:rPr>
                <w:rFonts w:eastAsiaTheme="minorHAnsi"/>
                <w:b/>
                <w:bCs/>
                <w:color w:val="000000"/>
                <w:lang w:eastAsia="en-US"/>
              </w:rPr>
              <w:t>% исп</w:t>
            </w:r>
            <w:r w:rsidR="00ED340D" w:rsidRPr="00B331A3">
              <w:rPr>
                <w:rFonts w:eastAsiaTheme="minorHAnsi"/>
                <w:b/>
                <w:bCs/>
                <w:color w:val="000000"/>
                <w:lang w:eastAsia="en-US"/>
              </w:rPr>
              <w:t>.</w:t>
            </w:r>
          </w:p>
        </w:tc>
      </w:tr>
      <w:tr w:rsidR="00DC39FB" w:rsidRPr="00682633" w:rsidTr="00CF3D84">
        <w:trPr>
          <w:trHeight w:val="159"/>
        </w:trPr>
        <w:tc>
          <w:tcPr>
            <w:tcW w:w="704" w:type="dxa"/>
          </w:tcPr>
          <w:p w:rsidR="00DC39FB" w:rsidRPr="00682633" w:rsidRDefault="00DC39FB" w:rsidP="00DC39FB">
            <w:pPr>
              <w:contextualSpacing/>
              <w:rPr>
                <w:b/>
                <w:color w:val="000000"/>
                <w:highlight w:val="yellow"/>
              </w:rPr>
            </w:pPr>
          </w:p>
        </w:tc>
        <w:tc>
          <w:tcPr>
            <w:tcW w:w="3969" w:type="dxa"/>
            <w:shd w:val="clear" w:color="auto" w:fill="auto"/>
            <w:hideMark/>
          </w:tcPr>
          <w:p w:rsidR="00DC39FB" w:rsidRPr="00682633" w:rsidRDefault="00DC39FB" w:rsidP="00841990">
            <w:pPr>
              <w:contextualSpacing/>
              <w:jc w:val="both"/>
              <w:rPr>
                <w:b/>
                <w:color w:val="000000"/>
              </w:rPr>
            </w:pPr>
            <w:r w:rsidRPr="00682633">
              <w:rPr>
                <w:b/>
                <w:color w:val="000000"/>
              </w:rPr>
              <w:t>Всего:</w:t>
            </w:r>
          </w:p>
        </w:tc>
        <w:tc>
          <w:tcPr>
            <w:tcW w:w="2410" w:type="dxa"/>
            <w:shd w:val="clear" w:color="auto" w:fill="auto"/>
            <w:hideMark/>
          </w:tcPr>
          <w:p w:rsidR="00DC39FB" w:rsidRPr="00682633" w:rsidRDefault="00DC39FB" w:rsidP="00DC39FB">
            <w:pPr>
              <w:contextualSpacing/>
              <w:jc w:val="right"/>
              <w:rPr>
                <w:b/>
                <w:color w:val="000000"/>
              </w:rPr>
            </w:pPr>
            <w:r w:rsidRPr="00682633">
              <w:rPr>
                <w:b/>
                <w:color w:val="000000"/>
              </w:rPr>
              <w:t>1 138 677,1</w:t>
            </w:r>
          </w:p>
        </w:tc>
        <w:tc>
          <w:tcPr>
            <w:tcW w:w="1701" w:type="dxa"/>
            <w:shd w:val="clear" w:color="auto" w:fill="auto"/>
            <w:hideMark/>
          </w:tcPr>
          <w:p w:rsidR="00DC39FB" w:rsidRPr="00682633" w:rsidRDefault="00DC39FB" w:rsidP="00DC39FB">
            <w:pPr>
              <w:contextualSpacing/>
              <w:jc w:val="right"/>
              <w:rPr>
                <w:b/>
                <w:color w:val="000000"/>
              </w:rPr>
            </w:pPr>
            <w:r w:rsidRPr="00682633">
              <w:rPr>
                <w:b/>
                <w:color w:val="000000"/>
              </w:rPr>
              <w:t>1 125 770,9</w:t>
            </w:r>
          </w:p>
        </w:tc>
        <w:tc>
          <w:tcPr>
            <w:tcW w:w="992" w:type="dxa"/>
            <w:shd w:val="clear" w:color="auto" w:fill="auto"/>
            <w:hideMark/>
          </w:tcPr>
          <w:p w:rsidR="00DC39FB" w:rsidRPr="00682633" w:rsidRDefault="00DC39FB" w:rsidP="00DC39FB">
            <w:pPr>
              <w:contextualSpacing/>
              <w:jc w:val="right"/>
              <w:rPr>
                <w:b/>
                <w:color w:val="000000"/>
              </w:rPr>
            </w:pPr>
            <w:r w:rsidRPr="00682633">
              <w:rPr>
                <w:b/>
                <w:color w:val="000000"/>
              </w:rPr>
              <w:t>98,9</w:t>
            </w:r>
          </w:p>
        </w:tc>
      </w:tr>
      <w:tr w:rsidR="00DC39FB" w:rsidRPr="00682633" w:rsidTr="00B331A3">
        <w:trPr>
          <w:trHeight w:val="458"/>
        </w:trPr>
        <w:tc>
          <w:tcPr>
            <w:tcW w:w="704" w:type="dxa"/>
          </w:tcPr>
          <w:p w:rsidR="00DC39FB" w:rsidRPr="00682633" w:rsidRDefault="00DC39FB" w:rsidP="00DC39FB">
            <w:pPr>
              <w:contextualSpacing/>
              <w:rPr>
                <w:b/>
                <w:color w:val="000000"/>
                <w:highlight w:val="yellow"/>
              </w:rPr>
            </w:pPr>
          </w:p>
        </w:tc>
        <w:tc>
          <w:tcPr>
            <w:tcW w:w="3969" w:type="dxa"/>
            <w:shd w:val="clear" w:color="auto" w:fill="auto"/>
          </w:tcPr>
          <w:p w:rsidR="00DC39FB" w:rsidRPr="00ED340D" w:rsidRDefault="00DC39FB" w:rsidP="00841990">
            <w:pPr>
              <w:contextualSpacing/>
              <w:jc w:val="both"/>
              <w:rPr>
                <w:b/>
                <w:i/>
                <w:color w:val="000000"/>
              </w:rPr>
            </w:pPr>
            <w:r w:rsidRPr="00ED340D">
              <w:rPr>
                <w:i/>
                <w:color w:val="000000"/>
              </w:rPr>
              <w:t>министерство труда и социальной политики Магаданской области</w:t>
            </w:r>
          </w:p>
        </w:tc>
        <w:tc>
          <w:tcPr>
            <w:tcW w:w="2410" w:type="dxa"/>
            <w:shd w:val="clear" w:color="auto" w:fill="auto"/>
          </w:tcPr>
          <w:p w:rsidR="00DC39FB" w:rsidRPr="00ED340D" w:rsidRDefault="00DC39FB" w:rsidP="00DC39FB">
            <w:pPr>
              <w:contextualSpacing/>
              <w:jc w:val="right"/>
              <w:rPr>
                <w:i/>
                <w:color w:val="000000"/>
              </w:rPr>
            </w:pPr>
            <w:r w:rsidRPr="00ED340D">
              <w:rPr>
                <w:i/>
                <w:color w:val="000000"/>
              </w:rPr>
              <w:t>1 138 677,1</w:t>
            </w:r>
          </w:p>
        </w:tc>
        <w:tc>
          <w:tcPr>
            <w:tcW w:w="1701" w:type="dxa"/>
            <w:shd w:val="clear" w:color="auto" w:fill="auto"/>
          </w:tcPr>
          <w:p w:rsidR="00DC39FB" w:rsidRPr="00ED340D" w:rsidRDefault="00DC39FB" w:rsidP="00DC39FB">
            <w:pPr>
              <w:contextualSpacing/>
              <w:jc w:val="right"/>
              <w:rPr>
                <w:i/>
                <w:color w:val="000000"/>
              </w:rPr>
            </w:pPr>
            <w:r w:rsidRPr="00ED340D">
              <w:rPr>
                <w:i/>
                <w:color w:val="000000"/>
              </w:rPr>
              <w:t>1 125 770,9</w:t>
            </w:r>
          </w:p>
        </w:tc>
        <w:tc>
          <w:tcPr>
            <w:tcW w:w="992" w:type="dxa"/>
            <w:shd w:val="clear" w:color="auto" w:fill="auto"/>
          </w:tcPr>
          <w:p w:rsidR="00DC39FB" w:rsidRPr="00ED340D" w:rsidRDefault="00DC39FB" w:rsidP="00DC39FB">
            <w:pPr>
              <w:contextualSpacing/>
              <w:jc w:val="right"/>
              <w:rPr>
                <w:i/>
                <w:color w:val="000000"/>
              </w:rPr>
            </w:pPr>
            <w:r w:rsidRPr="00ED340D">
              <w:rPr>
                <w:i/>
                <w:color w:val="000000"/>
              </w:rPr>
              <w:t>98,9</w:t>
            </w:r>
          </w:p>
        </w:tc>
      </w:tr>
      <w:tr w:rsidR="00DC39FB" w:rsidRPr="00682633" w:rsidTr="00CF3D84">
        <w:trPr>
          <w:trHeight w:val="259"/>
        </w:trPr>
        <w:tc>
          <w:tcPr>
            <w:tcW w:w="704" w:type="dxa"/>
          </w:tcPr>
          <w:p w:rsidR="00DC39FB" w:rsidRPr="00682633" w:rsidRDefault="00DC39FB" w:rsidP="00DC39FB">
            <w:pPr>
              <w:contextualSpacing/>
              <w:rPr>
                <w:color w:val="000000"/>
                <w:highlight w:val="yellow"/>
              </w:rPr>
            </w:pPr>
          </w:p>
        </w:tc>
        <w:tc>
          <w:tcPr>
            <w:tcW w:w="3969" w:type="dxa"/>
            <w:shd w:val="clear" w:color="auto" w:fill="auto"/>
          </w:tcPr>
          <w:p w:rsidR="00DC39FB" w:rsidRPr="00682633" w:rsidRDefault="00DC39FB" w:rsidP="00841990">
            <w:pPr>
              <w:contextualSpacing/>
              <w:jc w:val="both"/>
              <w:rPr>
                <w:color w:val="000000"/>
              </w:rPr>
            </w:pPr>
            <w:r w:rsidRPr="00682633">
              <w:rPr>
                <w:color w:val="000000"/>
              </w:rPr>
              <w:t>в том числе:</w:t>
            </w:r>
          </w:p>
        </w:tc>
        <w:tc>
          <w:tcPr>
            <w:tcW w:w="2410" w:type="dxa"/>
            <w:shd w:val="clear" w:color="auto" w:fill="auto"/>
          </w:tcPr>
          <w:p w:rsidR="00DC39FB" w:rsidRPr="00682633" w:rsidRDefault="00DC39FB" w:rsidP="00DC39FB">
            <w:pPr>
              <w:contextualSpacing/>
              <w:jc w:val="right"/>
              <w:rPr>
                <w:color w:val="000000"/>
              </w:rPr>
            </w:pPr>
          </w:p>
        </w:tc>
        <w:tc>
          <w:tcPr>
            <w:tcW w:w="1701" w:type="dxa"/>
            <w:shd w:val="clear" w:color="auto" w:fill="auto"/>
          </w:tcPr>
          <w:p w:rsidR="00DC39FB" w:rsidRPr="00682633" w:rsidRDefault="00DC39FB" w:rsidP="00DC39FB">
            <w:pPr>
              <w:contextualSpacing/>
              <w:jc w:val="right"/>
              <w:rPr>
                <w:color w:val="000000"/>
              </w:rPr>
            </w:pPr>
          </w:p>
        </w:tc>
        <w:tc>
          <w:tcPr>
            <w:tcW w:w="992" w:type="dxa"/>
            <w:shd w:val="clear" w:color="auto" w:fill="auto"/>
          </w:tcPr>
          <w:p w:rsidR="00DC39FB" w:rsidRPr="00682633" w:rsidRDefault="00DC39FB" w:rsidP="00DC39FB">
            <w:pPr>
              <w:contextualSpacing/>
              <w:jc w:val="right"/>
              <w:rPr>
                <w:color w:val="000000"/>
              </w:rPr>
            </w:pPr>
          </w:p>
        </w:tc>
      </w:tr>
      <w:tr w:rsidR="00DC39FB" w:rsidRPr="00682633" w:rsidTr="00B331A3">
        <w:trPr>
          <w:trHeight w:val="360"/>
        </w:trPr>
        <w:tc>
          <w:tcPr>
            <w:tcW w:w="704" w:type="dxa"/>
          </w:tcPr>
          <w:p w:rsidR="00DC39FB" w:rsidRPr="00682633" w:rsidRDefault="00DC39FB" w:rsidP="00DC39FB">
            <w:pPr>
              <w:contextualSpacing/>
              <w:rPr>
                <w:color w:val="000000"/>
                <w:highlight w:val="yellow"/>
              </w:rPr>
            </w:pPr>
          </w:p>
        </w:tc>
        <w:tc>
          <w:tcPr>
            <w:tcW w:w="3969" w:type="dxa"/>
            <w:shd w:val="clear" w:color="auto" w:fill="auto"/>
            <w:hideMark/>
          </w:tcPr>
          <w:p w:rsidR="00DC39FB" w:rsidRPr="00682633" w:rsidRDefault="00DC39FB" w:rsidP="00841990">
            <w:pPr>
              <w:contextualSpacing/>
              <w:jc w:val="both"/>
              <w:rPr>
                <w:color w:val="000000"/>
              </w:rPr>
            </w:pPr>
            <w:r w:rsidRPr="00682633">
              <w:rPr>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410" w:type="dxa"/>
            <w:shd w:val="clear" w:color="auto" w:fill="auto"/>
            <w:hideMark/>
          </w:tcPr>
          <w:p w:rsidR="00DC39FB" w:rsidRPr="00682633" w:rsidRDefault="00DC39FB" w:rsidP="00DC39FB">
            <w:pPr>
              <w:contextualSpacing/>
              <w:jc w:val="right"/>
              <w:rPr>
                <w:color w:val="000000"/>
              </w:rPr>
            </w:pPr>
            <w:r w:rsidRPr="00682633">
              <w:rPr>
                <w:color w:val="000000"/>
              </w:rPr>
              <w:t>1 108 058,9</w:t>
            </w:r>
          </w:p>
        </w:tc>
        <w:tc>
          <w:tcPr>
            <w:tcW w:w="1701" w:type="dxa"/>
            <w:shd w:val="clear" w:color="auto" w:fill="auto"/>
            <w:hideMark/>
          </w:tcPr>
          <w:p w:rsidR="00DC39FB" w:rsidRPr="00682633" w:rsidRDefault="00DC39FB" w:rsidP="00DC39FB">
            <w:pPr>
              <w:contextualSpacing/>
              <w:jc w:val="right"/>
              <w:rPr>
                <w:color w:val="000000"/>
              </w:rPr>
            </w:pPr>
            <w:r w:rsidRPr="00682633">
              <w:rPr>
                <w:color w:val="000000"/>
              </w:rPr>
              <w:t>1 097 868,7</w:t>
            </w:r>
          </w:p>
        </w:tc>
        <w:tc>
          <w:tcPr>
            <w:tcW w:w="992" w:type="dxa"/>
            <w:shd w:val="clear" w:color="auto" w:fill="auto"/>
            <w:hideMark/>
          </w:tcPr>
          <w:p w:rsidR="00DC39FB" w:rsidRPr="00682633" w:rsidRDefault="00DC39FB" w:rsidP="00DC39FB">
            <w:pPr>
              <w:contextualSpacing/>
              <w:jc w:val="right"/>
              <w:rPr>
                <w:color w:val="000000"/>
              </w:rPr>
            </w:pPr>
            <w:r w:rsidRPr="00682633">
              <w:rPr>
                <w:color w:val="000000"/>
              </w:rPr>
              <w:t>99,1</w:t>
            </w:r>
          </w:p>
        </w:tc>
      </w:tr>
      <w:tr w:rsidR="00DC39FB" w:rsidRPr="00682633" w:rsidTr="00B331A3">
        <w:trPr>
          <w:trHeight w:val="360"/>
        </w:trPr>
        <w:tc>
          <w:tcPr>
            <w:tcW w:w="704" w:type="dxa"/>
          </w:tcPr>
          <w:p w:rsidR="00DC39FB" w:rsidRPr="00682633" w:rsidRDefault="00DC39FB" w:rsidP="00DC39FB">
            <w:pPr>
              <w:contextualSpacing/>
              <w:rPr>
                <w:color w:val="000000"/>
                <w:highlight w:val="yellow"/>
              </w:rPr>
            </w:pPr>
          </w:p>
        </w:tc>
        <w:tc>
          <w:tcPr>
            <w:tcW w:w="3969" w:type="dxa"/>
            <w:shd w:val="clear" w:color="auto" w:fill="auto"/>
            <w:hideMark/>
          </w:tcPr>
          <w:p w:rsidR="00DC39FB" w:rsidRPr="00682633" w:rsidRDefault="00DC39FB" w:rsidP="00841990">
            <w:pPr>
              <w:contextualSpacing/>
              <w:jc w:val="both"/>
              <w:rPr>
                <w:color w:val="000000"/>
              </w:rPr>
            </w:pPr>
            <w:r w:rsidRPr="00682633">
              <w:rPr>
                <w:color w:val="000000"/>
              </w:rPr>
              <w:t>Основное мероприятие "Обеспечение реализации подпрограммы"</w:t>
            </w:r>
          </w:p>
        </w:tc>
        <w:tc>
          <w:tcPr>
            <w:tcW w:w="2410" w:type="dxa"/>
            <w:shd w:val="clear" w:color="auto" w:fill="auto"/>
            <w:hideMark/>
          </w:tcPr>
          <w:p w:rsidR="00DC39FB" w:rsidRPr="00682633" w:rsidRDefault="00DC39FB" w:rsidP="00DC39FB">
            <w:pPr>
              <w:contextualSpacing/>
              <w:jc w:val="right"/>
              <w:rPr>
                <w:color w:val="000000"/>
              </w:rPr>
            </w:pPr>
            <w:r w:rsidRPr="00682633">
              <w:rPr>
                <w:color w:val="000000"/>
              </w:rPr>
              <w:t>30 618,2</w:t>
            </w:r>
          </w:p>
        </w:tc>
        <w:tc>
          <w:tcPr>
            <w:tcW w:w="1701" w:type="dxa"/>
            <w:shd w:val="clear" w:color="auto" w:fill="auto"/>
            <w:hideMark/>
          </w:tcPr>
          <w:p w:rsidR="00DC39FB" w:rsidRPr="00682633" w:rsidRDefault="00DC39FB" w:rsidP="00DC39FB">
            <w:pPr>
              <w:contextualSpacing/>
              <w:jc w:val="right"/>
              <w:rPr>
                <w:color w:val="000000"/>
              </w:rPr>
            </w:pPr>
            <w:r w:rsidRPr="00682633">
              <w:rPr>
                <w:color w:val="000000"/>
              </w:rPr>
              <w:t>27 902,2</w:t>
            </w:r>
          </w:p>
        </w:tc>
        <w:tc>
          <w:tcPr>
            <w:tcW w:w="992" w:type="dxa"/>
            <w:shd w:val="clear" w:color="auto" w:fill="auto"/>
            <w:hideMark/>
          </w:tcPr>
          <w:p w:rsidR="00DC39FB" w:rsidRPr="00682633" w:rsidRDefault="00DC39FB" w:rsidP="00DC39FB">
            <w:pPr>
              <w:contextualSpacing/>
              <w:jc w:val="right"/>
              <w:rPr>
                <w:color w:val="000000"/>
              </w:rPr>
            </w:pPr>
            <w:r w:rsidRPr="00682633">
              <w:rPr>
                <w:color w:val="000000"/>
              </w:rPr>
              <w:t>91,1</w:t>
            </w:r>
          </w:p>
        </w:tc>
      </w:tr>
    </w:tbl>
    <w:p w:rsidR="00DC39FB" w:rsidRPr="00653696" w:rsidRDefault="00DC39FB" w:rsidP="00DC39FB">
      <w:pPr>
        <w:spacing w:after="160"/>
        <w:contextualSpacing/>
        <w:rPr>
          <w:rFonts w:eastAsiaTheme="minorHAnsi"/>
          <w:sz w:val="28"/>
          <w:szCs w:val="28"/>
          <w:highlight w:val="yellow"/>
          <w:lang w:eastAsia="en-US"/>
        </w:rPr>
      </w:pPr>
    </w:p>
    <w:p w:rsidR="00DC39FB" w:rsidRPr="00653696"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t xml:space="preserve">Лимиты бюджетных ассигнований запланированы в сумме 1 138 677,1 тыс. рублей, кассовое исполнение составило 1 125 770,9 тыс. рублей или 98,9%. </w:t>
      </w:r>
    </w:p>
    <w:p w:rsidR="00DC39FB" w:rsidRPr="00653696" w:rsidRDefault="00DC39FB" w:rsidP="00DC39FB">
      <w:pPr>
        <w:spacing w:after="160"/>
        <w:ind w:firstLine="708"/>
        <w:contextualSpacing/>
        <w:jc w:val="both"/>
        <w:rPr>
          <w:rFonts w:eastAsiaTheme="minorHAnsi"/>
          <w:color w:val="000000"/>
          <w:sz w:val="28"/>
          <w:szCs w:val="28"/>
          <w:lang w:eastAsia="en-US"/>
        </w:rPr>
      </w:pPr>
      <w:r w:rsidRPr="00653696">
        <w:rPr>
          <w:rFonts w:eastAsiaTheme="minorHAnsi"/>
          <w:color w:val="000000"/>
          <w:sz w:val="28"/>
          <w:szCs w:val="28"/>
          <w:lang w:eastAsia="en-US"/>
        </w:rPr>
        <w:t>В рамках реализации о</w:t>
      </w:r>
      <w:r w:rsidRPr="00653696">
        <w:rPr>
          <w:color w:val="000000"/>
          <w:sz w:val="28"/>
          <w:szCs w:val="28"/>
        </w:rPr>
        <w:t xml:space="preserve">сновного мероприятия "Обеспечение выполнения функций государственными органами и находящихся в их ведении государственными учреждениями" </w:t>
      </w:r>
      <w:r w:rsidRPr="00653696">
        <w:rPr>
          <w:rFonts w:eastAsiaTheme="minorHAnsi"/>
          <w:color w:val="000000"/>
          <w:sz w:val="28"/>
          <w:szCs w:val="28"/>
          <w:lang w:eastAsia="en-US"/>
        </w:rPr>
        <w:t xml:space="preserve">государственной программы Магаданской области «Развитие социальной защиты населения Магаданской области" на 2014-2020 годы» предусмотрены расходы на обеспечение деятельности учреждений социального обслуживания в сумме 1 005 975,9 тыс. рублей, исполнение расходов за отчетный период составило 999 399,5 тыс. рублей или 99,3% от плановых назначений. </w:t>
      </w:r>
    </w:p>
    <w:p w:rsidR="00DC39FB" w:rsidRPr="00653696"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rPr>
        <w:t>В 2016 год на содержание центрального аппарата запланированы средства в размере 91 668,6 тыс. рублей, исполнение бюджетных назначений</w:t>
      </w:r>
      <w:r w:rsidRPr="00653696">
        <w:rPr>
          <w:rFonts w:eastAsiaTheme="minorHAnsi"/>
          <w:sz w:val="28"/>
          <w:szCs w:val="28"/>
          <w:lang w:eastAsia="en-US"/>
        </w:rPr>
        <w:t xml:space="preserve"> составило 90 127,5 тыс. рублей или 98,3% от годового плана. Расходы на выплаты по оплате труда работников государственных органов составили 86</w:t>
      </w:r>
      <w:r w:rsidR="004C3881">
        <w:rPr>
          <w:rFonts w:eastAsiaTheme="minorHAnsi"/>
          <w:sz w:val="28"/>
          <w:szCs w:val="28"/>
          <w:lang w:eastAsia="en-US"/>
        </w:rPr>
        <w:t xml:space="preserve"> </w:t>
      </w:r>
      <w:r w:rsidRPr="00653696">
        <w:rPr>
          <w:rFonts w:eastAsiaTheme="minorHAnsi"/>
          <w:sz w:val="28"/>
          <w:szCs w:val="28"/>
          <w:lang w:eastAsia="en-US"/>
        </w:rPr>
        <w:t>529,4 тыс. рублей от плановых назначений 87 545,3 тыс. рублей (98,8%), расходы на обеспечение функций государственных органов составила 3</w:t>
      </w:r>
      <w:r w:rsidR="004C3881">
        <w:rPr>
          <w:rFonts w:eastAsiaTheme="minorHAnsi"/>
          <w:sz w:val="28"/>
          <w:szCs w:val="28"/>
          <w:lang w:eastAsia="en-US"/>
        </w:rPr>
        <w:t xml:space="preserve"> </w:t>
      </w:r>
      <w:r w:rsidRPr="00653696">
        <w:rPr>
          <w:rFonts w:eastAsiaTheme="minorHAnsi"/>
          <w:sz w:val="28"/>
          <w:szCs w:val="28"/>
          <w:lang w:eastAsia="en-US"/>
        </w:rPr>
        <w:t>598,1 тыс. рублей или 87,3% от плановых назначений 4</w:t>
      </w:r>
      <w:r w:rsidR="004C3881">
        <w:rPr>
          <w:rFonts w:eastAsiaTheme="minorHAnsi"/>
          <w:sz w:val="28"/>
          <w:szCs w:val="28"/>
          <w:lang w:eastAsia="en-US"/>
        </w:rPr>
        <w:t xml:space="preserve"> </w:t>
      </w:r>
      <w:r w:rsidRPr="00653696">
        <w:rPr>
          <w:rFonts w:eastAsiaTheme="minorHAnsi"/>
          <w:sz w:val="28"/>
          <w:szCs w:val="28"/>
          <w:lang w:eastAsia="en-US"/>
        </w:rPr>
        <w:t>123,3 тыс. рублей.</w:t>
      </w:r>
    </w:p>
    <w:p w:rsidR="00DC39FB" w:rsidRDefault="00DC39FB" w:rsidP="00DC39FB">
      <w:pPr>
        <w:spacing w:after="160"/>
        <w:ind w:firstLine="851"/>
        <w:contextualSpacing/>
        <w:jc w:val="both"/>
        <w:rPr>
          <w:rFonts w:eastAsiaTheme="minorHAnsi"/>
          <w:color w:val="000000"/>
          <w:sz w:val="28"/>
          <w:szCs w:val="28"/>
          <w:lang w:eastAsia="en-US"/>
        </w:rPr>
      </w:pPr>
      <w:r w:rsidRPr="00653696">
        <w:rPr>
          <w:rFonts w:eastAsiaTheme="minorHAnsi"/>
          <w:sz w:val="28"/>
          <w:szCs w:val="28"/>
        </w:rPr>
        <w:t>В рамках данного основного мероприятия в 2016 году предоставляются субвенции на осуществление государственных полномочий по организации и осуществлению деятельности органов опеки и попечительства в размере 10</w:t>
      </w:r>
      <w:r w:rsidR="004C3881">
        <w:rPr>
          <w:rFonts w:eastAsiaTheme="minorHAnsi"/>
          <w:sz w:val="28"/>
          <w:szCs w:val="28"/>
        </w:rPr>
        <w:t xml:space="preserve"> </w:t>
      </w:r>
      <w:r w:rsidRPr="00653696">
        <w:rPr>
          <w:rFonts w:eastAsiaTheme="minorHAnsi"/>
          <w:sz w:val="28"/>
          <w:szCs w:val="28"/>
        </w:rPr>
        <w:t>414,4 тыс. рублей, исполнение</w:t>
      </w:r>
      <w:r w:rsidRPr="00653696">
        <w:rPr>
          <w:rFonts w:eastAsiaTheme="minorHAnsi"/>
          <w:color w:val="000000"/>
          <w:sz w:val="28"/>
          <w:szCs w:val="28"/>
          <w:lang w:eastAsia="en-US"/>
        </w:rPr>
        <w:t xml:space="preserve"> расходов за отчетный период составляет 6 793 453,0 тыс. рублей или 80,1% от плановых назначений.</w:t>
      </w:r>
    </w:p>
    <w:p w:rsidR="00DC39FB" w:rsidRPr="00653696" w:rsidRDefault="00DC39FB" w:rsidP="00DC39FB">
      <w:pPr>
        <w:spacing w:after="160"/>
        <w:contextualSpacing/>
        <w:jc w:val="center"/>
        <w:rPr>
          <w:rFonts w:eastAsiaTheme="minorHAnsi"/>
          <w:b/>
          <w:bCs/>
          <w:sz w:val="28"/>
          <w:szCs w:val="28"/>
          <w:lang w:eastAsia="en-US"/>
        </w:rPr>
      </w:pPr>
    </w:p>
    <w:p w:rsidR="00ED340D" w:rsidRPr="00ED340D" w:rsidRDefault="00ED340D" w:rsidP="00ED340D">
      <w:pPr>
        <w:spacing w:after="160"/>
        <w:ind w:right="395"/>
        <w:contextualSpacing/>
        <w:jc w:val="center"/>
        <w:rPr>
          <w:b/>
          <w:sz w:val="28"/>
          <w:szCs w:val="28"/>
        </w:rPr>
      </w:pPr>
      <w:r w:rsidRPr="00ED340D">
        <w:rPr>
          <w:b/>
          <w:sz w:val="28"/>
          <w:szCs w:val="28"/>
        </w:rPr>
        <w:lastRenderedPageBreak/>
        <w:t xml:space="preserve">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w:t>
      </w:r>
      <w:r w:rsidR="00B331A3">
        <w:rPr>
          <w:b/>
          <w:sz w:val="28"/>
          <w:szCs w:val="28"/>
        </w:rPr>
        <w:t>з</w:t>
      </w:r>
      <w:r w:rsidRPr="00ED340D">
        <w:rPr>
          <w:b/>
          <w:sz w:val="28"/>
          <w:szCs w:val="28"/>
        </w:rPr>
        <w:t>а 2016 год</w:t>
      </w:r>
    </w:p>
    <w:p w:rsidR="00DC39FB" w:rsidRPr="00653696" w:rsidRDefault="00DC39FB" w:rsidP="00DC39FB">
      <w:pPr>
        <w:spacing w:after="160"/>
        <w:ind w:right="395"/>
        <w:contextualSpacing/>
        <w:jc w:val="right"/>
        <w:rPr>
          <w:rFonts w:eastAsiaTheme="minorHAnsi"/>
          <w:bCs/>
          <w:sz w:val="28"/>
          <w:szCs w:val="28"/>
          <w:lang w:eastAsia="en-US"/>
        </w:rPr>
      </w:pPr>
      <w:r w:rsidRPr="00653696">
        <w:rPr>
          <w:rFonts w:eastAsiaTheme="minorHAnsi"/>
          <w:bCs/>
          <w:sz w:val="28"/>
          <w:szCs w:val="28"/>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2663"/>
        <w:gridCol w:w="1652"/>
        <w:gridCol w:w="1021"/>
      </w:tblGrid>
      <w:tr w:rsidR="00DC39FB" w:rsidRPr="00682633" w:rsidTr="00CF3D84">
        <w:trPr>
          <w:trHeight w:val="625"/>
          <w:tblHeader/>
        </w:trPr>
        <w:tc>
          <w:tcPr>
            <w:tcW w:w="4009" w:type="dxa"/>
            <w:shd w:val="clear" w:color="auto" w:fill="auto"/>
            <w:vAlign w:val="center"/>
          </w:tcPr>
          <w:p w:rsidR="00DC39FB" w:rsidRPr="00890160" w:rsidRDefault="00DC39FB" w:rsidP="00DC39FB">
            <w:pPr>
              <w:spacing w:after="160"/>
              <w:contextualSpacing/>
              <w:jc w:val="center"/>
              <w:rPr>
                <w:rFonts w:eastAsiaTheme="minorHAnsi"/>
                <w:b/>
                <w:lang w:eastAsia="en-US"/>
              </w:rPr>
            </w:pPr>
            <w:r w:rsidRPr="00890160">
              <w:rPr>
                <w:rFonts w:eastAsiaTheme="minorHAnsi"/>
                <w:b/>
                <w:lang w:eastAsia="en-US"/>
              </w:rPr>
              <w:t>Наименование муниципального образования</w:t>
            </w:r>
          </w:p>
        </w:tc>
        <w:tc>
          <w:tcPr>
            <w:tcW w:w="2663" w:type="dxa"/>
            <w:shd w:val="clear" w:color="auto" w:fill="auto"/>
            <w:noWrap/>
            <w:vAlign w:val="center"/>
          </w:tcPr>
          <w:p w:rsidR="00DC39FB" w:rsidRPr="00890160" w:rsidRDefault="00DC39FB" w:rsidP="00DC39FB">
            <w:pPr>
              <w:spacing w:after="160"/>
              <w:contextualSpacing/>
              <w:jc w:val="center"/>
              <w:rPr>
                <w:rFonts w:eastAsiaTheme="minorHAnsi"/>
                <w:b/>
                <w:lang w:eastAsia="en-US"/>
              </w:rPr>
            </w:pPr>
            <w:r w:rsidRPr="00890160">
              <w:rPr>
                <w:rFonts w:eastAsiaTheme="minorHAnsi"/>
                <w:b/>
                <w:lang w:eastAsia="en-US"/>
              </w:rPr>
              <w:t>Бюджет</w:t>
            </w:r>
          </w:p>
        </w:tc>
        <w:tc>
          <w:tcPr>
            <w:tcW w:w="1652" w:type="dxa"/>
            <w:vAlign w:val="center"/>
          </w:tcPr>
          <w:p w:rsidR="00DC39FB" w:rsidRPr="00890160" w:rsidRDefault="00DC39FB" w:rsidP="00DC39FB">
            <w:pPr>
              <w:spacing w:after="160"/>
              <w:contextualSpacing/>
              <w:jc w:val="center"/>
              <w:rPr>
                <w:rFonts w:eastAsiaTheme="minorHAnsi"/>
                <w:b/>
                <w:lang w:eastAsia="en-US"/>
              </w:rPr>
            </w:pPr>
            <w:r w:rsidRPr="00890160">
              <w:rPr>
                <w:rFonts w:eastAsiaTheme="minorHAnsi"/>
                <w:b/>
                <w:lang w:eastAsia="en-US"/>
              </w:rPr>
              <w:t>Кассовое исполнение</w:t>
            </w:r>
          </w:p>
        </w:tc>
        <w:tc>
          <w:tcPr>
            <w:tcW w:w="1021" w:type="dxa"/>
            <w:vAlign w:val="center"/>
          </w:tcPr>
          <w:p w:rsidR="00DC39FB" w:rsidRPr="00890160" w:rsidRDefault="00DC39FB" w:rsidP="00DC39FB">
            <w:pPr>
              <w:spacing w:after="160"/>
              <w:contextualSpacing/>
              <w:jc w:val="center"/>
              <w:rPr>
                <w:rFonts w:eastAsiaTheme="minorHAnsi"/>
                <w:b/>
                <w:lang w:eastAsia="en-US"/>
              </w:rPr>
            </w:pPr>
            <w:r w:rsidRPr="00890160">
              <w:rPr>
                <w:rFonts w:eastAsiaTheme="minorHAnsi"/>
                <w:b/>
                <w:lang w:eastAsia="en-US"/>
              </w:rPr>
              <w:t>%% исп.</w:t>
            </w:r>
          </w:p>
        </w:tc>
      </w:tr>
      <w:tr w:rsidR="00DC39FB" w:rsidRPr="00682633" w:rsidTr="00DC39FB">
        <w:trPr>
          <w:trHeight w:val="20"/>
        </w:trPr>
        <w:tc>
          <w:tcPr>
            <w:tcW w:w="4009" w:type="dxa"/>
            <w:shd w:val="clear" w:color="auto" w:fill="auto"/>
            <w:vAlign w:val="bottom"/>
          </w:tcPr>
          <w:p w:rsidR="00DC39FB" w:rsidRPr="00682633" w:rsidRDefault="00DC39FB" w:rsidP="00DC39FB">
            <w:pPr>
              <w:spacing w:after="160"/>
              <w:contextualSpacing/>
              <w:rPr>
                <w:rFonts w:eastAsiaTheme="minorHAnsi"/>
                <w:b/>
                <w:bCs/>
                <w:lang w:eastAsia="en-US"/>
              </w:rPr>
            </w:pPr>
            <w:r w:rsidRPr="00682633">
              <w:rPr>
                <w:rFonts w:eastAsiaTheme="minorHAnsi"/>
                <w:b/>
                <w:bCs/>
                <w:lang w:eastAsia="en-US"/>
              </w:rPr>
              <w:t>ВСЕГО</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DC39FB" w:rsidRPr="00682633" w:rsidRDefault="00DC39FB" w:rsidP="00DC39FB">
            <w:pPr>
              <w:contextualSpacing/>
              <w:jc w:val="center"/>
              <w:rPr>
                <w:b/>
                <w:bCs/>
                <w:color w:val="000000"/>
              </w:rPr>
            </w:pPr>
            <w:r w:rsidRPr="00682633">
              <w:rPr>
                <w:b/>
                <w:bCs/>
                <w:color w:val="000000"/>
              </w:rPr>
              <w:t>10 414,4</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b/>
                <w:bCs/>
                <w:color w:val="000000"/>
              </w:rPr>
            </w:pPr>
            <w:r w:rsidRPr="00682633">
              <w:rPr>
                <w:b/>
                <w:bCs/>
                <w:color w:val="000000"/>
              </w:rPr>
              <w:t>8</w:t>
            </w:r>
            <w:r w:rsidR="00ED340D">
              <w:rPr>
                <w:b/>
                <w:bCs/>
                <w:color w:val="000000"/>
              </w:rPr>
              <w:t xml:space="preserve"> </w:t>
            </w:r>
            <w:r w:rsidRPr="00682633">
              <w:rPr>
                <w:b/>
                <w:bCs/>
                <w:color w:val="000000"/>
              </w:rPr>
              <w:t>341,7</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b/>
                <w:bCs/>
                <w:color w:val="000000"/>
              </w:rPr>
            </w:pPr>
            <w:r w:rsidRPr="00682633">
              <w:rPr>
                <w:b/>
                <w:bCs/>
                <w:color w:val="000000"/>
              </w:rPr>
              <w:t>80,1</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vAlign w:val="bottom"/>
          </w:tcPr>
          <w:p w:rsidR="00DC39FB" w:rsidRPr="00682633" w:rsidRDefault="00DC39FB" w:rsidP="00DC39FB">
            <w:pPr>
              <w:contextualSpacing/>
              <w:rPr>
                <w:color w:val="000000"/>
              </w:rPr>
            </w:pPr>
            <w:r w:rsidRPr="00682633">
              <w:rPr>
                <w:color w:val="000000"/>
              </w:rPr>
              <w:t>город Магадан</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3 806,8</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3</w:t>
            </w:r>
            <w:r w:rsidR="00ED340D">
              <w:rPr>
                <w:color w:val="000000"/>
              </w:rPr>
              <w:t xml:space="preserve"> </w:t>
            </w:r>
            <w:r w:rsidRPr="00682633">
              <w:rPr>
                <w:color w:val="000000"/>
              </w:rPr>
              <w:t>806,8</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100</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Ольский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1 185,6</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w:t>
            </w:r>
            <w:r w:rsidR="00ED340D">
              <w:rPr>
                <w:color w:val="000000"/>
              </w:rPr>
              <w:t xml:space="preserve"> </w:t>
            </w:r>
            <w:r w:rsidRPr="00682633">
              <w:rPr>
                <w:color w:val="000000"/>
              </w:rPr>
              <w:t>185,6</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100</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Омсукчанский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750,7</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497,6</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66,3</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Северо-Эвенский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562,1</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438,9</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78,1</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Среднеканский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576,8</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576,8</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100</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Сусуманский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677,6</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507,1</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74,8</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Тенькинский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589,8</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589,8</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100</w:t>
            </w:r>
          </w:p>
        </w:tc>
      </w:tr>
      <w:tr w:rsidR="00DC39FB" w:rsidRPr="00682633" w:rsidTr="00DC39FB">
        <w:trPr>
          <w:trHeight w:val="20"/>
        </w:trPr>
        <w:tc>
          <w:tcPr>
            <w:tcW w:w="4009" w:type="dxa"/>
            <w:tcBorders>
              <w:top w:val="nil"/>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rPr>
                <w:color w:val="000000"/>
              </w:rPr>
            </w:pPr>
            <w:r w:rsidRPr="00682633">
              <w:rPr>
                <w:color w:val="000000"/>
              </w:rPr>
              <w:t>Хасынский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1 114,6</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528,9</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47,4</w:t>
            </w:r>
          </w:p>
        </w:tc>
      </w:tr>
      <w:tr w:rsidR="00DC39FB" w:rsidRPr="00682633" w:rsidTr="00DC39FB">
        <w:trPr>
          <w:trHeight w:val="20"/>
        </w:trPr>
        <w:tc>
          <w:tcPr>
            <w:tcW w:w="4009" w:type="dxa"/>
            <w:tcBorders>
              <w:top w:val="nil"/>
              <w:left w:val="single" w:sz="4" w:space="0" w:color="auto"/>
              <w:bottom w:val="single" w:sz="4" w:space="0" w:color="auto"/>
              <w:right w:val="nil"/>
            </w:tcBorders>
            <w:shd w:val="clear" w:color="auto" w:fill="auto"/>
            <w:noWrap/>
            <w:vAlign w:val="bottom"/>
          </w:tcPr>
          <w:p w:rsidR="00DC39FB" w:rsidRPr="00682633" w:rsidRDefault="00DC39FB" w:rsidP="00DC39FB">
            <w:pPr>
              <w:contextualSpacing/>
              <w:rPr>
                <w:color w:val="000000"/>
              </w:rPr>
            </w:pPr>
            <w:r w:rsidRPr="00682633">
              <w:rPr>
                <w:color w:val="000000"/>
              </w:rPr>
              <w:t>Ягоднинский городской округ</w:t>
            </w: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9FB" w:rsidRPr="00682633" w:rsidRDefault="00DC39FB" w:rsidP="00DC39FB">
            <w:pPr>
              <w:contextualSpacing/>
              <w:jc w:val="center"/>
              <w:rPr>
                <w:color w:val="000000"/>
              </w:rPr>
            </w:pPr>
            <w:r w:rsidRPr="00682633">
              <w:rPr>
                <w:color w:val="000000"/>
              </w:rPr>
              <w:t>1 150,4</w:t>
            </w:r>
          </w:p>
        </w:tc>
        <w:tc>
          <w:tcPr>
            <w:tcW w:w="1652"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210,2</w:t>
            </w:r>
          </w:p>
        </w:tc>
        <w:tc>
          <w:tcPr>
            <w:tcW w:w="1021" w:type="dxa"/>
            <w:tcBorders>
              <w:top w:val="nil"/>
              <w:left w:val="nil"/>
              <w:bottom w:val="single" w:sz="4" w:space="0" w:color="auto"/>
              <w:right w:val="single" w:sz="4" w:space="0" w:color="auto"/>
            </w:tcBorders>
          </w:tcPr>
          <w:p w:rsidR="00DC39FB" w:rsidRPr="00682633" w:rsidRDefault="00DC39FB" w:rsidP="00DC39FB">
            <w:pPr>
              <w:contextualSpacing/>
              <w:jc w:val="center"/>
              <w:rPr>
                <w:color w:val="000000"/>
              </w:rPr>
            </w:pPr>
            <w:r w:rsidRPr="00682633">
              <w:rPr>
                <w:color w:val="000000"/>
              </w:rPr>
              <w:t>18,2</w:t>
            </w:r>
          </w:p>
        </w:tc>
      </w:tr>
    </w:tbl>
    <w:p w:rsidR="00DC39FB" w:rsidRPr="00653696" w:rsidRDefault="00DC39FB" w:rsidP="00DC39FB">
      <w:pPr>
        <w:spacing w:after="160"/>
        <w:contextualSpacing/>
        <w:jc w:val="both"/>
        <w:rPr>
          <w:rFonts w:eastAsiaTheme="minorHAnsi"/>
          <w:sz w:val="28"/>
          <w:szCs w:val="28"/>
          <w:lang w:eastAsia="en-US"/>
        </w:rPr>
      </w:pPr>
    </w:p>
    <w:p w:rsidR="00ED340D"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t xml:space="preserve">Данные субвенции предназначены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w:t>
      </w:r>
    </w:p>
    <w:p w:rsidR="00F74EB7"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t xml:space="preserve"> Низкое освоение городскими округами связано с отсутствием потребности. Перечисление 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предоставляются на основании поданных заявок.</w:t>
      </w:r>
    </w:p>
    <w:p w:rsidR="00DC39FB" w:rsidRPr="00653696" w:rsidRDefault="00DC39FB" w:rsidP="00DC39FB">
      <w:pPr>
        <w:spacing w:after="160"/>
        <w:ind w:firstLine="851"/>
        <w:contextualSpacing/>
        <w:jc w:val="both"/>
        <w:rPr>
          <w:rFonts w:eastAsiaTheme="minorHAnsi"/>
          <w:sz w:val="28"/>
          <w:szCs w:val="28"/>
          <w:lang w:eastAsia="en-US"/>
        </w:rPr>
      </w:pPr>
      <w:r w:rsidRPr="00653696">
        <w:rPr>
          <w:rFonts w:eastAsiaTheme="minorHAnsi"/>
          <w:sz w:val="28"/>
          <w:szCs w:val="28"/>
          <w:lang w:eastAsia="en-US"/>
        </w:rPr>
        <w:t xml:space="preserve">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а также компенсацию расходов на оплату стоимости проезда и провоза багажа при переезде работников, а также членов их семей при расторжении трудовых отношений предусмотрены плановые назначения в сумме 301</w:t>
      </w:r>
      <w:r w:rsidR="004C3881">
        <w:rPr>
          <w:rFonts w:eastAsiaTheme="minorHAnsi"/>
          <w:sz w:val="28"/>
          <w:szCs w:val="28"/>
          <w:lang w:eastAsia="en-US"/>
        </w:rPr>
        <w:t xml:space="preserve"> </w:t>
      </w:r>
      <w:r w:rsidRPr="00653696">
        <w:rPr>
          <w:rFonts w:eastAsiaTheme="minorHAnsi"/>
          <w:sz w:val="28"/>
          <w:szCs w:val="28"/>
          <w:lang w:eastAsia="en-US"/>
        </w:rPr>
        <w:t>82,3 тыс. рублей, исполнение составило 27</w:t>
      </w:r>
      <w:r w:rsidR="004C3881">
        <w:rPr>
          <w:rFonts w:eastAsiaTheme="minorHAnsi"/>
          <w:sz w:val="28"/>
          <w:szCs w:val="28"/>
          <w:lang w:eastAsia="en-US"/>
        </w:rPr>
        <w:t xml:space="preserve"> </w:t>
      </w:r>
      <w:r w:rsidRPr="00653696">
        <w:rPr>
          <w:rFonts w:eastAsiaTheme="minorHAnsi"/>
          <w:sz w:val="28"/>
          <w:szCs w:val="28"/>
          <w:lang w:eastAsia="en-US"/>
        </w:rPr>
        <w:t>466,3 тыс. рублей или 91%. Низкий процент исполнения связан с отказом от права на проезд к месту проведения отпуска и обратно работников.</w:t>
      </w:r>
    </w:p>
    <w:p w:rsidR="00DC39FB" w:rsidRDefault="00DC39FB" w:rsidP="00DC39FB">
      <w:pPr>
        <w:spacing w:after="160"/>
        <w:ind w:firstLine="851"/>
        <w:contextualSpacing/>
        <w:jc w:val="both"/>
        <w:rPr>
          <w:rFonts w:eastAsiaTheme="minorHAnsi"/>
          <w:sz w:val="28"/>
          <w:szCs w:val="28"/>
          <w:lang w:eastAsia="en-US"/>
        </w:rPr>
      </w:pPr>
    </w:p>
    <w:p w:rsidR="00890160" w:rsidRPr="00890160" w:rsidRDefault="00890160" w:rsidP="00890160">
      <w:pPr>
        <w:jc w:val="center"/>
        <w:rPr>
          <w:b/>
          <w:bCs/>
          <w:color w:val="000000"/>
          <w:sz w:val="28"/>
          <w:szCs w:val="28"/>
        </w:rPr>
      </w:pPr>
      <w:r w:rsidRPr="00890160">
        <w:rPr>
          <w:b/>
          <w:bCs/>
          <w:color w:val="000000"/>
          <w:sz w:val="28"/>
          <w:szCs w:val="28"/>
        </w:rPr>
        <w:t>22. Государственная программа Магаданской области «Обеспечение доступным и комфортным жильем жителей Магаданской области» на 2014-2020 годы»</w:t>
      </w:r>
    </w:p>
    <w:p w:rsidR="00890160" w:rsidRPr="00890160" w:rsidRDefault="00890160" w:rsidP="00890160">
      <w:pPr>
        <w:jc w:val="center"/>
        <w:rPr>
          <w:b/>
          <w:bCs/>
          <w:color w:val="000000"/>
          <w:sz w:val="28"/>
          <w:szCs w:val="28"/>
        </w:rPr>
      </w:pP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Основными целями государственной программы являются:</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xml:space="preserve">- развитие массового строительства жилья экономкласса на территории Магаданской области, отвечающего стандартам ценовой доступности, </w:t>
      </w:r>
      <w:r w:rsidRPr="00890160">
        <w:rPr>
          <w:sz w:val="28"/>
          <w:szCs w:val="28"/>
        </w:rPr>
        <w:lastRenderedPageBreak/>
        <w:t>энергоэффективности и экологичности, обеспечивающего дальнейшее повышение доступности жилья для населения, а также развитие индивидуального жилищного строительства;</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обеспечение жилыми помещениями граждан, перед которыми имеются государственные обязательства, в соответствии с действующим законодательством;</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поддержка молодых ученых, осуществляющих научную деятельность на территории Магаданской области, в решении жилищной проблемы;</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оптимизация системы расселения в Магаданской области как мера улучшения качества жизни населения;</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государственная поддержка решения жилищной проблемы многодетных семей, воспитывающих 4 и более детей до 18 лет, состоящих на учете нуждающихся в жилых помещениях, предоставляемых по договорам социального найма, в органах местного самоуправления;</w:t>
      </w:r>
    </w:p>
    <w:p w:rsidR="00890160" w:rsidRPr="00890160" w:rsidRDefault="00890160" w:rsidP="00890160">
      <w:pPr>
        <w:widowControl w:val="0"/>
        <w:autoSpaceDE w:val="0"/>
        <w:autoSpaceDN w:val="0"/>
        <w:adjustRightInd w:val="0"/>
        <w:ind w:firstLine="709"/>
        <w:jc w:val="both"/>
        <w:rPr>
          <w:sz w:val="28"/>
          <w:szCs w:val="28"/>
        </w:rPr>
      </w:pPr>
      <w:r w:rsidRPr="00890160">
        <w:rPr>
          <w:sz w:val="28"/>
          <w:szCs w:val="28"/>
        </w:rPr>
        <w:t>- снижение или недопущение повышения тарифов на жилищно-коммунальные услуги для всех групп потребителей на период действия подпрограммы и на последующие годы.</w:t>
      </w:r>
    </w:p>
    <w:p w:rsidR="00890160" w:rsidRPr="00890160" w:rsidRDefault="00890160" w:rsidP="00890160">
      <w:pPr>
        <w:pStyle w:val="ConsPlusNormal"/>
        <w:ind w:firstLine="709"/>
        <w:jc w:val="both"/>
        <w:rPr>
          <w:rFonts w:ascii="Times New Roman" w:hAnsi="Times New Roman" w:cs="Times New Roman"/>
          <w:b/>
          <w:bCs/>
          <w:sz w:val="28"/>
          <w:szCs w:val="28"/>
        </w:rPr>
      </w:pPr>
      <w:r w:rsidRPr="00890160">
        <w:rPr>
          <w:rFonts w:ascii="Times New Roman" w:hAnsi="Times New Roman" w:cs="Times New Roman"/>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w:t>
      </w:r>
    </w:p>
    <w:p w:rsidR="00890160" w:rsidRDefault="00890160" w:rsidP="00890160">
      <w:pPr>
        <w:ind w:firstLine="709"/>
        <w:jc w:val="both"/>
        <w:rPr>
          <w:sz w:val="28"/>
          <w:szCs w:val="28"/>
        </w:rPr>
      </w:pPr>
      <w:r w:rsidRPr="00890160">
        <w:rPr>
          <w:sz w:val="28"/>
          <w:szCs w:val="28"/>
        </w:rPr>
        <w:t>Исполнение расходов по государственной программе характеризуются следующими данными:</w:t>
      </w:r>
    </w:p>
    <w:p w:rsidR="001D2469" w:rsidRDefault="001D2469" w:rsidP="00890160">
      <w:pPr>
        <w:ind w:firstLine="709"/>
        <w:jc w:val="both"/>
        <w:rPr>
          <w:sz w:val="28"/>
          <w:szCs w:val="28"/>
        </w:rPr>
      </w:pPr>
    </w:p>
    <w:p w:rsidR="001D2469" w:rsidRDefault="001D2469" w:rsidP="00890160">
      <w:pPr>
        <w:ind w:firstLine="709"/>
        <w:jc w:val="both"/>
        <w:rPr>
          <w:sz w:val="28"/>
          <w:szCs w:val="28"/>
        </w:rPr>
      </w:pPr>
    </w:p>
    <w:p w:rsidR="00CF3D84" w:rsidRDefault="00CF3D84" w:rsidP="00890160">
      <w:pPr>
        <w:ind w:firstLine="709"/>
        <w:jc w:val="both"/>
        <w:rPr>
          <w:sz w:val="28"/>
          <w:szCs w:val="28"/>
        </w:rPr>
      </w:pPr>
    </w:p>
    <w:p w:rsidR="001D2469" w:rsidRDefault="001D2469" w:rsidP="00890160">
      <w:pPr>
        <w:ind w:firstLine="709"/>
        <w:jc w:val="both"/>
        <w:rPr>
          <w:sz w:val="28"/>
          <w:szCs w:val="28"/>
        </w:rPr>
      </w:pPr>
    </w:p>
    <w:p w:rsidR="001D2469" w:rsidRDefault="001D2469" w:rsidP="00890160">
      <w:pPr>
        <w:ind w:firstLine="709"/>
        <w:jc w:val="both"/>
        <w:rPr>
          <w:sz w:val="28"/>
          <w:szCs w:val="28"/>
        </w:rPr>
      </w:pPr>
    </w:p>
    <w:p w:rsidR="001D2469" w:rsidRDefault="001D2469" w:rsidP="00890160">
      <w:pPr>
        <w:ind w:firstLine="709"/>
        <w:jc w:val="both"/>
        <w:rPr>
          <w:sz w:val="28"/>
          <w:szCs w:val="28"/>
        </w:rPr>
      </w:pPr>
    </w:p>
    <w:p w:rsidR="001D2469" w:rsidRDefault="001D2469" w:rsidP="00890160">
      <w:pPr>
        <w:ind w:firstLine="709"/>
        <w:jc w:val="both"/>
        <w:rPr>
          <w:sz w:val="28"/>
          <w:szCs w:val="28"/>
        </w:rPr>
      </w:pPr>
    </w:p>
    <w:p w:rsidR="00890160" w:rsidRDefault="00841990" w:rsidP="00890160">
      <w:pPr>
        <w:ind w:firstLine="709"/>
        <w:jc w:val="right"/>
        <w:rPr>
          <w:szCs w:val="24"/>
        </w:rPr>
      </w:pPr>
      <w:r>
        <w:rPr>
          <w:szCs w:val="24"/>
        </w:rPr>
        <w:t>т</w:t>
      </w:r>
      <w:r w:rsidR="00890160" w:rsidRPr="00C66832">
        <w:rPr>
          <w:szCs w:val="24"/>
        </w:rPr>
        <w:t>ыс. рублей</w:t>
      </w:r>
    </w:p>
    <w:tbl>
      <w:tblPr>
        <w:tblW w:w="9854" w:type="dxa"/>
        <w:tblInd w:w="-10" w:type="dxa"/>
        <w:tblLayout w:type="fixed"/>
        <w:tblLook w:val="0000" w:firstRow="0" w:lastRow="0" w:firstColumn="0" w:lastColumn="0" w:noHBand="0" w:noVBand="0"/>
      </w:tblPr>
      <w:tblGrid>
        <w:gridCol w:w="5103"/>
        <w:gridCol w:w="1916"/>
        <w:gridCol w:w="1417"/>
        <w:gridCol w:w="1418"/>
      </w:tblGrid>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Наименование государственной программы, подпрограммы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 исп</w:t>
            </w:r>
            <w:r>
              <w:rPr>
                <w:b/>
                <w:bCs/>
                <w:color w:val="000000"/>
                <w:szCs w:val="24"/>
              </w:rPr>
              <w:t>.</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3 684 395,0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3</w:t>
            </w:r>
            <w:r>
              <w:rPr>
                <w:b/>
                <w:szCs w:val="24"/>
              </w:rPr>
              <w:t> </w:t>
            </w:r>
            <w:r w:rsidRPr="00C66832">
              <w:rPr>
                <w:b/>
                <w:szCs w:val="24"/>
              </w:rPr>
              <w:t>382</w:t>
            </w:r>
            <w:r>
              <w:rPr>
                <w:b/>
                <w:szCs w:val="24"/>
              </w:rPr>
              <w:t xml:space="preserve"> </w:t>
            </w:r>
            <w:r w:rsidRPr="00C66832">
              <w:rPr>
                <w:b/>
                <w:szCs w:val="24"/>
              </w:rPr>
              <w:t>678,2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b/>
                <w:bCs/>
                <w:color w:val="000000"/>
                <w:szCs w:val="24"/>
              </w:rPr>
              <w:t>91,8</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color w:val="000000"/>
                <w:szCs w:val="24"/>
              </w:rPr>
            </w:pPr>
            <w:r w:rsidRPr="00C66832">
              <w:rPr>
                <w:color w:val="000000"/>
                <w:szCs w:val="24"/>
              </w:rPr>
              <w:t>Подпрограмма "Стимулирование программ развития жилищного строительства, в том числе малоэтажного"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color w:val="000000"/>
                <w:szCs w:val="24"/>
              </w:rPr>
            </w:pPr>
            <w:r w:rsidRPr="00C66832">
              <w:rPr>
                <w:color w:val="000000"/>
                <w:szCs w:val="24"/>
              </w:rPr>
              <w:t>20 000,0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20 000,0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100,0</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 xml:space="preserve">Подпрограмма "Выполнение государственных </w:t>
            </w:r>
            <w:r w:rsidRPr="00C66832">
              <w:rPr>
                <w:color w:val="000000"/>
                <w:szCs w:val="24"/>
              </w:rPr>
              <w:lastRenderedPageBreak/>
              <w:t>обязательств по обеспечению жильем категорий граждан, установленных областным законодательством"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lastRenderedPageBreak/>
              <w:t>25 345,1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23 033,3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90,9</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lastRenderedPageBreak/>
              <w:t>Подпрограмма "Оказание поддержки в обеспечении жильем молодых семей"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55 590,5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55 266,5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99,4</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15 000,0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15 000,0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100,0</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"Оказание поддержки в обеспечении жильем молодых ученых"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9 000,0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8 182,0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90,9</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"Оказание содействия муниципальным образованиям Магаданской области в переселении граждан из аварийного жилищного фонда"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45 048,8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44 667,0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99,2</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"Кадровое обеспечение задач строительства"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1 760,0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1 760,0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100,0</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10 746,0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10 744,0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100,0</w:t>
            </w:r>
          </w:p>
        </w:tc>
      </w:tr>
      <w:tr w:rsidR="00890160" w:rsidRPr="00C66832" w:rsidTr="00890160">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Подпрограмма "Государственная поддержка коммунального хозяйства Магаданской области" на 2016-2020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3 501 904,6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3 204 025,4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91,5</w:t>
            </w:r>
          </w:p>
        </w:tc>
      </w:tr>
    </w:tbl>
    <w:p w:rsidR="00890160" w:rsidRPr="0001026A" w:rsidRDefault="00890160" w:rsidP="00890160">
      <w:pPr>
        <w:autoSpaceDE w:val="0"/>
        <w:autoSpaceDN w:val="0"/>
        <w:adjustRightInd w:val="0"/>
        <w:ind w:firstLine="709"/>
        <w:jc w:val="both"/>
        <w:rPr>
          <w:rFonts w:eastAsia="Calibri"/>
          <w:sz w:val="28"/>
          <w:szCs w:val="28"/>
          <w:lang w:eastAsia="en-US"/>
        </w:rPr>
      </w:pPr>
      <w:r w:rsidRPr="0001026A">
        <w:rPr>
          <w:rFonts w:eastAsia="Calibri"/>
          <w:sz w:val="28"/>
          <w:szCs w:val="28"/>
          <w:lang w:eastAsia="en-US"/>
        </w:rPr>
        <w:t>На реализацию указанных подпрограмм в 2016 году запланировано 3 684 395,0 тыс. рублей. Общее исполнение по программе за отчетный период составило 3 382 </w:t>
      </w:r>
      <w:r w:rsidR="0001026A">
        <w:rPr>
          <w:rFonts w:eastAsia="Calibri"/>
          <w:sz w:val="28"/>
          <w:szCs w:val="28"/>
          <w:lang w:eastAsia="en-US"/>
        </w:rPr>
        <w:t>678,2,0 тыс. рублей или 91,8 %.</w:t>
      </w:r>
    </w:p>
    <w:p w:rsidR="00841990" w:rsidRDefault="00841990"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CF3D84" w:rsidRDefault="00CF3D84" w:rsidP="0001026A">
      <w:pPr>
        <w:ind w:firstLine="709"/>
        <w:jc w:val="center"/>
        <w:rPr>
          <w:b/>
          <w:color w:val="000000"/>
          <w:sz w:val="28"/>
          <w:szCs w:val="28"/>
        </w:rPr>
      </w:pPr>
    </w:p>
    <w:p w:rsidR="0001026A" w:rsidRDefault="0001026A" w:rsidP="0001026A">
      <w:pPr>
        <w:ind w:firstLine="709"/>
        <w:jc w:val="center"/>
        <w:rPr>
          <w:b/>
          <w:color w:val="000000"/>
          <w:sz w:val="28"/>
          <w:szCs w:val="28"/>
        </w:rPr>
      </w:pPr>
      <w:r w:rsidRPr="0001026A">
        <w:rPr>
          <w:b/>
          <w:color w:val="000000"/>
          <w:sz w:val="28"/>
          <w:szCs w:val="28"/>
        </w:rPr>
        <w:t>Подпрограмма</w:t>
      </w:r>
    </w:p>
    <w:p w:rsidR="0001026A" w:rsidRDefault="0001026A" w:rsidP="0001026A">
      <w:pPr>
        <w:ind w:firstLine="709"/>
        <w:jc w:val="center"/>
        <w:rPr>
          <w:b/>
          <w:color w:val="000000"/>
          <w:sz w:val="28"/>
          <w:szCs w:val="28"/>
        </w:rPr>
      </w:pPr>
      <w:r w:rsidRPr="0001026A">
        <w:rPr>
          <w:b/>
          <w:color w:val="000000"/>
          <w:sz w:val="28"/>
          <w:szCs w:val="28"/>
        </w:rPr>
        <w:t xml:space="preserve"> "Стимулирование программ развития жилищного строительства, в том числе малоэтажного" на 2014-2020 годы"</w:t>
      </w:r>
    </w:p>
    <w:p w:rsidR="001D2469" w:rsidRDefault="001D2469" w:rsidP="0001026A">
      <w:pPr>
        <w:ind w:firstLine="709"/>
        <w:jc w:val="center"/>
        <w:rPr>
          <w:b/>
          <w:color w:val="000000"/>
          <w:sz w:val="28"/>
          <w:szCs w:val="28"/>
        </w:rPr>
      </w:pPr>
    </w:p>
    <w:p w:rsidR="00890160" w:rsidRPr="00007A8B" w:rsidRDefault="00890160" w:rsidP="00890160">
      <w:pPr>
        <w:ind w:firstLine="709"/>
        <w:jc w:val="right"/>
        <w:rPr>
          <w:szCs w:val="24"/>
        </w:rPr>
      </w:pPr>
      <w:r w:rsidRPr="00007A8B">
        <w:rPr>
          <w:szCs w:val="24"/>
        </w:rPr>
        <w:t>тыс.рублей</w:t>
      </w:r>
    </w:p>
    <w:tbl>
      <w:tblPr>
        <w:tblW w:w="9854" w:type="dxa"/>
        <w:tblInd w:w="-10" w:type="dxa"/>
        <w:tblLayout w:type="fixed"/>
        <w:tblLook w:val="0000" w:firstRow="0" w:lastRow="0" w:firstColumn="0" w:lastColumn="0" w:noHBand="0" w:noVBand="0"/>
      </w:tblPr>
      <w:tblGrid>
        <w:gridCol w:w="5245"/>
        <w:gridCol w:w="1916"/>
        <w:gridCol w:w="1843"/>
        <w:gridCol w:w="850"/>
      </w:tblGrid>
      <w:tr w:rsidR="00890160" w:rsidRPr="00C66832" w:rsidTr="00CF3D84">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01026A">
            <w:pPr>
              <w:jc w:val="center"/>
              <w:rPr>
                <w:b/>
                <w:bCs/>
                <w:color w:val="000000"/>
                <w:szCs w:val="24"/>
              </w:rPr>
            </w:pPr>
            <w:r w:rsidRPr="00C66832">
              <w:rPr>
                <w:b/>
                <w:bCs/>
                <w:color w:val="000000"/>
                <w:szCs w:val="24"/>
              </w:rPr>
              <w:t>Наименование государственной программы, подпрограммы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01026A">
            <w:pPr>
              <w:jc w:val="center"/>
              <w:rPr>
                <w:b/>
                <w:bCs/>
                <w:color w:val="000000"/>
                <w:szCs w:val="24"/>
              </w:rPr>
            </w:pPr>
            <w:r w:rsidRPr="00C66832">
              <w:rPr>
                <w:b/>
                <w:bCs/>
                <w:color w:val="000000"/>
                <w:szCs w:val="24"/>
              </w:rPr>
              <w:t>% исп</w:t>
            </w:r>
            <w:r w:rsidR="0001026A">
              <w:rPr>
                <w:b/>
                <w:bCs/>
                <w:color w:val="000000"/>
                <w:szCs w:val="24"/>
              </w:rPr>
              <w:t>.</w:t>
            </w:r>
          </w:p>
        </w:tc>
      </w:tr>
      <w:tr w:rsidR="00890160" w:rsidRPr="00C66832" w:rsidTr="00CF3D84">
        <w:trPr>
          <w:trHeight w:val="239"/>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0" w:type="dxa"/>
              <w:left w:w="60" w:type="dxa"/>
              <w:bottom w:w="0" w:type="dxa"/>
              <w:right w:w="60" w:type="dxa"/>
            </w:tcMar>
          </w:tcPr>
          <w:p w:rsidR="00890160" w:rsidRPr="00C66832" w:rsidRDefault="00890160" w:rsidP="0001026A">
            <w:pPr>
              <w:widowControl w:val="0"/>
              <w:autoSpaceDE w:val="0"/>
              <w:autoSpaceDN w:val="0"/>
              <w:adjustRightInd w:val="0"/>
              <w:jc w:val="both"/>
              <w:rPr>
                <w:b/>
                <w:szCs w:val="24"/>
              </w:rPr>
            </w:pPr>
            <w:r w:rsidRPr="00007A8B">
              <w:rPr>
                <w:b/>
                <w:color w:val="000000"/>
                <w:szCs w:val="24"/>
              </w:rPr>
              <w:t>Подпрограмма "Стимулирование программ развития жилищного строительства, в том числе малоэтажного" на 2014-2020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Pr>
                <w:b/>
                <w:color w:val="000000"/>
                <w:szCs w:val="24"/>
              </w:rPr>
              <w:t>20 000,0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Pr>
                <w:b/>
                <w:color w:val="000000"/>
                <w:szCs w:val="24"/>
              </w:rPr>
              <w:t>20 0000,0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Pr>
                <w:b/>
                <w:szCs w:val="24"/>
              </w:rPr>
              <w:t>100,0</w:t>
            </w:r>
          </w:p>
        </w:tc>
      </w:tr>
      <w:tr w:rsidR="00890160" w:rsidRPr="00C66832" w:rsidTr="00CF3D84">
        <w:trPr>
          <w:trHeight w:val="239"/>
        </w:trPr>
        <w:tc>
          <w:tcPr>
            <w:tcW w:w="524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01026A">
            <w:pPr>
              <w:widowControl w:val="0"/>
              <w:autoSpaceDE w:val="0"/>
              <w:autoSpaceDN w:val="0"/>
              <w:adjustRightInd w:val="0"/>
              <w:jc w:val="both"/>
              <w:rPr>
                <w:szCs w:val="24"/>
              </w:rPr>
            </w:pPr>
            <w:r w:rsidRPr="00007A8B">
              <w:rPr>
                <w:color w:val="000000"/>
                <w:szCs w:val="24"/>
              </w:rPr>
              <w:t xml:space="preserve">Основное мероприятие "Создание финансовых </w:t>
            </w:r>
            <w:r w:rsidRPr="00007A8B">
              <w:rPr>
                <w:color w:val="000000"/>
                <w:szCs w:val="24"/>
              </w:rPr>
              <w:lastRenderedPageBreak/>
              <w:t>механизмов обеспечения земельных участков инфраструктурой для жилищного строительства"</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Pr>
                <w:color w:val="000000"/>
                <w:szCs w:val="24"/>
              </w:rPr>
              <w:lastRenderedPageBreak/>
              <w:t>20 000,0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Pr>
                <w:szCs w:val="24"/>
              </w:rPr>
              <w:t>20 000,0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Pr>
                <w:szCs w:val="24"/>
              </w:rPr>
              <w:t>100,0</w:t>
            </w:r>
          </w:p>
        </w:tc>
      </w:tr>
    </w:tbl>
    <w:p w:rsidR="00890160" w:rsidRPr="00C66832" w:rsidRDefault="00890160" w:rsidP="00890160">
      <w:pPr>
        <w:ind w:firstLine="709"/>
        <w:jc w:val="center"/>
        <w:rPr>
          <w:b/>
          <w:szCs w:val="24"/>
        </w:rPr>
      </w:pPr>
    </w:p>
    <w:p w:rsidR="00890160" w:rsidRPr="0001026A" w:rsidRDefault="0001026A" w:rsidP="00890160">
      <w:pPr>
        <w:ind w:firstLine="709"/>
        <w:jc w:val="both"/>
        <w:rPr>
          <w:sz w:val="28"/>
          <w:szCs w:val="28"/>
        </w:rPr>
      </w:pPr>
      <w:r w:rsidRPr="0001026A">
        <w:rPr>
          <w:sz w:val="28"/>
          <w:szCs w:val="28"/>
        </w:rPr>
        <w:t>В рамках данной подпрограммы в</w:t>
      </w:r>
      <w:r w:rsidR="00890160" w:rsidRPr="0001026A">
        <w:rPr>
          <w:sz w:val="28"/>
          <w:szCs w:val="28"/>
        </w:rPr>
        <w:t xml:space="preserve">ыделены 20 000,0 тыс. руб. на технологическое присоединение к электросетям комплекса индивидуальной застройки для граждан, имеющих трёх и более детей в районе Дукчинского шоссе. </w:t>
      </w:r>
      <w:r w:rsidRPr="0001026A">
        <w:rPr>
          <w:sz w:val="28"/>
          <w:szCs w:val="28"/>
        </w:rPr>
        <w:t>С</w:t>
      </w:r>
      <w:r w:rsidR="00890160" w:rsidRPr="0001026A">
        <w:rPr>
          <w:sz w:val="28"/>
          <w:szCs w:val="28"/>
        </w:rPr>
        <w:t>редства освоены</w:t>
      </w:r>
      <w:r w:rsidRPr="0001026A">
        <w:rPr>
          <w:sz w:val="28"/>
          <w:szCs w:val="28"/>
        </w:rPr>
        <w:t xml:space="preserve"> в полном объеме</w:t>
      </w:r>
      <w:r w:rsidR="00890160" w:rsidRPr="0001026A">
        <w:rPr>
          <w:sz w:val="28"/>
          <w:szCs w:val="28"/>
        </w:rPr>
        <w:t>.</w:t>
      </w:r>
    </w:p>
    <w:p w:rsidR="0001026A" w:rsidRDefault="0001026A" w:rsidP="00890160">
      <w:pPr>
        <w:ind w:firstLine="709"/>
        <w:jc w:val="both"/>
        <w:rPr>
          <w:szCs w:val="24"/>
        </w:rPr>
      </w:pPr>
    </w:p>
    <w:p w:rsidR="0001026A" w:rsidRPr="0001026A" w:rsidRDefault="0001026A" w:rsidP="0001026A">
      <w:pPr>
        <w:ind w:firstLine="709"/>
        <w:jc w:val="center"/>
        <w:rPr>
          <w:b/>
          <w:sz w:val="28"/>
          <w:szCs w:val="28"/>
        </w:rPr>
      </w:pPr>
      <w:r w:rsidRPr="0001026A">
        <w:rPr>
          <w:b/>
          <w:sz w:val="28"/>
          <w:szCs w:val="28"/>
        </w:rPr>
        <w:t>Исполнение расходов по субсидиям бюджетам городских округов на строительство коммунальной инфраструктуры в новых микрорайонах массовой малоэтажной и многоквартирной застройки жильем экономического класса в рамках подпрограммы "Стимулирование программ развития жилищного строительства, в том числе малоэтажного" на 2014-2020 годы" государственной программы Магаданской области "Обеспечение доступным и комфортным жильем жителей Магаданской области" на 2014-2020 годы" за 2016 год</w:t>
      </w:r>
    </w:p>
    <w:p w:rsidR="0001026A" w:rsidRDefault="0001026A" w:rsidP="00890160">
      <w:pPr>
        <w:ind w:firstLine="709"/>
        <w:jc w:val="both"/>
        <w:rPr>
          <w:szCs w:val="24"/>
        </w:rPr>
      </w:pPr>
    </w:p>
    <w:p w:rsidR="00890160" w:rsidRPr="00933A90" w:rsidRDefault="00890160" w:rsidP="00890160">
      <w:pPr>
        <w:autoSpaceDE w:val="0"/>
        <w:autoSpaceDN w:val="0"/>
        <w:adjustRightInd w:val="0"/>
        <w:jc w:val="center"/>
        <w:rPr>
          <w:rFonts w:eastAsiaTheme="minorHAnsi"/>
          <w:szCs w:val="24"/>
          <w:lang w:eastAsia="en-US"/>
        </w:rPr>
      </w:pPr>
      <w:r>
        <w:rPr>
          <w:rFonts w:eastAsiaTheme="minorHAnsi"/>
          <w:szCs w:val="24"/>
          <w:lang w:eastAsia="en-US"/>
        </w:rPr>
        <w:t xml:space="preserve">                                                                                                                                            </w:t>
      </w:r>
      <w:r w:rsidRPr="00933A90">
        <w:rPr>
          <w:rFonts w:eastAsiaTheme="minorHAnsi"/>
          <w:szCs w:val="24"/>
          <w:lang w:eastAsia="en-US"/>
        </w:rPr>
        <w:t>тыс. 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06"/>
        <w:gridCol w:w="1815"/>
        <w:gridCol w:w="1559"/>
        <w:gridCol w:w="1418"/>
      </w:tblGrid>
      <w:tr w:rsidR="00890160" w:rsidRPr="00933A90" w:rsidTr="00890160">
        <w:tc>
          <w:tcPr>
            <w:tcW w:w="4706" w:type="dxa"/>
            <w:tcBorders>
              <w:top w:val="single" w:sz="4" w:space="0" w:color="auto"/>
              <w:left w:val="single" w:sz="4" w:space="0" w:color="auto"/>
              <w:bottom w:val="single" w:sz="4" w:space="0" w:color="auto"/>
              <w:right w:val="single" w:sz="4" w:space="0" w:color="auto"/>
            </w:tcBorders>
          </w:tcPr>
          <w:p w:rsidR="00890160" w:rsidRPr="0001026A" w:rsidRDefault="00890160" w:rsidP="00890160">
            <w:pPr>
              <w:autoSpaceDE w:val="0"/>
              <w:autoSpaceDN w:val="0"/>
              <w:adjustRightInd w:val="0"/>
              <w:jc w:val="center"/>
              <w:rPr>
                <w:rFonts w:eastAsiaTheme="minorHAnsi"/>
                <w:b/>
                <w:szCs w:val="24"/>
                <w:lang w:eastAsia="en-US"/>
              </w:rPr>
            </w:pPr>
            <w:r w:rsidRPr="0001026A">
              <w:rPr>
                <w:rFonts w:eastAsiaTheme="minorHAnsi"/>
                <w:b/>
                <w:szCs w:val="24"/>
                <w:lang w:eastAsia="en-US"/>
              </w:rPr>
              <w:t>Наименование городского округа</w:t>
            </w:r>
          </w:p>
        </w:tc>
        <w:tc>
          <w:tcPr>
            <w:tcW w:w="1815" w:type="dxa"/>
            <w:tcBorders>
              <w:top w:val="single" w:sz="4" w:space="0" w:color="auto"/>
              <w:left w:val="single" w:sz="4" w:space="0" w:color="auto"/>
              <w:bottom w:val="single" w:sz="4" w:space="0" w:color="auto"/>
              <w:right w:val="single" w:sz="4" w:space="0" w:color="auto"/>
            </w:tcBorders>
          </w:tcPr>
          <w:p w:rsidR="00890160" w:rsidRPr="0001026A" w:rsidRDefault="00890160" w:rsidP="00890160">
            <w:pPr>
              <w:autoSpaceDE w:val="0"/>
              <w:autoSpaceDN w:val="0"/>
              <w:adjustRightInd w:val="0"/>
              <w:jc w:val="center"/>
              <w:rPr>
                <w:rFonts w:eastAsiaTheme="minorHAnsi"/>
                <w:b/>
                <w:szCs w:val="24"/>
                <w:lang w:eastAsia="en-US"/>
              </w:rPr>
            </w:pPr>
            <w:r w:rsidRPr="0001026A">
              <w:rPr>
                <w:b/>
                <w:bCs/>
                <w:color w:val="000000"/>
                <w:szCs w:val="24"/>
              </w:rPr>
              <w:t>Предусмотрено в бюджете</w:t>
            </w:r>
          </w:p>
        </w:tc>
        <w:tc>
          <w:tcPr>
            <w:tcW w:w="1559" w:type="dxa"/>
            <w:tcBorders>
              <w:top w:val="single" w:sz="4" w:space="0" w:color="auto"/>
              <w:left w:val="single" w:sz="4" w:space="0" w:color="auto"/>
              <w:bottom w:val="single" w:sz="4" w:space="0" w:color="auto"/>
              <w:right w:val="single" w:sz="4" w:space="0" w:color="auto"/>
            </w:tcBorders>
          </w:tcPr>
          <w:p w:rsidR="00890160" w:rsidRPr="0001026A" w:rsidRDefault="00890160" w:rsidP="00890160">
            <w:pPr>
              <w:autoSpaceDE w:val="0"/>
              <w:autoSpaceDN w:val="0"/>
              <w:adjustRightInd w:val="0"/>
              <w:jc w:val="center"/>
              <w:rPr>
                <w:rFonts w:eastAsiaTheme="minorHAnsi"/>
                <w:b/>
                <w:szCs w:val="24"/>
                <w:lang w:eastAsia="en-US"/>
              </w:rPr>
            </w:pPr>
            <w:r w:rsidRPr="0001026A">
              <w:rPr>
                <w:b/>
                <w:bCs/>
                <w:color w:val="000000"/>
                <w:szCs w:val="24"/>
              </w:rPr>
              <w:t>Кассовое исполнение</w:t>
            </w:r>
          </w:p>
        </w:tc>
        <w:tc>
          <w:tcPr>
            <w:tcW w:w="1418" w:type="dxa"/>
            <w:tcBorders>
              <w:top w:val="single" w:sz="4" w:space="0" w:color="auto"/>
              <w:left w:val="single" w:sz="4" w:space="0" w:color="auto"/>
              <w:bottom w:val="single" w:sz="4" w:space="0" w:color="auto"/>
              <w:right w:val="single" w:sz="4" w:space="0" w:color="auto"/>
            </w:tcBorders>
          </w:tcPr>
          <w:p w:rsidR="00890160" w:rsidRPr="0001026A" w:rsidRDefault="00890160" w:rsidP="0001026A">
            <w:pPr>
              <w:autoSpaceDE w:val="0"/>
              <w:autoSpaceDN w:val="0"/>
              <w:adjustRightInd w:val="0"/>
              <w:jc w:val="center"/>
              <w:rPr>
                <w:rFonts w:eastAsiaTheme="minorHAnsi"/>
                <w:b/>
                <w:szCs w:val="24"/>
                <w:lang w:val="en-US" w:eastAsia="en-US"/>
              </w:rPr>
            </w:pPr>
            <w:r w:rsidRPr="0001026A">
              <w:rPr>
                <w:b/>
                <w:bCs/>
                <w:color w:val="000000"/>
                <w:szCs w:val="24"/>
              </w:rPr>
              <w:t>% исп</w:t>
            </w:r>
            <w:r w:rsidR="0001026A">
              <w:rPr>
                <w:b/>
                <w:bCs/>
                <w:color w:val="000000"/>
                <w:szCs w:val="24"/>
              </w:rPr>
              <w:t>.</w:t>
            </w:r>
          </w:p>
        </w:tc>
      </w:tr>
      <w:tr w:rsidR="00890160" w:rsidRPr="00933A90" w:rsidTr="00890160">
        <w:tc>
          <w:tcPr>
            <w:tcW w:w="4706"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both"/>
              <w:rPr>
                <w:rFonts w:eastAsiaTheme="minorHAnsi"/>
                <w:b/>
                <w:szCs w:val="24"/>
                <w:lang w:eastAsia="en-US"/>
              </w:rPr>
            </w:pPr>
            <w:r w:rsidRPr="00933A90">
              <w:rPr>
                <w:rFonts w:eastAsiaTheme="minorHAnsi"/>
                <w:b/>
                <w:szCs w:val="24"/>
                <w:lang w:eastAsia="en-US"/>
              </w:rPr>
              <w:t>ВСЕГО</w:t>
            </w:r>
          </w:p>
        </w:tc>
        <w:tc>
          <w:tcPr>
            <w:tcW w:w="1815"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right"/>
              <w:rPr>
                <w:rFonts w:eastAsiaTheme="minorHAnsi"/>
                <w:b/>
                <w:szCs w:val="24"/>
                <w:lang w:eastAsia="en-US"/>
              </w:rPr>
            </w:pPr>
            <w:r w:rsidRPr="00933A90">
              <w:rPr>
                <w:rFonts w:eastAsiaTheme="minorHAnsi"/>
                <w:b/>
                <w:szCs w:val="24"/>
                <w:lang w:eastAsia="en-US"/>
              </w:rPr>
              <w:t>20 000,0</w:t>
            </w:r>
          </w:p>
        </w:tc>
        <w:tc>
          <w:tcPr>
            <w:tcW w:w="1559" w:type="dxa"/>
            <w:tcBorders>
              <w:top w:val="single" w:sz="4" w:space="0" w:color="auto"/>
              <w:left w:val="single" w:sz="4" w:space="0" w:color="auto"/>
              <w:bottom w:val="single" w:sz="4" w:space="0" w:color="auto"/>
              <w:right w:val="single" w:sz="4" w:space="0" w:color="auto"/>
            </w:tcBorders>
          </w:tcPr>
          <w:p w:rsidR="00890160" w:rsidRPr="00933A90" w:rsidRDefault="00890160" w:rsidP="00DB2FC9">
            <w:pPr>
              <w:autoSpaceDE w:val="0"/>
              <w:autoSpaceDN w:val="0"/>
              <w:adjustRightInd w:val="0"/>
              <w:jc w:val="right"/>
              <w:rPr>
                <w:rFonts w:eastAsiaTheme="minorHAnsi"/>
                <w:b/>
                <w:szCs w:val="24"/>
                <w:lang w:val="en-US" w:eastAsia="en-US"/>
              </w:rPr>
            </w:pPr>
            <w:r w:rsidRPr="00933A90">
              <w:rPr>
                <w:rFonts w:eastAsiaTheme="minorHAnsi"/>
                <w:b/>
                <w:szCs w:val="24"/>
                <w:lang w:val="en-US" w:eastAsia="en-US"/>
              </w:rPr>
              <w:t>20</w:t>
            </w:r>
            <w:r w:rsidR="00DB2FC9">
              <w:rPr>
                <w:rFonts w:eastAsiaTheme="minorHAnsi"/>
                <w:b/>
                <w:szCs w:val="24"/>
                <w:lang w:val="en-US" w:eastAsia="en-US"/>
              </w:rPr>
              <w:t> </w:t>
            </w:r>
            <w:r w:rsidRPr="00933A90">
              <w:rPr>
                <w:rFonts w:eastAsiaTheme="minorHAnsi"/>
                <w:b/>
                <w:szCs w:val="24"/>
                <w:lang w:val="en-US" w:eastAsia="en-US"/>
              </w:rPr>
              <w:t>000</w:t>
            </w:r>
            <w:r w:rsidR="00DB2FC9">
              <w:rPr>
                <w:rFonts w:eastAsiaTheme="minorHAnsi"/>
                <w:b/>
                <w:szCs w:val="24"/>
                <w:lang w:eastAsia="en-US"/>
              </w:rPr>
              <w:t>,</w:t>
            </w:r>
            <w:r w:rsidRPr="00933A90">
              <w:rPr>
                <w:rFonts w:eastAsiaTheme="minorHAnsi"/>
                <w:b/>
                <w:szCs w:val="24"/>
                <w:lang w:val="en-US" w:eastAsia="en-US"/>
              </w:rPr>
              <w:t>0</w:t>
            </w:r>
          </w:p>
        </w:tc>
        <w:tc>
          <w:tcPr>
            <w:tcW w:w="1418"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right"/>
              <w:rPr>
                <w:rFonts w:eastAsiaTheme="minorHAnsi"/>
                <w:b/>
                <w:szCs w:val="24"/>
                <w:lang w:val="en-US" w:eastAsia="en-US"/>
              </w:rPr>
            </w:pPr>
            <w:r w:rsidRPr="00933A90">
              <w:rPr>
                <w:rFonts w:eastAsiaTheme="minorHAnsi"/>
                <w:b/>
                <w:szCs w:val="24"/>
                <w:lang w:val="en-US" w:eastAsia="en-US"/>
              </w:rPr>
              <w:t>100.0</w:t>
            </w:r>
          </w:p>
        </w:tc>
      </w:tr>
      <w:tr w:rsidR="00890160" w:rsidRPr="00933A90" w:rsidTr="00890160">
        <w:tc>
          <w:tcPr>
            <w:tcW w:w="4706"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both"/>
              <w:rPr>
                <w:rFonts w:eastAsiaTheme="minorHAnsi"/>
                <w:szCs w:val="24"/>
                <w:lang w:eastAsia="en-US"/>
              </w:rPr>
            </w:pPr>
            <w:r w:rsidRPr="00933A90">
              <w:rPr>
                <w:rFonts w:eastAsiaTheme="minorHAnsi"/>
                <w:szCs w:val="24"/>
                <w:lang w:eastAsia="en-US"/>
              </w:rPr>
              <w:t>Город Магадан</w:t>
            </w:r>
          </w:p>
        </w:tc>
        <w:tc>
          <w:tcPr>
            <w:tcW w:w="1815"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right"/>
              <w:rPr>
                <w:rFonts w:eastAsiaTheme="minorHAnsi"/>
                <w:szCs w:val="24"/>
                <w:lang w:eastAsia="en-US"/>
              </w:rPr>
            </w:pPr>
            <w:r w:rsidRPr="00933A90">
              <w:rPr>
                <w:rFonts w:eastAsiaTheme="minorHAnsi"/>
                <w:szCs w:val="24"/>
                <w:lang w:eastAsia="en-US"/>
              </w:rPr>
              <w:t>20 000,0</w:t>
            </w:r>
          </w:p>
        </w:tc>
        <w:tc>
          <w:tcPr>
            <w:tcW w:w="1559" w:type="dxa"/>
            <w:tcBorders>
              <w:top w:val="single" w:sz="4" w:space="0" w:color="auto"/>
              <w:left w:val="single" w:sz="4" w:space="0" w:color="auto"/>
              <w:bottom w:val="single" w:sz="4" w:space="0" w:color="auto"/>
              <w:right w:val="single" w:sz="4" w:space="0" w:color="auto"/>
            </w:tcBorders>
          </w:tcPr>
          <w:p w:rsidR="00890160" w:rsidRPr="00933A90" w:rsidRDefault="00890160" w:rsidP="00DB2FC9">
            <w:pPr>
              <w:autoSpaceDE w:val="0"/>
              <w:autoSpaceDN w:val="0"/>
              <w:adjustRightInd w:val="0"/>
              <w:jc w:val="right"/>
              <w:rPr>
                <w:rFonts w:eastAsiaTheme="minorHAnsi"/>
                <w:szCs w:val="24"/>
                <w:lang w:val="en-US" w:eastAsia="en-US"/>
              </w:rPr>
            </w:pPr>
            <w:r w:rsidRPr="00933A90">
              <w:rPr>
                <w:rFonts w:eastAsiaTheme="minorHAnsi"/>
                <w:szCs w:val="24"/>
                <w:lang w:val="en-US" w:eastAsia="en-US"/>
              </w:rPr>
              <w:t>20</w:t>
            </w:r>
            <w:r w:rsidR="00DB2FC9">
              <w:rPr>
                <w:rFonts w:eastAsiaTheme="minorHAnsi"/>
                <w:szCs w:val="24"/>
                <w:lang w:val="en-US" w:eastAsia="en-US"/>
              </w:rPr>
              <w:t> </w:t>
            </w:r>
            <w:r w:rsidRPr="00933A90">
              <w:rPr>
                <w:rFonts w:eastAsiaTheme="minorHAnsi"/>
                <w:szCs w:val="24"/>
                <w:lang w:val="en-US" w:eastAsia="en-US"/>
              </w:rPr>
              <w:t>000</w:t>
            </w:r>
            <w:r w:rsidR="00DB2FC9">
              <w:rPr>
                <w:rFonts w:eastAsiaTheme="minorHAnsi"/>
                <w:szCs w:val="24"/>
                <w:lang w:eastAsia="en-US"/>
              </w:rPr>
              <w:t>,</w:t>
            </w:r>
            <w:r w:rsidRPr="00933A90">
              <w:rPr>
                <w:rFonts w:eastAsiaTheme="minorHAnsi"/>
                <w:szCs w:val="24"/>
                <w:lang w:val="en-US" w:eastAsia="en-US"/>
              </w:rPr>
              <w:t>0</w:t>
            </w:r>
          </w:p>
        </w:tc>
        <w:tc>
          <w:tcPr>
            <w:tcW w:w="1418" w:type="dxa"/>
            <w:tcBorders>
              <w:top w:val="single" w:sz="4" w:space="0" w:color="auto"/>
              <w:left w:val="single" w:sz="4" w:space="0" w:color="auto"/>
              <w:bottom w:val="single" w:sz="4" w:space="0" w:color="auto"/>
              <w:right w:val="single" w:sz="4" w:space="0" w:color="auto"/>
            </w:tcBorders>
          </w:tcPr>
          <w:p w:rsidR="00890160" w:rsidRPr="00933A90" w:rsidRDefault="00890160" w:rsidP="00890160">
            <w:pPr>
              <w:autoSpaceDE w:val="0"/>
              <w:autoSpaceDN w:val="0"/>
              <w:adjustRightInd w:val="0"/>
              <w:jc w:val="right"/>
              <w:rPr>
                <w:rFonts w:eastAsiaTheme="minorHAnsi"/>
                <w:szCs w:val="24"/>
                <w:lang w:val="en-US" w:eastAsia="en-US"/>
              </w:rPr>
            </w:pPr>
            <w:r w:rsidRPr="00933A90">
              <w:rPr>
                <w:rFonts w:eastAsiaTheme="minorHAnsi"/>
                <w:szCs w:val="24"/>
                <w:lang w:val="en-US" w:eastAsia="en-US"/>
              </w:rPr>
              <w:t>100.0</w:t>
            </w:r>
          </w:p>
        </w:tc>
      </w:tr>
    </w:tbl>
    <w:p w:rsidR="00890160" w:rsidRPr="00C66832" w:rsidRDefault="00890160" w:rsidP="00890160">
      <w:pPr>
        <w:ind w:firstLine="709"/>
        <w:jc w:val="both"/>
        <w:rPr>
          <w:szCs w:val="24"/>
        </w:rPr>
      </w:pPr>
    </w:p>
    <w:p w:rsidR="00890160" w:rsidRDefault="00890160" w:rsidP="00890160">
      <w:pPr>
        <w:pStyle w:val="ConsPlusNormal"/>
        <w:ind w:firstLine="709"/>
        <w:jc w:val="center"/>
        <w:rPr>
          <w:color w:val="000000"/>
          <w:sz w:val="24"/>
          <w:szCs w:val="24"/>
        </w:rPr>
      </w:pPr>
    </w:p>
    <w:p w:rsidR="00890160" w:rsidRPr="0001026A" w:rsidRDefault="00890160" w:rsidP="00890160">
      <w:pPr>
        <w:pStyle w:val="ConsPlusNormal"/>
        <w:ind w:firstLine="709"/>
        <w:jc w:val="center"/>
        <w:rPr>
          <w:rFonts w:ascii="Times New Roman" w:hAnsi="Times New Roman" w:cs="Times New Roman"/>
          <w:b/>
          <w:color w:val="000000"/>
          <w:sz w:val="28"/>
          <w:szCs w:val="28"/>
        </w:rPr>
      </w:pPr>
      <w:r w:rsidRPr="0001026A">
        <w:rPr>
          <w:rFonts w:ascii="Times New Roman" w:hAnsi="Times New Roman" w:cs="Times New Roman"/>
          <w:b/>
          <w:color w:val="000000"/>
          <w:sz w:val="28"/>
          <w:szCs w:val="28"/>
        </w:rPr>
        <w:t>Подпрограмма "Выполнение государственных обязательств по обеспечению жильем категорий граждан, установленных областным законодательством" на 2014-2020 годы"</w:t>
      </w:r>
    </w:p>
    <w:p w:rsidR="00890160" w:rsidRPr="00C66832" w:rsidRDefault="00890160" w:rsidP="00890160">
      <w:pPr>
        <w:pStyle w:val="ConsPlusNormal"/>
        <w:ind w:firstLine="709"/>
        <w:jc w:val="center"/>
        <w:rPr>
          <w:color w:val="000000"/>
          <w:sz w:val="24"/>
          <w:szCs w:val="24"/>
        </w:rPr>
      </w:pPr>
    </w:p>
    <w:p w:rsidR="00890160" w:rsidRPr="00B751AD" w:rsidRDefault="00890160" w:rsidP="00890160">
      <w:pPr>
        <w:widowControl w:val="0"/>
        <w:autoSpaceDE w:val="0"/>
        <w:autoSpaceDN w:val="0"/>
        <w:adjustRightInd w:val="0"/>
        <w:ind w:firstLine="708"/>
        <w:jc w:val="both"/>
        <w:rPr>
          <w:sz w:val="28"/>
          <w:szCs w:val="28"/>
        </w:rPr>
      </w:pPr>
      <w:r w:rsidRPr="00B751AD">
        <w:rPr>
          <w:sz w:val="28"/>
          <w:szCs w:val="28"/>
        </w:rPr>
        <w:t xml:space="preserve">Приоритеты государственной политики в сфере реализации подпрограммы определены в соответствии с </w:t>
      </w:r>
      <w:hyperlink r:id="rId49" w:history="1">
        <w:r w:rsidRPr="00B751AD">
          <w:rPr>
            <w:sz w:val="28"/>
            <w:szCs w:val="28"/>
          </w:rPr>
          <w:t>распоряжением</w:t>
        </w:r>
      </w:hyperlink>
      <w:r w:rsidRPr="00B751AD">
        <w:rPr>
          <w:sz w:val="28"/>
          <w:szCs w:val="28"/>
        </w:rPr>
        <w:t xml:space="preserve"> Правительства Российской Федерации от 30 ноября 2012 г. № 2227-р.</w:t>
      </w:r>
    </w:p>
    <w:p w:rsidR="00890160" w:rsidRPr="00B751AD" w:rsidRDefault="00890160" w:rsidP="00890160">
      <w:pPr>
        <w:widowControl w:val="0"/>
        <w:autoSpaceDE w:val="0"/>
        <w:autoSpaceDN w:val="0"/>
        <w:adjustRightInd w:val="0"/>
        <w:ind w:firstLine="708"/>
        <w:jc w:val="both"/>
        <w:rPr>
          <w:sz w:val="28"/>
          <w:szCs w:val="28"/>
        </w:rPr>
      </w:pPr>
      <w:r w:rsidRPr="00B751AD">
        <w:rPr>
          <w:sz w:val="28"/>
          <w:szCs w:val="28"/>
        </w:rPr>
        <w:t>Основной целью подпрограммы является обеспечение жилыми помещениями граждан, перед которыми имеются государственные обязательства, в соответствии с действующим законодательством.</w:t>
      </w:r>
    </w:p>
    <w:p w:rsidR="00890160" w:rsidRPr="00B751AD" w:rsidRDefault="00890160" w:rsidP="00890160">
      <w:pPr>
        <w:ind w:firstLine="709"/>
        <w:jc w:val="both"/>
        <w:rPr>
          <w:rFonts w:eastAsiaTheme="minorHAnsi"/>
          <w:sz w:val="28"/>
          <w:szCs w:val="28"/>
        </w:rPr>
      </w:pPr>
      <w:r w:rsidRPr="00B751AD">
        <w:rPr>
          <w:sz w:val="28"/>
          <w:szCs w:val="28"/>
        </w:rPr>
        <w:t>Исполнение расходов по подпрограмме характеризуются следующими данными:</w:t>
      </w:r>
    </w:p>
    <w:p w:rsidR="00890160" w:rsidRPr="00C66832" w:rsidRDefault="00890160" w:rsidP="00890160">
      <w:pPr>
        <w:jc w:val="right"/>
        <w:rPr>
          <w:szCs w:val="24"/>
        </w:rPr>
      </w:pPr>
      <w:r w:rsidRPr="00C66832">
        <w:rPr>
          <w:szCs w:val="24"/>
        </w:rPr>
        <w:t>тыс. рублей</w:t>
      </w:r>
    </w:p>
    <w:tbl>
      <w:tblPr>
        <w:tblW w:w="9639" w:type="dxa"/>
        <w:tblInd w:w="132" w:type="dxa"/>
        <w:tblLayout w:type="fixed"/>
        <w:tblLook w:val="0000" w:firstRow="0" w:lastRow="0" w:firstColumn="0" w:lastColumn="0" w:noHBand="0" w:noVBand="0"/>
      </w:tblPr>
      <w:tblGrid>
        <w:gridCol w:w="4463"/>
        <w:gridCol w:w="2199"/>
        <w:gridCol w:w="1559"/>
        <w:gridCol w:w="1418"/>
      </w:tblGrid>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Наименование государственной программы, подпрограммы</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B751AD">
            <w:pPr>
              <w:jc w:val="center"/>
              <w:rPr>
                <w:b/>
                <w:bCs/>
                <w:color w:val="000000"/>
                <w:szCs w:val="24"/>
              </w:rPr>
            </w:pPr>
            <w:r w:rsidRPr="00C66832">
              <w:rPr>
                <w:b/>
                <w:bCs/>
                <w:color w:val="000000"/>
                <w:szCs w:val="24"/>
              </w:rPr>
              <w:t>% исп</w:t>
            </w:r>
            <w:r w:rsidR="00B751AD">
              <w:rPr>
                <w:b/>
                <w:bCs/>
                <w:color w:val="000000"/>
                <w:szCs w:val="24"/>
              </w:rPr>
              <w:t>.</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b/>
                <w:szCs w:val="24"/>
              </w:rPr>
            </w:pPr>
            <w:r w:rsidRPr="00C66832">
              <w:rPr>
                <w:b/>
                <w:color w:val="000000"/>
                <w:szCs w:val="24"/>
              </w:rPr>
              <w:t>Подпрограмма "Выполнение государственных обязательств по обеспечению жильем категорий граждан, установленных областным законодательством" на 2014-2020 годы"</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25 345,1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23 033,3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90,9</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szCs w:val="24"/>
              </w:rPr>
            </w:pPr>
            <w:r w:rsidRPr="00C66832">
              <w:rPr>
                <w:color w:val="000000"/>
                <w:szCs w:val="24"/>
              </w:rPr>
              <w:t xml:space="preserve">Основное мероприятие "Оказание </w:t>
            </w:r>
            <w:r w:rsidRPr="00C66832">
              <w:rPr>
                <w:color w:val="000000"/>
                <w:szCs w:val="24"/>
              </w:rPr>
              <w:lastRenderedPageBreak/>
              <w:t>государственной поддержки по обеспечению жильем населения Магаданской области"</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lastRenderedPageBreak/>
              <w:t>25 345,1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23 033,3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90,9</w:t>
            </w:r>
          </w:p>
        </w:tc>
      </w:tr>
    </w:tbl>
    <w:p w:rsidR="00890160" w:rsidRPr="00B751AD" w:rsidRDefault="00890160" w:rsidP="00890160">
      <w:pPr>
        <w:ind w:firstLine="709"/>
        <w:jc w:val="both"/>
        <w:rPr>
          <w:sz w:val="28"/>
          <w:szCs w:val="28"/>
        </w:rPr>
      </w:pPr>
      <w:r w:rsidRPr="00B751AD">
        <w:rPr>
          <w:sz w:val="28"/>
          <w:szCs w:val="28"/>
        </w:rPr>
        <w:lastRenderedPageBreak/>
        <w:t xml:space="preserve">На реализацию мероприятия в 2016 году предусмотрены средства из областного бюджета в размере 23 033,4 тыс. руб. и средства федерального бюджета в размере 2 311,7 тыс. руб., что составляет в сумме 25 345,1 тыс. руб.  </w:t>
      </w:r>
    </w:p>
    <w:p w:rsidR="00890160" w:rsidRDefault="00890160" w:rsidP="00890160">
      <w:pPr>
        <w:ind w:firstLine="709"/>
        <w:jc w:val="both"/>
        <w:rPr>
          <w:sz w:val="28"/>
          <w:szCs w:val="28"/>
        </w:rPr>
      </w:pPr>
      <w:r w:rsidRPr="00B751AD">
        <w:rPr>
          <w:sz w:val="28"/>
          <w:szCs w:val="28"/>
        </w:rPr>
        <w:t>Фактические расходы из областного бюджета за 2016 год составили 23 033,3 тыс. руб. или 90,9 % от годового плана. Федеральные средства не использованы, поскольку граждане, уволенные с военной службы, и приравненные к ним лица на территории Магаданской области не зарегистрированы.</w:t>
      </w:r>
    </w:p>
    <w:p w:rsidR="00B751AD" w:rsidRDefault="00B751AD" w:rsidP="00890160">
      <w:pPr>
        <w:ind w:firstLine="709"/>
        <w:jc w:val="both"/>
        <w:rPr>
          <w:sz w:val="28"/>
          <w:szCs w:val="28"/>
        </w:rPr>
      </w:pPr>
    </w:p>
    <w:p w:rsidR="00B751AD" w:rsidRPr="006140C9" w:rsidRDefault="00B751AD" w:rsidP="00B751AD">
      <w:pPr>
        <w:autoSpaceDE w:val="0"/>
        <w:autoSpaceDN w:val="0"/>
        <w:adjustRightInd w:val="0"/>
        <w:jc w:val="center"/>
        <w:rPr>
          <w:b/>
          <w:sz w:val="28"/>
          <w:szCs w:val="28"/>
        </w:rPr>
      </w:pPr>
      <w:r w:rsidRPr="006140C9">
        <w:rPr>
          <w:b/>
          <w:sz w:val="28"/>
          <w:szCs w:val="28"/>
        </w:rPr>
        <w:t>Исполнение расходов по субвенциям бюджетам городских округов</w:t>
      </w:r>
    </w:p>
    <w:p w:rsidR="00B751AD" w:rsidRPr="006140C9" w:rsidRDefault="00B751AD" w:rsidP="00B751AD">
      <w:pPr>
        <w:autoSpaceDE w:val="0"/>
        <w:autoSpaceDN w:val="0"/>
        <w:adjustRightInd w:val="0"/>
        <w:jc w:val="center"/>
        <w:rPr>
          <w:b/>
          <w:sz w:val="28"/>
          <w:szCs w:val="28"/>
        </w:rPr>
      </w:pPr>
      <w:r w:rsidRPr="006140C9">
        <w:rPr>
          <w:b/>
          <w:sz w:val="28"/>
          <w:szCs w:val="28"/>
        </w:rPr>
        <w:t>на обеспечение жильем граждан, уволенных с военной службы</w:t>
      </w:r>
    </w:p>
    <w:p w:rsidR="00B751AD" w:rsidRPr="006140C9" w:rsidRDefault="00B751AD" w:rsidP="00B751AD">
      <w:pPr>
        <w:autoSpaceDE w:val="0"/>
        <w:autoSpaceDN w:val="0"/>
        <w:adjustRightInd w:val="0"/>
        <w:jc w:val="center"/>
        <w:rPr>
          <w:b/>
          <w:sz w:val="28"/>
          <w:szCs w:val="28"/>
        </w:rPr>
      </w:pPr>
      <w:r w:rsidRPr="006140C9">
        <w:rPr>
          <w:b/>
          <w:sz w:val="28"/>
          <w:szCs w:val="28"/>
        </w:rPr>
        <w:t>(службы), и приравненных к ним лиц за 2016 год</w:t>
      </w:r>
    </w:p>
    <w:p w:rsidR="00B751AD" w:rsidRDefault="00B751AD" w:rsidP="00B751AD">
      <w:pPr>
        <w:autoSpaceDE w:val="0"/>
        <w:autoSpaceDN w:val="0"/>
        <w:adjustRightInd w:val="0"/>
        <w:jc w:val="center"/>
        <w:outlineLvl w:val="0"/>
        <w:rPr>
          <w:sz w:val="28"/>
          <w:szCs w:val="28"/>
        </w:rPr>
      </w:pPr>
    </w:p>
    <w:p w:rsidR="00B751AD" w:rsidRDefault="00B751AD" w:rsidP="00B751AD">
      <w:pPr>
        <w:autoSpaceDE w:val="0"/>
        <w:autoSpaceDN w:val="0"/>
        <w:adjustRightInd w:val="0"/>
        <w:jc w:val="right"/>
        <w:rPr>
          <w:sz w:val="28"/>
          <w:szCs w:val="28"/>
        </w:rPr>
      </w:pPr>
      <w:r>
        <w:rPr>
          <w:sz w:val="28"/>
          <w:szCs w:val="28"/>
        </w:rPr>
        <w:t>тыс. руб.</w:t>
      </w:r>
    </w:p>
    <w:tbl>
      <w:tblPr>
        <w:tblW w:w="9214" w:type="dxa"/>
        <w:tblInd w:w="137" w:type="dxa"/>
        <w:tblLayout w:type="fixed"/>
        <w:tblCellMar>
          <w:top w:w="102" w:type="dxa"/>
          <w:left w:w="62" w:type="dxa"/>
          <w:bottom w:w="102" w:type="dxa"/>
          <w:right w:w="62" w:type="dxa"/>
        </w:tblCellMar>
        <w:tblLook w:val="0000" w:firstRow="0" w:lastRow="0" w:firstColumn="0" w:lastColumn="0" w:noHBand="0" w:noVBand="0"/>
      </w:tblPr>
      <w:tblGrid>
        <w:gridCol w:w="5130"/>
        <w:gridCol w:w="1587"/>
        <w:gridCol w:w="1587"/>
        <w:gridCol w:w="910"/>
      </w:tblGrid>
      <w:tr w:rsidR="00B751AD" w:rsidRPr="00B751AD" w:rsidTr="00B751AD">
        <w:tc>
          <w:tcPr>
            <w:tcW w:w="5130" w:type="dxa"/>
            <w:tcBorders>
              <w:top w:val="single" w:sz="4" w:space="0" w:color="auto"/>
              <w:left w:val="single" w:sz="4" w:space="0" w:color="auto"/>
              <w:bottom w:val="single" w:sz="4" w:space="0" w:color="auto"/>
              <w:right w:val="single" w:sz="4" w:space="0" w:color="auto"/>
            </w:tcBorders>
            <w:vAlign w:val="center"/>
          </w:tcPr>
          <w:p w:rsidR="00B751AD" w:rsidRPr="00B751AD" w:rsidRDefault="00B751AD">
            <w:pPr>
              <w:autoSpaceDE w:val="0"/>
              <w:autoSpaceDN w:val="0"/>
              <w:adjustRightInd w:val="0"/>
              <w:jc w:val="center"/>
              <w:rPr>
                <w:b/>
                <w:szCs w:val="24"/>
              </w:rPr>
            </w:pPr>
            <w:r w:rsidRPr="00B751AD">
              <w:rPr>
                <w:b/>
                <w:szCs w:val="24"/>
              </w:rPr>
              <w:t>Наименование городского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B751AD" w:rsidRPr="00B751AD" w:rsidRDefault="00B751AD">
            <w:pPr>
              <w:autoSpaceDE w:val="0"/>
              <w:autoSpaceDN w:val="0"/>
              <w:adjustRightInd w:val="0"/>
              <w:jc w:val="center"/>
              <w:rPr>
                <w:b/>
                <w:szCs w:val="24"/>
              </w:rPr>
            </w:pPr>
            <w:r w:rsidRPr="00B751AD">
              <w:rPr>
                <w:b/>
                <w:szCs w:val="24"/>
              </w:rPr>
              <w:t>Бюджет</w:t>
            </w:r>
          </w:p>
        </w:tc>
        <w:tc>
          <w:tcPr>
            <w:tcW w:w="1587"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center"/>
              <w:rPr>
                <w:b/>
                <w:szCs w:val="24"/>
              </w:rPr>
            </w:pPr>
            <w:r w:rsidRPr="00B751AD">
              <w:rPr>
                <w:b/>
                <w:szCs w:val="24"/>
              </w:rPr>
              <w:t>Кассовое исполнение</w:t>
            </w:r>
          </w:p>
        </w:tc>
        <w:tc>
          <w:tcPr>
            <w:tcW w:w="910"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center"/>
              <w:rPr>
                <w:b/>
                <w:szCs w:val="24"/>
              </w:rPr>
            </w:pPr>
            <w:r w:rsidRPr="00B751AD">
              <w:rPr>
                <w:b/>
                <w:szCs w:val="24"/>
              </w:rPr>
              <w:t>%% исп.</w:t>
            </w:r>
          </w:p>
        </w:tc>
      </w:tr>
      <w:tr w:rsidR="00B751AD" w:rsidRPr="00B751AD" w:rsidTr="00B751AD">
        <w:tc>
          <w:tcPr>
            <w:tcW w:w="5130" w:type="dxa"/>
            <w:tcBorders>
              <w:top w:val="single" w:sz="4" w:space="0" w:color="auto"/>
              <w:left w:val="single" w:sz="4" w:space="0" w:color="auto"/>
              <w:bottom w:val="single" w:sz="4" w:space="0" w:color="auto"/>
              <w:right w:val="single" w:sz="4" w:space="0" w:color="auto"/>
            </w:tcBorders>
            <w:vAlign w:val="bottom"/>
          </w:tcPr>
          <w:p w:rsidR="00B751AD" w:rsidRPr="00B751AD" w:rsidRDefault="00B751AD">
            <w:pPr>
              <w:autoSpaceDE w:val="0"/>
              <w:autoSpaceDN w:val="0"/>
              <w:adjustRightInd w:val="0"/>
              <w:jc w:val="both"/>
              <w:rPr>
                <w:b/>
                <w:szCs w:val="24"/>
              </w:rPr>
            </w:pPr>
            <w:r w:rsidRPr="00B751AD">
              <w:rPr>
                <w:b/>
                <w:szCs w:val="24"/>
              </w:rPr>
              <w:t>ВСЕГО</w:t>
            </w:r>
          </w:p>
        </w:tc>
        <w:tc>
          <w:tcPr>
            <w:tcW w:w="1587" w:type="dxa"/>
            <w:tcBorders>
              <w:top w:val="single" w:sz="4" w:space="0" w:color="auto"/>
              <w:left w:val="single" w:sz="4" w:space="0" w:color="auto"/>
              <w:bottom w:val="single" w:sz="4" w:space="0" w:color="auto"/>
              <w:right w:val="single" w:sz="4" w:space="0" w:color="auto"/>
            </w:tcBorders>
            <w:vAlign w:val="bottom"/>
          </w:tcPr>
          <w:p w:rsidR="00B751AD" w:rsidRPr="00B751AD" w:rsidRDefault="00B751AD">
            <w:pPr>
              <w:autoSpaceDE w:val="0"/>
              <w:autoSpaceDN w:val="0"/>
              <w:adjustRightInd w:val="0"/>
              <w:jc w:val="right"/>
              <w:rPr>
                <w:b/>
                <w:szCs w:val="24"/>
              </w:rPr>
            </w:pPr>
            <w:r w:rsidRPr="00B751AD">
              <w:rPr>
                <w:b/>
                <w:szCs w:val="24"/>
              </w:rPr>
              <w:t>2 311,7</w:t>
            </w:r>
          </w:p>
        </w:tc>
        <w:tc>
          <w:tcPr>
            <w:tcW w:w="1587"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right"/>
              <w:rPr>
                <w:b/>
                <w:szCs w:val="24"/>
              </w:rPr>
            </w:pPr>
            <w:r>
              <w:rPr>
                <w:b/>
                <w:szCs w:val="24"/>
              </w:rPr>
              <w:t>0,0</w:t>
            </w:r>
          </w:p>
        </w:tc>
        <w:tc>
          <w:tcPr>
            <w:tcW w:w="910"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right"/>
              <w:rPr>
                <w:b/>
                <w:szCs w:val="24"/>
              </w:rPr>
            </w:pPr>
          </w:p>
        </w:tc>
      </w:tr>
      <w:tr w:rsidR="00B751AD" w:rsidRPr="00B751AD" w:rsidTr="00B751AD">
        <w:tc>
          <w:tcPr>
            <w:tcW w:w="5130" w:type="dxa"/>
            <w:tcBorders>
              <w:top w:val="single" w:sz="4" w:space="0" w:color="auto"/>
              <w:left w:val="single" w:sz="4" w:space="0" w:color="auto"/>
              <w:bottom w:val="single" w:sz="4" w:space="0" w:color="auto"/>
              <w:right w:val="single" w:sz="4" w:space="0" w:color="auto"/>
            </w:tcBorders>
            <w:vAlign w:val="bottom"/>
          </w:tcPr>
          <w:p w:rsidR="00B751AD" w:rsidRPr="00B751AD" w:rsidRDefault="00B751AD">
            <w:pPr>
              <w:autoSpaceDE w:val="0"/>
              <w:autoSpaceDN w:val="0"/>
              <w:adjustRightInd w:val="0"/>
              <w:jc w:val="both"/>
              <w:rPr>
                <w:szCs w:val="24"/>
              </w:rPr>
            </w:pPr>
            <w:r w:rsidRPr="00B751AD">
              <w:rPr>
                <w:szCs w:val="24"/>
              </w:rPr>
              <w:t>город Магадан</w:t>
            </w:r>
          </w:p>
        </w:tc>
        <w:tc>
          <w:tcPr>
            <w:tcW w:w="1587" w:type="dxa"/>
            <w:tcBorders>
              <w:top w:val="single" w:sz="4" w:space="0" w:color="auto"/>
              <w:left w:val="single" w:sz="4" w:space="0" w:color="auto"/>
              <w:bottom w:val="single" w:sz="4" w:space="0" w:color="auto"/>
              <w:right w:val="single" w:sz="4" w:space="0" w:color="auto"/>
            </w:tcBorders>
            <w:vAlign w:val="bottom"/>
          </w:tcPr>
          <w:p w:rsidR="00B751AD" w:rsidRPr="00B751AD" w:rsidRDefault="00B751AD">
            <w:pPr>
              <w:autoSpaceDE w:val="0"/>
              <w:autoSpaceDN w:val="0"/>
              <w:adjustRightInd w:val="0"/>
              <w:jc w:val="right"/>
              <w:rPr>
                <w:szCs w:val="24"/>
              </w:rPr>
            </w:pPr>
            <w:r w:rsidRPr="00B751AD">
              <w:rPr>
                <w:szCs w:val="24"/>
              </w:rPr>
              <w:t>2 311,7</w:t>
            </w:r>
          </w:p>
        </w:tc>
        <w:tc>
          <w:tcPr>
            <w:tcW w:w="1587"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right"/>
              <w:rPr>
                <w:szCs w:val="24"/>
              </w:rPr>
            </w:pPr>
            <w:r>
              <w:rPr>
                <w:szCs w:val="24"/>
              </w:rPr>
              <w:t>0,0</w:t>
            </w:r>
          </w:p>
        </w:tc>
        <w:tc>
          <w:tcPr>
            <w:tcW w:w="910" w:type="dxa"/>
            <w:tcBorders>
              <w:top w:val="single" w:sz="4" w:space="0" w:color="auto"/>
              <w:left w:val="single" w:sz="4" w:space="0" w:color="auto"/>
              <w:bottom w:val="single" w:sz="4" w:space="0" w:color="auto"/>
              <w:right w:val="single" w:sz="4" w:space="0" w:color="auto"/>
            </w:tcBorders>
          </w:tcPr>
          <w:p w:rsidR="00B751AD" w:rsidRPr="00B751AD" w:rsidRDefault="00B751AD">
            <w:pPr>
              <w:autoSpaceDE w:val="0"/>
              <w:autoSpaceDN w:val="0"/>
              <w:adjustRightInd w:val="0"/>
              <w:jc w:val="right"/>
              <w:rPr>
                <w:szCs w:val="24"/>
              </w:rPr>
            </w:pPr>
          </w:p>
        </w:tc>
      </w:tr>
    </w:tbl>
    <w:p w:rsidR="00B751AD" w:rsidRDefault="00B751AD" w:rsidP="00890160">
      <w:pPr>
        <w:ind w:firstLine="709"/>
        <w:jc w:val="both"/>
        <w:rPr>
          <w:sz w:val="28"/>
          <w:szCs w:val="28"/>
        </w:rPr>
      </w:pPr>
    </w:p>
    <w:p w:rsidR="00890160" w:rsidRPr="00B751AD" w:rsidRDefault="00890160" w:rsidP="00890160">
      <w:pPr>
        <w:ind w:firstLine="708"/>
        <w:jc w:val="both"/>
        <w:rPr>
          <w:sz w:val="28"/>
          <w:szCs w:val="28"/>
        </w:rPr>
      </w:pPr>
      <w:r w:rsidRPr="00B751AD">
        <w:rPr>
          <w:sz w:val="28"/>
          <w:szCs w:val="28"/>
        </w:rPr>
        <w:t>Приобретены 11 квартир для медицинских работников:</w:t>
      </w:r>
    </w:p>
    <w:p w:rsidR="00890160" w:rsidRPr="00B751AD" w:rsidRDefault="00890160" w:rsidP="00B7115A">
      <w:pPr>
        <w:pStyle w:val="afd"/>
        <w:numPr>
          <w:ilvl w:val="3"/>
          <w:numId w:val="12"/>
        </w:numPr>
        <w:ind w:left="0" w:firstLine="1134"/>
        <w:jc w:val="both"/>
        <w:rPr>
          <w:sz w:val="28"/>
          <w:szCs w:val="28"/>
        </w:rPr>
      </w:pPr>
      <w:r w:rsidRPr="00B751AD">
        <w:rPr>
          <w:sz w:val="28"/>
          <w:szCs w:val="28"/>
        </w:rPr>
        <w:t>ОГКУЗ «Магаданский областной противотуберкулезный диспансер № 2 пос. Дебин» - две 1-комнатные квартиры общей площадью 31,9 кв. м. и 30,5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 xml:space="preserve">ОГКУЗ «Магаданский областной детский противотуберкулезный санаторий № 2» - 1-комнатная квартира общей площадью 33,1 кв. м.; </w:t>
      </w:r>
    </w:p>
    <w:p w:rsidR="00890160" w:rsidRPr="00B751AD" w:rsidRDefault="00890160" w:rsidP="00B7115A">
      <w:pPr>
        <w:pStyle w:val="afd"/>
        <w:numPr>
          <w:ilvl w:val="0"/>
          <w:numId w:val="12"/>
        </w:numPr>
        <w:ind w:left="0" w:firstLine="1143"/>
        <w:jc w:val="both"/>
        <w:rPr>
          <w:sz w:val="28"/>
          <w:szCs w:val="28"/>
        </w:rPr>
      </w:pPr>
      <w:r w:rsidRPr="00B751AD">
        <w:rPr>
          <w:sz w:val="28"/>
          <w:szCs w:val="28"/>
        </w:rPr>
        <w:t>ГБУЗ «Магаданская областная больница» - 2-комнатная квартира общей площадью 50,6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ГБУЗ «Магаданская областная детская больница» - 2-комнатная квартира общей площадью 52,4 кв. м. и 1-комнатная квартира общей площадью 31,1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ГБУЗ «Магаданский областной онкологический диспансер» - 2-комнатная квартира общей площадью 60,0 кв. м и 3-комнатная квартира общей площадью 70,3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ОГБУЗ «Магаданский родильный дом» - 2-комнатная квартира общей площадью 50,1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ГБУЗ «Магаданский областной центр медицинской профилактики» - 1-комнатная квартира общей площадью 33,7 кв. м.;</w:t>
      </w:r>
    </w:p>
    <w:p w:rsidR="00890160" w:rsidRPr="00B751AD" w:rsidRDefault="00890160" w:rsidP="00B7115A">
      <w:pPr>
        <w:pStyle w:val="afd"/>
        <w:numPr>
          <w:ilvl w:val="0"/>
          <w:numId w:val="12"/>
        </w:numPr>
        <w:ind w:left="0" w:firstLine="1143"/>
        <w:jc w:val="both"/>
        <w:rPr>
          <w:sz w:val="28"/>
          <w:szCs w:val="28"/>
        </w:rPr>
      </w:pPr>
      <w:r w:rsidRPr="00B751AD">
        <w:rPr>
          <w:sz w:val="28"/>
          <w:szCs w:val="28"/>
        </w:rPr>
        <w:t>МОГБУЗ «Станция скорой медицинской помощи» - 1-комнатная квартира общей площадью 38,4 кв. м.</w:t>
      </w:r>
    </w:p>
    <w:p w:rsidR="00890160" w:rsidRPr="00B751AD" w:rsidRDefault="00890160" w:rsidP="00890160">
      <w:pPr>
        <w:pStyle w:val="ConsPlusNormal"/>
        <w:ind w:firstLine="709"/>
        <w:jc w:val="both"/>
        <w:rPr>
          <w:color w:val="000000"/>
          <w:sz w:val="28"/>
          <w:szCs w:val="28"/>
        </w:rPr>
      </w:pPr>
    </w:p>
    <w:p w:rsidR="00890160" w:rsidRPr="00BC201D" w:rsidRDefault="00890160" w:rsidP="00890160">
      <w:pPr>
        <w:pStyle w:val="ConsPlusNormal"/>
        <w:ind w:firstLine="709"/>
        <w:jc w:val="center"/>
        <w:rPr>
          <w:b/>
          <w:color w:val="000000"/>
          <w:sz w:val="24"/>
          <w:szCs w:val="24"/>
        </w:rPr>
      </w:pPr>
    </w:p>
    <w:p w:rsidR="00890160" w:rsidRPr="00BC201D" w:rsidRDefault="00890160" w:rsidP="00890160">
      <w:pPr>
        <w:pStyle w:val="ConsPlusNormal"/>
        <w:ind w:firstLine="709"/>
        <w:jc w:val="center"/>
        <w:rPr>
          <w:rFonts w:ascii="Times New Roman" w:hAnsi="Times New Roman" w:cs="Times New Roman"/>
          <w:b/>
          <w:color w:val="000000"/>
          <w:sz w:val="28"/>
          <w:szCs w:val="28"/>
        </w:rPr>
      </w:pPr>
      <w:r w:rsidRPr="00BC201D">
        <w:rPr>
          <w:rFonts w:ascii="Times New Roman" w:hAnsi="Times New Roman" w:cs="Times New Roman"/>
          <w:b/>
          <w:color w:val="000000"/>
          <w:sz w:val="28"/>
          <w:szCs w:val="28"/>
        </w:rPr>
        <w:lastRenderedPageBreak/>
        <w:t>Подпрограмма "Оказание поддержки в обеспечении жильем молодых семей" на 2014-2020 годы"</w:t>
      </w:r>
    </w:p>
    <w:p w:rsidR="00890160" w:rsidRPr="00BC201D" w:rsidRDefault="00890160" w:rsidP="00890160">
      <w:pPr>
        <w:pStyle w:val="ConsPlusNormal"/>
        <w:ind w:firstLine="709"/>
        <w:jc w:val="center"/>
        <w:rPr>
          <w:rFonts w:ascii="Times New Roman" w:hAnsi="Times New Roman" w:cs="Times New Roman"/>
          <w:color w:val="000000"/>
          <w:sz w:val="28"/>
          <w:szCs w:val="28"/>
        </w:rPr>
      </w:pPr>
    </w:p>
    <w:p w:rsidR="00890160" w:rsidRPr="00BC201D" w:rsidRDefault="00890160" w:rsidP="00890160">
      <w:pPr>
        <w:widowControl w:val="0"/>
        <w:autoSpaceDE w:val="0"/>
        <w:autoSpaceDN w:val="0"/>
        <w:adjustRightInd w:val="0"/>
        <w:ind w:firstLine="709"/>
        <w:jc w:val="both"/>
        <w:rPr>
          <w:sz w:val="28"/>
          <w:szCs w:val="28"/>
        </w:rPr>
      </w:pPr>
      <w:r w:rsidRPr="00BC201D">
        <w:rPr>
          <w:sz w:val="28"/>
          <w:szCs w:val="28"/>
        </w:rPr>
        <w:t>Приоритеты государственной политики в сфере реализации данной подпрограммы определены в соответствии с постановлением Правительства Российской Федерации от 17 декабря 2010 г. № 1050 «О федеральной целевой программе «Жилище» на 2011-2015 годы».</w:t>
      </w:r>
    </w:p>
    <w:p w:rsidR="00890160" w:rsidRPr="00BC201D" w:rsidRDefault="00890160" w:rsidP="00890160">
      <w:pPr>
        <w:widowControl w:val="0"/>
        <w:autoSpaceDE w:val="0"/>
        <w:autoSpaceDN w:val="0"/>
        <w:adjustRightInd w:val="0"/>
        <w:ind w:firstLine="709"/>
        <w:jc w:val="both"/>
        <w:rPr>
          <w:sz w:val="28"/>
          <w:szCs w:val="28"/>
        </w:rPr>
      </w:pPr>
      <w:r w:rsidRPr="00BC201D">
        <w:rPr>
          <w:sz w:val="28"/>
          <w:szCs w:val="28"/>
        </w:rPr>
        <w:t>Основной 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890160" w:rsidRPr="00BC201D" w:rsidRDefault="00890160" w:rsidP="00890160">
      <w:pPr>
        <w:ind w:firstLine="709"/>
        <w:jc w:val="both"/>
        <w:rPr>
          <w:rFonts w:eastAsiaTheme="minorHAnsi"/>
          <w:sz w:val="28"/>
          <w:szCs w:val="28"/>
        </w:rPr>
      </w:pPr>
      <w:r w:rsidRPr="00BC201D">
        <w:rPr>
          <w:sz w:val="28"/>
          <w:szCs w:val="28"/>
        </w:rPr>
        <w:t>Исполнение расходов по подпрограмме характеризуются следующими данными:</w:t>
      </w:r>
    </w:p>
    <w:p w:rsidR="00890160" w:rsidRPr="00C66832" w:rsidRDefault="00890160" w:rsidP="00890160">
      <w:pPr>
        <w:jc w:val="right"/>
        <w:rPr>
          <w:szCs w:val="24"/>
        </w:rPr>
      </w:pPr>
      <w:r w:rsidRPr="00C66832">
        <w:rPr>
          <w:szCs w:val="24"/>
        </w:rPr>
        <w:t>тыс. рублей</w:t>
      </w:r>
    </w:p>
    <w:tbl>
      <w:tblPr>
        <w:tblW w:w="9709" w:type="dxa"/>
        <w:tblInd w:w="132" w:type="dxa"/>
        <w:tblLayout w:type="fixed"/>
        <w:tblLook w:val="0000" w:firstRow="0" w:lastRow="0" w:firstColumn="0" w:lastColumn="0" w:noHBand="0" w:noVBand="0"/>
      </w:tblPr>
      <w:tblGrid>
        <w:gridCol w:w="4961"/>
        <w:gridCol w:w="2127"/>
        <w:gridCol w:w="1418"/>
        <w:gridCol w:w="1203"/>
      </w:tblGrid>
      <w:tr w:rsidR="00890160" w:rsidRPr="00C66832" w:rsidTr="00B331A3">
        <w:trPr>
          <w:trHeight w:val="239"/>
        </w:trPr>
        <w:tc>
          <w:tcPr>
            <w:tcW w:w="496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Наименование государственной программы, подпрограммы</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 исп</w:t>
            </w:r>
            <w:r w:rsidR="00B331A3">
              <w:rPr>
                <w:b/>
                <w:bCs/>
                <w:color w:val="000000"/>
                <w:szCs w:val="24"/>
              </w:rPr>
              <w:t>.</w:t>
            </w:r>
          </w:p>
        </w:tc>
      </w:tr>
      <w:tr w:rsidR="00890160" w:rsidRPr="00C66832" w:rsidTr="00B331A3">
        <w:trPr>
          <w:trHeight w:val="239"/>
        </w:trPr>
        <w:tc>
          <w:tcPr>
            <w:tcW w:w="496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b/>
                <w:szCs w:val="24"/>
              </w:rPr>
            </w:pPr>
            <w:r w:rsidRPr="00C66832">
              <w:rPr>
                <w:b/>
                <w:color w:val="000000"/>
                <w:szCs w:val="24"/>
              </w:rPr>
              <w:t>Подпрограмма "Оказание поддержки в обеспечении жильем молодых семей" на 2014-2020 годы"</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55 590,5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55 266,5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99,4</w:t>
            </w:r>
          </w:p>
        </w:tc>
      </w:tr>
      <w:tr w:rsidR="00890160" w:rsidRPr="00C66832" w:rsidTr="00B331A3">
        <w:trPr>
          <w:trHeight w:val="239"/>
        </w:trPr>
        <w:tc>
          <w:tcPr>
            <w:tcW w:w="496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szCs w:val="24"/>
              </w:rPr>
            </w:pPr>
            <w:r w:rsidRPr="00C66832">
              <w:rPr>
                <w:color w:val="000000"/>
                <w:szCs w:val="24"/>
              </w:rPr>
              <w:t>Основное мероприятие "Оказание государственной поддержки по обеспечению жильем населения Магаданской области"</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55 590,5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55 266,5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99,4</w:t>
            </w:r>
          </w:p>
        </w:tc>
      </w:tr>
    </w:tbl>
    <w:p w:rsidR="00890160" w:rsidRDefault="00890160" w:rsidP="00890160">
      <w:pPr>
        <w:ind w:firstLine="709"/>
        <w:jc w:val="both"/>
        <w:rPr>
          <w:sz w:val="28"/>
          <w:szCs w:val="28"/>
        </w:rPr>
      </w:pPr>
      <w:r w:rsidRPr="00BC201D">
        <w:rPr>
          <w:sz w:val="28"/>
          <w:szCs w:val="28"/>
        </w:rPr>
        <w:t>Кассовое исполнение составляет 99,4%, в том числе федеральный бюджет – 22 086,8 тыс. руб. (100%), областной бюджет – 33 179,7 тыс. руб. (99,0%). Данные средства распределены следующим муниципальным образованиям:</w:t>
      </w:r>
    </w:p>
    <w:p w:rsidR="00DB2FC9" w:rsidRDefault="00DB2FC9" w:rsidP="00BC201D">
      <w:pPr>
        <w:ind w:firstLine="709"/>
        <w:jc w:val="center"/>
        <w:rPr>
          <w:b/>
          <w:sz w:val="28"/>
          <w:szCs w:val="28"/>
        </w:rPr>
      </w:pPr>
    </w:p>
    <w:p w:rsidR="00DB2FC9" w:rsidRDefault="00DB2FC9" w:rsidP="00BC201D">
      <w:pPr>
        <w:ind w:firstLine="709"/>
        <w:jc w:val="center"/>
        <w:rPr>
          <w:b/>
          <w:sz w:val="28"/>
          <w:szCs w:val="28"/>
        </w:rPr>
      </w:pPr>
    </w:p>
    <w:p w:rsidR="00BC201D" w:rsidRPr="00BC201D" w:rsidRDefault="00BC201D" w:rsidP="00BC201D">
      <w:pPr>
        <w:ind w:firstLine="709"/>
        <w:jc w:val="center"/>
        <w:rPr>
          <w:b/>
          <w:sz w:val="28"/>
          <w:szCs w:val="28"/>
        </w:rPr>
      </w:pPr>
      <w:r w:rsidRPr="00BC201D">
        <w:rPr>
          <w:b/>
          <w:sz w:val="28"/>
          <w:szCs w:val="28"/>
        </w:rPr>
        <w:t>Исполнение расходов по субсидиям бюджетам городских округов на реализацию мероприятий подпрограммы "Оказание поддержки в обеспечении жильем молодых семей" на 2014-2020 годы" государственной программы Магаданской области "Обеспечение доступным и комфортным жильем жителей Магаданской области" на 2014-2020 годы" за 2016 год</w:t>
      </w:r>
    </w:p>
    <w:p w:rsidR="00DB2FC9" w:rsidRDefault="00DB2FC9" w:rsidP="00890160">
      <w:pPr>
        <w:autoSpaceDE w:val="0"/>
        <w:autoSpaceDN w:val="0"/>
        <w:adjustRightInd w:val="0"/>
        <w:jc w:val="right"/>
        <w:rPr>
          <w:rFonts w:eastAsiaTheme="minorHAnsi"/>
          <w:szCs w:val="24"/>
          <w:lang w:eastAsia="en-US"/>
        </w:rPr>
      </w:pPr>
    </w:p>
    <w:p w:rsidR="001D2469" w:rsidRDefault="001D2469" w:rsidP="00890160">
      <w:pPr>
        <w:autoSpaceDE w:val="0"/>
        <w:autoSpaceDN w:val="0"/>
        <w:adjustRightInd w:val="0"/>
        <w:jc w:val="right"/>
        <w:rPr>
          <w:rFonts w:eastAsiaTheme="minorHAnsi"/>
          <w:szCs w:val="24"/>
          <w:lang w:eastAsia="en-US"/>
        </w:rPr>
      </w:pPr>
    </w:p>
    <w:p w:rsidR="001D2469" w:rsidRDefault="001D2469" w:rsidP="00890160">
      <w:pPr>
        <w:autoSpaceDE w:val="0"/>
        <w:autoSpaceDN w:val="0"/>
        <w:adjustRightInd w:val="0"/>
        <w:jc w:val="right"/>
        <w:rPr>
          <w:rFonts w:eastAsiaTheme="minorHAnsi"/>
          <w:szCs w:val="24"/>
          <w:lang w:eastAsia="en-US"/>
        </w:rPr>
      </w:pPr>
    </w:p>
    <w:p w:rsidR="001D2469" w:rsidRDefault="001D2469" w:rsidP="00890160">
      <w:pPr>
        <w:autoSpaceDE w:val="0"/>
        <w:autoSpaceDN w:val="0"/>
        <w:adjustRightInd w:val="0"/>
        <w:jc w:val="right"/>
        <w:rPr>
          <w:rFonts w:eastAsiaTheme="minorHAnsi"/>
          <w:szCs w:val="24"/>
          <w:lang w:eastAsia="en-US"/>
        </w:rPr>
      </w:pPr>
    </w:p>
    <w:p w:rsidR="00890160" w:rsidRPr="009752F5" w:rsidRDefault="00890160" w:rsidP="00890160">
      <w:pPr>
        <w:autoSpaceDE w:val="0"/>
        <w:autoSpaceDN w:val="0"/>
        <w:adjustRightInd w:val="0"/>
        <w:jc w:val="right"/>
        <w:rPr>
          <w:rFonts w:eastAsiaTheme="minorHAnsi"/>
          <w:szCs w:val="24"/>
          <w:lang w:eastAsia="en-US"/>
        </w:rPr>
      </w:pPr>
      <w:r w:rsidRPr="009752F5">
        <w:rPr>
          <w:rFonts w:eastAsiaTheme="minorHAnsi"/>
          <w:szCs w:val="24"/>
          <w:lang w:eastAsia="en-US"/>
        </w:rPr>
        <w:t>тыс.рублей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276"/>
        <w:gridCol w:w="1701"/>
        <w:gridCol w:w="992"/>
        <w:gridCol w:w="1134"/>
        <w:gridCol w:w="1560"/>
        <w:gridCol w:w="850"/>
      </w:tblGrid>
      <w:tr w:rsidR="00890160" w:rsidRPr="006E54BA" w:rsidTr="00890160">
        <w:tc>
          <w:tcPr>
            <w:tcW w:w="2268" w:type="dxa"/>
            <w:vMerge w:val="restart"/>
          </w:tcPr>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Наименование городского округа</w:t>
            </w:r>
          </w:p>
        </w:tc>
        <w:tc>
          <w:tcPr>
            <w:tcW w:w="2977" w:type="dxa"/>
            <w:gridSpan w:val="2"/>
          </w:tcPr>
          <w:p w:rsidR="00890160" w:rsidRPr="00B331A3" w:rsidRDefault="005E0063" w:rsidP="00890160">
            <w:pPr>
              <w:widowControl w:val="0"/>
              <w:autoSpaceDE w:val="0"/>
              <w:autoSpaceDN w:val="0"/>
              <w:jc w:val="center"/>
              <w:rPr>
                <w:b/>
                <w:color w:val="000000" w:themeColor="text1"/>
                <w:szCs w:val="24"/>
              </w:rPr>
            </w:pPr>
            <w:r w:rsidRPr="00B331A3">
              <w:rPr>
                <w:b/>
                <w:color w:val="000000" w:themeColor="text1"/>
                <w:szCs w:val="24"/>
              </w:rPr>
              <w:t>Бюджет</w:t>
            </w:r>
          </w:p>
        </w:tc>
        <w:tc>
          <w:tcPr>
            <w:tcW w:w="4536" w:type="dxa"/>
            <w:gridSpan w:val="4"/>
          </w:tcPr>
          <w:p w:rsidR="00890160" w:rsidRPr="00B331A3" w:rsidRDefault="005E0063" w:rsidP="00890160">
            <w:pPr>
              <w:widowControl w:val="0"/>
              <w:autoSpaceDE w:val="0"/>
              <w:autoSpaceDN w:val="0"/>
              <w:jc w:val="center"/>
              <w:rPr>
                <w:b/>
                <w:color w:val="000000" w:themeColor="text1"/>
                <w:szCs w:val="24"/>
              </w:rPr>
            </w:pPr>
            <w:r w:rsidRPr="00B331A3">
              <w:rPr>
                <w:b/>
                <w:color w:val="000000" w:themeColor="text1"/>
                <w:szCs w:val="24"/>
              </w:rPr>
              <w:t>Кассовое исполнение</w:t>
            </w:r>
          </w:p>
        </w:tc>
      </w:tr>
      <w:tr w:rsidR="00890160" w:rsidRPr="006E54BA" w:rsidTr="00B331A3">
        <w:tc>
          <w:tcPr>
            <w:tcW w:w="2268" w:type="dxa"/>
            <w:vMerge/>
            <w:tcBorders>
              <w:bottom w:val="single" w:sz="4" w:space="0" w:color="auto"/>
            </w:tcBorders>
          </w:tcPr>
          <w:p w:rsidR="00890160" w:rsidRPr="00B331A3" w:rsidRDefault="00890160" w:rsidP="00890160">
            <w:pPr>
              <w:rPr>
                <w:rFonts w:eastAsiaTheme="minorHAnsi"/>
                <w:b/>
                <w:color w:val="000000" w:themeColor="text1"/>
                <w:szCs w:val="24"/>
                <w:lang w:eastAsia="en-US"/>
              </w:rPr>
            </w:pPr>
          </w:p>
        </w:tc>
        <w:tc>
          <w:tcPr>
            <w:tcW w:w="1276" w:type="dxa"/>
            <w:tcBorders>
              <w:bottom w:val="single" w:sz="4" w:space="0" w:color="auto"/>
            </w:tcBorders>
          </w:tcPr>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Всего</w:t>
            </w:r>
          </w:p>
        </w:tc>
        <w:tc>
          <w:tcPr>
            <w:tcW w:w="1701" w:type="dxa"/>
            <w:tcBorders>
              <w:bottom w:val="single" w:sz="4" w:space="0" w:color="auto"/>
            </w:tcBorders>
          </w:tcPr>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в том числе</w:t>
            </w:r>
          </w:p>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за счет средств федерального бюджета</w:t>
            </w:r>
          </w:p>
        </w:tc>
        <w:tc>
          <w:tcPr>
            <w:tcW w:w="992" w:type="dxa"/>
            <w:tcBorders>
              <w:bottom w:val="single" w:sz="4" w:space="0" w:color="auto"/>
            </w:tcBorders>
          </w:tcPr>
          <w:p w:rsidR="00890160" w:rsidRPr="00B331A3" w:rsidRDefault="00890160" w:rsidP="00890160">
            <w:pPr>
              <w:jc w:val="center"/>
              <w:rPr>
                <w:b/>
                <w:color w:val="000000" w:themeColor="text1"/>
                <w:szCs w:val="24"/>
              </w:rPr>
            </w:pPr>
            <w:r w:rsidRPr="00B331A3">
              <w:rPr>
                <w:b/>
                <w:color w:val="000000" w:themeColor="text1"/>
                <w:szCs w:val="24"/>
              </w:rPr>
              <w:t>Всего</w:t>
            </w:r>
          </w:p>
        </w:tc>
        <w:tc>
          <w:tcPr>
            <w:tcW w:w="1134" w:type="dxa"/>
            <w:tcBorders>
              <w:right w:val="nil"/>
            </w:tcBorders>
          </w:tcPr>
          <w:p w:rsidR="00890160" w:rsidRPr="00B331A3" w:rsidRDefault="00890160" w:rsidP="00890160">
            <w:pPr>
              <w:jc w:val="center"/>
              <w:rPr>
                <w:b/>
                <w:color w:val="000000" w:themeColor="text1"/>
                <w:szCs w:val="24"/>
              </w:rPr>
            </w:pPr>
            <w:r w:rsidRPr="00B331A3">
              <w:rPr>
                <w:b/>
                <w:color w:val="000000" w:themeColor="text1"/>
                <w:szCs w:val="24"/>
              </w:rPr>
              <w:t>%%</w:t>
            </w:r>
          </w:p>
        </w:tc>
        <w:tc>
          <w:tcPr>
            <w:tcW w:w="1560" w:type="dxa"/>
          </w:tcPr>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в том числе</w:t>
            </w:r>
          </w:p>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за счет средств федерального бюджета</w:t>
            </w:r>
          </w:p>
        </w:tc>
        <w:tc>
          <w:tcPr>
            <w:tcW w:w="850" w:type="dxa"/>
          </w:tcPr>
          <w:p w:rsidR="00890160" w:rsidRPr="00B331A3" w:rsidRDefault="00890160" w:rsidP="00890160">
            <w:pPr>
              <w:widowControl w:val="0"/>
              <w:autoSpaceDE w:val="0"/>
              <w:autoSpaceDN w:val="0"/>
              <w:jc w:val="center"/>
              <w:rPr>
                <w:b/>
                <w:color w:val="000000" w:themeColor="text1"/>
                <w:szCs w:val="24"/>
              </w:rPr>
            </w:pPr>
            <w:r w:rsidRPr="00B331A3">
              <w:rPr>
                <w:b/>
                <w:color w:val="000000" w:themeColor="text1"/>
                <w:szCs w:val="24"/>
              </w:rPr>
              <w:t>%%</w:t>
            </w: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b/>
                <w:szCs w:val="24"/>
                <w:lang w:eastAsia="en-US"/>
              </w:rPr>
            </w:pPr>
            <w:r w:rsidRPr="006E54BA">
              <w:rPr>
                <w:rFonts w:eastAsiaTheme="minorHAnsi"/>
                <w:b/>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55 590,5</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22 086,8</w:t>
            </w: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55 266,5</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99,4</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22 086,8</w:t>
            </w: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b/>
                <w:szCs w:val="24"/>
                <w:lang w:eastAsia="en-US"/>
              </w:rPr>
            </w:pPr>
            <w:r w:rsidRPr="006E54BA">
              <w:rPr>
                <w:rFonts w:eastAsiaTheme="minorHAnsi"/>
                <w:b/>
                <w:szCs w:val="24"/>
                <w:lang w:eastAsia="en-US"/>
              </w:rPr>
              <w:t>100,0</w:t>
            </w: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город Магадан</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46 241,3</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22 086,8</w:t>
            </w: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45 917,3</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99,3</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22 086,8</w:t>
            </w: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lastRenderedPageBreak/>
              <w:t>Ольский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3 094,3</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3 094,3</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Омсукчанский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831,6</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831,6</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Северо-Эвенский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0,0</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Сусуманский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1 210,0</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1 210,0</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Хасынский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1 350,0</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1 350,0</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r w:rsidR="00890160" w:rsidRPr="006E54BA" w:rsidTr="00B33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both"/>
              <w:rPr>
                <w:rFonts w:eastAsiaTheme="minorHAnsi"/>
                <w:szCs w:val="24"/>
                <w:lang w:eastAsia="en-US"/>
              </w:rPr>
            </w:pPr>
            <w:r w:rsidRPr="006E54BA">
              <w:rPr>
                <w:rFonts w:eastAsiaTheme="minorHAnsi"/>
                <w:szCs w:val="24"/>
                <w:lang w:eastAsia="en-US"/>
              </w:rPr>
              <w:t>Ягоднинский городской округ</w:t>
            </w:r>
          </w:p>
        </w:tc>
        <w:tc>
          <w:tcPr>
            <w:tcW w:w="1276"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2 863,3</w:t>
            </w:r>
          </w:p>
        </w:tc>
        <w:tc>
          <w:tcPr>
            <w:tcW w:w="1701"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2 863,3</w:t>
            </w:r>
          </w:p>
        </w:tc>
        <w:tc>
          <w:tcPr>
            <w:tcW w:w="1134"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r w:rsidRPr="006E54BA">
              <w:rPr>
                <w:rFonts w:eastAsiaTheme="minorHAnsi"/>
                <w:szCs w:val="24"/>
                <w:lang w:eastAsia="en-US"/>
              </w:rPr>
              <w:t>100,0</w:t>
            </w:r>
          </w:p>
        </w:tc>
        <w:tc>
          <w:tcPr>
            <w:tcW w:w="156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90160" w:rsidRPr="006E54BA" w:rsidRDefault="00890160" w:rsidP="00890160">
            <w:pPr>
              <w:autoSpaceDE w:val="0"/>
              <w:autoSpaceDN w:val="0"/>
              <w:adjustRightInd w:val="0"/>
              <w:jc w:val="right"/>
              <w:rPr>
                <w:rFonts w:eastAsiaTheme="minorHAnsi"/>
                <w:szCs w:val="24"/>
                <w:lang w:eastAsia="en-US"/>
              </w:rPr>
            </w:pPr>
          </w:p>
        </w:tc>
      </w:tr>
    </w:tbl>
    <w:p w:rsidR="00890160" w:rsidRPr="00B331A3" w:rsidRDefault="00890160" w:rsidP="00890160">
      <w:pPr>
        <w:ind w:firstLine="709"/>
        <w:jc w:val="both"/>
        <w:rPr>
          <w:sz w:val="28"/>
          <w:szCs w:val="28"/>
        </w:rPr>
      </w:pPr>
      <w:r w:rsidRPr="00B331A3">
        <w:rPr>
          <w:sz w:val="28"/>
          <w:szCs w:val="28"/>
        </w:rPr>
        <w:t xml:space="preserve">Социальная выплата предоставлена 96 молодым семьям. </w:t>
      </w:r>
    </w:p>
    <w:p w:rsidR="00890160" w:rsidRPr="00B331A3" w:rsidRDefault="00890160" w:rsidP="00890160">
      <w:pPr>
        <w:pStyle w:val="ConsPlusNormal"/>
        <w:ind w:firstLine="709"/>
        <w:jc w:val="both"/>
        <w:rPr>
          <w:b/>
          <w:bCs/>
          <w:sz w:val="28"/>
          <w:szCs w:val="28"/>
        </w:rPr>
      </w:pPr>
    </w:p>
    <w:p w:rsidR="00890160" w:rsidRPr="006E54BA" w:rsidRDefault="00890160" w:rsidP="00890160">
      <w:pPr>
        <w:pStyle w:val="ConsPlusNormal"/>
        <w:ind w:firstLine="709"/>
        <w:jc w:val="center"/>
        <w:rPr>
          <w:rFonts w:ascii="Times New Roman" w:hAnsi="Times New Roman" w:cs="Times New Roman"/>
          <w:b/>
          <w:color w:val="000000"/>
          <w:sz w:val="28"/>
          <w:szCs w:val="28"/>
        </w:rPr>
      </w:pPr>
      <w:r w:rsidRPr="006E54BA">
        <w:rPr>
          <w:rFonts w:ascii="Times New Roman" w:hAnsi="Times New Roman" w:cs="Times New Roman"/>
          <w:b/>
          <w:color w:val="000000"/>
          <w:sz w:val="28"/>
          <w:szCs w:val="28"/>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p w:rsidR="00890160" w:rsidRPr="006E54BA" w:rsidRDefault="00890160" w:rsidP="00890160">
      <w:pPr>
        <w:pStyle w:val="ConsPlusNormal"/>
        <w:ind w:firstLine="709"/>
        <w:jc w:val="center"/>
        <w:rPr>
          <w:rFonts w:ascii="Times New Roman" w:hAnsi="Times New Roman" w:cs="Times New Roman"/>
          <w:b/>
          <w:color w:val="000000"/>
          <w:sz w:val="28"/>
          <w:szCs w:val="28"/>
        </w:rPr>
      </w:pPr>
    </w:p>
    <w:p w:rsidR="00890160" w:rsidRPr="005E0063" w:rsidRDefault="00890160" w:rsidP="00890160">
      <w:pPr>
        <w:autoSpaceDE w:val="0"/>
        <w:autoSpaceDN w:val="0"/>
        <w:adjustRightInd w:val="0"/>
        <w:ind w:firstLine="709"/>
        <w:jc w:val="both"/>
        <w:outlineLvl w:val="2"/>
        <w:rPr>
          <w:sz w:val="28"/>
          <w:szCs w:val="28"/>
        </w:rPr>
      </w:pPr>
      <w:r w:rsidRPr="005E0063">
        <w:rPr>
          <w:sz w:val="28"/>
          <w:szCs w:val="28"/>
        </w:rPr>
        <w:t>Целью подпрограммы является государственная поддержка решения жилищной проблемы молодых семей – участников подпрограммы «Обеспечение жильем молодых семей», возраст которых превышает 35 лет, признанных в соответствии с постановлениями Правительства Российской Федерации от 13 мая 2006 года № 285 «О федеральной целевой программе «Жилище» на 2002-2010 годы, от 17 декабря 2010 года № 1050 «О федеральной целевой программе «Жилище» на 2011-2015 годы» участниками подпрограммы «Обеспечение жильем молодых семей».</w:t>
      </w:r>
    </w:p>
    <w:p w:rsidR="00890160" w:rsidRDefault="00890160" w:rsidP="00890160">
      <w:pPr>
        <w:ind w:firstLine="709"/>
        <w:jc w:val="both"/>
        <w:rPr>
          <w:sz w:val="28"/>
          <w:szCs w:val="28"/>
        </w:rPr>
      </w:pPr>
      <w:r w:rsidRPr="005E0063">
        <w:rPr>
          <w:sz w:val="28"/>
          <w:szCs w:val="28"/>
        </w:rPr>
        <w:t>Исполнение расходов по подпрограмме характеризуются следующими данными:</w:t>
      </w:r>
    </w:p>
    <w:p w:rsidR="001D2469" w:rsidRDefault="001D2469" w:rsidP="00890160">
      <w:pPr>
        <w:ind w:firstLine="709"/>
        <w:jc w:val="both"/>
        <w:rPr>
          <w:sz w:val="28"/>
          <w:szCs w:val="28"/>
        </w:rPr>
      </w:pPr>
    </w:p>
    <w:p w:rsidR="001D2469" w:rsidRDefault="001D2469" w:rsidP="00890160">
      <w:pPr>
        <w:ind w:firstLine="709"/>
        <w:jc w:val="both"/>
        <w:rPr>
          <w:sz w:val="28"/>
          <w:szCs w:val="28"/>
        </w:rPr>
      </w:pPr>
    </w:p>
    <w:p w:rsidR="001D2469" w:rsidRPr="005E0063" w:rsidRDefault="001D2469" w:rsidP="00890160">
      <w:pPr>
        <w:ind w:firstLine="709"/>
        <w:jc w:val="both"/>
        <w:rPr>
          <w:rFonts w:eastAsiaTheme="minorHAnsi"/>
          <w:sz w:val="28"/>
          <w:szCs w:val="28"/>
        </w:rPr>
      </w:pPr>
    </w:p>
    <w:p w:rsidR="00890160" w:rsidRDefault="00890160" w:rsidP="00890160">
      <w:pPr>
        <w:jc w:val="right"/>
        <w:rPr>
          <w:szCs w:val="24"/>
        </w:rPr>
      </w:pPr>
    </w:p>
    <w:p w:rsidR="00890160" w:rsidRPr="00C66832" w:rsidRDefault="00890160" w:rsidP="00890160">
      <w:pPr>
        <w:jc w:val="right"/>
        <w:rPr>
          <w:szCs w:val="24"/>
        </w:rPr>
      </w:pPr>
      <w:r w:rsidRPr="00C66832">
        <w:rPr>
          <w:szCs w:val="24"/>
        </w:rPr>
        <w:t>тыс. рублей</w:t>
      </w:r>
    </w:p>
    <w:tbl>
      <w:tblPr>
        <w:tblW w:w="9855" w:type="dxa"/>
        <w:tblInd w:w="-10" w:type="dxa"/>
        <w:tblLayout w:type="fixed"/>
        <w:tblLook w:val="0000" w:firstRow="0" w:lastRow="0" w:firstColumn="0" w:lastColumn="0" w:noHBand="0" w:noVBand="0"/>
      </w:tblPr>
      <w:tblGrid>
        <w:gridCol w:w="5387"/>
        <w:gridCol w:w="1774"/>
        <w:gridCol w:w="1985"/>
        <w:gridCol w:w="709"/>
      </w:tblGrid>
      <w:tr w:rsidR="00890160" w:rsidRPr="00C66832" w:rsidTr="005E0063">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5E0063">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5E0063">
            <w:pPr>
              <w:jc w:val="center"/>
              <w:rPr>
                <w:b/>
                <w:bCs/>
                <w:color w:val="000000"/>
                <w:szCs w:val="24"/>
              </w:rPr>
            </w:pPr>
            <w:r w:rsidRPr="00C66832">
              <w:rPr>
                <w:b/>
                <w:bCs/>
                <w:color w:val="000000"/>
                <w:szCs w:val="24"/>
              </w:rPr>
              <w:t>% исп</w:t>
            </w:r>
            <w:r w:rsidR="005E0063">
              <w:rPr>
                <w:b/>
                <w:bCs/>
                <w:color w:val="000000"/>
                <w:szCs w:val="24"/>
              </w:rPr>
              <w:t>.</w:t>
            </w:r>
          </w:p>
        </w:tc>
      </w:tr>
      <w:tr w:rsidR="00890160" w:rsidRPr="00C66832" w:rsidTr="005E0063">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AA1875" w:rsidRDefault="00890160" w:rsidP="005E0063">
            <w:pPr>
              <w:widowControl w:val="0"/>
              <w:autoSpaceDE w:val="0"/>
              <w:autoSpaceDN w:val="0"/>
              <w:adjustRightInd w:val="0"/>
              <w:jc w:val="both"/>
              <w:rPr>
                <w:b/>
                <w:szCs w:val="24"/>
              </w:rPr>
            </w:pPr>
            <w:r w:rsidRPr="00AA1875">
              <w:rPr>
                <w:b/>
                <w:color w:val="000000"/>
                <w:szCs w:val="24"/>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color w:val="000000"/>
                <w:szCs w:val="24"/>
              </w:rPr>
              <w:t>15 000,0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color w:val="000000"/>
                <w:szCs w:val="24"/>
              </w:rPr>
              <w:t>15 000,0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color w:val="000000"/>
                <w:szCs w:val="24"/>
              </w:rPr>
              <w:t>100,0</w:t>
            </w:r>
          </w:p>
        </w:tc>
      </w:tr>
      <w:tr w:rsidR="00890160" w:rsidRPr="00C66832" w:rsidTr="005E0063">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5E0063">
            <w:pPr>
              <w:widowControl w:val="0"/>
              <w:autoSpaceDE w:val="0"/>
              <w:autoSpaceDN w:val="0"/>
              <w:adjustRightInd w:val="0"/>
              <w:jc w:val="both"/>
              <w:rPr>
                <w:szCs w:val="24"/>
              </w:rPr>
            </w:pPr>
            <w:r w:rsidRPr="00C66832">
              <w:rPr>
                <w:color w:val="000000"/>
                <w:szCs w:val="24"/>
              </w:rPr>
              <w:t>Основное мероприятие "Оказание государственной поддержки по обеспечению жильем населения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15 000,0</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15 000,0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100,0</w:t>
            </w:r>
          </w:p>
        </w:tc>
      </w:tr>
    </w:tbl>
    <w:p w:rsidR="005E0063" w:rsidRDefault="005E0063" w:rsidP="00890160">
      <w:pPr>
        <w:ind w:firstLine="709"/>
        <w:jc w:val="both"/>
        <w:rPr>
          <w:szCs w:val="24"/>
        </w:rPr>
      </w:pPr>
    </w:p>
    <w:p w:rsidR="00890160" w:rsidRPr="005E0063" w:rsidRDefault="00890160" w:rsidP="00890160">
      <w:pPr>
        <w:ind w:firstLine="709"/>
        <w:jc w:val="both"/>
        <w:rPr>
          <w:sz w:val="28"/>
          <w:szCs w:val="28"/>
        </w:rPr>
      </w:pPr>
      <w:r w:rsidRPr="005E0063">
        <w:rPr>
          <w:sz w:val="28"/>
          <w:szCs w:val="28"/>
        </w:rPr>
        <w:lastRenderedPageBreak/>
        <w:t>Данные средства были распределены следующим образом:</w:t>
      </w:r>
    </w:p>
    <w:p w:rsidR="005E0063" w:rsidRDefault="005E0063" w:rsidP="00890160">
      <w:pPr>
        <w:ind w:firstLine="709"/>
        <w:jc w:val="both"/>
        <w:rPr>
          <w:szCs w:val="24"/>
        </w:rPr>
      </w:pPr>
    </w:p>
    <w:p w:rsidR="005E0063" w:rsidRPr="005E0063" w:rsidRDefault="005E0063" w:rsidP="005E0063">
      <w:pPr>
        <w:ind w:firstLine="709"/>
        <w:jc w:val="center"/>
        <w:rPr>
          <w:b/>
          <w:sz w:val="28"/>
          <w:szCs w:val="28"/>
        </w:rPr>
      </w:pPr>
      <w:r>
        <w:rPr>
          <w:b/>
          <w:sz w:val="28"/>
          <w:szCs w:val="28"/>
        </w:rPr>
        <w:t xml:space="preserve"> Исполнение расходов по</w:t>
      </w:r>
      <w:r w:rsidRPr="005E0063">
        <w:rPr>
          <w:b/>
          <w:sz w:val="28"/>
          <w:szCs w:val="28"/>
        </w:rPr>
        <w:t xml:space="preserve"> субсиди</w:t>
      </w:r>
      <w:r>
        <w:rPr>
          <w:b/>
          <w:sz w:val="28"/>
          <w:szCs w:val="28"/>
        </w:rPr>
        <w:t>ям</w:t>
      </w:r>
      <w:r w:rsidRPr="005E0063">
        <w:rPr>
          <w:b/>
          <w:sz w:val="28"/>
          <w:szCs w:val="28"/>
        </w:rPr>
        <w:t xml:space="preserve"> бюджетам городских округов на осуществление социальных выплат молодым семьям в рамках реализации подпрограммы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2015-2020 годы" государственной программы Магаданской области "Обеспечение доступным и комфортным жильем жителей Магаданской области" на 2014-2020 годы" </w:t>
      </w:r>
      <w:r>
        <w:rPr>
          <w:b/>
          <w:sz w:val="28"/>
          <w:szCs w:val="28"/>
        </w:rPr>
        <w:t>з</w:t>
      </w:r>
      <w:r w:rsidRPr="005E0063">
        <w:rPr>
          <w:b/>
          <w:sz w:val="28"/>
          <w:szCs w:val="28"/>
        </w:rPr>
        <w:t>а 2016 год</w:t>
      </w:r>
    </w:p>
    <w:p w:rsidR="00890160" w:rsidRPr="008C3C71" w:rsidRDefault="00890160" w:rsidP="00890160">
      <w:pPr>
        <w:autoSpaceDE w:val="0"/>
        <w:autoSpaceDN w:val="0"/>
        <w:adjustRightInd w:val="0"/>
        <w:jc w:val="right"/>
        <w:rPr>
          <w:rFonts w:eastAsiaTheme="minorHAnsi"/>
          <w:szCs w:val="24"/>
          <w:lang w:eastAsia="en-US"/>
        </w:rPr>
      </w:pPr>
      <w:r w:rsidRPr="008C3C71">
        <w:rPr>
          <w:rFonts w:eastAsiaTheme="minorHAnsi"/>
          <w:szCs w:val="24"/>
          <w:lang w:eastAsia="en-US"/>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1843"/>
        <w:gridCol w:w="2126"/>
        <w:gridCol w:w="1418"/>
      </w:tblGrid>
      <w:tr w:rsidR="00890160" w:rsidRPr="008C3C71" w:rsidTr="00890160">
        <w:tc>
          <w:tcPr>
            <w:tcW w:w="3969" w:type="dxa"/>
            <w:tcBorders>
              <w:top w:val="single" w:sz="4" w:space="0" w:color="auto"/>
              <w:left w:val="single" w:sz="4" w:space="0" w:color="auto"/>
              <w:bottom w:val="single" w:sz="4" w:space="0" w:color="auto"/>
              <w:right w:val="single" w:sz="4" w:space="0" w:color="auto"/>
            </w:tcBorders>
            <w:vAlign w:val="center"/>
          </w:tcPr>
          <w:p w:rsidR="00890160" w:rsidRPr="005E0063" w:rsidRDefault="00890160" w:rsidP="00890160">
            <w:pPr>
              <w:autoSpaceDE w:val="0"/>
              <w:autoSpaceDN w:val="0"/>
              <w:adjustRightInd w:val="0"/>
              <w:jc w:val="center"/>
              <w:rPr>
                <w:rFonts w:eastAsiaTheme="minorHAnsi"/>
                <w:b/>
                <w:szCs w:val="24"/>
                <w:lang w:eastAsia="en-US"/>
              </w:rPr>
            </w:pPr>
            <w:r w:rsidRPr="005E0063">
              <w:rPr>
                <w:rFonts w:eastAsiaTheme="minorHAnsi"/>
                <w:b/>
                <w:szCs w:val="24"/>
                <w:lang w:eastAsia="en-US"/>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890160" w:rsidRPr="005E0063" w:rsidRDefault="005E0063" w:rsidP="00890160">
            <w:pPr>
              <w:autoSpaceDE w:val="0"/>
              <w:autoSpaceDN w:val="0"/>
              <w:adjustRightInd w:val="0"/>
              <w:jc w:val="center"/>
              <w:rPr>
                <w:rFonts w:eastAsiaTheme="minorHAnsi"/>
                <w:b/>
                <w:szCs w:val="24"/>
                <w:lang w:eastAsia="en-US"/>
              </w:rPr>
            </w:pPr>
            <w:r>
              <w:rPr>
                <w:b/>
                <w:bCs/>
                <w:color w:val="000000"/>
                <w:szCs w:val="24"/>
              </w:rPr>
              <w:t>Бюджет</w:t>
            </w:r>
          </w:p>
        </w:tc>
        <w:tc>
          <w:tcPr>
            <w:tcW w:w="2126" w:type="dxa"/>
            <w:tcBorders>
              <w:top w:val="single" w:sz="4" w:space="0" w:color="auto"/>
              <w:left w:val="single" w:sz="4" w:space="0" w:color="auto"/>
              <w:bottom w:val="single" w:sz="4" w:space="0" w:color="auto"/>
              <w:right w:val="single" w:sz="4" w:space="0" w:color="auto"/>
            </w:tcBorders>
          </w:tcPr>
          <w:p w:rsidR="00890160" w:rsidRPr="008C3C71" w:rsidRDefault="00890160" w:rsidP="00890160">
            <w:pPr>
              <w:autoSpaceDE w:val="0"/>
              <w:autoSpaceDN w:val="0"/>
              <w:adjustRightInd w:val="0"/>
              <w:jc w:val="center"/>
              <w:rPr>
                <w:rFonts w:eastAsiaTheme="minorHAnsi"/>
                <w:szCs w:val="24"/>
                <w:lang w:eastAsia="en-US"/>
              </w:rPr>
            </w:pPr>
            <w:r w:rsidRPr="008C3C71">
              <w:rPr>
                <w:b/>
                <w:bCs/>
                <w:color w:val="000000"/>
                <w:szCs w:val="24"/>
              </w:rPr>
              <w:t>Кассовое исполнение</w:t>
            </w:r>
          </w:p>
        </w:tc>
        <w:tc>
          <w:tcPr>
            <w:tcW w:w="1418" w:type="dxa"/>
            <w:tcBorders>
              <w:top w:val="single" w:sz="4" w:space="0" w:color="auto"/>
              <w:left w:val="single" w:sz="4" w:space="0" w:color="auto"/>
              <w:bottom w:val="single" w:sz="4" w:space="0" w:color="auto"/>
              <w:right w:val="single" w:sz="4" w:space="0" w:color="auto"/>
            </w:tcBorders>
          </w:tcPr>
          <w:p w:rsidR="00890160" w:rsidRPr="008C3C71" w:rsidRDefault="00890160" w:rsidP="005E0063">
            <w:pPr>
              <w:autoSpaceDE w:val="0"/>
              <w:autoSpaceDN w:val="0"/>
              <w:adjustRightInd w:val="0"/>
              <w:jc w:val="center"/>
              <w:rPr>
                <w:rFonts w:eastAsiaTheme="minorHAnsi"/>
                <w:szCs w:val="24"/>
                <w:lang w:eastAsia="en-US"/>
              </w:rPr>
            </w:pPr>
            <w:r w:rsidRPr="008C3C71">
              <w:rPr>
                <w:b/>
                <w:bCs/>
                <w:color w:val="000000"/>
                <w:szCs w:val="24"/>
              </w:rPr>
              <w:t>% исп</w:t>
            </w:r>
            <w:r w:rsidR="005E0063">
              <w:rPr>
                <w:b/>
                <w:bCs/>
                <w:color w:val="000000"/>
                <w:szCs w:val="24"/>
              </w:rPr>
              <w:t>.</w:t>
            </w:r>
          </w:p>
        </w:tc>
      </w:tr>
      <w:tr w:rsidR="00890160" w:rsidRPr="008C3C71" w:rsidTr="00890160">
        <w:tc>
          <w:tcPr>
            <w:tcW w:w="3969" w:type="dxa"/>
            <w:tcBorders>
              <w:top w:val="single" w:sz="4" w:space="0" w:color="auto"/>
              <w:left w:val="single" w:sz="4" w:space="0" w:color="auto"/>
              <w:bottom w:val="single" w:sz="4" w:space="0" w:color="auto"/>
              <w:right w:val="single" w:sz="4" w:space="0" w:color="auto"/>
            </w:tcBorders>
            <w:vAlign w:val="bottom"/>
          </w:tcPr>
          <w:p w:rsidR="00890160" w:rsidRPr="005E0063" w:rsidRDefault="00890160" w:rsidP="00890160">
            <w:pPr>
              <w:autoSpaceDE w:val="0"/>
              <w:autoSpaceDN w:val="0"/>
              <w:adjustRightInd w:val="0"/>
              <w:jc w:val="both"/>
              <w:rPr>
                <w:rFonts w:eastAsiaTheme="minorHAnsi"/>
                <w:b/>
                <w:szCs w:val="24"/>
                <w:lang w:eastAsia="en-US"/>
              </w:rPr>
            </w:pPr>
            <w:r w:rsidRPr="005E0063">
              <w:rPr>
                <w:rFonts w:eastAsiaTheme="minorHAnsi"/>
                <w:b/>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890160" w:rsidRPr="005E0063" w:rsidRDefault="00890160" w:rsidP="00890160">
            <w:pPr>
              <w:autoSpaceDE w:val="0"/>
              <w:autoSpaceDN w:val="0"/>
              <w:adjustRightInd w:val="0"/>
              <w:jc w:val="right"/>
              <w:rPr>
                <w:rFonts w:eastAsiaTheme="minorHAnsi"/>
                <w:b/>
                <w:szCs w:val="24"/>
                <w:lang w:eastAsia="en-US"/>
              </w:rPr>
            </w:pPr>
            <w:r w:rsidRPr="005E0063">
              <w:rPr>
                <w:rFonts w:eastAsiaTheme="minorHAnsi"/>
                <w:b/>
                <w:szCs w:val="24"/>
                <w:lang w:eastAsia="en-US"/>
              </w:rPr>
              <w:t>15 000,0</w:t>
            </w:r>
          </w:p>
        </w:tc>
        <w:tc>
          <w:tcPr>
            <w:tcW w:w="2126" w:type="dxa"/>
            <w:tcBorders>
              <w:top w:val="single" w:sz="4" w:space="0" w:color="auto"/>
              <w:left w:val="single" w:sz="4" w:space="0" w:color="auto"/>
              <w:bottom w:val="single" w:sz="4" w:space="0" w:color="auto"/>
              <w:right w:val="single" w:sz="4" w:space="0" w:color="auto"/>
            </w:tcBorders>
          </w:tcPr>
          <w:p w:rsidR="00890160" w:rsidRPr="005E0063" w:rsidRDefault="00890160" w:rsidP="00890160">
            <w:pPr>
              <w:autoSpaceDE w:val="0"/>
              <w:autoSpaceDN w:val="0"/>
              <w:adjustRightInd w:val="0"/>
              <w:jc w:val="right"/>
              <w:rPr>
                <w:rFonts w:eastAsiaTheme="minorHAnsi"/>
                <w:b/>
                <w:szCs w:val="24"/>
                <w:lang w:eastAsia="en-US"/>
              </w:rPr>
            </w:pPr>
            <w:r w:rsidRPr="005E0063">
              <w:rPr>
                <w:rFonts w:eastAsiaTheme="minorHAnsi"/>
                <w:b/>
                <w:szCs w:val="24"/>
                <w:lang w:eastAsia="en-US"/>
              </w:rPr>
              <w:t>15 000,0</w:t>
            </w:r>
          </w:p>
        </w:tc>
        <w:tc>
          <w:tcPr>
            <w:tcW w:w="1418" w:type="dxa"/>
            <w:tcBorders>
              <w:top w:val="single" w:sz="4" w:space="0" w:color="auto"/>
              <w:left w:val="single" w:sz="4" w:space="0" w:color="auto"/>
              <w:bottom w:val="single" w:sz="4" w:space="0" w:color="auto"/>
              <w:right w:val="single" w:sz="4" w:space="0" w:color="auto"/>
            </w:tcBorders>
          </w:tcPr>
          <w:p w:rsidR="00890160" w:rsidRPr="005E0063" w:rsidRDefault="00890160" w:rsidP="00890160">
            <w:pPr>
              <w:autoSpaceDE w:val="0"/>
              <w:autoSpaceDN w:val="0"/>
              <w:adjustRightInd w:val="0"/>
              <w:jc w:val="right"/>
              <w:rPr>
                <w:rFonts w:eastAsiaTheme="minorHAnsi"/>
                <w:b/>
                <w:szCs w:val="24"/>
                <w:lang w:eastAsia="en-US"/>
              </w:rPr>
            </w:pPr>
            <w:r w:rsidRPr="005E0063">
              <w:rPr>
                <w:rFonts w:eastAsiaTheme="minorHAnsi"/>
                <w:b/>
                <w:szCs w:val="24"/>
                <w:lang w:eastAsia="en-US"/>
              </w:rPr>
              <w:t>100,0</w:t>
            </w:r>
          </w:p>
        </w:tc>
      </w:tr>
      <w:tr w:rsidR="00890160" w:rsidRPr="008C3C71" w:rsidTr="00890160">
        <w:tc>
          <w:tcPr>
            <w:tcW w:w="3969" w:type="dxa"/>
            <w:tcBorders>
              <w:top w:val="single" w:sz="4" w:space="0" w:color="auto"/>
              <w:left w:val="single" w:sz="4" w:space="0" w:color="auto"/>
              <w:bottom w:val="single" w:sz="4" w:space="0" w:color="auto"/>
              <w:right w:val="single" w:sz="4" w:space="0" w:color="auto"/>
            </w:tcBorders>
            <w:vAlign w:val="bottom"/>
          </w:tcPr>
          <w:p w:rsidR="00890160" w:rsidRPr="008C3C71" w:rsidRDefault="00890160" w:rsidP="00890160">
            <w:pPr>
              <w:autoSpaceDE w:val="0"/>
              <w:autoSpaceDN w:val="0"/>
              <w:adjustRightInd w:val="0"/>
              <w:jc w:val="both"/>
              <w:rPr>
                <w:rFonts w:eastAsiaTheme="minorHAnsi"/>
                <w:szCs w:val="24"/>
                <w:lang w:eastAsia="en-US"/>
              </w:rPr>
            </w:pPr>
            <w:r w:rsidRPr="008C3C71">
              <w:rPr>
                <w:rFonts w:eastAsiaTheme="minorHAnsi"/>
                <w:szCs w:val="24"/>
                <w:lang w:eastAsia="en-US"/>
              </w:rPr>
              <w:t>город Магадан</w:t>
            </w:r>
          </w:p>
        </w:tc>
        <w:tc>
          <w:tcPr>
            <w:tcW w:w="1843" w:type="dxa"/>
            <w:tcBorders>
              <w:top w:val="single" w:sz="4" w:space="0" w:color="auto"/>
              <w:left w:val="single" w:sz="4" w:space="0" w:color="auto"/>
              <w:bottom w:val="single" w:sz="4" w:space="0" w:color="auto"/>
              <w:right w:val="single" w:sz="4" w:space="0" w:color="auto"/>
            </w:tcBorders>
          </w:tcPr>
          <w:p w:rsidR="00890160" w:rsidRPr="008C3C71" w:rsidRDefault="00890160" w:rsidP="00890160">
            <w:pPr>
              <w:autoSpaceDE w:val="0"/>
              <w:autoSpaceDN w:val="0"/>
              <w:adjustRightInd w:val="0"/>
              <w:jc w:val="right"/>
              <w:rPr>
                <w:rFonts w:eastAsiaTheme="minorHAnsi"/>
                <w:szCs w:val="24"/>
                <w:lang w:eastAsia="en-US"/>
              </w:rPr>
            </w:pPr>
            <w:r w:rsidRPr="008C3C71">
              <w:rPr>
                <w:rFonts w:eastAsiaTheme="minorHAnsi"/>
                <w:szCs w:val="24"/>
                <w:lang w:eastAsia="en-US"/>
              </w:rPr>
              <w:t>15 000,0</w:t>
            </w:r>
          </w:p>
        </w:tc>
        <w:tc>
          <w:tcPr>
            <w:tcW w:w="2126" w:type="dxa"/>
            <w:tcBorders>
              <w:top w:val="single" w:sz="4" w:space="0" w:color="auto"/>
              <w:left w:val="single" w:sz="4" w:space="0" w:color="auto"/>
              <w:bottom w:val="single" w:sz="4" w:space="0" w:color="auto"/>
              <w:right w:val="single" w:sz="4" w:space="0" w:color="auto"/>
            </w:tcBorders>
          </w:tcPr>
          <w:p w:rsidR="00890160" w:rsidRPr="008C3C71" w:rsidRDefault="00890160" w:rsidP="00890160">
            <w:pPr>
              <w:autoSpaceDE w:val="0"/>
              <w:autoSpaceDN w:val="0"/>
              <w:adjustRightInd w:val="0"/>
              <w:jc w:val="right"/>
              <w:rPr>
                <w:rFonts w:eastAsiaTheme="minorHAnsi"/>
                <w:szCs w:val="24"/>
                <w:lang w:eastAsia="en-US"/>
              </w:rPr>
            </w:pPr>
            <w:r w:rsidRPr="008C3C71">
              <w:rPr>
                <w:rFonts w:eastAsiaTheme="minorHAnsi"/>
                <w:szCs w:val="24"/>
                <w:lang w:eastAsia="en-US"/>
              </w:rPr>
              <w:t>15 000,0</w:t>
            </w:r>
          </w:p>
        </w:tc>
        <w:tc>
          <w:tcPr>
            <w:tcW w:w="1418" w:type="dxa"/>
            <w:tcBorders>
              <w:top w:val="single" w:sz="4" w:space="0" w:color="auto"/>
              <w:left w:val="single" w:sz="4" w:space="0" w:color="auto"/>
              <w:bottom w:val="single" w:sz="4" w:space="0" w:color="auto"/>
              <w:right w:val="single" w:sz="4" w:space="0" w:color="auto"/>
            </w:tcBorders>
          </w:tcPr>
          <w:p w:rsidR="00890160" w:rsidRPr="008C3C71" w:rsidRDefault="00890160" w:rsidP="00890160">
            <w:pPr>
              <w:autoSpaceDE w:val="0"/>
              <w:autoSpaceDN w:val="0"/>
              <w:adjustRightInd w:val="0"/>
              <w:jc w:val="right"/>
              <w:rPr>
                <w:rFonts w:eastAsiaTheme="minorHAnsi"/>
                <w:szCs w:val="24"/>
                <w:lang w:eastAsia="en-US"/>
              </w:rPr>
            </w:pPr>
            <w:r w:rsidRPr="008C3C71">
              <w:rPr>
                <w:rFonts w:eastAsiaTheme="minorHAnsi"/>
                <w:szCs w:val="24"/>
                <w:lang w:eastAsia="en-US"/>
              </w:rPr>
              <w:t>100,0</w:t>
            </w:r>
          </w:p>
        </w:tc>
      </w:tr>
    </w:tbl>
    <w:p w:rsidR="005E0063" w:rsidRPr="005E0063" w:rsidRDefault="005E0063" w:rsidP="00890160">
      <w:pPr>
        <w:pStyle w:val="ConsPlusNormal"/>
        <w:ind w:firstLine="709"/>
        <w:jc w:val="both"/>
        <w:rPr>
          <w:rFonts w:ascii="Times New Roman" w:hAnsi="Times New Roman" w:cs="Times New Roman"/>
          <w:sz w:val="28"/>
          <w:szCs w:val="28"/>
        </w:rPr>
      </w:pPr>
    </w:p>
    <w:p w:rsidR="00890160" w:rsidRPr="005E0063" w:rsidRDefault="00890160" w:rsidP="00890160">
      <w:pPr>
        <w:pStyle w:val="ConsPlusNormal"/>
        <w:ind w:firstLine="709"/>
        <w:jc w:val="both"/>
        <w:rPr>
          <w:rFonts w:ascii="Times New Roman" w:hAnsi="Times New Roman" w:cs="Times New Roman"/>
          <w:b/>
          <w:bCs/>
          <w:sz w:val="28"/>
          <w:szCs w:val="28"/>
        </w:rPr>
      </w:pPr>
      <w:r w:rsidRPr="005E0063">
        <w:rPr>
          <w:rFonts w:ascii="Times New Roman" w:hAnsi="Times New Roman" w:cs="Times New Roman"/>
          <w:sz w:val="28"/>
          <w:szCs w:val="28"/>
        </w:rPr>
        <w:t>Жилищные условия улучшили 11 молодых семей в г. Магадане.</w:t>
      </w:r>
    </w:p>
    <w:p w:rsidR="005E0063" w:rsidRDefault="005E0063" w:rsidP="00890160">
      <w:pPr>
        <w:pStyle w:val="ConsPlusNormal"/>
        <w:ind w:firstLine="709"/>
        <w:jc w:val="center"/>
        <w:rPr>
          <w:color w:val="000000"/>
          <w:sz w:val="24"/>
          <w:szCs w:val="24"/>
        </w:rPr>
      </w:pPr>
    </w:p>
    <w:p w:rsidR="005E0063" w:rsidRDefault="005E0063" w:rsidP="00890160">
      <w:pPr>
        <w:pStyle w:val="ConsPlusNormal"/>
        <w:ind w:firstLine="709"/>
        <w:jc w:val="center"/>
        <w:rPr>
          <w:color w:val="000000"/>
          <w:sz w:val="24"/>
          <w:szCs w:val="24"/>
        </w:rPr>
      </w:pPr>
    </w:p>
    <w:p w:rsidR="00890160" w:rsidRPr="005E0063" w:rsidRDefault="00890160" w:rsidP="00890160">
      <w:pPr>
        <w:pStyle w:val="ConsPlusNormal"/>
        <w:ind w:firstLine="709"/>
        <w:jc w:val="center"/>
        <w:rPr>
          <w:rFonts w:ascii="Times New Roman" w:hAnsi="Times New Roman" w:cs="Times New Roman"/>
          <w:b/>
          <w:color w:val="000000"/>
          <w:sz w:val="28"/>
          <w:szCs w:val="28"/>
        </w:rPr>
      </w:pPr>
      <w:r w:rsidRPr="005E0063">
        <w:rPr>
          <w:rFonts w:ascii="Times New Roman" w:hAnsi="Times New Roman" w:cs="Times New Roman"/>
          <w:b/>
          <w:color w:val="000000"/>
          <w:sz w:val="28"/>
          <w:szCs w:val="28"/>
        </w:rPr>
        <w:t>Подпрограмма "Оказание поддержки в обеспечении жильем молодых ученых" на 2014-2020 годы"</w:t>
      </w:r>
    </w:p>
    <w:p w:rsidR="00890160" w:rsidRPr="00C66832" w:rsidRDefault="00890160" w:rsidP="00890160">
      <w:pPr>
        <w:pStyle w:val="ConsPlusNormal"/>
        <w:ind w:firstLine="709"/>
        <w:jc w:val="center"/>
        <w:rPr>
          <w:color w:val="000000"/>
          <w:sz w:val="24"/>
          <w:szCs w:val="24"/>
        </w:rPr>
      </w:pPr>
    </w:p>
    <w:p w:rsidR="00890160" w:rsidRPr="005E0063" w:rsidRDefault="00890160" w:rsidP="00890160">
      <w:pPr>
        <w:widowControl w:val="0"/>
        <w:autoSpaceDE w:val="0"/>
        <w:autoSpaceDN w:val="0"/>
        <w:adjustRightInd w:val="0"/>
        <w:ind w:firstLine="539"/>
        <w:jc w:val="both"/>
        <w:rPr>
          <w:sz w:val="28"/>
          <w:szCs w:val="28"/>
        </w:rPr>
      </w:pPr>
      <w:r w:rsidRPr="005E0063">
        <w:rPr>
          <w:sz w:val="28"/>
          <w:szCs w:val="28"/>
        </w:rPr>
        <w:t xml:space="preserve">Приоритеты государственной политики в сфере реализации Подпрограммы определены в соответствии с </w:t>
      </w:r>
      <w:hyperlink r:id="rId50" w:history="1">
        <w:r w:rsidRPr="005E0063">
          <w:rPr>
            <w:sz w:val="28"/>
            <w:szCs w:val="28"/>
          </w:rPr>
          <w:t>постановлением</w:t>
        </w:r>
      </w:hyperlink>
      <w:r w:rsidRPr="005E0063">
        <w:rPr>
          <w:sz w:val="28"/>
          <w:szCs w:val="28"/>
        </w:rPr>
        <w:t xml:space="preserve"> Правительства Российской Федерации от 17 декабря 2010 г. № 1050 «О федеральной целевой программе «Жилище» на 2011-2015 годы».</w:t>
      </w:r>
    </w:p>
    <w:p w:rsidR="00890160" w:rsidRPr="005E0063" w:rsidRDefault="00890160" w:rsidP="00890160">
      <w:pPr>
        <w:widowControl w:val="0"/>
        <w:autoSpaceDE w:val="0"/>
        <w:autoSpaceDN w:val="0"/>
        <w:adjustRightInd w:val="0"/>
        <w:ind w:firstLine="539"/>
        <w:jc w:val="both"/>
        <w:rPr>
          <w:sz w:val="28"/>
          <w:szCs w:val="28"/>
        </w:rPr>
      </w:pPr>
      <w:r w:rsidRPr="005E0063">
        <w:rPr>
          <w:sz w:val="28"/>
          <w:szCs w:val="28"/>
        </w:rPr>
        <w:t>Основной целью Подпрограммы является поддержка молодых ученых, осуществляющих научную деятельность на территории Магаданской области, в решении жилищной проблемы.</w:t>
      </w:r>
    </w:p>
    <w:p w:rsidR="00890160" w:rsidRPr="005E0063" w:rsidRDefault="00890160" w:rsidP="00890160">
      <w:pPr>
        <w:ind w:firstLine="709"/>
        <w:jc w:val="both"/>
        <w:rPr>
          <w:rFonts w:eastAsiaTheme="minorHAnsi"/>
          <w:sz w:val="28"/>
          <w:szCs w:val="28"/>
        </w:rPr>
      </w:pPr>
      <w:r w:rsidRPr="005E0063">
        <w:rPr>
          <w:sz w:val="28"/>
          <w:szCs w:val="28"/>
        </w:rPr>
        <w:t>Исполнение расходов по государственной программе характеризуются следующими данными:</w:t>
      </w:r>
    </w:p>
    <w:p w:rsidR="00B331A3" w:rsidRDefault="00B331A3" w:rsidP="00890160">
      <w:pPr>
        <w:jc w:val="right"/>
        <w:rPr>
          <w:szCs w:val="24"/>
        </w:rPr>
      </w:pPr>
    </w:p>
    <w:p w:rsidR="001D2469" w:rsidRDefault="001D2469" w:rsidP="00890160">
      <w:pPr>
        <w:jc w:val="right"/>
        <w:rPr>
          <w:szCs w:val="24"/>
        </w:rPr>
      </w:pPr>
    </w:p>
    <w:p w:rsidR="001D2469" w:rsidRDefault="001D2469" w:rsidP="00890160">
      <w:pPr>
        <w:jc w:val="right"/>
        <w:rPr>
          <w:szCs w:val="24"/>
        </w:rPr>
      </w:pPr>
    </w:p>
    <w:p w:rsidR="00890160" w:rsidRPr="00C66832" w:rsidRDefault="00890160" w:rsidP="00890160">
      <w:pPr>
        <w:jc w:val="right"/>
        <w:rPr>
          <w:szCs w:val="24"/>
        </w:rPr>
      </w:pPr>
      <w:r w:rsidRPr="00C66832">
        <w:rPr>
          <w:szCs w:val="24"/>
        </w:rPr>
        <w:t>тыс. рублей</w:t>
      </w:r>
    </w:p>
    <w:tbl>
      <w:tblPr>
        <w:tblW w:w="9639" w:type="dxa"/>
        <w:tblInd w:w="-10" w:type="dxa"/>
        <w:tblLayout w:type="fixed"/>
        <w:tblLook w:val="0000" w:firstRow="0" w:lastRow="0" w:firstColumn="0" w:lastColumn="0" w:noHBand="0" w:noVBand="0"/>
      </w:tblPr>
      <w:tblGrid>
        <w:gridCol w:w="4395"/>
        <w:gridCol w:w="1842"/>
        <w:gridCol w:w="1843"/>
        <w:gridCol w:w="1559"/>
      </w:tblGrid>
      <w:tr w:rsidR="00890160" w:rsidRPr="00C66832" w:rsidTr="00B331A3">
        <w:trPr>
          <w:trHeight w:val="239"/>
        </w:trPr>
        <w:tc>
          <w:tcPr>
            <w:tcW w:w="439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Наименование государственной программы, подпрограммы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 исп</w:t>
            </w:r>
            <w:r w:rsidR="00B331A3">
              <w:rPr>
                <w:b/>
                <w:bCs/>
                <w:color w:val="000000"/>
                <w:szCs w:val="24"/>
              </w:rPr>
              <w:t>.</w:t>
            </w:r>
          </w:p>
        </w:tc>
      </w:tr>
      <w:tr w:rsidR="00890160" w:rsidRPr="00C66832" w:rsidTr="00B331A3">
        <w:trPr>
          <w:trHeight w:val="239"/>
        </w:trPr>
        <w:tc>
          <w:tcPr>
            <w:tcW w:w="439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AA1875" w:rsidRDefault="00890160" w:rsidP="00B331A3">
            <w:pPr>
              <w:widowControl w:val="0"/>
              <w:autoSpaceDE w:val="0"/>
              <w:autoSpaceDN w:val="0"/>
              <w:adjustRightInd w:val="0"/>
              <w:jc w:val="both"/>
              <w:rPr>
                <w:b/>
                <w:szCs w:val="24"/>
              </w:rPr>
            </w:pPr>
            <w:r w:rsidRPr="00AA1875">
              <w:rPr>
                <w:b/>
                <w:color w:val="000000"/>
                <w:szCs w:val="24"/>
              </w:rPr>
              <w:t>Подпрограмма "Оказание поддержки в обеспечении жильем молодых ученых" на 2014-2020 годы"</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color w:val="000000"/>
                <w:szCs w:val="24"/>
              </w:rPr>
              <w:t>9 000,0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szCs w:val="24"/>
              </w:rPr>
              <w:t>8 182,0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AA1875" w:rsidRDefault="00890160" w:rsidP="00890160">
            <w:pPr>
              <w:widowControl w:val="0"/>
              <w:autoSpaceDE w:val="0"/>
              <w:autoSpaceDN w:val="0"/>
              <w:adjustRightInd w:val="0"/>
              <w:jc w:val="center"/>
              <w:rPr>
                <w:b/>
                <w:szCs w:val="24"/>
              </w:rPr>
            </w:pPr>
            <w:r w:rsidRPr="00AA1875">
              <w:rPr>
                <w:b/>
                <w:szCs w:val="24"/>
              </w:rPr>
              <w:t>90,9</w:t>
            </w:r>
          </w:p>
        </w:tc>
      </w:tr>
      <w:tr w:rsidR="00890160" w:rsidRPr="00C66832" w:rsidTr="00B331A3">
        <w:trPr>
          <w:trHeight w:val="239"/>
        </w:trPr>
        <w:tc>
          <w:tcPr>
            <w:tcW w:w="439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szCs w:val="24"/>
              </w:rPr>
            </w:pPr>
            <w:r w:rsidRPr="00C66832">
              <w:rPr>
                <w:color w:val="000000"/>
                <w:szCs w:val="24"/>
              </w:rPr>
              <w:t>Основное мероприятие "Оказание государственной поддержки по обеспечению жильем населения Магаданской области"</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9 000,0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8 182,0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90,9</w:t>
            </w:r>
          </w:p>
        </w:tc>
      </w:tr>
    </w:tbl>
    <w:p w:rsidR="00890160" w:rsidRPr="005E0063" w:rsidRDefault="00890160" w:rsidP="00890160">
      <w:pPr>
        <w:ind w:firstLine="709"/>
        <w:jc w:val="both"/>
        <w:rPr>
          <w:sz w:val="28"/>
          <w:szCs w:val="28"/>
        </w:rPr>
      </w:pPr>
      <w:r w:rsidRPr="005E0063">
        <w:rPr>
          <w:sz w:val="28"/>
          <w:szCs w:val="28"/>
        </w:rPr>
        <w:lastRenderedPageBreak/>
        <w:t>В 2016 году из областного бюджета на реализацию подпрограммы направлено 9 000,0 тыс. руб. Использованы 8 182,0 тыс. руб., или 90,9 % от годового плана. Социальная выплата предоставлена 6 молодым ученым.</w:t>
      </w:r>
    </w:p>
    <w:p w:rsidR="00890160" w:rsidRPr="00C66832" w:rsidRDefault="00890160" w:rsidP="00890160">
      <w:pPr>
        <w:pStyle w:val="ConsPlusNormal"/>
        <w:ind w:firstLine="709"/>
        <w:jc w:val="both"/>
        <w:rPr>
          <w:b/>
          <w:sz w:val="24"/>
          <w:szCs w:val="24"/>
        </w:rPr>
      </w:pPr>
    </w:p>
    <w:p w:rsidR="00890160" w:rsidRPr="000243B6" w:rsidRDefault="00890160" w:rsidP="00890160">
      <w:pPr>
        <w:pStyle w:val="ConsPlusNormal"/>
        <w:ind w:firstLine="709"/>
        <w:jc w:val="center"/>
        <w:rPr>
          <w:rFonts w:ascii="Times New Roman" w:hAnsi="Times New Roman" w:cs="Times New Roman"/>
          <w:b/>
          <w:bCs/>
          <w:sz w:val="28"/>
          <w:szCs w:val="28"/>
        </w:rPr>
      </w:pPr>
      <w:r w:rsidRPr="000243B6">
        <w:rPr>
          <w:rFonts w:ascii="Times New Roman" w:hAnsi="Times New Roman" w:cs="Times New Roman"/>
          <w:b/>
          <w:color w:val="000000"/>
          <w:sz w:val="28"/>
          <w:szCs w:val="28"/>
        </w:rPr>
        <w:t>Подпрограмма "Оказание содействия муниципальным образованиям Магаданской области в переселении граждан из аварийного жилищного фонда" на 2014-2020 годы"</w:t>
      </w:r>
    </w:p>
    <w:p w:rsidR="00890160" w:rsidRPr="000243B6" w:rsidRDefault="00890160" w:rsidP="00890160">
      <w:pPr>
        <w:pStyle w:val="ConsPlusNormal"/>
        <w:ind w:firstLine="709"/>
        <w:jc w:val="center"/>
        <w:rPr>
          <w:rFonts w:ascii="Times New Roman" w:hAnsi="Times New Roman" w:cs="Times New Roman"/>
          <w:b/>
          <w:bCs/>
          <w:sz w:val="28"/>
          <w:szCs w:val="28"/>
        </w:rPr>
      </w:pPr>
    </w:p>
    <w:p w:rsidR="00890160" w:rsidRPr="000243B6" w:rsidRDefault="00890160" w:rsidP="00890160">
      <w:pPr>
        <w:widowControl w:val="0"/>
        <w:autoSpaceDE w:val="0"/>
        <w:autoSpaceDN w:val="0"/>
        <w:adjustRightInd w:val="0"/>
        <w:ind w:firstLine="540"/>
        <w:jc w:val="both"/>
        <w:rPr>
          <w:sz w:val="28"/>
          <w:szCs w:val="28"/>
        </w:rPr>
      </w:pPr>
      <w:r w:rsidRPr="000243B6">
        <w:rPr>
          <w:sz w:val="28"/>
          <w:szCs w:val="28"/>
        </w:rPr>
        <w:t>Приоритеты государственной политики в сфере реализации подпрограммы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890160" w:rsidRPr="000243B6" w:rsidRDefault="00890160" w:rsidP="00890160">
      <w:pPr>
        <w:widowControl w:val="0"/>
        <w:autoSpaceDE w:val="0"/>
        <w:autoSpaceDN w:val="0"/>
        <w:adjustRightInd w:val="0"/>
        <w:ind w:firstLine="540"/>
        <w:jc w:val="both"/>
        <w:rPr>
          <w:sz w:val="28"/>
          <w:szCs w:val="28"/>
        </w:rPr>
      </w:pPr>
      <w:r w:rsidRPr="000243B6">
        <w:rPr>
          <w:sz w:val="28"/>
          <w:szCs w:val="28"/>
        </w:rPr>
        <w:t>Основной целью подпрограммы является создание безопасных и благоприятных условий проживания граждан.</w:t>
      </w:r>
    </w:p>
    <w:p w:rsidR="00890160" w:rsidRPr="000243B6" w:rsidRDefault="00890160" w:rsidP="00890160">
      <w:pPr>
        <w:ind w:firstLine="709"/>
        <w:jc w:val="both"/>
        <w:rPr>
          <w:rFonts w:eastAsiaTheme="minorHAnsi"/>
          <w:sz w:val="28"/>
          <w:szCs w:val="28"/>
        </w:rPr>
      </w:pPr>
      <w:r w:rsidRPr="000243B6">
        <w:rPr>
          <w:sz w:val="28"/>
          <w:szCs w:val="28"/>
        </w:rPr>
        <w:t>Исполнение расходов по государственной программе выглядит следующим образом:</w:t>
      </w:r>
    </w:p>
    <w:p w:rsidR="00890160" w:rsidRPr="00C66832" w:rsidRDefault="00890160" w:rsidP="00890160">
      <w:pPr>
        <w:jc w:val="right"/>
        <w:rPr>
          <w:szCs w:val="24"/>
        </w:rPr>
      </w:pPr>
      <w:r w:rsidRPr="00C66832">
        <w:rPr>
          <w:szCs w:val="24"/>
        </w:rPr>
        <w:t>тыс. рублей</w:t>
      </w:r>
    </w:p>
    <w:tbl>
      <w:tblPr>
        <w:tblW w:w="9923" w:type="dxa"/>
        <w:tblInd w:w="-10" w:type="dxa"/>
        <w:tblLayout w:type="fixed"/>
        <w:tblLook w:val="0000" w:firstRow="0" w:lastRow="0" w:firstColumn="0" w:lastColumn="0" w:noHBand="0" w:noVBand="0"/>
      </w:tblPr>
      <w:tblGrid>
        <w:gridCol w:w="4463"/>
        <w:gridCol w:w="2483"/>
        <w:gridCol w:w="1418"/>
        <w:gridCol w:w="1559"/>
      </w:tblGrid>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Наименование государственной программы, подпрограммы</w:t>
            </w:r>
          </w:p>
        </w:tc>
        <w:tc>
          <w:tcPr>
            <w:tcW w:w="2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 исп</w:t>
            </w:r>
            <w:r w:rsidR="00B331A3">
              <w:rPr>
                <w:b/>
                <w:bCs/>
                <w:color w:val="000000"/>
                <w:szCs w:val="24"/>
              </w:rPr>
              <w:t>.</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rPr>
                <w:b/>
                <w:szCs w:val="24"/>
              </w:rPr>
            </w:pPr>
            <w:r w:rsidRPr="00C66832">
              <w:rPr>
                <w:b/>
                <w:color w:val="000000"/>
                <w:szCs w:val="24"/>
              </w:rPr>
              <w:t>Подпрограмма "Оказание содействия муниципальным образованиям Магаданской области в переселении граждан из аварийного жилищного фонда" на 2014-2020 годы"</w:t>
            </w:r>
          </w:p>
        </w:tc>
        <w:tc>
          <w:tcPr>
            <w:tcW w:w="2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45 048,8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44 667,0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99,2</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Основное мероприятие "Предоставление субсидий муниципальным образованиям Магаданской области"</w:t>
            </w:r>
          </w:p>
        </w:tc>
        <w:tc>
          <w:tcPr>
            <w:tcW w:w="2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45 048,8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44 667,0</w:t>
            </w:r>
          </w:p>
          <w:p w:rsidR="00890160" w:rsidRPr="00C66832" w:rsidRDefault="00890160" w:rsidP="00890160">
            <w:pPr>
              <w:widowControl w:val="0"/>
              <w:autoSpaceDE w:val="0"/>
              <w:autoSpaceDN w:val="0"/>
              <w:adjustRightInd w:val="0"/>
              <w:jc w:val="center"/>
              <w:rPr>
                <w:szCs w:val="24"/>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99,2</w:t>
            </w:r>
          </w:p>
        </w:tc>
      </w:tr>
    </w:tbl>
    <w:p w:rsidR="000243B6" w:rsidRDefault="000243B6" w:rsidP="00890160">
      <w:pPr>
        <w:ind w:firstLine="709"/>
        <w:jc w:val="both"/>
        <w:rPr>
          <w:szCs w:val="24"/>
        </w:rPr>
      </w:pPr>
    </w:p>
    <w:p w:rsidR="00890160" w:rsidRPr="000243B6" w:rsidRDefault="00890160" w:rsidP="00890160">
      <w:pPr>
        <w:ind w:firstLine="709"/>
        <w:jc w:val="both"/>
        <w:rPr>
          <w:sz w:val="28"/>
          <w:szCs w:val="28"/>
        </w:rPr>
      </w:pPr>
      <w:r w:rsidRPr="000243B6">
        <w:rPr>
          <w:sz w:val="28"/>
          <w:szCs w:val="28"/>
        </w:rPr>
        <w:t>На финансирование данной подпрограммы из областного бюджета выделено 45 048,8 тыс. руб. и распределены по муниципальным образованиям следующим образом:</w:t>
      </w:r>
    </w:p>
    <w:p w:rsidR="00890160" w:rsidRDefault="00890160" w:rsidP="00890160">
      <w:pPr>
        <w:ind w:firstLine="709"/>
        <w:jc w:val="both"/>
        <w:rPr>
          <w:sz w:val="28"/>
          <w:szCs w:val="28"/>
        </w:rPr>
      </w:pPr>
    </w:p>
    <w:p w:rsidR="001D2469" w:rsidRDefault="001D2469" w:rsidP="00DB2FC9">
      <w:pPr>
        <w:ind w:firstLine="709"/>
        <w:jc w:val="center"/>
        <w:rPr>
          <w:b/>
          <w:sz w:val="28"/>
          <w:szCs w:val="28"/>
        </w:rPr>
      </w:pPr>
    </w:p>
    <w:p w:rsidR="001D2469" w:rsidRDefault="001D2469" w:rsidP="00DB2FC9">
      <w:pPr>
        <w:ind w:firstLine="709"/>
        <w:jc w:val="center"/>
        <w:rPr>
          <w:b/>
          <w:sz w:val="28"/>
          <w:szCs w:val="28"/>
        </w:rPr>
      </w:pPr>
    </w:p>
    <w:p w:rsidR="001D2469" w:rsidRDefault="001D2469" w:rsidP="00DB2FC9">
      <w:pPr>
        <w:ind w:firstLine="709"/>
        <w:jc w:val="center"/>
        <w:rPr>
          <w:b/>
          <w:sz w:val="28"/>
          <w:szCs w:val="28"/>
        </w:rPr>
      </w:pPr>
    </w:p>
    <w:p w:rsidR="001D2469" w:rsidRDefault="001D2469" w:rsidP="00DB2FC9">
      <w:pPr>
        <w:ind w:firstLine="709"/>
        <w:jc w:val="center"/>
        <w:rPr>
          <w:b/>
          <w:sz w:val="28"/>
          <w:szCs w:val="28"/>
        </w:rPr>
      </w:pPr>
    </w:p>
    <w:p w:rsidR="001D2469" w:rsidRDefault="001D2469" w:rsidP="00DB2FC9">
      <w:pPr>
        <w:ind w:firstLine="709"/>
        <w:jc w:val="center"/>
        <w:rPr>
          <w:b/>
          <w:sz w:val="28"/>
          <w:szCs w:val="28"/>
        </w:rPr>
      </w:pPr>
    </w:p>
    <w:p w:rsidR="00DB2FC9" w:rsidRDefault="000243B6" w:rsidP="00DB2FC9">
      <w:pPr>
        <w:ind w:firstLine="709"/>
        <w:jc w:val="center"/>
        <w:rPr>
          <w:b/>
          <w:sz w:val="28"/>
          <w:szCs w:val="28"/>
        </w:rPr>
      </w:pPr>
      <w:r w:rsidRPr="000243B6">
        <w:rPr>
          <w:b/>
          <w:sz w:val="28"/>
          <w:szCs w:val="28"/>
        </w:rPr>
        <w:t xml:space="preserve">Исполнение расходов по субсидиям </w:t>
      </w:r>
    </w:p>
    <w:p w:rsidR="000243B6" w:rsidRPr="000243B6" w:rsidRDefault="000243B6" w:rsidP="00DB2FC9">
      <w:pPr>
        <w:ind w:firstLine="709"/>
        <w:jc w:val="center"/>
        <w:rPr>
          <w:b/>
          <w:sz w:val="28"/>
          <w:szCs w:val="28"/>
        </w:rPr>
      </w:pPr>
      <w:r w:rsidRPr="000243B6">
        <w:rPr>
          <w:b/>
          <w:sz w:val="28"/>
          <w:szCs w:val="28"/>
        </w:rPr>
        <w:t>бюджетам городских округов на реализацию подпрограммы "Оказание содействия муниципальным образованиям Магаданской области в переселении граждан из аварийного жилищного фонда" на 2014-2020 годы" в рамках государственной программы Магаданской области "обеспечение доступным и комфортным жильем жителей Магаданской области" на 2014-2020 годы" за 2016 год</w:t>
      </w:r>
    </w:p>
    <w:p w:rsidR="00890160" w:rsidRPr="000243B6" w:rsidRDefault="00890160" w:rsidP="000243B6">
      <w:pPr>
        <w:ind w:firstLine="709"/>
        <w:jc w:val="center"/>
        <w:rPr>
          <w:b/>
          <w:sz w:val="28"/>
          <w:szCs w:val="28"/>
        </w:rPr>
      </w:pPr>
    </w:p>
    <w:p w:rsidR="00890160" w:rsidRPr="0017406E" w:rsidRDefault="00890160" w:rsidP="00890160">
      <w:pPr>
        <w:widowControl w:val="0"/>
        <w:autoSpaceDE w:val="0"/>
        <w:autoSpaceDN w:val="0"/>
        <w:jc w:val="right"/>
        <w:rPr>
          <w:szCs w:val="24"/>
        </w:rPr>
      </w:pPr>
      <w:r w:rsidRPr="0017406E">
        <w:rPr>
          <w:szCs w:val="24"/>
        </w:rPr>
        <w:lastRenderedPageBreak/>
        <w:t>тыс. руб.</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2268"/>
        <w:gridCol w:w="1843"/>
        <w:gridCol w:w="850"/>
      </w:tblGrid>
      <w:tr w:rsidR="00890160" w:rsidRPr="000243B6" w:rsidTr="000243B6">
        <w:tc>
          <w:tcPr>
            <w:tcW w:w="4536" w:type="dxa"/>
            <w:vAlign w:val="center"/>
          </w:tcPr>
          <w:p w:rsidR="00890160" w:rsidRPr="000243B6" w:rsidRDefault="00890160" w:rsidP="00890160">
            <w:pPr>
              <w:widowControl w:val="0"/>
              <w:autoSpaceDE w:val="0"/>
              <w:autoSpaceDN w:val="0"/>
              <w:jc w:val="center"/>
              <w:rPr>
                <w:b/>
                <w:szCs w:val="24"/>
              </w:rPr>
            </w:pPr>
            <w:r w:rsidRPr="000243B6">
              <w:rPr>
                <w:b/>
                <w:szCs w:val="24"/>
              </w:rPr>
              <w:t>Наименование городского округа</w:t>
            </w:r>
          </w:p>
        </w:tc>
        <w:tc>
          <w:tcPr>
            <w:tcW w:w="2268" w:type="dxa"/>
            <w:vAlign w:val="center"/>
          </w:tcPr>
          <w:p w:rsidR="00890160" w:rsidRPr="000243B6" w:rsidRDefault="00890160" w:rsidP="00890160">
            <w:pPr>
              <w:widowControl w:val="0"/>
              <w:autoSpaceDE w:val="0"/>
              <w:autoSpaceDN w:val="0"/>
              <w:jc w:val="center"/>
              <w:rPr>
                <w:b/>
                <w:szCs w:val="24"/>
              </w:rPr>
            </w:pPr>
            <w:r w:rsidRPr="000243B6">
              <w:rPr>
                <w:b/>
                <w:bCs/>
                <w:color w:val="000000"/>
                <w:szCs w:val="24"/>
              </w:rPr>
              <w:t>Предусмотрено в бюджете</w:t>
            </w:r>
          </w:p>
        </w:tc>
        <w:tc>
          <w:tcPr>
            <w:tcW w:w="1843" w:type="dxa"/>
            <w:tcBorders>
              <w:top w:val="single" w:sz="4" w:space="0" w:color="auto"/>
              <w:left w:val="single" w:sz="4" w:space="0" w:color="auto"/>
              <w:right w:val="single" w:sz="4" w:space="0" w:color="auto"/>
            </w:tcBorders>
          </w:tcPr>
          <w:p w:rsidR="00890160" w:rsidRPr="000243B6" w:rsidRDefault="00890160" w:rsidP="00890160">
            <w:pPr>
              <w:jc w:val="center"/>
              <w:rPr>
                <w:b/>
                <w:szCs w:val="24"/>
              </w:rPr>
            </w:pPr>
            <w:r w:rsidRPr="000243B6">
              <w:rPr>
                <w:b/>
                <w:bCs/>
                <w:color w:val="000000"/>
                <w:szCs w:val="24"/>
              </w:rPr>
              <w:t>Кассовое исполнение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0160" w:rsidRPr="000243B6" w:rsidRDefault="00890160" w:rsidP="000243B6">
            <w:pPr>
              <w:jc w:val="center"/>
              <w:rPr>
                <w:b/>
                <w:szCs w:val="24"/>
              </w:rPr>
            </w:pPr>
            <w:r w:rsidRPr="000243B6">
              <w:rPr>
                <w:b/>
                <w:bCs/>
                <w:color w:val="000000"/>
                <w:szCs w:val="24"/>
              </w:rPr>
              <w:t>% исп</w:t>
            </w:r>
            <w:r w:rsidR="000243B6" w:rsidRPr="000243B6">
              <w:rPr>
                <w:b/>
                <w:bCs/>
                <w:color w:val="000000"/>
                <w:szCs w:val="24"/>
              </w:rPr>
              <w:t>.</w:t>
            </w:r>
          </w:p>
        </w:tc>
      </w:tr>
      <w:tr w:rsidR="00890160" w:rsidRPr="000243B6" w:rsidTr="000243B6">
        <w:tc>
          <w:tcPr>
            <w:tcW w:w="4536" w:type="dxa"/>
            <w:vAlign w:val="center"/>
          </w:tcPr>
          <w:p w:rsidR="00890160" w:rsidRPr="000243B6" w:rsidRDefault="00890160" w:rsidP="00890160">
            <w:pPr>
              <w:widowControl w:val="0"/>
              <w:autoSpaceDE w:val="0"/>
              <w:autoSpaceDN w:val="0"/>
              <w:jc w:val="both"/>
              <w:rPr>
                <w:b/>
                <w:szCs w:val="24"/>
              </w:rPr>
            </w:pPr>
            <w:r w:rsidRPr="000243B6">
              <w:rPr>
                <w:b/>
                <w:szCs w:val="24"/>
              </w:rPr>
              <w:t>ВСЕГО</w:t>
            </w:r>
          </w:p>
        </w:tc>
        <w:tc>
          <w:tcPr>
            <w:tcW w:w="2268" w:type="dxa"/>
            <w:vAlign w:val="center"/>
          </w:tcPr>
          <w:p w:rsidR="00890160" w:rsidRPr="000243B6" w:rsidRDefault="00890160" w:rsidP="00890160">
            <w:pPr>
              <w:widowControl w:val="0"/>
              <w:autoSpaceDE w:val="0"/>
              <w:autoSpaceDN w:val="0"/>
              <w:jc w:val="center"/>
              <w:rPr>
                <w:b/>
                <w:szCs w:val="24"/>
              </w:rPr>
            </w:pPr>
            <w:r w:rsidRPr="000243B6">
              <w:rPr>
                <w:b/>
                <w:szCs w:val="24"/>
              </w:rPr>
              <w:t>45 048,8</w:t>
            </w:r>
          </w:p>
        </w:tc>
        <w:tc>
          <w:tcPr>
            <w:tcW w:w="1843" w:type="dxa"/>
          </w:tcPr>
          <w:p w:rsidR="00890160" w:rsidRPr="000243B6" w:rsidRDefault="00890160" w:rsidP="00890160">
            <w:pPr>
              <w:widowControl w:val="0"/>
              <w:autoSpaceDE w:val="0"/>
              <w:autoSpaceDN w:val="0"/>
              <w:jc w:val="center"/>
              <w:rPr>
                <w:b/>
                <w:szCs w:val="24"/>
              </w:rPr>
            </w:pPr>
            <w:r w:rsidRPr="000243B6">
              <w:rPr>
                <w:b/>
                <w:szCs w:val="24"/>
              </w:rPr>
              <w:t>44 667,0</w:t>
            </w:r>
          </w:p>
        </w:tc>
        <w:tc>
          <w:tcPr>
            <w:tcW w:w="850" w:type="dxa"/>
          </w:tcPr>
          <w:p w:rsidR="00890160" w:rsidRPr="000243B6" w:rsidRDefault="000243B6" w:rsidP="00890160">
            <w:pPr>
              <w:widowControl w:val="0"/>
              <w:autoSpaceDE w:val="0"/>
              <w:autoSpaceDN w:val="0"/>
              <w:jc w:val="center"/>
              <w:rPr>
                <w:b/>
                <w:szCs w:val="24"/>
              </w:rPr>
            </w:pPr>
            <w:r w:rsidRPr="000243B6">
              <w:rPr>
                <w:b/>
                <w:szCs w:val="24"/>
              </w:rPr>
              <w:t>99,</w:t>
            </w:r>
            <w:r w:rsidR="00DB2FC9">
              <w:rPr>
                <w:b/>
                <w:szCs w:val="24"/>
              </w:rPr>
              <w:t>2</w:t>
            </w:r>
          </w:p>
        </w:tc>
      </w:tr>
      <w:tr w:rsidR="00890160" w:rsidRPr="000243B6" w:rsidTr="000243B6">
        <w:tc>
          <w:tcPr>
            <w:tcW w:w="4536" w:type="dxa"/>
            <w:vAlign w:val="center"/>
          </w:tcPr>
          <w:p w:rsidR="00890160" w:rsidRPr="000243B6" w:rsidRDefault="00890160" w:rsidP="00890160">
            <w:pPr>
              <w:widowControl w:val="0"/>
              <w:autoSpaceDE w:val="0"/>
              <w:autoSpaceDN w:val="0"/>
              <w:jc w:val="both"/>
              <w:rPr>
                <w:szCs w:val="24"/>
              </w:rPr>
            </w:pPr>
            <w:r w:rsidRPr="000243B6">
              <w:rPr>
                <w:szCs w:val="24"/>
              </w:rPr>
              <w:t>город Магадан</w:t>
            </w:r>
          </w:p>
        </w:tc>
        <w:tc>
          <w:tcPr>
            <w:tcW w:w="2268" w:type="dxa"/>
            <w:vAlign w:val="center"/>
          </w:tcPr>
          <w:p w:rsidR="00890160" w:rsidRPr="000243B6" w:rsidRDefault="00890160" w:rsidP="00890160">
            <w:pPr>
              <w:widowControl w:val="0"/>
              <w:autoSpaceDE w:val="0"/>
              <w:autoSpaceDN w:val="0"/>
              <w:jc w:val="center"/>
              <w:rPr>
                <w:szCs w:val="24"/>
              </w:rPr>
            </w:pPr>
            <w:r w:rsidRPr="000243B6">
              <w:rPr>
                <w:szCs w:val="24"/>
              </w:rPr>
              <w:t>24 048,8</w:t>
            </w:r>
          </w:p>
        </w:tc>
        <w:tc>
          <w:tcPr>
            <w:tcW w:w="1843" w:type="dxa"/>
          </w:tcPr>
          <w:p w:rsidR="00890160" w:rsidRPr="000243B6" w:rsidRDefault="00890160" w:rsidP="00890160">
            <w:pPr>
              <w:widowControl w:val="0"/>
              <w:autoSpaceDE w:val="0"/>
              <w:autoSpaceDN w:val="0"/>
              <w:jc w:val="center"/>
              <w:rPr>
                <w:szCs w:val="24"/>
              </w:rPr>
            </w:pPr>
            <w:r w:rsidRPr="000243B6">
              <w:rPr>
                <w:szCs w:val="24"/>
              </w:rPr>
              <w:t>23 935,8</w:t>
            </w:r>
          </w:p>
        </w:tc>
        <w:tc>
          <w:tcPr>
            <w:tcW w:w="850" w:type="dxa"/>
          </w:tcPr>
          <w:p w:rsidR="00890160" w:rsidRPr="000243B6" w:rsidRDefault="00890160" w:rsidP="00890160">
            <w:pPr>
              <w:widowControl w:val="0"/>
              <w:autoSpaceDE w:val="0"/>
              <w:autoSpaceDN w:val="0"/>
              <w:jc w:val="center"/>
              <w:rPr>
                <w:szCs w:val="24"/>
              </w:rPr>
            </w:pPr>
            <w:r w:rsidRPr="000243B6">
              <w:rPr>
                <w:szCs w:val="24"/>
              </w:rPr>
              <w:t>99,5</w:t>
            </w:r>
          </w:p>
        </w:tc>
      </w:tr>
      <w:tr w:rsidR="00890160" w:rsidRPr="000243B6" w:rsidTr="000243B6">
        <w:tc>
          <w:tcPr>
            <w:tcW w:w="4536" w:type="dxa"/>
            <w:vAlign w:val="center"/>
          </w:tcPr>
          <w:p w:rsidR="00890160" w:rsidRPr="000243B6" w:rsidRDefault="00890160" w:rsidP="00890160">
            <w:pPr>
              <w:widowControl w:val="0"/>
              <w:autoSpaceDE w:val="0"/>
              <w:autoSpaceDN w:val="0"/>
              <w:jc w:val="both"/>
              <w:rPr>
                <w:szCs w:val="24"/>
              </w:rPr>
            </w:pPr>
            <w:r w:rsidRPr="000243B6">
              <w:rPr>
                <w:szCs w:val="24"/>
              </w:rPr>
              <w:t>Тенькинский городской округ</w:t>
            </w:r>
          </w:p>
        </w:tc>
        <w:tc>
          <w:tcPr>
            <w:tcW w:w="2268" w:type="dxa"/>
            <w:vAlign w:val="center"/>
          </w:tcPr>
          <w:p w:rsidR="00890160" w:rsidRPr="000243B6" w:rsidRDefault="00890160" w:rsidP="00890160">
            <w:pPr>
              <w:widowControl w:val="0"/>
              <w:autoSpaceDE w:val="0"/>
              <w:autoSpaceDN w:val="0"/>
              <w:jc w:val="center"/>
              <w:rPr>
                <w:szCs w:val="24"/>
              </w:rPr>
            </w:pPr>
            <w:r w:rsidRPr="000243B6">
              <w:rPr>
                <w:szCs w:val="24"/>
              </w:rPr>
              <w:t>11 950,0</w:t>
            </w:r>
          </w:p>
        </w:tc>
        <w:tc>
          <w:tcPr>
            <w:tcW w:w="1843" w:type="dxa"/>
          </w:tcPr>
          <w:p w:rsidR="00890160" w:rsidRPr="000243B6" w:rsidRDefault="00890160" w:rsidP="00890160">
            <w:pPr>
              <w:widowControl w:val="0"/>
              <w:autoSpaceDE w:val="0"/>
              <w:autoSpaceDN w:val="0"/>
              <w:jc w:val="center"/>
              <w:rPr>
                <w:szCs w:val="24"/>
              </w:rPr>
            </w:pPr>
            <w:r w:rsidRPr="000243B6">
              <w:rPr>
                <w:szCs w:val="24"/>
              </w:rPr>
              <w:t>11 950,0</w:t>
            </w:r>
          </w:p>
        </w:tc>
        <w:tc>
          <w:tcPr>
            <w:tcW w:w="850" w:type="dxa"/>
          </w:tcPr>
          <w:p w:rsidR="00890160" w:rsidRPr="000243B6" w:rsidRDefault="00890160" w:rsidP="00890160">
            <w:pPr>
              <w:widowControl w:val="0"/>
              <w:autoSpaceDE w:val="0"/>
              <w:autoSpaceDN w:val="0"/>
              <w:jc w:val="center"/>
              <w:rPr>
                <w:szCs w:val="24"/>
              </w:rPr>
            </w:pPr>
            <w:r w:rsidRPr="000243B6">
              <w:rPr>
                <w:szCs w:val="24"/>
              </w:rPr>
              <w:t>100,0</w:t>
            </w:r>
          </w:p>
        </w:tc>
      </w:tr>
      <w:tr w:rsidR="00890160" w:rsidRPr="000243B6" w:rsidTr="000243B6">
        <w:tc>
          <w:tcPr>
            <w:tcW w:w="4536" w:type="dxa"/>
            <w:vAlign w:val="center"/>
          </w:tcPr>
          <w:p w:rsidR="00890160" w:rsidRPr="000243B6" w:rsidRDefault="00890160" w:rsidP="00890160">
            <w:pPr>
              <w:widowControl w:val="0"/>
              <w:autoSpaceDE w:val="0"/>
              <w:autoSpaceDN w:val="0"/>
              <w:jc w:val="both"/>
              <w:rPr>
                <w:szCs w:val="24"/>
              </w:rPr>
            </w:pPr>
            <w:r w:rsidRPr="000243B6">
              <w:rPr>
                <w:szCs w:val="24"/>
              </w:rPr>
              <w:t>Ягоднинский городской округ</w:t>
            </w:r>
          </w:p>
        </w:tc>
        <w:tc>
          <w:tcPr>
            <w:tcW w:w="2268" w:type="dxa"/>
            <w:vAlign w:val="center"/>
          </w:tcPr>
          <w:p w:rsidR="00890160" w:rsidRPr="000243B6" w:rsidRDefault="00890160" w:rsidP="00890160">
            <w:pPr>
              <w:widowControl w:val="0"/>
              <w:autoSpaceDE w:val="0"/>
              <w:autoSpaceDN w:val="0"/>
              <w:jc w:val="center"/>
              <w:rPr>
                <w:szCs w:val="24"/>
              </w:rPr>
            </w:pPr>
            <w:r w:rsidRPr="000243B6">
              <w:rPr>
                <w:szCs w:val="24"/>
              </w:rPr>
              <w:t>9 050,0</w:t>
            </w:r>
          </w:p>
        </w:tc>
        <w:tc>
          <w:tcPr>
            <w:tcW w:w="1843" w:type="dxa"/>
          </w:tcPr>
          <w:p w:rsidR="00890160" w:rsidRPr="000243B6" w:rsidRDefault="00890160" w:rsidP="00890160">
            <w:pPr>
              <w:widowControl w:val="0"/>
              <w:autoSpaceDE w:val="0"/>
              <w:autoSpaceDN w:val="0"/>
              <w:jc w:val="center"/>
              <w:rPr>
                <w:szCs w:val="24"/>
              </w:rPr>
            </w:pPr>
            <w:r w:rsidRPr="000243B6">
              <w:rPr>
                <w:szCs w:val="24"/>
              </w:rPr>
              <w:t>8 781,2</w:t>
            </w:r>
          </w:p>
        </w:tc>
        <w:tc>
          <w:tcPr>
            <w:tcW w:w="850" w:type="dxa"/>
          </w:tcPr>
          <w:p w:rsidR="00890160" w:rsidRPr="000243B6" w:rsidRDefault="00890160" w:rsidP="00890160">
            <w:pPr>
              <w:widowControl w:val="0"/>
              <w:autoSpaceDE w:val="0"/>
              <w:autoSpaceDN w:val="0"/>
              <w:jc w:val="center"/>
              <w:rPr>
                <w:szCs w:val="24"/>
              </w:rPr>
            </w:pPr>
            <w:r w:rsidRPr="000243B6">
              <w:rPr>
                <w:szCs w:val="24"/>
              </w:rPr>
              <w:t>97,0</w:t>
            </w:r>
          </w:p>
        </w:tc>
      </w:tr>
    </w:tbl>
    <w:p w:rsidR="00890160" w:rsidRPr="000243B6" w:rsidRDefault="00890160" w:rsidP="00890160">
      <w:pPr>
        <w:ind w:firstLine="709"/>
        <w:jc w:val="both"/>
        <w:rPr>
          <w:sz w:val="28"/>
          <w:szCs w:val="28"/>
        </w:rPr>
      </w:pPr>
      <w:r w:rsidRPr="000243B6">
        <w:rPr>
          <w:sz w:val="28"/>
          <w:szCs w:val="28"/>
        </w:rPr>
        <w:t>Данные средства направлены на переселение граждан из аварийного жилищного фонда пос. Омчак, пос. Сенокосный и Ягодное, города Магадана. В результате выполнения мероприятий:</w:t>
      </w:r>
    </w:p>
    <w:p w:rsidR="00890160" w:rsidRPr="000243B6" w:rsidRDefault="00890160" w:rsidP="00890160">
      <w:pPr>
        <w:ind w:firstLine="709"/>
        <w:jc w:val="both"/>
        <w:rPr>
          <w:sz w:val="28"/>
          <w:szCs w:val="28"/>
        </w:rPr>
      </w:pPr>
      <w:r w:rsidRPr="000243B6">
        <w:rPr>
          <w:sz w:val="28"/>
          <w:szCs w:val="28"/>
        </w:rPr>
        <w:t>- в пос. Омчак заключены 26 договоров об изъятии жилых помещений общей площадью 1 224,2 кв. м путём выкупа у 33 собственников этих помещений;</w:t>
      </w:r>
    </w:p>
    <w:p w:rsidR="00890160" w:rsidRPr="000243B6" w:rsidRDefault="00890160" w:rsidP="00890160">
      <w:pPr>
        <w:ind w:firstLine="709"/>
        <w:jc w:val="both"/>
        <w:rPr>
          <w:sz w:val="28"/>
          <w:szCs w:val="28"/>
        </w:rPr>
      </w:pPr>
      <w:r w:rsidRPr="000243B6">
        <w:rPr>
          <w:sz w:val="28"/>
          <w:szCs w:val="28"/>
        </w:rPr>
        <w:t>- в пос. Сенокосный расселены 8 квартир общей площадью 474,5 кв. м, переселены 16 человек;</w:t>
      </w:r>
    </w:p>
    <w:p w:rsidR="00890160" w:rsidRPr="000243B6" w:rsidRDefault="00890160" w:rsidP="00890160">
      <w:pPr>
        <w:ind w:firstLine="709"/>
        <w:jc w:val="both"/>
        <w:rPr>
          <w:sz w:val="28"/>
          <w:szCs w:val="28"/>
        </w:rPr>
      </w:pPr>
      <w:r w:rsidRPr="000243B6">
        <w:rPr>
          <w:sz w:val="28"/>
          <w:szCs w:val="28"/>
        </w:rPr>
        <w:t>- в пос. Ягодное приобретены, но не оплачены 3 квартиры для расселяемых жителей аварийного жилого дома по адресу: ул. Ленина, д. 38 (блок-секция № 1, литер А);</w:t>
      </w:r>
    </w:p>
    <w:p w:rsidR="00890160" w:rsidRPr="000243B6" w:rsidRDefault="00890160" w:rsidP="00890160">
      <w:pPr>
        <w:ind w:firstLine="709"/>
        <w:jc w:val="both"/>
        <w:rPr>
          <w:sz w:val="28"/>
          <w:szCs w:val="28"/>
        </w:rPr>
      </w:pPr>
      <w:r w:rsidRPr="000243B6">
        <w:rPr>
          <w:sz w:val="28"/>
          <w:szCs w:val="28"/>
        </w:rPr>
        <w:t>- в г. Магадане расселены 14 квартир общей площадью 529,6 кв. м, переселены 38 человек.</w:t>
      </w:r>
    </w:p>
    <w:p w:rsidR="00890160" w:rsidRDefault="00890160" w:rsidP="00890160">
      <w:pPr>
        <w:pStyle w:val="ConsPlusNormal"/>
        <w:ind w:firstLine="709"/>
        <w:jc w:val="both"/>
        <w:rPr>
          <w:b/>
          <w:bCs/>
          <w:sz w:val="24"/>
          <w:szCs w:val="24"/>
        </w:rPr>
      </w:pPr>
    </w:p>
    <w:p w:rsidR="00562959" w:rsidRPr="00C66832" w:rsidRDefault="00562959" w:rsidP="00890160">
      <w:pPr>
        <w:pStyle w:val="ConsPlusNormal"/>
        <w:ind w:firstLine="709"/>
        <w:jc w:val="both"/>
        <w:rPr>
          <w:b/>
          <w:bCs/>
          <w:sz w:val="24"/>
          <w:szCs w:val="24"/>
        </w:rPr>
      </w:pPr>
    </w:p>
    <w:p w:rsidR="000243B6" w:rsidRDefault="00890160" w:rsidP="00890160">
      <w:pPr>
        <w:pStyle w:val="ConsPlusNormal"/>
        <w:ind w:firstLine="709"/>
        <w:jc w:val="center"/>
        <w:rPr>
          <w:rFonts w:ascii="Times New Roman" w:hAnsi="Times New Roman" w:cs="Times New Roman"/>
          <w:b/>
          <w:color w:val="000000"/>
          <w:sz w:val="28"/>
          <w:szCs w:val="28"/>
        </w:rPr>
      </w:pPr>
      <w:r w:rsidRPr="000243B6">
        <w:rPr>
          <w:rFonts w:ascii="Times New Roman" w:hAnsi="Times New Roman" w:cs="Times New Roman"/>
          <w:b/>
          <w:color w:val="000000"/>
          <w:sz w:val="28"/>
          <w:szCs w:val="28"/>
        </w:rPr>
        <w:t xml:space="preserve">Подпрограмма "Кадровое обеспечение задач строительства" </w:t>
      </w:r>
    </w:p>
    <w:p w:rsidR="00890160" w:rsidRPr="000243B6" w:rsidRDefault="00890160" w:rsidP="00890160">
      <w:pPr>
        <w:pStyle w:val="ConsPlusNormal"/>
        <w:ind w:firstLine="709"/>
        <w:jc w:val="center"/>
        <w:rPr>
          <w:rFonts w:ascii="Times New Roman" w:hAnsi="Times New Roman" w:cs="Times New Roman"/>
          <w:b/>
          <w:color w:val="000000"/>
          <w:sz w:val="28"/>
          <w:szCs w:val="28"/>
        </w:rPr>
      </w:pPr>
      <w:r w:rsidRPr="000243B6">
        <w:rPr>
          <w:rFonts w:ascii="Times New Roman" w:hAnsi="Times New Roman" w:cs="Times New Roman"/>
          <w:b/>
          <w:color w:val="000000"/>
          <w:sz w:val="28"/>
          <w:szCs w:val="28"/>
        </w:rPr>
        <w:t>на 2014-2020 годы"</w:t>
      </w:r>
    </w:p>
    <w:p w:rsidR="00890160" w:rsidRPr="000243B6" w:rsidRDefault="00890160" w:rsidP="00890160">
      <w:pPr>
        <w:widowControl w:val="0"/>
        <w:autoSpaceDE w:val="0"/>
        <w:autoSpaceDN w:val="0"/>
        <w:adjustRightInd w:val="0"/>
        <w:ind w:firstLine="539"/>
        <w:jc w:val="both"/>
        <w:rPr>
          <w:sz w:val="28"/>
          <w:szCs w:val="28"/>
        </w:rPr>
      </w:pPr>
      <w:r w:rsidRPr="000243B6">
        <w:rPr>
          <w:sz w:val="28"/>
          <w:szCs w:val="28"/>
        </w:rPr>
        <w:t>Целью подпрограммы является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w:t>
      </w:r>
    </w:p>
    <w:p w:rsidR="00890160" w:rsidRDefault="00890160" w:rsidP="00890160">
      <w:pPr>
        <w:ind w:firstLine="709"/>
        <w:jc w:val="both"/>
        <w:rPr>
          <w:sz w:val="28"/>
          <w:szCs w:val="28"/>
        </w:rPr>
      </w:pPr>
      <w:r w:rsidRPr="000243B6">
        <w:rPr>
          <w:sz w:val="28"/>
          <w:szCs w:val="28"/>
        </w:rPr>
        <w:t>Исполнение расходов по государственной программе характеризуются следующими данными:</w:t>
      </w:r>
    </w:p>
    <w:p w:rsidR="00CF3D84" w:rsidRDefault="00CF3D84" w:rsidP="00890160">
      <w:pPr>
        <w:ind w:firstLine="709"/>
        <w:jc w:val="both"/>
        <w:rPr>
          <w:sz w:val="28"/>
          <w:szCs w:val="28"/>
        </w:rPr>
      </w:pPr>
    </w:p>
    <w:p w:rsidR="00CF3D84" w:rsidRDefault="00CF3D84" w:rsidP="00890160">
      <w:pPr>
        <w:ind w:firstLine="709"/>
        <w:jc w:val="both"/>
        <w:rPr>
          <w:sz w:val="28"/>
          <w:szCs w:val="28"/>
        </w:rPr>
      </w:pPr>
    </w:p>
    <w:p w:rsidR="00CF3D84" w:rsidRDefault="00CF3D84" w:rsidP="00890160">
      <w:pPr>
        <w:ind w:firstLine="709"/>
        <w:jc w:val="both"/>
        <w:rPr>
          <w:sz w:val="28"/>
          <w:szCs w:val="28"/>
        </w:rPr>
      </w:pPr>
    </w:p>
    <w:p w:rsidR="00CF3D84" w:rsidRDefault="00CF3D84" w:rsidP="00890160">
      <w:pPr>
        <w:ind w:firstLine="709"/>
        <w:jc w:val="both"/>
        <w:rPr>
          <w:sz w:val="28"/>
          <w:szCs w:val="28"/>
        </w:rPr>
      </w:pPr>
    </w:p>
    <w:p w:rsidR="00CF3D84" w:rsidRDefault="00CF3D84" w:rsidP="00890160">
      <w:pPr>
        <w:ind w:firstLine="709"/>
        <w:jc w:val="both"/>
        <w:rPr>
          <w:sz w:val="28"/>
          <w:szCs w:val="28"/>
        </w:rPr>
      </w:pPr>
    </w:p>
    <w:p w:rsidR="00CF3D84" w:rsidRDefault="00CF3D84" w:rsidP="00890160">
      <w:pPr>
        <w:ind w:firstLine="709"/>
        <w:jc w:val="both"/>
        <w:rPr>
          <w:sz w:val="28"/>
          <w:szCs w:val="28"/>
        </w:rPr>
      </w:pPr>
    </w:p>
    <w:p w:rsidR="00890160" w:rsidRPr="00C66832" w:rsidRDefault="000243B6" w:rsidP="00890160">
      <w:pPr>
        <w:jc w:val="right"/>
        <w:rPr>
          <w:szCs w:val="24"/>
        </w:rPr>
      </w:pPr>
      <w:r>
        <w:rPr>
          <w:szCs w:val="24"/>
        </w:rPr>
        <w:t>т</w:t>
      </w:r>
      <w:r w:rsidR="00890160" w:rsidRPr="00C66832">
        <w:rPr>
          <w:szCs w:val="24"/>
        </w:rPr>
        <w:t>ыс. рублей</w:t>
      </w:r>
    </w:p>
    <w:tbl>
      <w:tblPr>
        <w:tblW w:w="9854" w:type="dxa"/>
        <w:tblInd w:w="-10" w:type="dxa"/>
        <w:tblLayout w:type="fixed"/>
        <w:tblLook w:val="0000" w:firstRow="0" w:lastRow="0" w:firstColumn="0" w:lastColumn="0" w:noHBand="0" w:noVBand="0"/>
      </w:tblPr>
      <w:tblGrid>
        <w:gridCol w:w="5103"/>
        <w:gridCol w:w="1774"/>
        <w:gridCol w:w="1418"/>
        <w:gridCol w:w="1559"/>
      </w:tblGrid>
      <w:tr w:rsidR="00890160" w:rsidRPr="00C66832" w:rsidTr="00DB2FC9">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 исп</w:t>
            </w:r>
            <w:r w:rsidR="00B331A3">
              <w:rPr>
                <w:b/>
                <w:bCs/>
                <w:color w:val="000000"/>
                <w:szCs w:val="24"/>
              </w:rPr>
              <w:t>.</w:t>
            </w:r>
          </w:p>
        </w:tc>
      </w:tr>
      <w:tr w:rsidR="00890160" w:rsidRPr="00C66832" w:rsidTr="00DB2FC9">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rPr>
                <w:b/>
                <w:szCs w:val="24"/>
              </w:rPr>
            </w:pPr>
            <w:r w:rsidRPr="00C66832">
              <w:rPr>
                <w:b/>
                <w:color w:val="000000"/>
                <w:szCs w:val="24"/>
              </w:rPr>
              <w:t>Подпрограмма "Кадровое обеспечение задач строительства" на 2014-2020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1 760,0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1 760,0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100,0</w:t>
            </w:r>
          </w:p>
        </w:tc>
      </w:tr>
      <w:tr w:rsidR="00890160" w:rsidRPr="00C66832" w:rsidTr="00DB2FC9">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1 760,0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1 760,0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100,0</w:t>
            </w:r>
          </w:p>
        </w:tc>
      </w:tr>
    </w:tbl>
    <w:p w:rsidR="00890160" w:rsidRPr="000243B6" w:rsidRDefault="00890160" w:rsidP="00890160">
      <w:pPr>
        <w:ind w:firstLine="709"/>
        <w:jc w:val="both"/>
        <w:rPr>
          <w:sz w:val="28"/>
          <w:szCs w:val="28"/>
        </w:rPr>
      </w:pPr>
      <w:r w:rsidRPr="000243B6">
        <w:rPr>
          <w:sz w:val="28"/>
          <w:szCs w:val="28"/>
        </w:rPr>
        <w:lastRenderedPageBreak/>
        <w:t xml:space="preserve">По подпрограмме из средств областного бюджета утверждено 1 760,0 тыс. руб., </w:t>
      </w:r>
      <w:r w:rsidR="00CF3D84">
        <w:rPr>
          <w:sz w:val="28"/>
          <w:szCs w:val="28"/>
        </w:rPr>
        <w:t>и</w:t>
      </w:r>
      <w:r w:rsidRPr="000243B6">
        <w:rPr>
          <w:sz w:val="28"/>
          <w:szCs w:val="28"/>
        </w:rPr>
        <w:t>сполне</w:t>
      </w:r>
      <w:r w:rsidR="000243B6">
        <w:rPr>
          <w:sz w:val="28"/>
          <w:szCs w:val="28"/>
        </w:rPr>
        <w:t>ние составило</w:t>
      </w:r>
      <w:r w:rsidRPr="000243B6">
        <w:rPr>
          <w:sz w:val="28"/>
          <w:szCs w:val="28"/>
        </w:rPr>
        <w:t xml:space="preserve"> 100,0 % от годового плана.</w:t>
      </w:r>
    </w:p>
    <w:p w:rsidR="00890160" w:rsidRPr="000243B6" w:rsidRDefault="00890160" w:rsidP="00890160">
      <w:pPr>
        <w:ind w:firstLine="709"/>
        <w:jc w:val="both"/>
        <w:rPr>
          <w:sz w:val="28"/>
          <w:szCs w:val="28"/>
        </w:rPr>
      </w:pPr>
      <w:r w:rsidRPr="000243B6">
        <w:rPr>
          <w:sz w:val="28"/>
          <w:szCs w:val="28"/>
        </w:rPr>
        <w:t>Средства направлены МОГАПОУ «Строительно-технический лицей» (760,0 тыс. рублей) на приобретение оборудования для производственных мастерских и ГБПОУ «Магаданский политехнический институт» (1 000,0 тыс. рублей) на поставку лабораторного оборудования.</w:t>
      </w:r>
    </w:p>
    <w:p w:rsidR="00890160" w:rsidRPr="00C66832" w:rsidRDefault="00890160" w:rsidP="00890160">
      <w:pPr>
        <w:pStyle w:val="ConsPlusNormal"/>
        <w:ind w:firstLine="709"/>
        <w:jc w:val="both"/>
        <w:rPr>
          <w:b/>
          <w:bCs/>
          <w:sz w:val="24"/>
          <w:szCs w:val="24"/>
        </w:rPr>
      </w:pPr>
    </w:p>
    <w:p w:rsidR="00890160" w:rsidRPr="000243B6" w:rsidRDefault="00890160" w:rsidP="00890160">
      <w:pPr>
        <w:autoSpaceDE w:val="0"/>
        <w:autoSpaceDN w:val="0"/>
        <w:adjustRightInd w:val="0"/>
        <w:ind w:firstLine="709"/>
        <w:jc w:val="center"/>
        <w:rPr>
          <w:rFonts w:eastAsia="Calibri"/>
          <w:b/>
          <w:bCs/>
          <w:color w:val="000000"/>
          <w:sz w:val="28"/>
          <w:szCs w:val="28"/>
          <w:lang w:eastAsia="en-US"/>
        </w:rPr>
      </w:pPr>
      <w:r w:rsidRPr="000243B6">
        <w:rPr>
          <w:rFonts w:eastAsia="Calibri"/>
          <w:b/>
          <w:bCs/>
          <w:color w:val="000000"/>
          <w:sz w:val="28"/>
          <w:szCs w:val="28"/>
          <w:lang w:eastAsia="en-US"/>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p w:rsidR="00890160" w:rsidRPr="000243B6" w:rsidRDefault="00890160" w:rsidP="00890160">
      <w:pPr>
        <w:autoSpaceDE w:val="0"/>
        <w:autoSpaceDN w:val="0"/>
        <w:adjustRightInd w:val="0"/>
        <w:ind w:firstLine="709"/>
        <w:jc w:val="center"/>
        <w:rPr>
          <w:rFonts w:eastAsia="Calibri"/>
          <w:b/>
          <w:bCs/>
          <w:color w:val="000000"/>
          <w:sz w:val="28"/>
          <w:szCs w:val="28"/>
          <w:lang w:eastAsia="en-US"/>
        </w:rPr>
      </w:pPr>
    </w:p>
    <w:p w:rsidR="00890160" w:rsidRPr="000243B6" w:rsidRDefault="00890160" w:rsidP="00890160">
      <w:pPr>
        <w:widowControl w:val="0"/>
        <w:autoSpaceDE w:val="0"/>
        <w:autoSpaceDN w:val="0"/>
        <w:adjustRightInd w:val="0"/>
        <w:ind w:firstLine="539"/>
        <w:jc w:val="both"/>
        <w:rPr>
          <w:sz w:val="28"/>
          <w:szCs w:val="28"/>
        </w:rPr>
      </w:pPr>
      <w:r w:rsidRPr="000243B6">
        <w:rPr>
          <w:sz w:val="28"/>
          <w:szCs w:val="28"/>
        </w:rPr>
        <w:t>Основной целью настоящей подпрограммы является государственная поддержка решения жилищной проблемы многодетных семей, воспитывающих 4 и более детей до 18 лет, состоящих на учете нуждающихся в жилых помещениях, предоставляемых по договорам социального найма, в органах местного самоуправления.</w:t>
      </w:r>
    </w:p>
    <w:p w:rsidR="00890160" w:rsidRPr="000243B6" w:rsidRDefault="00890160" w:rsidP="00890160">
      <w:pPr>
        <w:ind w:firstLine="709"/>
        <w:jc w:val="both"/>
        <w:rPr>
          <w:rFonts w:eastAsia="Calibri"/>
          <w:sz w:val="28"/>
          <w:szCs w:val="28"/>
        </w:rPr>
      </w:pPr>
      <w:r w:rsidRPr="000243B6">
        <w:rPr>
          <w:sz w:val="28"/>
          <w:szCs w:val="28"/>
        </w:rPr>
        <w:t>Исполнение расходов выглядит следующим образом:</w:t>
      </w:r>
    </w:p>
    <w:p w:rsidR="00890160" w:rsidRPr="00C66832" w:rsidRDefault="00890160" w:rsidP="00890160">
      <w:pPr>
        <w:jc w:val="right"/>
        <w:rPr>
          <w:szCs w:val="24"/>
        </w:rPr>
      </w:pPr>
      <w:r w:rsidRPr="00C66832">
        <w:rPr>
          <w:szCs w:val="24"/>
        </w:rPr>
        <w:t>тыс. рублей</w:t>
      </w:r>
    </w:p>
    <w:tbl>
      <w:tblPr>
        <w:tblW w:w="9782" w:type="dxa"/>
        <w:tblInd w:w="-10" w:type="dxa"/>
        <w:tblLayout w:type="fixed"/>
        <w:tblLook w:val="0000" w:firstRow="0" w:lastRow="0" w:firstColumn="0" w:lastColumn="0" w:noHBand="0" w:noVBand="0"/>
      </w:tblPr>
      <w:tblGrid>
        <w:gridCol w:w="4463"/>
        <w:gridCol w:w="2200"/>
        <w:gridCol w:w="2127"/>
        <w:gridCol w:w="992"/>
      </w:tblGrid>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jc w:val="center"/>
              <w:rPr>
                <w:b/>
                <w:bCs/>
                <w:color w:val="000000"/>
                <w:szCs w:val="24"/>
              </w:rPr>
            </w:pPr>
            <w:r w:rsidRPr="00C66832">
              <w:rPr>
                <w:b/>
                <w:bCs/>
                <w:color w:val="000000"/>
                <w:szCs w:val="24"/>
              </w:rPr>
              <w:t>Наименование государственной программы, подпрограммы</w:t>
            </w: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0243B6">
            <w:pPr>
              <w:jc w:val="center"/>
              <w:rPr>
                <w:b/>
                <w:bCs/>
                <w:color w:val="000000"/>
                <w:szCs w:val="24"/>
              </w:rPr>
            </w:pPr>
            <w:r w:rsidRPr="00C66832">
              <w:rPr>
                <w:b/>
                <w:bCs/>
                <w:color w:val="000000"/>
                <w:szCs w:val="24"/>
              </w:rPr>
              <w:t>% исп</w:t>
            </w:r>
            <w:r w:rsidR="000243B6">
              <w:rPr>
                <w:b/>
                <w:bCs/>
                <w:color w:val="000000"/>
                <w:szCs w:val="24"/>
              </w:rPr>
              <w:t>.</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b/>
                <w:szCs w:val="24"/>
              </w:rPr>
            </w:pPr>
            <w:r w:rsidRPr="00C66832">
              <w:rPr>
                <w:b/>
                <w:color w:val="000000"/>
                <w:szCs w:val="24"/>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color w:val="000000"/>
                <w:szCs w:val="24"/>
              </w:rPr>
              <w:t>10 746,0</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10 744,0</w:t>
            </w:r>
          </w:p>
          <w:p w:rsidR="00890160" w:rsidRPr="00C66832" w:rsidRDefault="00890160" w:rsidP="00890160">
            <w:pPr>
              <w:widowControl w:val="0"/>
              <w:autoSpaceDE w:val="0"/>
              <w:autoSpaceDN w:val="0"/>
              <w:adjustRightInd w:val="0"/>
              <w:jc w:val="center"/>
              <w:rPr>
                <w:b/>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b/>
                <w:szCs w:val="24"/>
              </w:rPr>
            </w:pPr>
            <w:r w:rsidRPr="00C66832">
              <w:rPr>
                <w:b/>
                <w:szCs w:val="24"/>
              </w:rPr>
              <w:t>100,0</w:t>
            </w:r>
          </w:p>
        </w:tc>
      </w:tr>
      <w:tr w:rsidR="00890160" w:rsidRPr="00C66832" w:rsidTr="00B331A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B331A3">
            <w:pPr>
              <w:widowControl w:val="0"/>
              <w:autoSpaceDE w:val="0"/>
              <w:autoSpaceDN w:val="0"/>
              <w:adjustRightInd w:val="0"/>
              <w:jc w:val="both"/>
              <w:rPr>
                <w:szCs w:val="24"/>
              </w:rPr>
            </w:pPr>
            <w:r w:rsidRPr="00C66832">
              <w:rPr>
                <w:color w:val="000000"/>
                <w:szCs w:val="24"/>
              </w:rPr>
              <w:t>Основное мероприятие "Оказание государственной поддержки по обеспечению жильем населения Магаданской области"</w:t>
            </w: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10 746,0</w:t>
            </w:r>
          </w:p>
        </w:tc>
        <w:tc>
          <w:tcPr>
            <w:tcW w:w="21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10 744,0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100,0</w:t>
            </w:r>
          </w:p>
        </w:tc>
      </w:tr>
    </w:tbl>
    <w:p w:rsidR="00890160" w:rsidRPr="000243B6" w:rsidRDefault="00890160" w:rsidP="00890160">
      <w:pPr>
        <w:ind w:firstLine="709"/>
        <w:jc w:val="both"/>
        <w:rPr>
          <w:sz w:val="28"/>
          <w:szCs w:val="28"/>
        </w:rPr>
      </w:pPr>
      <w:r w:rsidRPr="000243B6">
        <w:rPr>
          <w:sz w:val="28"/>
          <w:szCs w:val="28"/>
        </w:rPr>
        <w:t xml:space="preserve">Финансирование подпрограммы предусматривалось только за счет средств областного бюджета в размере 10 746,0 тыс. руб. Данные средства выделены министерству труда и социальной политики Магаданской области. Исполнено 100,0% от годового плана – выплачены 3 социальные выплаты многодетным семьям на общую сумму 10 744,0 тыс. руб.  </w:t>
      </w:r>
    </w:p>
    <w:p w:rsidR="00890160" w:rsidRPr="00C66832" w:rsidRDefault="00890160" w:rsidP="00890160">
      <w:pPr>
        <w:autoSpaceDE w:val="0"/>
        <w:autoSpaceDN w:val="0"/>
        <w:adjustRightInd w:val="0"/>
        <w:ind w:firstLine="709"/>
        <w:jc w:val="both"/>
        <w:rPr>
          <w:rFonts w:eastAsia="Calibri"/>
          <w:bCs/>
          <w:szCs w:val="24"/>
          <w:lang w:eastAsia="en-US"/>
        </w:rPr>
      </w:pPr>
    </w:p>
    <w:p w:rsidR="00CF3D84" w:rsidRDefault="00CF3D84" w:rsidP="00890160">
      <w:pPr>
        <w:pStyle w:val="ConsPlusNormal"/>
        <w:ind w:firstLine="709"/>
        <w:jc w:val="center"/>
        <w:rPr>
          <w:rFonts w:ascii="Times New Roman" w:hAnsi="Times New Roman" w:cs="Times New Roman"/>
          <w:b/>
          <w:color w:val="000000"/>
          <w:sz w:val="28"/>
          <w:szCs w:val="28"/>
        </w:rPr>
      </w:pPr>
    </w:p>
    <w:p w:rsidR="00CF3D84" w:rsidRDefault="00CF3D84" w:rsidP="00890160">
      <w:pPr>
        <w:pStyle w:val="ConsPlusNormal"/>
        <w:ind w:firstLine="709"/>
        <w:jc w:val="center"/>
        <w:rPr>
          <w:rFonts w:ascii="Times New Roman" w:hAnsi="Times New Roman" w:cs="Times New Roman"/>
          <w:b/>
          <w:color w:val="000000"/>
          <w:sz w:val="28"/>
          <w:szCs w:val="28"/>
        </w:rPr>
      </w:pPr>
    </w:p>
    <w:p w:rsidR="00CF3D84" w:rsidRDefault="00890160" w:rsidP="00890160">
      <w:pPr>
        <w:pStyle w:val="ConsPlusNormal"/>
        <w:ind w:firstLine="709"/>
        <w:jc w:val="center"/>
        <w:rPr>
          <w:rFonts w:ascii="Times New Roman" w:hAnsi="Times New Roman" w:cs="Times New Roman"/>
          <w:b/>
          <w:color w:val="000000"/>
          <w:sz w:val="28"/>
          <w:szCs w:val="28"/>
        </w:rPr>
      </w:pPr>
      <w:r w:rsidRPr="000243B6">
        <w:rPr>
          <w:rFonts w:ascii="Times New Roman" w:hAnsi="Times New Roman" w:cs="Times New Roman"/>
          <w:b/>
          <w:color w:val="000000"/>
          <w:sz w:val="28"/>
          <w:szCs w:val="28"/>
        </w:rPr>
        <w:t xml:space="preserve">Подпрограмма </w:t>
      </w:r>
    </w:p>
    <w:p w:rsidR="00890160" w:rsidRPr="000243B6" w:rsidRDefault="00890160" w:rsidP="00890160">
      <w:pPr>
        <w:pStyle w:val="ConsPlusNormal"/>
        <w:ind w:firstLine="709"/>
        <w:jc w:val="center"/>
        <w:rPr>
          <w:rFonts w:ascii="Times New Roman" w:hAnsi="Times New Roman" w:cs="Times New Roman"/>
          <w:b/>
          <w:bCs/>
          <w:sz w:val="28"/>
          <w:szCs w:val="28"/>
        </w:rPr>
      </w:pPr>
      <w:r w:rsidRPr="000243B6">
        <w:rPr>
          <w:rFonts w:ascii="Times New Roman" w:hAnsi="Times New Roman" w:cs="Times New Roman"/>
          <w:b/>
          <w:color w:val="000000"/>
          <w:sz w:val="28"/>
          <w:szCs w:val="28"/>
        </w:rPr>
        <w:t>"Государственная поддержка коммунального хозяйства Магаданской области" на 2016-2020 годы"</w:t>
      </w:r>
    </w:p>
    <w:p w:rsidR="00890160" w:rsidRPr="00C66832" w:rsidRDefault="00890160" w:rsidP="00890160">
      <w:pPr>
        <w:pStyle w:val="ConsPlusNormal"/>
        <w:ind w:firstLine="709"/>
        <w:jc w:val="both"/>
        <w:rPr>
          <w:b/>
          <w:bCs/>
          <w:sz w:val="24"/>
          <w:szCs w:val="24"/>
        </w:rPr>
      </w:pPr>
    </w:p>
    <w:p w:rsidR="00B331A3" w:rsidRDefault="00890160" w:rsidP="00B331A3">
      <w:pPr>
        <w:widowControl w:val="0"/>
        <w:autoSpaceDE w:val="0"/>
        <w:autoSpaceDN w:val="0"/>
        <w:adjustRightInd w:val="0"/>
        <w:ind w:firstLine="709"/>
        <w:jc w:val="both"/>
        <w:rPr>
          <w:sz w:val="28"/>
          <w:szCs w:val="28"/>
        </w:rPr>
      </w:pPr>
      <w:r w:rsidRPr="000243B6">
        <w:rPr>
          <w:color w:val="000000"/>
          <w:sz w:val="28"/>
          <w:szCs w:val="28"/>
        </w:rPr>
        <w:t xml:space="preserve">По данной подпрограмме предоставлены субсидии организациям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w:t>
      </w:r>
      <w:r w:rsidRPr="000243B6">
        <w:rPr>
          <w:sz w:val="28"/>
          <w:szCs w:val="28"/>
        </w:rPr>
        <w:t xml:space="preserve">водоснабжения и водоотведения для населения, а также </w:t>
      </w:r>
      <w:r w:rsidRPr="000243B6">
        <w:rPr>
          <w:sz w:val="28"/>
          <w:szCs w:val="28"/>
        </w:rPr>
        <w:lastRenderedPageBreak/>
        <w:t>государственным и муниципальным учреждениям (включая автономные, бюджетные и казённые).</w:t>
      </w:r>
    </w:p>
    <w:p w:rsidR="00B331A3" w:rsidRDefault="00B331A3" w:rsidP="00B331A3">
      <w:pPr>
        <w:widowControl w:val="0"/>
        <w:autoSpaceDE w:val="0"/>
        <w:autoSpaceDN w:val="0"/>
        <w:adjustRightInd w:val="0"/>
        <w:ind w:left="7088" w:firstLine="720"/>
        <w:jc w:val="both"/>
        <w:rPr>
          <w:szCs w:val="24"/>
        </w:rPr>
      </w:pPr>
    </w:p>
    <w:p w:rsidR="00890160" w:rsidRPr="000243B6" w:rsidRDefault="00890160" w:rsidP="00B331A3">
      <w:pPr>
        <w:widowControl w:val="0"/>
        <w:autoSpaceDE w:val="0"/>
        <w:autoSpaceDN w:val="0"/>
        <w:adjustRightInd w:val="0"/>
        <w:ind w:left="7088" w:firstLine="720"/>
        <w:jc w:val="both"/>
        <w:rPr>
          <w:b/>
          <w:bCs/>
          <w:szCs w:val="24"/>
        </w:rPr>
      </w:pPr>
      <w:r w:rsidRPr="000243B6">
        <w:rPr>
          <w:szCs w:val="24"/>
        </w:rPr>
        <w:t>тыс.рублей</w:t>
      </w:r>
    </w:p>
    <w:tbl>
      <w:tblPr>
        <w:tblW w:w="9356" w:type="dxa"/>
        <w:tblInd w:w="132" w:type="dxa"/>
        <w:tblLayout w:type="fixed"/>
        <w:tblLook w:val="0000" w:firstRow="0" w:lastRow="0" w:firstColumn="0" w:lastColumn="0" w:noHBand="0" w:noVBand="0"/>
      </w:tblPr>
      <w:tblGrid>
        <w:gridCol w:w="4463"/>
        <w:gridCol w:w="1916"/>
        <w:gridCol w:w="1559"/>
        <w:gridCol w:w="1418"/>
      </w:tblGrid>
      <w:tr w:rsidR="00890160" w:rsidRPr="00C66832" w:rsidTr="00890160">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Наименование государственной программы, подпрограммы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Предусмотрено в бюджете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jc w:val="center"/>
              <w:rPr>
                <w:b/>
                <w:bCs/>
                <w:color w:val="000000"/>
                <w:szCs w:val="24"/>
              </w:rPr>
            </w:pPr>
            <w:r w:rsidRPr="00C66832">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0243B6">
            <w:pPr>
              <w:jc w:val="center"/>
              <w:rPr>
                <w:b/>
                <w:bCs/>
                <w:color w:val="000000"/>
                <w:szCs w:val="24"/>
              </w:rPr>
            </w:pPr>
            <w:r w:rsidRPr="00C66832">
              <w:rPr>
                <w:b/>
                <w:bCs/>
                <w:color w:val="000000"/>
                <w:szCs w:val="24"/>
              </w:rPr>
              <w:t>% исп</w:t>
            </w:r>
            <w:r w:rsidR="000243B6">
              <w:rPr>
                <w:b/>
                <w:bCs/>
                <w:color w:val="000000"/>
                <w:szCs w:val="24"/>
              </w:rPr>
              <w:t>.</w:t>
            </w:r>
          </w:p>
        </w:tc>
      </w:tr>
      <w:tr w:rsidR="00890160" w:rsidRPr="00C66832" w:rsidTr="00890160">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0243B6" w:rsidRDefault="00890160" w:rsidP="00890160">
            <w:pPr>
              <w:widowControl w:val="0"/>
              <w:autoSpaceDE w:val="0"/>
              <w:autoSpaceDN w:val="0"/>
              <w:adjustRightInd w:val="0"/>
              <w:rPr>
                <w:b/>
                <w:szCs w:val="24"/>
              </w:rPr>
            </w:pPr>
            <w:r w:rsidRPr="000243B6">
              <w:rPr>
                <w:b/>
                <w:color w:val="000000"/>
                <w:szCs w:val="24"/>
              </w:rPr>
              <w:t>Подпрограмма "Государственная поддержка коммунального хозяйства Магаданской области" на 2016-2020 годы"</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0243B6" w:rsidRDefault="00890160" w:rsidP="00890160">
            <w:pPr>
              <w:widowControl w:val="0"/>
              <w:autoSpaceDE w:val="0"/>
              <w:autoSpaceDN w:val="0"/>
              <w:adjustRightInd w:val="0"/>
              <w:jc w:val="center"/>
              <w:rPr>
                <w:b/>
                <w:szCs w:val="24"/>
              </w:rPr>
            </w:pPr>
            <w:r w:rsidRPr="000243B6">
              <w:rPr>
                <w:b/>
                <w:color w:val="000000"/>
                <w:szCs w:val="24"/>
              </w:rPr>
              <w:t>3 501 904,6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0243B6" w:rsidRDefault="00890160" w:rsidP="00890160">
            <w:pPr>
              <w:widowControl w:val="0"/>
              <w:autoSpaceDE w:val="0"/>
              <w:autoSpaceDN w:val="0"/>
              <w:adjustRightInd w:val="0"/>
              <w:jc w:val="center"/>
              <w:rPr>
                <w:b/>
                <w:szCs w:val="24"/>
              </w:rPr>
            </w:pPr>
            <w:r w:rsidRPr="000243B6">
              <w:rPr>
                <w:b/>
                <w:szCs w:val="24"/>
              </w:rPr>
              <w:t>3 204 025,4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0243B6" w:rsidRDefault="00890160" w:rsidP="00890160">
            <w:pPr>
              <w:widowControl w:val="0"/>
              <w:autoSpaceDE w:val="0"/>
              <w:autoSpaceDN w:val="0"/>
              <w:adjustRightInd w:val="0"/>
              <w:jc w:val="center"/>
              <w:rPr>
                <w:b/>
                <w:szCs w:val="24"/>
              </w:rPr>
            </w:pPr>
            <w:r w:rsidRPr="000243B6">
              <w:rPr>
                <w:b/>
                <w:szCs w:val="24"/>
              </w:rPr>
              <w:t>91,5</w:t>
            </w:r>
          </w:p>
        </w:tc>
      </w:tr>
      <w:tr w:rsidR="00890160" w:rsidRPr="00C66832" w:rsidTr="00890160">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890160" w:rsidRPr="00C66832" w:rsidRDefault="00890160" w:rsidP="00890160">
            <w:pPr>
              <w:widowControl w:val="0"/>
              <w:autoSpaceDE w:val="0"/>
              <w:autoSpaceDN w:val="0"/>
              <w:adjustRightInd w:val="0"/>
              <w:jc w:val="both"/>
              <w:rPr>
                <w:szCs w:val="24"/>
              </w:rPr>
            </w:pPr>
            <w:r w:rsidRPr="00C66832">
              <w:rPr>
                <w:color w:val="000000"/>
                <w:szCs w:val="24"/>
              </w:rPr>
              <w:t>Основное мероприятие "Поддержка коммунального хозяйства Магаданской области"</w:t>
            </w:r>
          </w:p>
        </w:tc>
        <w:tc>
          <w:tcPr>
            <w:tcW w:w="19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color w:val="000000"/>
                <w:szCs w:val="24"/>
              </w:rPr>
              <w:t>3 501 904,6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3 204 025,4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890160" w:rsidRPr="00C66832" w:rsidRDefault="00890160" w:rsidP="00890160">
            <w:pPr>
              <w:widowControl w:val="0"/>
              <w:autoSpaceDE w:val="0"/>
              <w:autoSpaceDN w:val="0"/>
              <w:adjustRightInd w:val="0"/>
              <w:jc w:val="center"/>
              <w:rPr>
                <w:szCs w:val="24"/>
              </w:rPr>
            </w:pPr>
            <w:r w:rsidRPr="00C66832">
              <w:rPr>
                <w:szCs w:val="24"/>
              </w:rPr>
              <w:t>91,5</w:t>
            </w:r>
          </w:p>
        </w:tc>
      </w:tr>
    </w:tbl>
    <w:p w:rsidR="00890160" w:rsidRPr="000243B6" w:rsidRDefault="00890160" w:rsidP="000243B6">
      <w:pPr>
        <w:ind w:firstLine="709"/>
        <w:jc w:val="both"/>
        <w:rPr>
          <w:rFonts w:eastAsia="Calibri"/>
          <w:bCs/>
          <w:sz w:val="28"/>
          <w:szCs w:val="28"/>
          <w:lang w:eastAsia="en-US"/>
        </w:rPr>
      </w:pPr>
      <w:r w:rsidRPr="000243B6">
        <w:rPr>
          <w:sz w:val="28"/>
          <w:szCs w:val="28"/>
        </w:rPr>
        <w:t xml:space="preserve">За 2016 год перечислены субсидии энергоснабжающим организациям в сумме 3 204 025,4 тыс. руб., или 91,5 % от годового плана. </w:t>
      </w:r>
    </w:p>
    <w:p w:rsidR="00890160" w:rsidRDefault="00890160" w:rsidP="00890160">
      <w:pPr>
        <w:rPr>
          <w:szCs w:val="24"/>
        </w:rPr>
      </w:pPr>
    </w:p>
    <w:p w:rsidR="001664BB" w:rsidRPr="00CA5F19" w:rsidRDefault="001664BB" w:rsidP="001664BB">
      <w:pPr>
        <w:jc w:val="center"/>
        <w:rPr>
          <w:b/>
          <w:bCs/>
          <w:color w:val="000000"/>
          <w:sz w:val="28"/>
          <w:szCs w:val="28"/>
        </w:rPr>
      </w:pPr>
      <w:r w:rsidRPr="00CA5F19">
        <w:rPr>
          <w:b/>
          <w:bCs/>
          <w:color w:val="000000"/>
          <w:sz w:val="28"/>
          <w:szCs w:val="28"/>
        </w:rPr>
        <w:t>23. Государственная программа Магаданской области</w:t>
      </w:r>
    </w:p>
    <w:p w:rsidR="001664BB" w:rsidRPr="00CA5F19" w:rsidRDefault="00B331A3" w:rsidP="001664BB">
      <w:pPr>
        <w:widowControl w:val="0"/>
        <w:autoSpaceDE w:val="0"/>
        <w:autoSpaceDN w:val="0"/>
        <w:ind w:firstLine="540"/>
        <w:jc w:val="center"/>
        <w:rPr>
          <w:color w:val="000000"/>
          <w:sz w:val="28"/>
          <w:szCs w:val="28"/>
        </w:rPr>
      </w:pPr>
      <w:r>
        <w:rPr>
          <w:b/>
          <w:bCs/>
          <w:color w:val="000000"/>
          <w:sz w:val="28"/>
          <w:szCs w:val="28"/>
        </w:rPr>
        <w:t>«</w:t>
      </w:r>
      <w:r w:rsidR="001664BB" w:rsidRPr="00CA5F19">
        <w:rPr>
          <w:b/>
          <w:bCs/>
          <w:color w:val="000000"/>
          <w:sz w:val="28"/>
          <w:szCs w:val="28"/>
        </w:rPr>
        <w:t>Развитие системы государственного и муниципального у</w:t>
      </w:r>
      <w:r>
        <w:rPr>
          <w:b/>
          <w:bCs/>
          <w:color w:val="000000"/>
          <w:sz w:val="28"/>
          <w:szCs w:val="28"/>
        </w:rPr>
        <w:t>правления в Магаданской области»</w:t>
      </w:r>
      <w:r w:rsidR="001664BB" w:rsidRPr="00CA5F19">
        <w:rPr>
          <w:b/>
          <w:bCs/>
          <w:color w:val="000000"/>
          <w:sz w:val="28"/>
          <w:szCs w:val="28"/>
        </w:rPr>
        <w:t xml:space="preserve"> на 2014-2016 годы</w:t>
      </w:r>
      <w:r>
        <w:rPr>
          <w:b/>
          <w:bCs/>
          <w:color w:val="000000"/>
          <w:sz w:val="28"/>
          <w:szCs w:val="28"/>
        </w:rPr>
        <w:t>»</w:t>
      </w:r>
    </w:p>
    <w:p w:rsidR="001664BB" w:rsidRPr="00CA5F19" w:rsidRDefault="001664BB" w:rsidP="001664BB">
      <w:pPr>
        <w:widowControl w:val="0"/>
        <w:autoSpaceDE w:val="0"/>
        <w:autoSpaceDN w:val="0"/>
        <w:ind w:firstLine="540"/>
        <w:jc w:val="center"/>
        <w:rPr>
          <w:color w:val="000000"/>
          <w:sz w:val="28"/>
          <w:szCs w:val="28"/>
        </w:rPr>
      </w:pPr>
    </w:p>
    <w:p w:rsidR="001664BB" w:rsidRPr="00CA5F19" w:rsidRDefault="001664BB" w:rsidP="001664BB">
      <w:pPr>
        <w:widowControl w:val="0"/>
        <w:autoSpaceDE w:val="0"/>
        <w:autoSpaceDN w:val="0"/>
        <w:ind w:firstLine="709"/>
        <w:jc w:val="both"/>
        <w:rPr>
          <w:rFonts w:eastAsia="Calibri"/>
          <w:color w:val="000000"/>
          <w:sz w:val="28"/>
          <w:szCs w:val="28"/>
        </w:rPr>
      </w:pPr>
      <w:r w:rsidRPr="00CA5F19">
        <w:rPr>
          <w:color w:val="000000"/>
          <w:sz w:val="28"/>
          <w:szCs w:val="28"/>
        </w:rPr>
        <w:t xml:space="preserve">Целью государственной </w:t>
      </w:r>
      <w:hyperlink r:id="rId51" w:history="1">
        <w:r w:rsidRPr="00CA5F19">
          <w:rPr>
            <w:color w:val="000000"/>
            <w:sz w:val="28"/>
            <w:szCs w:val="28"/>
          </w:rPr>
          <w:t>программы</w:t>
        </w:r>
      </w:hyperlink>
      <w:r w:rsidRPr="00CA5F19">
        <w:rPr>
          <w:color w:val="000000"/>
          <w:sz w:val="28"/>
          <w:szCs w:val="28"/>
        </w:rPr>
        <w:t xml:space="preserve"> </w:t>
      </w:r>
      <w:r w:rsidRPr="00CA5F19">
        <w:rPr>
          <w:bCs/>
          <w:color w:val="000000"/>
          <w:sz w:val="28"/>
          <w:szCs w:val="28"/>
        </w:rPr>
        <w:t>Магаданской области "Развитие системы государственного и муниципального управления в Магаданской области" на 2014-2016 годы"</w:t>
      </w:r>
      <w:r w:rsidRPr="00CA5F19">
        <w:rPr>
          <w:color w:val="000000"/>
          <w:sz w:val="28"/>
          <w:szCs w:val="28"/>
        </w:rPr>
        <w:t xml:space="preserve"> является   с</w:t>
      </w:r>
      <w:r w:rsidRPr="00CA5F19">
        <w:rPr>
          <w:rFonts w:eastAsia="Calibri"/>
          <w:color w:val="000000"/>
          <w:sz w:val="28"/>
          <w:szCs w:val="28"/>
        </w:rPr>
        <w:t>овершенствование государственного и муниципального управления в Магаданской области.</w:t>
      </w:r>
    </w:p>
    <w:p w:rsidR="001664BB" w:rsidRPr="00CA5F19" w:rsidRDefault="001664BB" w:rsidP="001664BB">
      <w:pPr>
        <w:widowControl w:val="0"/>
        <w:autoSpaceDE w:val="0"/>
        <w:autoSpaceDN w:val="0"/>
        <w:ind w:firstLine="709"/>
        <w:jc w:val="both"/>
        <w:rPr>
          <w:rFonts w:eastAsia="Calibri"/>
          <w:color w:val="000000"/>
          <w:sz w:val="28"/>
          <w:szCs w:val="28"/>
        </w:rPr>
      </w:pPr>
      <w:r w:rsidRPr="00CA5F19">
        <w:rPr>
          <w:color w:val="000000"/>
          <w:sz w:val="28"/>
          <w:szCs w:val="28"/>
        </w:rPr>
        <w:t xml:space="preserve">Ответственным исполнителем данной </w:t>
      </w:r>
      <w:hyperlink r:id="rId52" w:history="1">
        <w:r w:rsidRPr="00CA5F19">
          <w:rPr>
            <w:color w:val="000000"/>
            <w:sz w:val="28"/>
            <w:szCs w:val="28"/>
          </w:rPr>
          <w:t>программы</w:t>
        </w:r>
      </w:hyperlink>
      <w:r w:rsidRPr="00CA5F19">
        <w:rPr>
          <w:color w:val="000000"/>
          <w:sz w:val="28"/>
          <w:szCs w:val="28"/>
        </w:rPr>
        <w:t xml:space="preserve"> является </w:t>
      </w:r>
      <w:r w:rsidRPr="00CA5F19">
        <w:rPr>
          <w:rFonts w:eastAsia="Calibri"/>
          <w:color w:val="000000"/>
          <w:sz w:val="28"/>
          <w:szCs w:val="28"/>
        </w:rPr>
        <w:t>аппарат губернатора Магаданской области и министерство государственно-правового развития Магаданской области.</w:t>
      </w:r>
    </w:p>
    <w:p w:rsidR="001664BB" w:rsidRPr="00CA5F19" w:rsidRDefault="001664BB" w:rsidP="001664BB">
      <w:pPr>
        <w:widowControl w:val="0"/>
        <w:autoSpaceDE w:val="0"/>
        <w:autoSpaceDN w:val="0"/>
        <w:ind w:firstLine="540"/>
        <w:jc w:val="both"/>
        <w:rPr>
          <w:color w:val="000000"/>
          <w:sz w:val="28"/>
          <w:szCs w:val="28"/>
        </w:rPr>
      </w:pPr>
      <w:r w:rsidRPr="00CA5F19">
        <w:rPr>
          <w:color w:val="000000"/>
          <w:sz w:val="28"/>
          <w:szCs w:val="28"/>
        </w:rPr>
        <w:t xml:space="preserve">Законом Магаданской области от 25 декабря 2015 года № 1986-ОЗ «Об  областном бюджете на 2016 год» на государственную программу Магаданской области "Развитие системы государственного и муниципального управления в Магаданской области" на 2014-2016 годы" утверждены бюджетные ассигнования на 2016 год в сумме  2 841,8  тыс. рублей. За 2016 год исполнение расходов составляет </w:t>
      </w:r>
      <w:r w:rsidR="00CA5F19">
        <w:rPr>
          <w:color w:val="000000"/>
          <w:sz w:val="28"/>
          <w:szCs w:val="28"/>
        </w:rPr>
        <w:t>2 839,4</w:t>
      </w:r>
      <w:r w:rsidRPr="00CA5F19">
        <w:rPr>
          <w:color w:val="000000"/>
          <w:sz w:val="28"/>
          <w:szCs w:val="28"/>
        </w:rPr>
        <w:t xml:space="preserve"> тыс.  рублей или </w:t>
      </w:r>
      <w:r w:rsidR="00CA5F19">
        <w:rPr>
          <w:color w:val="000000"/>
          <w:sz w:val="28"/>
          <w:szCs w:val="28"/>
        </w:rPr>
        <w:t>99,9</w:t>
      </w:r>
      <w:r w:rsidRPr="00CA5F19">
        <w:rPr>
          <w:color w:val="000000"/>
          <w:sz w:val="28"/>
          <w:szCs w:val="28"/>
        </w:rPr>
        <w:t>%.</w:t>
      </w:r>
    </w:p>
    <w:p w:rsidR="001664BB" w:rsidRDefault="001664BB" w:rsidP="001664BB">
      <w:pPr>
        <w:ind w:firstLine="540"/>
        <w:jc w:val="both"/>
        <w:rPr>
          <w:color w:val="000000"/>
          <w:sz w:val="28"/>
          <w:szCs w:val="28"/>
        </w:rPr>
      </w:pPr>
      <w:r w:rsidRPr="00CA5F19">
        <w:rPr>
          <w:color w:val="000000"/>
          <w:sz w:val="28"/>
          <w:szCs w:val="28"/>
        </w:rPr>
        <w:t>Вместе с тем, в ходе исполнения областного бюджета за 2016 год бюджетные ассигнования по подпрограммам государственной программы Магаданской области "Развитие системы государственного и муниципального управления в Магаданской области" на 2014-2016 годы" реализованы, а именно:</w:t>
      </w:r>
    </w:p>
    <w:p w:rsidR="00CA5F19" w:rsidRDefault="00CA5F19" w:rsidP="001664BB">
      <w:pPr>
        <w:ind w:firstLine="540"/>
        <w:jc w:val="both"/>
        <w:rPr>
          <w:color w:val="000000"/>
          <w:sz w:val="28"/>
          <w:szCs w:val="28"/>
        </w:rPr>
      </w:pPr>
    </w:p>
    <w:p w:rsidR="001664BB" w:rsidRPr="00F14D3B" w:rsidRDefault="001664BB" w:rsidP="001664BB">
      <w:pPr>
        <w:jc w:val="right"/>
        <w:rPr>
          <w:color w:val="000000"/>
        </w:rPr>
      </w:pPr>
      <w:r w:rsidRPr="00F14D3B">
        <w:rPr>
          <w:color w:val="000000"/>
        </w:rPr>
        <w:t>тыс. руб.</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679"/>
        <w:gridCol w:w="1912"/>
        <w:gridCol w:w="1535"/>
        <w:gridCol w:w="944"/>
      </w:tblGrid>
      <w:tr w:rsidR="001664BB" w:rsidRPr="00F14D3B" w:rsidTr="00B331A3">
        <w:tc>
          <w:tcPr>
            <w:tcW w:w="56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 п/п</w:t>
            </w:r>
          </w:p>
        </w:tc>
        <w:tc>
          <w:tcPr>
            <w:tcW w:w="4679"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center"/>
              <w:rPr>
                <w:b/>
                <w:bCs/>
                <w:color w:val="000000"/>
              </w:rPr>
            </w:pPr>
            <w:r w:rsidRPr="00F14D3B">
              <w:rPr>
                <w:b/>
                <w:bCs/>
                <w:color w:val="000000"/>
              </w:rPr>
              <w:t>Наименование государственной программы, подпрограммы</w:t>
            </w:r>
          </w:p>
        </w:tc>
        <w:tc>
          <w:tcPr>
            <w:tcW w:w="1912"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Предусмотрено в бюджете</w:t>
            </w:r>
          </w:p>
        </w:tc>
        <w:tc>
          <w:tcPr>
            <w:tcW w:w="1535"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Кассовое исполнение</w:t>
            </w:r>
          </w:p>
        </w:tc>
        <w:tc>
          <w:tcPr>
            <w:tcW w:w="944"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center"/>
              <w:rPr>
                <w:b/>
                <w:bCs/>
                <w:color w:val="000000"/>
              </w:rPr>
            </w:pPr>
            <w:r w:rsidRPr="00F14D3B">
              <w:rPr>
                <w:b/>
                <w:bCs/>
                <w:color w:val="000000"/>
              </w:rPr>
              <w:t>% исп</w:t>
            </w:r>
            <w:r w:rsidR="00E95A18">
              <w:rPr>
                <w:b/>
                <w:bCs/>
                <w:color w:val="000000"/>
              </w:rPr>
              <w:t>.</w:t>
            </w:r>
          </w:p>
        </w:tc>
      </w:tr>
      <w:tr w:rsidR="001664BB" w:rsidRPr="00F14D3B" w:rsidTr="00B331A3">
        <w:tc>
          <w:tcPr>
            <w:tcW w:w="561"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679"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bCs/>
                <w:color w:val="000000"/>
              </w:rPr>
            </w:pPr>
            <w:r w:rsidRPr="00F14D3B">
              <w:rPr>
                <w:b/>
                <w:bCs/>
                <w:color w:val="000000"/>
              </w:rPr>
              <w:t>Государственная программа Магаданской области "Развитие системы государственного и муниципального управления в Магаданской области" на 2014-2016 годы", всего:</w:t>
            </w:r>
          </w:p>
        </w:tc>
        <w:tc>
          <w:tcPr>
            <w:tcW w:w="1912"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p w:rsidR="001664BB" w:rsidRPr="00F14D3B" w:rsidRDefault="001664BB" w:rsidP="001664BB">
            <w:pPr>
              <w:jc w:val="center"/>
              <w:rPr>
                <w:b/>
                <w:bCs/>
                <w:color w:val="000000"/>
              </w:rPr>
            </w:pPr>
            <w:r w:rsidRPr="00F14D3B">
              <w:rPr>
                <w:b/>
                <w:bCs/>
                <w:color w:val="000000"/>
              </w:rPr>
              <w:t>2841,8</w:t>
            </w:r>
          </w:p>
          <w:p w:rsidR="001664BB" w:rsidRPr="00F14D3B" w:rsidRDefault="001664BB" w:rsidP="001664BB">
            <w:pPr>
              <w:jc w:val="center"/>
              <w:rPr>
                <w:b/>
                <w:bCs/>
                <w:color w:val="000000"/>
              </w:rPr>
            </w:pPr>
          </w:p>
        </w:tc>
        <w:tc>
          <w:tcPr>
            <w:tcW w:w="1535"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p w:rsidR="001664BB" w:rsidRPr="00F14D3B" w:rsidRDefault="001664BB" w:rsidP="001664BB">
            <w:pPr>
              <w:jc w:val="center"/>
              <w:rPr>
                <w:b/>
                <w:bCs/>
                <w:color w:val="000000"/>
              </w:rPr>
            </w:pPr>
            <w:r w:rsidRPr="00F14D3B">
              <w:rPr>
                <w:b/>
                <w:bCs/>
                <w:color w:val="000000"/>
              </w:rPr>
              <w:t>2 839,4</w:t>
            </w:r>
          </w:p>
        </w:tc>
        <w:tc>
          <w:tcPr>
            <w:tcW w:w="944"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rPr>
                <w:b/>
                <w:bCs/>
                <w:color w:val="000000"/>
              </w:rPr>
            </w:pPr>
          </w:p>
          <w:p w:rsidR="001664BB" w:rsidRPr="00F14D3B" w:rsidRDefault="001664BB" w:rsidP="001664BB">
            <w:pPr>
              <w:jc w:val="center"/>
              <w:rPr>
                <w:b/>
                <w:bCs/>
                <w:color w:val="000000"/>
              </w:rPr>
            </w:pPr>
            <w:r w:rsidRPr="00F14D3B">
              <w:rPr>
                <w:b/>
                <w:bCs/>
                <w:color w:val="000000"/>
              </w:rPr>
              <w:t>99,9</w:t>
            </w:r>
          </w:p>
        </w:tc>
      </w:tr>
      <w:tr w:rsidR="001664BB" w:rsidRPr="00F14D3B" w:rsidTr="00B331A3">
        <w:tc>
          <w:tcPr>
            <w:tcW w:w="9631" w:type="dxa"/>
            <w:gridSpan w:val="5"/>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bCs/>
                <w:color w:val="000000"/>
              </w:rPr>
            </w:pPr>
            <w:r w:rsidRPr="00F14D3B">
              <w:rPr>
                <w:b/>
                <w:bCs/>
                <w:color w:val="000000"/>
              </w:rPr>
              <w:lastRenderedPageBreak/>
              <w:t>в том числе:</w:t>
            </w:r>
          </w:p>
        </w:tc>
      </w:tr>
      <w:tr w:rsidR="001664BB" w:rsidRPr="00F14D3B" w:rsidTr="00B331A3">
        <w:tc>
          <w:tcPr>
            <w:tcW w:w="56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Cs/>
                <w:color w:val="000000"/>
              </w:rPr>
            </w:pPr>
            <w:r w:rsidRPr="00F14D3B">
              <w:rPr>
                <w:bCs/>
                <w:color w:val="000000"/>
              </w:rPr>
              <w:t>1.</w:t>
            </w:r>
          </w:p>
        </w:tc>
        <w:tc>
          <w:tcPr>
            <w:tcW w:w="4679"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Cs/>
                <w:color w:val="000000"/>
              </w:rPr>
            </w:pPr>
            <w:r w:rsidRPr="00F14D3B">
              <w:rPr>
                <w:bCs/>
                <w:color w:val="000000"/>
              </w:rPr>
              <w:t>Подпрограмма "Развитие государственной гражданской и муниципальной службы в Магаданской области" на 2014-2016 годы"</w:t>
            </w:r>
          </w:p>
        </w:tc>
        <w:tc>
          <w:tcPr>
            <w:tcW w:w="1912"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1 943,8</w:t>
            </w:r>
          </w:p>
        </w:tc>
        <w:tc>
          <w:tcPr>
            <w:tcW w:w="1535"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1 941,4</w:t>
            </w:r>
          </w:p>
        </w:tc>
        <w:tc>
          <w:tcPr>
            <w:tcW w:w="944"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99,9</w:t>
            </w:r>
          </w:p>
        </w:tc>
      </w:tr>
      <w:tr w:rsidR="001664BB" w:rsidRPr="00F14D3B" w:rsidTr="00B331A3">
        <w:tc>
          <w:tcPr>
            <w:tcW w:w="56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Cs/>
                <w:color w:val="000000"/>
              </w:rPr>
            </w:pPr>
            <w:r w:rsidRPr="00F14D3B">
              <w:rPr>
                <w:bCs/>
                <w:color w:val="000000"/>
              </w:rPr>
              <w:t>2.</w:t>
            </w:r>
          </w:p>
        </w:tc>
        <w:tc>
          <w:tcPr>
            <w:tcW w:w="4679"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color w:val="000000"/>
              </w:rPr>
            </w:pPr>
            <w:r w:rsidRPr="00F14D3B">
              <w:rPr>
                <w:color w:val="000000"/>
              </w:rPr>
              <w:t>Подпрограмма "Повышение квалификации лиц, замещающих муниципальные должности в Магаданской области" на 2014-2016 годы"</w:t>
            </w:r>
          </w:p>
        </w:tc>
        <w:tc>
          <w:tcPr>
            <w:tcW w:w="1912"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201,5</w:t>
            </w:r>
          </w:p>
        </w:tc>
        <w:tc>
          <w:tcPr>
            <w:tcW w:w="1535"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201,5</w:t>
            </w:r>
          </w:p>
        </w:tc>
        <w:tc>
          <w:tcPr>
            <w:tcW w:w="944"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100,0</w:t>
            </w:r>
          </w:p>
        </w:tc>
      </w:tr>
      <w:tr w:rsidR="001664BB" w:rsidRPr="00F14D3B" w:rsidTr="00B331A3">
        <w:tc>
          <w:tcPr>
            <w:tcW w:w="56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Cs/>
                <w:color w:val="000000"/>
              </w:rPr>
            </w:pPr>
            <w:r w:rsidRPr="00F14D3B">
              <w:rPr>
                <w:bCs/>
                <w:color w:val="000000"/>
              </w:rPr>
              <w:t>3.</w:t>
            </w:r>
          </w:p>
        </w:tc>
        <w:tc>
          <w:tcPr>
            <w:tcW w:w="4679"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color w:val="000000"/>
              </w:rPr>
            </w:pPr>
            <w:r w:rsidRPr="00F14D3B">
              <w:rPr>
                <w:color w:val="000000"/>
              </w:rPr>
              <w:t>Подпрограмма "Формирование и подготовка резерва управленческих кадров Магаданской области" на 2014-2016 годы"</w:t>
            </w:r>
          </w:p>
        </w:tc>
        <w:tc>
          <w:tcPr>
            <w:tcW w:w="1912"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696,5</w:t>
            </w:r>
          </w:p>
        </w:tc>
        <w:tc>
          <w:tcPr>
            <w:tcW w:w="1535"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696,5</w:t>
            </w:r>
          </w:p>
        </w:tc>
        <w:tc>
          <w:tcPr>
            <w:tcW w:w="944"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color w:val="000000"/>
              </w:rPr>
            </w:pPr>
          </w:p>
          <w:p w:rsidR="001664BB" w:rsidRPr="00F14D3B" w:rsidRDefault="001664BB" w:rsidP="001664BB">
            <w:pPr>
              <w:jc w:val="center"/>
              <w:rPr>
                <w:color w:val="000000"/>
              </w:rPr>
            </w:pPr>
            <w:r w:rsidRPr="00F14D3B">
              <w:rPr>
                <w:color w:val="000000"/>
              </w:rPr>
              <w:t>100,0</w:t>
            </w:r>
          </w:p>
        </w:tc>
      </w:tr>
    </w:tbl>
    <w:p w:rsidR="001664BB" w:rsidRPr="00F14D3B" w:rsidRDefault="001664BB" w:rsidP="001664BB">
      <w:pPr>
        <w:rPr>
          <w:color w:val="000000"/>
          <w:sz w:val="26"/>
          <w:szCs w:val="26"/>
        </w:rPr>
      </w:pPr>
    </w:p>
    <w:p w:rsidR="001664BB" w:rsidRPr="00E95A18" w:rsidRDefault="00B331A3" w:rsidP="001664BB">
      <w:pPr>
        <w:widowControl w:val="0"/>
        <w:autoSpaceDE w:val="0"/>
        <w:autoSpaceDN w:val="0"/>
        <w:adjustRightInd w:val="0"/>
        <w:jc w:val="center"/>
        <w:rPr>
          <w:b/>
          <w:color w:val="000000"/>
          <w:sz w:val="28"/>
          <w:szCs w:val="28"/>
        </w:rPr>
      </w:pPr>
      <w:r>
        <w:rPr>
          <w:b/>
          <w:color w:val="000000"/>
          <w:sz w:val="28"/>
          <w:szCs w:val="28"/>
        </w:rPr>
        <w:t>Подпрограмма «</w:t>
      </w:r>
      <w:r w:rsidR="001664BB" w:rsidRPr="00E95A18">
        <w:rPr>
          <w:b/>
          <w:color w:val="000000"/>
          <w:sz w:val="28"/>
          <w:szCs w:val="28"/>
        </w:rPr>
        <w:t>Развитие государственной гражданской и муниципальной службы в Магаданской области</w:t>
      </w:r>
      <w:r>
        <w:rPr>
          <w:b/>
          <w:color w:val="000000"/>
          <w:sz w:val="28"/>
          <w:szCs w:val="28"/>
        </w:rPr>
        <w:t>»</w:t>
      </w:r>
      <w:r w:rsidR="001664BB" w:rsidRPr="00E95A18">
        <w:rPr>
          <w:b/>
          <w:color w:val="000000"/>
          <w:sz w:val="28"/>
          <w:szCs w:val="28"/>
        </w:rPr>
        <w:t xml:space="preserve"> на 2014-2016 годы</w:t>
      </w:r>
      <w:r>
        <w:rPr>
          <w:b/>
          <w:color w:val="000000"/>
          <w:sz w:val="28"/>
          <w:szCs w:val="28"/>
        </w:rPr>
        <w:t>»</w:t>
      </w:r>
    </w:p>
    <w:p w:rsidR="001664BB" w:rsidRPr="00E95A18" w:rsidRDefault="001664BB" w:rsidP="001664BB">
      <w:pPr>
        <w:widowControl w:val="0"/>
        <w:autoSpaceDE w:val="0"/>
        <w:autoSpaceDN w:val="0"/>
        <w:adjustRightInd w:val="0"/>
        <w:jc w:val="center"/>
        <w:rPr>
          <w:b/>
          <w:color w:val="000000"/>
          <w:sz w:val="28"/>
          <w:szCs w:val="28"/>
          <w:u w:val="single"/>
        </w:rPr>
      </w:pPr>
    </w:p>
    <w:p w:rsidR="001664BB" w:rsidRPr="00E95A18" w:rsidRDefault="001664BB" w:rsidP="001664BB">
      <w:pPr>
        <w:widowControl w:val="0"/>
        <w:autoSpaceDE w:val="0"/>
        <w:autoSpaceDN w:val="0"/>
        <w:ind w:firstLine="708"/>
        <w:jc w:val="both"/>
        <w:rPr>
          <w:color w:val="000000"/>
          <w:sz w:val="28"/>
          <w:szCs w:val="28"/>
        </w:rPr>
      </w:pPr>
      <w:r w:rsidRPr="00E95A18">
        <w:rPr>
          <w:color w:val="000000"/>
          <w:sz w:val="28"/>
          <w:szCs w:val="28"/>
        </w:rPr>
        <w:t>Задачами подпрограммы являются:</w:t>
      </w:r>
    </w:p>
    <w:p w:rsidR="001664BB" w:rsidRPr="00E95A18" w:rsidRDefault="001664BB" w:rsidP="001664BB">
      <w:pPr>
        <w:widowControl w:val="0"/>
        <w:autoSpaceDE w:val="0"/>
        <w:autoSpaceDN w:val="0"/>
        <w:jc w:val="both"/>
        <w:rPr>
          <w:rFonts w:eastAsia="Calibri"/>
          <w:sz w:val="28"/>
          <w:szCs w:val="28"/>
        </w:rPr>
      </w:pPr>
      <w:r w:rsidRPr="00E95A18">
        <w:rPr>
          <w:color w:val="000000"/>
          <w:sz w:val="28"/>
          <w:szCs w:val="28"/>
        </w:rPr>
        <w:t xml:space="preserve">           </w:t>
      </w:r>
      <w:r w:rsidRPr="00E95A18">
        <w:rPr>
          <w:rFonts w:eastAsia="Calibri"/>
          <w:sz w:val="28"/>
          <w:szCs w:val="28"/>
        </w:rPr>
        <w:t>- совершенствование правового регулирования гражданской и муниципальной службы;</w:t>
      </w:r>
    </w:p>
    <w:p w:rsidR="001664BB" w:rsidRPr="00E95A18" w:rsidRDefault="001664BB" w:rsidP="001664BB">
      <w:pPr>
        <w:autoSpaceDE w:val="0"/>
        <w:autoSpaceDN w:val="0"/>
        <w:adjustRightInd w:val="0"/>
        <w:jc w:val="both"/>
        <w:rPr>
          <w:rFonts w:eastAsia="Calibri"/>
          <w:sz w:val="28"/>
          <w:szCs w:val="28"/>
        </w:rPr>
      </w:pPr>
      <w:r w:rsidRPr="00E95A18">
        <w:rPr>
          <w:rFonts w:eastAsia="Calibri"/>
          <w:sz w:val="28"/>
          <w:szCs w:val="28"/>
        </w:rPr>
        <w:t xml:space="preserve">           - обеспечение эффективной взаимосвязи гражданской и муниципальной службы;</w:t>
      </w:r>
    </w:p>
    <w:p w:rsidR="001664BB" w:rsidRPr="00E95A18" w:rsidRDefault="001664BB" w:rsidP="001664BB">
      <w:pPr>
        <w:autoSpaceDE w:val="0"/>
        <w:autoSpaceDN w:val="0"/>
        <w:adjustRightInd w:val="0"/>
        <w:jc w:val="both"/>
        <w:rPr>
          <w:rFonts w:eastAsia="Calibri"/>
          <w:sz w:val="28"/>
          <w:szCs w:val="28"/>
        </w:rPr>
      </w:pPr>
      <w:r w:rsidRPr="00E95A18">
        <w:rPr>
          <w:rFonts w:eastAsia="Calibri"/>
          <w:sz w:val="28"/>
          <w:szCs w:val="28"/>
        </w:rPr>
        <w:t xml:space="preserve">         - внедрение эффективных технологий и современных методов в кадровую работу органов государственной власти Магаданской области и органов местного самоуправления муниципальных образований Магаданской области;</w:t>
      </w:r>
    </w:p>
    <w:p w:rsidR="001664BB" w:rsidRPr="00E95A18" w:rsidRDefault="001664BB" w:rsidP="001664BB">
      <w:pPr>
        <w:autoSpaceDE w:val="0"/>
        <w:autoSpaceDN w:val="0"/>
        <w:adjustRightInd w:val="0"/>
        <w:jc w:val="both"/>
        <w:rPr>
          <w:rFonts w:eastAsia="Calibri"/>
          <w:sz w:val="28"/>
          <w:szCs w:val="28"/>
        </w:rPr>
      </w:pPr>
      <w:r w:rsidRPr="00E95A18">
        <w:rPr>
          <w:rFonts w:eastAsia="Calibri"/>
          <w:sz w:val="28"/>
          <w:szCs w:val="28"/>
        </w:rPr>
        <w:t xml:space="preserve">         - повышение доверия к гражданской и муниципальной службе, обеспечение открытости и прозрачности гражданской и муниципальной службы;</w:t>
      </w:r>
    </w:p>
    <w:p w:rsidR="001664BB" w:rsidRPr="00E95A18" w:rsidRDefault="001664BB" w:rsidP="001664BB">
      <w:pPr>
        <w:autoSpaceDE w:val="0"/>
        <w:autoSpaceDN w:val="0"/>
        <w:adjustRightInd w:val="0"/>
        <w:jc w:val="both"/>
        <w:rPr>
          <w:rFonts w:eastAsia="Calibri"/>
          <w:sz w:val="28"/>
          <w:szCs w:val="28"/>
        </w:rPr>
      </w:pPr>
      <w:r w:rsidRPr="00E95A18">
        <w:rPr>
          <w:rFonts w:eastAsia="Calibri"/>
          <w:sz w:val="28"/>
          <w:szCs w:val="28"/>
        </w:rPr>
        <w:t xml:space="preserve">        - развитие системы подготовки кадров для гражданской и муниципальной службы, дополнительного профессионального образования гражданских и муниципальных служащих.</w:t>
      </w:r>
    </w:p>
    <w:p w:rsidR="001664BB" w:rsidRPr="00E95A18" w:rsidRDefault="001664BB" w:rsidP="001664BB">
      <w:pPr>
        <w:widowControl w:val="0"/>
        <w:autoSpaceDE w:val="0"/>
        <w:autoSpaceDN w:val="0"/>
        <w:jc w:val="both"/>
        <w:rPr>
          <w:rFonts w:eastAsia="Calibri"/>
          <w:color w:val="000000"/>
          <w:sz w:val="28"/>
          <w:szCs w:val="28"/>
        </w:rPr>
      </w:pPr>
      <w:r w:rsidRPr="00E95A18">
        <w:rPr>
          <w:color w:val="000000"/>
          <w:sz w:val="28"/>
          <w:szCs w:val="28"/>
        </w:rPr>
        <w:t xml:space="preserve">        Ответственный исполнитель - </w:t>
      </w:r>
      <w:r w:rsidRPr="00E95A18">
        <w:rPr>
          <w:rFonts w:eastAsia="Calibri"/>
          <w:color w:val="000000"/>
          <w:sz w:val="28"/>
          <w:szCs w:val="28"/>
        </w:rPr>
        <w:t>аппарат губернатора Магаданской области, министерство государственно-правового развития Магаданской области.</w:t>
      </w:r>
    </w:p>
    <w:p w:rsidR="001664BB" w:rsidRDefault="001664BB" w:rsidP="001664BB">
      <w:pPr>
        <w:widowControl w:val="0"/>
        <w:autoSpaceDE w:val="0"/>
        <w:autoSpaceDN w:val="0"/>
        <w:adjustRightInd w:val="0"/>
        <w:jc w:val="both"/>
        <w:rPr>
          <w:color w:val="000000"/>
          <w:sz w:val="28"/>
          <w:szCs w:val="28"/>
        </w:rPr>
      </w:pPr>
      <w:r w:rsidRPr="00E95A18">
        <w:rPr>
          <w:color w:val="000000"/>
          <w:sz w:val="28"/>
          <w:szCs w:val="28"/>
        </w:rPr>
        <w:t xml:space="preserve">         Исполнение расходов областного бюджета по подпрограмме "Развитие государственной гражданской и муниципальной службы в Магаданской области" на 2014-2016 годы» характеризуется следующими данными:</w:t>
      </w:r>
    </w:p>
    <w:p w:rsidR="00CF3D84" w:rsidRDefault="00CF3D84" w:rsidP="001664BB">
      <w:pPr>
        <w:widowControl w:val="0"/>
        <w:autoSpaceDE w:val="0"/>
        <w:autoSpaceDN w:val="0"/>
        <w:adjustRightInd w:val="0"/>
        <w:jc w:val="both"/>
        <w:rPr>
          <w:color w:val="000000"/>
          <w:sz w:val="28"/>
          <w:szCs w:val="28"/>
        </w:rPr>
      </w:pPr>
    </w:p>
    <w:p w:rsidR="00CF3D84" w:rsidRDefault="00CF3D84" w:rsidP="001664BB">
      <w:pPr>
        <w:widowControl w:val="0"/>
        <w:autoSpaceDE w:val="0"/>
        <w:autoSpaceDN w:val="0"/>
        <w:adjustRightInd w:val="0"/>
        <w:jc w:val="both"/>
        <w:rPr>
          <w:color w:val="000000"/>
          <w:sz w:val="28"/>
          <w:szCs w:val="28"/>
        </w:rPr>
      </w:pPr>
    </w:p>
    <w:p w:rsidR="00CF3D84" w:rsidRDefault="00CF3D84" w:rsidP="001664BB">
      <w:pPr>
        <w:widowControl w:val="0"/>
        <w:autoSpaceDE w:val="0"/>
        <w:autoSpaceDN w:val="0"/>
        <w:adjustRightInd w:val="0"/>
        <w:jc w:val="both"/>
        <w:rPr>
          <w:color w:val="000000"/>
          <w:sz w:val="28"/>
          <w:szCs w:val="28"/>
        </w:rPr>
      </w:pPr>
    </w:p>
    <w:p w:rsidR="00CF3D84" w:rsidRDefault="00CF3D84" w:rsidP="001664BB">
      <w:pPr>
        <w:widowControl w:val="0"/>
        <w:autoSpaceDE w:val="0"/>
        <w:autoSpaceDN w:val="0"/>
        <w:adjustRightInd w:val="0"/>
        <w:jc w:val="both"/>
        <w:rPr>
          <w:color w:val="000000"/>
          <w:sz w:val="28"/>
          <w:szCs w:val="28"/>
        </w:rPr>
      </w:pPr>
    </w:p>
    <w:p w:rsidR="00CF3D84" w:rsidRPr="00E95A18" w:rsidRDefault="00CF3D84" w:rsidP="001664BB">
      <w:pPr>
        <w:widowControl w:val="0"/>
        <w:autoSpaceDE w:val="0"/>
        <w:autoSpaceDN w:val="0"/>
        <w:adjustRightInd w:val="0"/>
        <w:jc w:val="both"/>
        <w:rPr>
          <w:color w:val="000000"/>
          <w:sz w:val="28"/>
          <w:szCs w:val="28"/>
        </w:rPr>
      </w:pPr>
    </w:p>
    <w:p w:rsidR="001664BB" w:rsidRPr="00F14D3B" w:rsidRDefault="001664BB" w:rsidP="001664BB">
      <w:pPr>
        <w:widowControl w:val="0"/>
        <w:autoSpaceDE w:val="0"/>
        <w:autoSpaceDN w:val="0"/>
        <w:adjustRightInd w:val="0"/>
        <w:jc w:val="right"/>
        <w:rPr>
          <w:color w:val="000000"/>
        </w:rPr>
      </w:pPr>
      <w:r w:rsidRPr="00F14D3B">
        <w:rPr>
          <w:color w:val="000000"/>
        </w:rPr>
        <w:t>тыс. руб.</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857"/>
        <w:gridCol w:w="1984"/>
        <w:gridCol w:w="1511"/>
        <w:gridCol w:w="822"/>
      </w:tblGrid>
      <w:tr w:rsidR="001664BB" w:rsidRPr="00F14D3B" w:rsidTr="00CF3D84">
        <w:tc>
          <w:tcPr>
            <w:tcW w:w="66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 п/п</w:t>
            </w:r>
          </w:p>
        </w:tc>
        <w:tc>
          <w:tcPr>
            <w:tcW w:w="485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bCs/>
                <w:color w:val="000000"/>
              </w:rPr>
            </w:pPr>
            <w:r w:rsidRPr="00F14D3B">
              <w:rPr>
                <w:b/>
                <w:bCs/>
                <w:color w:val="000000"/>
              </w:rPr>
              <w:t>Наименование государственной программы, подпрограммы</w:t>
            </w:r>
          </w:p>
        </w:tc>
        <w:tc>
          <w:tcPr>
            <w:tcW w:w="1984"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Предусмотрено в бюджете</w:t>
            </w:r>
          </w:p>
        </w:tc>
        <w:tc>
          <w:tcPr>
            <w:tcW w:w="151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Кассовое исполнение</w:t>
            </w:r>
          </w:p>
        </w:tc>
        <w:tc>
          <w:tcPr>
            <w:tcW w:w="822"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center"/>
              <w:rPr>
                <w:b/>
                <w:bCs/>
                <w:color w:val="000000"/>
              </w:rPr>
            </w:pPr>
            <w:r w:rsidRPr="00F14D3B">
              <w:rPr>
                <w:b/>
                <w:bCs/>
                <w:color w:val="000000"/>
              </w:rPr>
              <w:t>% исп</w:t>
            </w:r>
            <w:r w:rsidR="00E95A18">
              <w:rPr>
                <w:b/>
                <w:bCs/>
                <w:color w:val="000000"/>
              </w:rPr>
              <w:t>.</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tcPr>
          <w:p w:rsidR="001664BB" w:rsidRPr="00F14D3B" w:rsidRDefault="001664BB" w:rsidP="00E95A18">
            <w:pPr>
              <w:jc w:val="center"/>
              <w:rPr>
                <w:b/>
                <w:bCs/>
                <w:color w:val="000000"/>
              </w:rPr>
            </w:pPr>
          </w:p>
          <w:p w:rsidR="001664BB" w:rsidRPr="00F14D3B" w:rsidRDefault="001664BB" w:rsidP="00E95A18">
            <w:pPr>
              <w:jc w:val="both"/>
              <w:rPr>
                <w:b/>
                <w:bCs/>
                <w:color w:val="000000"/>
              </w:rPr>
            </w:pPr>
            <w:r w:rsidRPr="00F14D3B">
              <w:rPr>
                <w:b/>
                <w:bCs/>
                <w:color w:val="000000"/>
              </w:rPr>
              <w:t>ВСЕГО:</w:t>
            </w:r>
          </w:p>
        </w:tc>
        <w:tc>
          <w:tcPr>
            <w:tcW w:w="1984"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color w:val="000000"/>
              </w:rPr>
            </w:pPr>
          </w:p>
          <w:p w:rsidR="001664BB" w:rsidRPr="00F14D3B" w:rsidRDefault="001664BB" w:rsidP="001664BB">
            <w:pPr>
              <w:jc w:val="center"/>
              <w:rPr>
                <w:b/>
                <w:color w:val="000000"/>
              </w:rPr>
            </w:pPr>
            <w:r w:rsidRPr="00F14D3B">
              <w:rPr>
                <w:b/>
                <w:color w:val="000000"/>
              </w:rPr>
              <w:t>1 943,8</w:t>
            </w:r>
          </w:p>
        </w:tc>
        <w:tc>
          <w:tcPr>
            <w:tcW w:w="1511"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color w:val="000000"/>
              </w:rPr>
            </w:pPr>
          </w:p>
          <w:p w:rsidR="001664BB" w:rsidRPr="00F14D3B" w:rsidRDefault="001664BB" w:rsidP="001664BB">
            <w:pPr>
              <w:jc w:val="center"/>
              <w:rPr>
                <w:b/>
                <w:color w:val="000000"/>
              </w:rPr>
            </w:pPr>
            <w:r w:rsidRPr="00F14D3B">
              <w:rPr>
                <w:b/>
                <w:color w:val="000000"/>
              </w:rPr>
              <w:t>1 941,4</w:t>
            </w:r>
          </w:p>
        </w:tc>
        <w:tc>
          <w:tcPr>
            <w:tcW w:w="822"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color w:val="000000"/>
              </w:rPr>
            </w:pPr>
          </w:p>
          <w:p w:rsidR="001664BB" w:rsidRPr="00F14D3B" w:rsidRDefault="001664BB" w:rsidP="001664BB">
            <w:pPr>
              <w:jc w:val="center"/>
              <w:rPr>
                <w:b/>
                <w:color w:val="000000"/>
              </w:rPr>
            </w:pPr>
            <w:r w:rsidRPr="00F14D3B">
              <w:rPr>
                <w:b/>
                <w:color w:val="000000"/>
              </w:rPr>
              <w:t>99,7</w:t>
            </w:r>
          </w:p>
        </w:tc>
      </w:tr>
      <w:tr w:rsidR="001664BB" w:rsidRPr="00F14D3B" w:rsidTr="00CF3D84">
        <w:tc>
          <w:tcPr>
            <w:tcW w:w="9841" w:type="dxa"/>
            <w:gridSpan w:val="5"/>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bCs/>
                <w:color w:val="000000"/>
              </w:rPr>
            </w:pPr>
            <w:r w:rsidRPr="00F14D3B">
              <w:rPr>
                <w:b/>
                <w:bCs/>
                <w:color w:val="000000"/>
              </w:rPr>
              <w:t>в том числе:</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1.</w:t>
            </w:r>
          </w:p>
        </w:tc>
        <w:tc>
          <w:tcPr>
            <w:tcW w:w="485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bCs/>
                <w:color w:val="000000"/>
              </w:rPr>
            </w:pPr>
            <w:r w:rsidRPr="00F14D3B">
              <w:rPr>
                <w:b/>
                <w:bCs/>
                <w:color w:val="000000"/>
              </w:rPr>
              <w:t>Основное мероприятие "Организация дополнительного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1 653,8</w:t>
            </w:r>
          </w:p>
        </w:tc>
        <w:tc>
          <w:tcPr>
            <w:tcW w:w="151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1 652,5</w:t>
            </w:r>
          </w:p>
        </w:tc>
        <w:tc>
          <w:tcPr>
            <w:tcW w:w="822"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99,7</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rFonts w:eastAsia="Calibri"/>
                <w:i/>
                <w:color w:val="000000"/>
                <w:lang w:eastAsia="en-US"/>
              </w:rPr>
              <w:t xml:space="preserve"> </w:t>
            </w:r>
            <w:r w:rsidRPr="00E95A18">
              <w:rPr>
                <w:i/>
                <w:color w:val="000000"/>
              </w:rPr>
              <w:t>Правительство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1 476,6</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1 476,3</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Министерство образования и молодежной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9,7</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9,7</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 xml:space="preserve"> Министерство финансов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18,5</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18,5</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 xml:space="preserve"> Министерство труда и социальной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32,0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32,0</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Государственная жилищная инспекция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13,0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13,0</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 xml:space="preserve"> Ольский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34,0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34,0</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 xml:space="preserve"> 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40,0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39,0</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97,5</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i/>
                <w:color w:val="000000"/>
              </w:rPr>
              <w:t xml:space="preserve"> Тенькинский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30,0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30,0</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100,0</w:t>
            </w:r>
          </w:p>
        </w:tc>
      </w:tr>
      <w:tr w:rsidR="001664BB" w:rsidRPr="00F14D3B" w:rsidTr="00CF3D84">
        <w:trPr>
          <w:trHeight w:val="1234"/>
        </w:trPr>
        <w:tc>
          <w:tcPr>
            <w:tcW w:w="66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2.</w:t>
            </w:r>
          </w:p>
        </w:tc>
        <w:tc>
          <w:tcPr>
            <w:tcW w:w="4857" w:type="dxa"/>
            <w:tcBorders>
              <w:top w:val="single" w:sz="4" w:space="0" w:color="auto"/>
              <w:left w:val="single" w:sz="4" w:space="0" w:color="auto"/>
              <w:bottom w:val="single" w:sz="4" w:space="0" w:color="auto"/>
              <w:right w:val="single" w:sz="4" w:space="0" w:color="auto"/>
            </w:tcBorders>
            <w:hideMark/>
          </w:tcPr>
          <w:p w:rsidR="001664BB" w:rsidRPr="00F14D3B" w:rsidRDefault="001664BB" w:rsidP="00E95A18">
            <w:pPr>
              <w:jc w:val="both"/>
              <w:rPr>
                <w:b/>
                <w:color w:val="000000"/>
              </w:rPr>
            </w:pPr>
            <w:r w:rsidRPr="00F14D3B">
              <w:rPr>
                <w:b/>
                <w:color w:val="000000"/>
              </w:rPr>
              <w:t>Основное мероприятие "Совершенствование системы государственного и муниципального управления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290,0</w:t>
            </w:r>
          </w:p>
        </w:tc>
        <w:tc>
          <w:tcPr>
            <w:tcW w:w="1511"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288,9</w:t>
            </w:r>
          </w:p>
        </w:tc>
        <w:tc>
          <w:tcPr>
            <w:tcW w:w="822" w:type="dxa"/>
            <w:tcBorders>
              <w:top w:val="single" w:sz="4" w:space="0" w:color="auto"/>
              <w:left w:val="single" w:sz="4" w:space="0" w:color="auto"/>
              <w:bottom w:val="single" w:sz="4" w:space="0" w:color="auto"/>
              <w:right w:val="single" w:sz="4" w:space="0" w:color="auto"/>
            </w:tcBorders>
            <w:hideMark/>
          </w:tcPr>
          <w:p w:rsidR="001664BB" w:rsidRPr="00F14D3B" w:rsidRDefault="001664BB" w:rsidP="001664BB">
            <w:pPr>
              <w:jc w:val="center"/>
              <w:rPr>
                <w:b/>
                <w:bCs/>
                <w:color w:val="000000"/>
              </w:rPr>
            </w:pPr>
            <w:r w:rsidRPr="00F14D3B">
              <w:rPr>
                <w:b/>
                <w:bCs/>
                <w:color w:val="000000"/>
              </w:rPr>
              <w:t>99,6</w:t>
            </w:r>
          </w:p>
        </w:tc>
      </w:tr>
      <w:tr w:rsidR="001664BB" w:rsidRPr="00F14D3B" w:rsidTr="00CF3D84">
        <w:tc>
          <w:tcPr>
            <w:tcW w:w="667" w:type="dxa"/>
            <w:tcBorders>
              <w:top w:val="single" w:sz="4" w:space="0" w:color="auto"/>
              <w:left w:val="single" w:sz="4" w:space="0" w:color="auto"/>
              <w:bottom w:val="single" w:sz="4" w:space="0" w:color="auto"/>
              <w:right w:val="single" w:sz="4" w:space="0" w:color="auto"/>
            </w:tcBorders>
          </w:tcPr>
          <w:p w:rsidR="001664BB" w:rsidRPr="00F14D3B" w:rsidRDefault="001664BB" w:rsidP="001664BB">
            <w:pPr>
              <w:jc w:val="center"/>
              <w:rPr>
                <w:b/>
                <w:bCs/>
                <w:color w:val="000000"/>
              </w:rPr>
            </w:pPr>
          </w:p>
        </w:tc>
        <w:tc>
          <w:tcPr>
            <w:tcW w:w="4857" w:type="dxa"/>
            <w:tcBorders>
              <w:top w:val="single" w:sz="4" w:space="0" w:color="auto"/>
              <w:left w:val="single" w:sz="4" w:space="0" w:color="auto"/>
              <w:bottom w:val="single" w:sz="4" w:space="0" w:color="auto"/>
              <w:right w:val="single" w:sz="4" w:space="0" w:color="auto"/>
            </w:tcBorders>
            <w:hideMark/>
          </w:tcPr>
          <w:p w:rsidR="001664BB" w:rsidRPr="00E95A18" w:rsidRDefault="001664BB" w:rsidP="00E95A18">
            <w:pPr>
              <w:jc w:val="both"/>
              <w:rPr>
                <w:i/>
                <w:color w:val="000000"/>
              </w:rPr>
            </w:pPr>
            <w:r w:rsidRPr="00E95A18">
              <w:rPr>
                <w:rFonts w:eastAsia="Calibri"/>
                <w:i/>
                <w:color w:val="000000"/>
                <w:lang w:eastAsia="en-US"/>
              </w:rPr>
              <w:t xml:space="preserve"> </w:t>
            </w:r>
            <w:r w:rsidRPr="00E95A18">
              <w:rPr>
                <w:i/>
                <w:color w:val="000000"/>
              </w:rPr>
              <w:t>Министерство государственно-правового развития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290,0</w:t>
            </w:r>
          </w:p>
        </w:tc>
        <w:tc>
          <w:tcPr>
            <w:tcW w:w="1511"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288,9</w:t>
            </w:r>
          </w:p>
        </w:tc>
        <w:tc>
          <w:tcPr>
            <w:tcW w:w="822" w:type="dxa"/>
            <w:tcBorders>
              <w:top w:val="single" w:sz="4" w:space="0" w:color="auto"/>
              <w:left w:val="single" w:sz="4" w:space="0" w:color="auto"/>
              <w:bottom w:val="single" w:sz="4" w:space="0" w:color="auto"/>
              <w:right w:val="single" w:sz="4" w:space="0" w:color="auto"/>
            </w:tcBorders>
            <w:hideMark/>
          </w:tcPr>
          <w:p w:rsidR="001664BB" w:rsidRPr="00E95A18" w:rsidRDefault="001664BB" w:rsidP="001664BB">
            <w:pPr>
              <w:jc w:val="center"/>
              <w:rPr>
                <w:bCs/>
                <w:i/>
                <w:color w:val="000000"/>
              </w:rPr>
            </w:pPr>
            <w:r w:rsidRPr="00E95A18">
              <w:rPr>
                <w:bCs/>
                <w:i/>
                <w:color w:val="000000"/>
              </w:rPr>
              <w:t>99,6</w:t>
            </w:r>
          </w:p>
        </w:tc>
      </w:tr>
    </w:tbl>
    <w:p w:rsidR="001664BB" w:rsidRPr="00F14D3B" w:rsidRDefault="001664BB" w:rsidP="001664BB">
      <w:pPr>
        <w:rPr>
          <w:color w:val="000000"/>
          <w:sz w:val="26"/>
          <w:szCs w:val="26"/>
        </w:rPr>
      </w:pPr>
    </w:p>
    <w:p w:rsidR="001664BB" w:rsidRPr="00E95A18" w:rsidRDefault="001664BB" w:rsidP="001664BB">
      <w:pPr>
        <w:ind w:firstLine="709"/>
        <w:jc w:val="both"/>
        <w:rPr>
          <w:sz w:val="28"/>
          <w:szCs w:val="28"/>
        </w:rPr>
      </w:pPr>
      <w:r w:rsidRPr="00E95A18">
        <w:rPr>
          <w:color w:val="000000"/>
          <w:sz w:val="28"/>
          <w:szCs w:val="28"/>
        </w:rPr>
        <w:t xml:space="preserve">Бюджетные ассигнования освоены не в 100% объеме в связи с </w:t>
      </w:r>
      <w:r w:rsidRPr="00E95A18">
        <w:rPr>
          <w:sz w:val="28"/>
          <w:szCs w:val="28"/>
        </w:rPr>
        <w:t>изменением образовательными организациями (ВУЗами) стоимости курсов повышения квалификации.</w:t>
      </w:r>
    </w:p>
    <w:p w:rsidR="001664BB" w:rsidRPr="00E95A18" w:rsidRDefault="001664BB" w:rsidP="001664BB">
      <w:pPr>
        <w:ind w:firstLine="709"/>
        <w:jc w:val="both"/>
        <w:rPr>
          <w:bCs/>
          <w:color w:val="000000"/>
          <w:sz w:val="28"/>
          <w:szCs w:val="28"/>
        </w:rPr>
      </w:pPr>
      <w:r w:rsidRPr="00E95A18">
        <w:rPr>
          <w:sz w:val="28"/>
          <w:szCs w:val="28"/>
        </w:rPr>
        <w:t xml:space="preserve">По основному мероприятию 1. </w:t>
      </w:r>
      <w:r w:rsidRPr="00E95A18">
        <w:rPr>
          <w:b/>
          <w:bCs/>
          <w:color w:val="000000"/>
          <w:sz w:val="28"/>
          <w:szCs w:val="28"/>
        </w:rPr>
        <w:t xml:space="preserve">"Организация дополнительного профессионального образования" </w:t>
      </w:r>
      <w:r w:rsidRPr="00E95A18">
        <w:rPr>
          <w:bCs/>
          <w:color w:val="000000"/>
          <w:sz w:val="28"/>
          <w:szCs w:val="28"/>
        </w:rPr>
        <w:t>в течение 2016 года проведены групповые курсы повышения квалификации для государственных гражданских и муниципальных служащих по таким программам, как:</w:t>
      </w:r>
    </w:p>
    <w:p w:rsidR="001664BB" w:rsidRPr="00E95A18" w:rsidRDefault="001664BB" w:rsidP="001664BB">
      <w:pPr>
        <w:ind w:firstLine="709"/>
        <w:jc w:val="both"/>
        <w:rPr>
          <w:sz w:val="28"/>
          <w:szCs w:val="28"/>
        </w:rPr>
      </w:pPr>
      <w:r w:rsidRPr="00E95A18">
        <w:rPr>
          <w:bCs/>
          <w:color w:val="000000"/>
          <w:sz w:val="28"/>
          <w:szCs w:val="28"/>
        </w:rPr>
        <w:t xml:space="preserve">- </w:t>
      </w:r>
      <w:r w:rsidRPr="00E95A18">
        <w:rPr>
          <w:sz w:val="28"/>
          <w:szCs w:val="28"/>
        </w:rPr>
        <w:t>«Финансовый контроль и управление бюджетными ресурсами муниципального образования»;</w:t>
      </w:r>
    </w:p>
    <w:p w:rsidR="001664BB" w:rsidRPr="00E95A18" w:rsidRDefault="001664BB" w:rsidP="001664BB">
      <w:pPr>
        <w:ind w:firstLine="709"/>
        <w:jc w:val="both"/>
        <w:rPr>
          <w:sz w:val="28"/>
          <w:szCs w:val="28"/>
        </w:rPr>
      </w:pPr>
      <w:r w:rsidRPr="00E95A18">
        <w:rPr>
          <w:sz w:val="28"/>
          <w:szCs w:val="28"/>
        </w:rPr>
        <w:t>- «</w:t>
      </w:r>
      <w:r w:rsidRPr="00E95A18">
        <w:rPr>
          <w:color w:val="000000"/>
          <w:sz w:val="28"/>
          <w:szCs w:val="28"/>
        </w:rPr>
        <w:t>Коррупция: причины, проявление, противодействие</w:t>
      </w:r>
      <w:r w:rsidRPr="00E95A18">
        <w:rPr>
          <w:sz w:val="28"/>
          <w:szCs w:val="28"/>
        </w:rPr>
        <w:t>»;</w:t>
      </w:r>
    </w:p>
    <w:p w:rsidR="001664BB" w:rsidRPr="00E95A18" w:rsidRDefault="001664BB" w:rsidP="001664BB">
      <w:pPr>
        <w:ind w:firstLine="709"/>
        <w:jc w:val="both"/>
        <w:rPr>
          <w:sz w:val="28"/>
          <w:szCs w:val="28"/>
        </w:rPr>
      </w:pPr>
      <w:r w:rsidRPr="00E95A18">
        <w:rPr>
          <w:sz w:val="28"/>
          <w:szCs w:val="28"/>
        </w:rPr>
        <w:t>- «Межэтнические и межконфессиональные отношения. Профилактика экстремизма»;</w:t>
      </w:r>
    </w:p>
    <w:p w:rsidR="001664BB" w:rsidRPr="00E95A18" w:rsidRDefault="001664BB" w:rsidP="001664BB">
      <w:pPr>
        <w:ind w:firstLine="709"/>
        <w:jc w:val="both"/>
        <w:rPr>
          <w:sz w:val="28"/>
          <w:szCs w:val="28"/>
        </w:rPr>
      </w:pPr>
      <w:r w:rsidRPr="00E95A18">
        <w:rPr>
          <w:sz w:val="28"/>
          <w:szCs w:val="28"/>
        </w:rPr>
        <w:t>- «Муниципальное управление и муниципальная служба»;</w:t>
      </w:r>
    </w:p>
    <w:p w:rsidR="001664BB" w:rsidRPr="00E95A18" w:rsidRDefault="001664BB" w:rsidP="001664BB">
      <w:pPr>
        <w:ind w:firstLine="709"/>
        <w:jc w:val="both"/>
        <w:rPr>
          <w:sz w:val="28"/>
          <w:szCs w:val="28"/>
        </w:rPr>
      </w:pPr>
      <w:r w:rsidRPr="00E95A18">
        <w:rPr>
          <w:sz w:val="28"/>
          <w:szCs w:val="28"/>
        </w:rPr>
        <w:t>- «Реформирование и развитие государственной службы Российской Федерации»;</w:t>
      </w:r>
    </w:p>
    <w:p w:rsidR="001664BB" w:rsidRPr="00E95A18" w:rsidRDefault="001664BB" w:rsidP="001664BB">
      <w:pPr>
        <w:ind w:firstLine="709"/>
        <w:jc w:val="both"/>
        <w:rPr>
          <w:sz w:val="28"/>
          <w:szCs w:val="28"/>
        </w:rPr>
      </w:pPr>
      <w:r w:rsidRPr="00E95A18">
        <w:rPr>
          <w:sz w:val="28"/>
          <w:szCs w:val="28"/>
        </w:rPr>
        <w:t>- «Организация деятельности в сфере закупок в соответствии с законодательством Российской Федерации»;</w:t>
      </w:r>
    </w:p>
    <w:p w:rsidR="001664BB" w:rsidRPr="00E95A18" w:rsidRDefault="001664BB" w:rsidP="001664BB">
      <w:pPr>
        <w:ind w:firstLine="709"/>
        <w:jc w:val="both"/>
        <w:rPr>
          <w:spacing w:val="-4"/>
          <w:sz w:val="28"/>
          <w:szCs w:val="28"/>
        </w:rPr>
      </w:pPr>
      <w:r w:rsidRPr="00E95A18">
        <w:rPr>
          <w:sz w:val="28"/>
          <w:szCs w:val="28"/>
        </w:rPr>
        <w:t>- «</w:t>
      </w:r>
      <w:r w:rsidRPr="00E95A18">
        <w:rPr>
          <w:spacing w:val="-4"/>
          <w:sz w:val="28"/>
          <w:szCs w:val="28"/>
        </w:rPr>
        <w:t>Управление персоналом».</w:t>
      </w:r>
    </w:p>
    <w:p w:rsidR="001664BB" w:rsidRPr="004778A7" w:rsidRDefault="001664BB" w:rsidP="001664BB">
      <w:pPr>
        <w:ind w:firstLine="709"/>
        <w:jc w:val="both"/>
        <w:rPr>
          <w:spacing w:val="-4"/>
          <w:sz w:val="28"/>
          <w:szCs w:val="28"/>
        </w:rPr>
      </w:pPr>
      <w:r w:rsidRPr="004778A7">
        <w:rPr>
          <w:spacing w:val="-4"/>
          <w:sz w:val="28"/>
          <w:szCs w:val="28"/>
        </w:rPr>
        <w:t>Обучены 123 человека. Кроме того, профессиональную переподготовку получили 7 человек из числа гражданских и муниципальных служащих.</w:t>
      </w:r>
    </w:p>
    <w:p w:rsidR="001664BB" w:rsidRPr="004778A7" w:rsidRDefault="001664BB" w:rsidP="001664BB">
      <w:pPr>
        <w:ind w:firstLine="709"/>
        <w:jc w:val="both"/>
        <w:rPr>
          <w:spacing w:val="-4"/>
          <w:sz w:val="28"/>
          <w:szCs w:val="28"/>
        </w:rPr>
      </w:pPr>
      <w:r w:rsidRPr="004778A7">
        <w:rPr>
          <w:spacing w:val="-4"/>
          <w:sz w:val="28"/>
          <w:szCs w:val="28"/>
        </w:rPr>
        <w:t>Одновременно повысили свою квалификацию в лучших вузах г. Москвы и Санкт-Петербурга по программам узкой специализации 8 гражданских служащих области.</w:t>
      </w:r>
    </w:p>
    <w:p w:rsidR="001664BB" w:rsidRPr="004778A7" w:rsidRDefault="001664BB" w:rsidP="001664BB">
      <w:pPr>
        <w:ind w:firstLine="709"/>
        <w:jc w:val="both"/>
        <w:rPr>
          <w:bCs/>
          <w:color w:val="000000"/>
          <w:sz w:val="28"/>
          <w:szCs w:val="28"/>
        </w:rPr>
      </w:pPr>
      <w:r w:rsidRPr="004778A7">
        <w:rPr>
          <w:spacing w:val="-4"/>
          <w:sz w:val="28"/>
          <w:szCs w:val="28"/>
        </w:rPr>
        <w:t xml:space="preserve">По </w:t>
      </w:r>
      <w:r w:rsidRPr="004778A7">
        <w:rPr>
          <w:sz w:val="28"/>
          <w:szCs w:val="28"/>
        </w:rPr>
        <w:t xml:space="preserve">основному мероприятию 2. </w:t>
      </w:r>
      <w:r w:rsidRPr="004778A7">
        <w:rPr>
          <w:b/>
          <w:color w:val="000000"/>
          <w:sz w:val="28"/>
          <w:szCs w:val="28"/>
        </w:rPr>
        <w:t>"Совершенствование системы государственного и муниципального управления в Магаданской области"</w:t>
      </w:r>
      <w:r w:rsidRPr="004778A7">
        <w:rPr>
          <w:bCs/>
          <w:color w:val="000000"/>
          <w:sz w:val="28"/>
          <w:szCs w:val="28"/>
        </w:rPr>
        <w:t xml:space="preserve"> в течение 2016 года проведены:</w:t>
      </w:r>
    </w:p>
    <w:p w:rsidR="001664BB" w:rsidRPr="004778A7" w:rsidRDefault="001664BB" w:rsidP="001664BB">
      <w:pPr>
        <w:ind w:firstLine="709"/>
        <w:jc w:val="both"/>
        <w:rPr>
          <w:bCs/>
          <w:color w:val="000000"/>
          <w:sz w:val="28"/>
          <w:szCs w:val="28"/>
        </w:rPr>
      </w:pPr>
      <w:r w:rsidRPr="004778A7">
        <w:rPr>
          <w:bCs/>
          <w:color w:val="000000"/>
          <w:sz w:val="28"/>
          <w:szCs w:val="28"/>
        </w:rPr>
        <w:t>- семинары для муниципальных служащих по вопросам развития и совершенствования муниципальной службы в Магаданской области;</w:t>
      </w:r>
    </w:p>
    <w:p w:rsidR="001664BB" w:rsidRPr="004778A7" w:rsidRDefault="001664BB" w:rsidP="001664BB">
      <w:pPr>
        <w:ind w:firstLine="709"/>
        <w:jc w:val="both"/>
        <w:rPr>
          <w:spacing w:val="-4"/>
          <w:sz w:val="28"/>
          <w:szCs w:val="28"/>
        </w:rPr>
      </w:pPr>
      <w:r w:rsidRPr="004778A7">
        <w:rPr>
          <w:bCs/>
          <w:color w:val="000000"/>
          <w:sz w:val="28"/>
          <w:szCs w:val="28"/>
        </w:rPr>
        <w:lastRenderedPageBreak/>
        <w:t>- конкурс «Лучший муниципальный служащий в Магаданской области».</w:t>
      </w:r>
    </w:p>
    <w:p w:rsidR="001664BB" w:rsidRPr="00F14D3B" w:rsidRDefault="001664BB" w:rsidP="001664BB"/>
    <w:p w:rsidR="001664BB" w:rsidRPr="004778A7" w:rsidRDefault="001664BB" w:rsidP="001664BB">
      <w:pPr>
        <w:widowControl w:val="0"/>
        <w:autoSpaceDE w:val="0"/>
        <w:autoSpaceDN w:val="0"/>
        <w:adjustRightInd w:val="0"/>
        <w:jc w:val="center"/>
        <w:rPr>
          <w:b/>
          <w:color w:val="000000"/>
          <w:sz w:val="28"/>
          <w:szCs w:val="28"/>
        </w:rPr>
      </w:pPr>
      <w:r w:rsidRPr="004778A7">
        <w:rPr>
          <w:b/>
          <w:color w:val="000000"/>
          <w:sz w:val="28"/>
          <w:szCs w:val="28"/>
        </w:rPr>
        <w:t xml:space="preserve">Подпрограмма "Повышение квалификации лиц, замещающих муниципальные должности в Магаданской области" на 2014-2016 годы" </w:t>
      </w:r>
    </w:p>
    <w:p w:rsidR="001664BB" w:rsidRPr="004778A7" w:rsidRDefault="001664BB" w:rsidP="001664BB">
      <w:pPr>
        <w:widowControl w:val="0"/>
        <w:autoSpaceDE w:val="0"/>
        <w:autoSpaceDN w:val="0"/>
        <w:adjustRightInd w:val="0"/>
        <w:jc w:val="center"/>
        <w:rPr>
          <w:b/>
          <w:color w:val="000000"/>
          <w:sz w:val="28"/>
          <w:szCs w:val="28"/>
        </w:rPr>
      </w:pPr>
    </w:p>
    <w:p w:rsidR="001664BB" w:rsidRPr="004778A7" w:rsidRDefault="001664BB" w:rsidP="001664BB">
      <w:pPr>
        <w:pStyle w:val="ConsPlusNormal"/>
        <w:ind w:firstLine="708"/>
        <w:jc w:val="both"/>
        <w:rPr>
          <w:rFonts w:ascii="Times New Roman" w:hAnsi="Times New Roman" w:cs="Times New Roman"/>
          <w:color w:val="000000"/>
          <w:sz w:val="28"/>
          <w:szCs w:val="28"/>
        </w:rPr>
      </w:pPr>
      <w:r w:rsidRPr="004778A7">
        <w:rPr>
          <w:rFonts w:ascii="Times New Roman" w:hAnsi="Times New Roman" w:cs="Times New Roman"/>
          <w:color w:val="000000"/>
          <w:sz w:val="28"/>
          <w:szCs w:val="28"/>
        </w:rPr>
        <w:t xml:space="preserve">Задачами подпрограммы являются: </w:t>
      </w:r>
    </w:p>
    <w:p w:rsidR="001664BB" w:rsidRPr="004778A7" w:rsidRDefault="004778A7" w:rsidP="001664B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64BB" w:rsidRPr="004778A7">
        <w:rPr>
          <w:rFonts w:ascii="Times New Roman" w:eastAsia="Calibri" w:hAnsi="Times New Roman" w:cs="Times New Roman"/>
          <w:sz w:val="28"/>
          <w:szCs w:val="28"/>
        </w:rPr>
        <w:t>- краткосрочное тематическое обучение лиц, замещающих муниципальные должности;</w:t>
      </w:r>
    </w:p>
    <w:p w:rsidR="001664BB" w:rsidRPr="004778A7" w:rsidRDefault="001664BB" w:rsidP="001664BB">
      <w:pPr>
        <w:autoSpaceDE w:val="0"/>
        <w:autoSpaceDN w:val="0"/>
        <w:adjustRightInd w:val="0"/>
        <w:jc w:val="both"/>
        <w:rPr>
          <w:rFonts w:eastAsia="Calibri"/>
          <w:sz w:val="28"/>
          <w:szCs w:val="28"/>
        </w:rPr>
      </w:pPr>
      <w:r w:rsidRPr="004778A7">
        <w:rPr>
          <w:rFonts w:eastAsia="Calibri"/>
          <w:sz w:val="28"/>
          <w:szCs w:val="28"/>
        </w:rPr>
        <w:t xml:space="preserve">           -совершенствование профессиональных навыков и умений лиц, замещающих муниципальные должности в Магаданской области;</w:t>
      </w:r>
    </w:p>
    <w:p w:rsidR="001664BB" w:rsidRPr="004778A7" w:rsidRDefault="001664BB" w:rsidP="001664BB">
      <w:pPr>
        <w:autoSpaceDE w:val="0"/>
        <w:autoSpaceDN w:val="0"/>
        <w:adjustRightInd w:val="0"/>
        <w:jc w:val="both"/>
        <w:rPr>
          <w:rFonts w:eastAsia="Calibri"/>
          <w:sz w:val="28"/>
          <w:szCs w:val="28"/>
        </w:rPr>
      </w:pPr>
      <w:r w:rsidRPr="004778A7">
        <w:rPr>
          <w:rFonts w:eastAsia="Calibri"/>
          <w:sz w:val="28"/>
          <w:szCs w:val="28"/>
        </w:rPr>
        <w:t xml:space="preserve">           -развитие системы повышения квалификации лиц, замещающих муниципальные должности в Магаданской области</w:t>
      </w:r>
    </w:p>
    <w:p w:rsidR="001664BB" w:rsidRPr="004778A7" w:rsidRDefault="001664BB" w:rsidP="001664BB">
      <w:pPr>
        <w:widowControl w:val="0"/>
        <w:autoSpaceDE w:val="0"/>
        <w:autoSpaceDN w:val="0"/>
        <w:ind w:firstLine="709"/>
        <w:jc w:val="both"/>
        <w:rPr>
          <w:rFonts w:eastAsia="Calibri"/>
          <w:color w:val="000000"/>
          <w:sz w:val="28"/>
          <w:szCs w:val="28"/>
        </w:rPr>
      </w:pPr>
      <w:r w:rsidRPr="004778A7">
        <w:rPr>
          <w:color w:val="000000"/>
          <w:sz w:val="28"/>
          <w:szCs w:val="28"/>
        </w:rPr>
        <w:t xml:space="preserve">Ответственный исполнитель - </w:t>
      </w:r>
      <w:r w:rsidRPr="004778A7">
        <w:rPr>
          <w:rFonts w:eastAsia="Calibri"/>
          <w:color w:val="000000"/>
          <w:sz w:val="28"/>
          <w:szCs w:val="28"/>
        </w:rPr>
        <w:t>аппарат губернатора Магаданской области.</w:t>
      </w:r>
    </w:p>
    <w:p w:rsidR="001664BB" w:rsidRPr="004778A7" w:rsidRDefault="001664BB" w:rsidP="001664BB">
      <w:pPr>
        <w:widowControl w:val="0"/>
        <w:autoSpaceDE w:val="0"/>
        <w:autoSpaceDN w:val="0"/>
        <w:adjustRightInd w:val="0"/>
        <w:ind w:firstLine="708"/>
        <w:jc w:val="both"/>
        <w:rPr>
          <w:color w:val="000000"/>
          <w:sz w:val="28"/>
          <w:szCs w:val="28"/>
        </w:rPr>
      </w:pPr>
      <w:r w:rsidRPr="004778A7">
        <w:rPr>
          <w:color w:val="000000"/>
          <w:sz w:val="28"/>
          <w:szCs w:val="28"/>
        </w:rPr>
        <w:t>Исполнение расходов областного бюджета по подпрограмме "Повышение квалификации лиц, замещающих муниципальные должности в Магаданской области" на 2014-2016 годы" характеризуется следующими данными:</w:t>
      </w:r>
    </w:p>
    <w:p w:rsidR="00A12658" w:rsidRDefault="00A12658" w:rsidP="00A12658">
      <w:pPr>
        <w:autoSpaceDE w:val="0"/>
        <w:autoSpaceDN w:val="0"/>
        <w:adjustRightInd w:val="0"/>
        <w:jc w:val="center"/>
        <w:rPr>
          <w:b/>
          <w:bCs/>
          <w:sz w:val="28"/>
          <w:szCs w:val="28"/>
        </w:rPr>
      </w:pPr>
    </w:p>
    <w:p w:rsidR="00CF3D84" w:rsidRDefault="00A12658" w:rsidP="00A12658">
      <w:pPr>
        <w:autoSpaceDE w:val="0"/>
        <w:autoSpaceDN w:val="0"/>
        <w:adjustRightInd w:val="0"/>
        <w:jc w:val="center"/>
        <w:rPr>
          <w:b/>
          <w:bCs/>
          <w:sz w:val="28"/>
          <w:szCs w:val="28"/>
        </w:rPr>
      </w:pPr>
      <w:r>
        <w:rPr>
          <w:b/>
          <w:bCs/>
          <w:sz w:val="28"/>
          <w:szCs w:val="28"/>
        </w:rPr>
        <w:t>Исполнение расходов</w:t>
      </w:r>
    </w:p>
    <w:p w:rsidR="00A12658" w:rsidRPr="00A12658" w:rsidRDefault="00A12658" w:rsidP="00A12658">
      <w:pPr>
        <w:autoSpaceDE w:val="0"/>
        <w:autoSpaceDN w:val="0"/>
        <w:adjustRightInd w:val="0"/>
        <w:jc w:val="center"/>
        <w:rPr>
          <w:b/>
          <w:bCs/>
          <w:sz w:val="28"/>
          <w:szCs w:val="28"/>
        </w:rPr>
      </w:pPr>
      <w:r>
        <w:rPr>
          <w:b/>
          <w:bCs/>
          <w:sz w:val="28"/>
          <w:szCs w:val="28"/>
        </w:rPr>
        <w:t xml:space="preserve"> по </w:t>
      </w:r>
      <w:r w:rsidRPr="00A12658">
        <w:rPr>
          <w:b/>
          <w:bCs/>
          <w:sz w:val="28"/>
          <w:szCs w:val="28"/>
        </w:rPr>
        <w:t>субсиди</w:t>
      </w:r>
      <w:r>
        <w:rPr>
          <w:b/>
          <w:bCs/>
          <w:sz w:val="28"/>
          <w:szCs w:val="28"/>
        </w:rPr>
        <w:t>ям</w:t>
      </w:r>
      <w:r w:rsidRPr="00A12658">
        <w:rPr>
          <w:b/>
          <w:bCs/>
          <w:sz w:val="28"/>
          <w:szCs w:val="28"/>
        </w:rPr>
        <w:t xml:space="preserve"> бюджетам городских округов</w:t>
      </w:r>
    </w:p>
    <w:p w:rsidR="00A12658" w:rsidRPr="00A12658" w:rsidRDefault="00A12658" w:rsidP="00A12658">
      <w:pPr>
        <w:autoSpaceDE w:val="0"/>
        <w:autoSpaceDN w:val="0"/>
        <w:adjustRightInd w:val="0"/>
        <w:jc w:val="center"/>
        <w:rPr>
          <w:b/>
          <w:bCs/>
          <w:sz w:val="28"/>
          <w:szCs w:val="28"/>
        </w:rPr>
      </w:pPr>
      <w:r w:rsidRPr="00A12658">
        <w:rPr>
          <w:b/>
          <w:bCs/>
          <w:sz w:val="28"/>
          <w:szCs w:val="28"/>
        </w:rPr>
        <w:t>на организацию повышения квалификации лиц, замещающих</w:t>
      </w:r>
    </w:p>
    <w:p w:rsidR="00A12658" w:rsidRPr="00A12658" w:rsidRDefault="00A12658" w:rsidP="00A12658">
      <w:pPr>
        <w:autoSpaceDE w:val="0"/>
        <w:autoSpaceDN w:val="0"/>
        <w:adjustRightInd w:val="0"/>
        <w:jc w:val="center"/>
        <w:rPr>
          <w:b/>
          <w:bCs/>
          <w:sz w:val="28"/>
          <w:szCs w:val="28"/>
        </w:rPr>
      </w:pPr>
      <w:r w:rsidRPr="00A12658">
        <w:rPr>
          <w:b/>
          <w:bCs/>
          <w:sz w:val="28"/>
          <w:szCs w:val="28"/>
        </w:rPr>
        <w:t>муниципальные должности в Магаданской области,</w:t>
      </w:r>
    </w:p>
    <w:p w:rsidR="00A12658" w:rsidRPr="00A12658" w:rsidRDefault="00A12658" w:rsidP="00A12658">
      <w:pPr>
        <w:autoSpaceDE w:val="0"/>
        <w:autoSpaceDN w:val="0"/>
        <w:adjustRightInd w:val="0"/>
        <w:jc w:val="center"/>
        <w:rPr>
          <w:b/>
          <w:bCs/>
          <w:sz w:val="28"/>
          <w:szCs w:val="28"/>
        </w:rPr>
      </w:pPr>
      <w:r w:rsidRPr="00A12658">
        <w:rPr>
          <w:b/>
          <w:bCs/>
          <w:sz w:val="28"/>
          <w:szCs w:val="28"/>
        </w:rPr>
        <w:t>по подпрограмме "Повышение квалификации лиц, замещающих</w:t>
      </w:r>
    </w:p>
    <w:p w:rsidR="00A12658" w:rsidRPr="00A12658" w:rsidRDefault="00A12658" w:rsidP="00A12658">
      <w:pPr>
        <w:autoSpaceDE w:val="0"/>
        <w:autoSpaceDN w:val="0"/>
        <w:adjustRightInd w:val="0"/>
        <w:jc w:val="center"/>
        <w:rPr>
          <w:b/>
          <w:bCs/>
          <w:sz w:val="28"/>
          <w:szCs w:val="28"/>
        </w:rPr>
      </w:pPr>
      <w:r w:rsidRPr="00A12658">
        <w:rPr>
          <w:b/>
          <w:bCs/>
          <w:sz w:val="28"/>
          <w:szCs w:val="28"/>
        </w:rPr>
        <w:t>муниципальные должности в Магаданской области" на 2014-2016</w:t>
      </w:r>
    </w:p>
    <w:p w:rsidR="00A12658" w:rsidRPr="00A12658" w:rsidRDefault="00A12658" w:rsidP="00A12658">
      <w:pPr>
        <w:autoSpaceDE w:val="0"/>
        <w:autoSpaceDN w:val="0"/>
        <w:adjustRightInd w:val="0"/>
        <w:jc w:val="center"/>
        <w:rPr>
          <w:b/>
          <w:bCs/>
          <w:sz w:val="28"/>
          <w:szCs w:val="28"/>
        </w:rPr>
      </w:pPr>
      <w:r w:rsidRPr="00A12658">
        <w:rPr>
          <w:b/>
          <w:bCs/>
          <w:sz w:val="28"/>
          <w:szCs w:val="28"/>
        </w:rPr>
        <w:t>годы" Государственной программы Магаданской области</w:t>
      </w:r>
    </w:p>
    <w:p w:rsidR="00A12658" w:rsidRPr="00A12658" w:rsidRDefault="00A12658" w:rsidP="00A12658">
      <w:pPr>
        <w:autoSpaceDE w:val="0"/>
        <w:autoSpaceDN w:val="0"/>
        <w:adjustRightInd w:val="0"/>
        <w:jc w:val="center"/>
        <w:rPr>
          <w:b/>
          <w:bCs/>
          <w:sz w:val="28"/>
          <w:szCs w:val="28"/>
        </w:rPr>
      </w:pPr>
      <w:r w:rsidRPr="00A12658">
        <w:rPr>
          <w:b/>
          <w:bCs/>
          <w:sz w:val="28"/>
          <w:szCs w:val="28"/>
        </w:rPr>
        <w:t>"Развитие системы государственного и муниципального</w:t>
      </w:r>
    </w:p>
    <w:p w:rsidR="00A12658" w:rsidRPr="00A12658" w:rsidRDefault="00A12658" w:rsidP="00A12658">
      <w:pPr>
        <w:autoSpaceDE w:val="0"/>
        <w:autoSpaceDN w:val="0"/>
        <w:adjustRightInd w:val="0"/>
        <w:jc w:val="center"/>
        <w:rPr>
          <w:b/>
          <w:bCs/>
          <w:sz w:val="28"/>
          <w:szCs w:val="28"/>
        </w:rPr>
      </w:pPr>
      <w:r w:rsidRPr="00A12658">
        <w:rPr>
          <w:b/>
          <w:bCs/>
          <w:sz w:val="28"/>
          <w:szCs w:val="28"/>
        </w:rPr>
        <w:t>управления в Магаданской области" на 2014-2016 годы"</w:t>
      </w:r>
    </w:p>
    <w:p w:rsidR="00A12658" w:rsidRPr="00A12658" w:rsidRDefault="00A12658" w:rsidP="00A12658">
      <w:pPr>
        <w:autoSpaceDE w:val="0"/>
        <w:autoSpaceDN w:val="0"/>
        <w:adjustRightInd w:val="0"/>
        <w:jc w:val="center"/>
        <w:rPr>
          <w:b/>
          <w:bCs/>
          <w:sz w:val="28"/>
          <w:szCs w:val="28"/>
        </w:rPr>
      </w:pPr>
      <w:r>
        <w:rPr>
          <w:b/>
          <w:bCs/>
          <w:sz w:val="28"/>
          <w:szCs w:val="28"/>
        </w:rPr>
        <w:t>з</w:t>
      </w:r>
      <w:r w:rsidRPr="00A12658">
        <w:rPr>
          <w:b/>
          <w:bCs/>
          <w:sz w:val="28"/>
          <w:szCs w:val="28"/>
        </w:rPr>
        <w:t>а 2016 год</w:t>
      </w:r>
    </w:p>
    <w:p w:rsidR="00A12658" w:rsidRDefault="00A12658" w:rsidP="00A12658">
      <w:pPr>
        <w:autoSpaceDE w:val="0"/>
        <w:autoSpaceDN w:val="0"/>
        <w:adjustRightInd w:val="0"/>
        <w:jc w:val="center"/>
        <w:outlineLvl w:val="0"/>
        <w:rPr>
          <w:b/>
          <w:bCs/>
          <w:szCs w:val="24"/>
        </w:rPr>
      </w:pPr>
    </w:p>
    <w:p w:rsidR="00A12658" w:rsidRDefault="00A12658" w:rsidP="00A12658">
      <w:pPr>
        <w:autoSpaceDE w:val="0"/>
        <w:autoSpaceDN w:val="0"/>
        <w:adjustRightInd w:val="0"/>
        <w:jc w:val="right"/>
        <w:rPr>
          <w:b/>
          <w:bCs/>
          <w:szCs w:val="24"/>
        </w:rPr>
      </w:pPr>
      <w:r>
        <w:rPr>
          <w:b/>
          <w:bCs/>
          <w:szCs w:val="24"/>
        </w:rPr>
        <w:t>тыс. руб.</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860"/>
        <w:gridCol w:w="2251"/>
        <w:gridCol w:w="850"/>
      </w:tblGrid>
      <w:tr w:rsidR="00A12658" w:rsidRPr="00A05708" w:rsidTr="00A05708">
        <w:trPr>
          <w:tblHeader/>
        </w:trPr>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pPr>
              <w:autoSpaceDE w:val="0"/>
              <w:autoSpaceDN w:val="0"/>
              <w:adjustRightInd w:val="0"/>
              <w:jc w:val="center"/>
              <w:rPr>
                <w:b/>
                <w:bCs/>
                <w:szCs w:val="24"/>
              </w:rPr>
            </w:pPr>
            <w:r w:rsidRPr="00A05708">
              <w:rPr>
                <w:b/>
                <w:bCs/>
                <w:szCs w:val="24"/>
              </w:rPr>
              <w:t>Наименование городского округа</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pPr>
              <w:autoSpaceDE w:val="0"/>
              <w:autoSpaceDN w:val="0"/>
              <w:adjustRightInd w:val="0"/>
              <w:jc w:val="center"/>
              <w:rPr>
                <w:b/>
                <w:bCs/>
                <w:szCs w:val="24"/>
              </w:rPr>
            </w:pPr>
            <w:r w:rsidRPr="00A05708">
              <w:rPr>
                <w:b/>
                <w:bCs/>
                <w:szCs w:val="24"/>
              </w:rPr>
              <w:t>Бюджет</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pPr>
              <w:autoSpaceDE w:val="0"/>
              <w:autoSpaceDN w:val="0"/>
              <w:adjustRightInd w:val="0"/>
              <w:jc w:val="center"/>
              <w:rPr>
                <w:b/>
                <w:bCs/>
                <w:szCs w:val="24"/>
              </w:rPr>
            </w:pPr>
            <w:r w:rsidRPr="00A05708">
              <w:rPr>
                <w:b/>
                <w:bCs/>
                <w:szCs w:val="24"/>
              </w:rPr>
              <w:t>Кассовое исполнение</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pPr>
              <w:autoSpaceDE w:val="0"/>
              <w:autoSpaceDN w:val="0"/>
              <w:adjustRightInd w:val="0"/>
              <w:jc w:val="center"/>
              <w:rPr>
                <w:b/>
                <w:bCs/>
                <w:szCs w:val="24"/>
              </w:rPr>
            </w:pPr>
            <w:r w:rsidRPr="00A05708">
              <w:rPr>
                <w:b/>
                <w:bCs/>
                <w:szCs w:val="24"/>
              </w:rPr>
              <w:t>% исп.</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
                <w:bCs/>
                <w:szCs w:val="24"/>
              </w:rPr>
            </w:pPr>
            <w:r w:rsidRPr="00A05708">
              <w:rPr>
                <w:b/>
                <w:bCs/>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
                <w:bCs/>
                <w:szCs w:val="24"/>
              </w:rPr>
            </w:pPr>
            <w:r w:rsidRPr="00A05708">
              <w:rPr>
                <w:b/>
                <w:bCs/>
                <w:szCs w:val="24"/>
              </w:rPr>
              <w:t>201,5</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
                <w:bCs/>
                <w:szCs w:val="24"/>
              </w:rPr>
            </w:pPr>
            <w:r w:rsidRPr="00A05708">
              <w:rPr>
                <w:b/>
                <w:bCs/>
                <w:szCs w:val="24"/>
              </w:rPr>
              <w:t>201,5</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
                <w:bCs/>
                <w:szCs w:val="24"/>
              </w:rPr>
            </w:pPr>
            <w:r w:rsidRPr="00A05708">
              <w:rPr>
                <w:b/>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Ольский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34,0</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34,0</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Северо-Эвенский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34,0</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34,0</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Омсукчанский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32,5</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32,5</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Сусуманский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34,5</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34,5</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Тенькинский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18,0</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18,0</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Хасынский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18,5</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18,5</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r w:rsidR="00A12658" w:rsidRPr="00A05708" w:rsidTr="00A05708">
        <w:tc>
          <w:tcPr>
            <w:tcW w:w="4678"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both"/>
              <w:rPr>
                <w:bCs/>
                <w:szCs w:val="24"/>
              </w:rPr>
            </w:pPr>
            <w:r w:rsidRPr="00A05708">
              <w:rPr>
                <w:bCs/>
                <w:szCs w:val="24"/>
              </w:rPr>
              <w:t>Ягоднинский городской округ</w:t>
            </w:r>
          </w:p>
        </w:tc>
        <w:tc>
          <w:tcPr>
            <w:tcW w:w="186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30,0</w:t>
            </w:r>
          </w:p>
        </w:tc>
        <w:tc>
          <w:tcPr>
            <w:tcW w:w="2251"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30,0</w:t>
            </w:r>
          </w:p>
        </w:tc>
        <w:tc>
          <w:tcPr>
            <w:tcW w:w="850" w:type="dxa"/>
            <w:tcBorders>
              <w:top w:val="single" w:sz="4" w:space="0" w:color="auto"/>
              <w:left w:val="single" w:sz="4" w:space="0" w:color="auto"/>
              <w:bottom w:val="single" w:sz="4" w:space="0" w:color="auto"/>
              <w:right w:val="single" w:sz="4" w:space="0" w:color="auto"/>
            </w:tcBorders>
          </w:tcPr>
          <w:p w:rsidR="00A12658" w:rsidRPr="00A05708" w:rsidRDefault="00A12658" w:rsidP="00A12658">
            <w:pPr>
              <w:autoSpaceDE w:val="0"/>
              <w:autoSpaceDN w:val="0"/>
              <w:adjustRightInd w:val="0"/>
              <w:jc w:val="right"/>
              <w:rPr>
                <w:bCs/>
                <w:szCs w:val="24"/>
              </w:rPr>
            </w:pPr>
            <w:r w:rsidRPr="00A05708">
              <w:rPr>
                <w:bCs/>
                <w:szCs w:val="24"/>
              </w:rPr>
              <w:t>100,0</w:t>
            </w:r>
          </w:p>
        </w:tc>
      </w:tr>
    </w:tbl>
    <w:p w:rsidR="001664BB" w:rsidRPr="00487521" w:rsidRDefault="001664BB" w:rsidP="001664BB">
      <w:pPr>
        <w:rPr>
          <w:color w:val="000000"/>
          <w:sz w:val="26"/>
          <w:szCs w:val="26"/>
        </w:rPr>
      </w:pPr>
    </w:p>
    <w:p w:rsidR="001664BB" w:rsidRPr="004778A7" w:rsidRDefault="001664BB" w:rsidP="001664BB">
      <w:pPr>
        <w:ind w:firstLine="709"/>
        <w:jc w:val="both"/>
        <w:rPr>
          <w:color w:val="000000"/>
          <w:sz w:val="28"/>
          <w:szCs w:val="28"/>
        </w:rPr>
      </w:pPr>
      <w:r w:rsidRPr="004778A7">
        <w:rPr>
          <w:color w:val="000000"/>
          <w:sz w:val="28"/>
          <w:szCs w:val="28"/>
        </w:rPr>
        <w:lastRenderedPageBreak/>
        <w:t xml:space="preserve">По основному мероприятию </w:t>
      </w:r>
      <w:r w:rsidRPr="004778A7">
        <w:rPr>
          <w:b/>
          <w:bCs/>
          <w:color w:val="000000"/>
          <w:sz w:val="28"/>
          <w:szCs w:val="28"/>
        </w:rPr>
        <w:t xml:space="preserve">"Повышение профессионального уровня лиц, замещающих муниципальные должности в Магаданской области" </w:t>
      </w:r>
      <w:r w:rsidRPr="004778A7">
        <w:rPr>
          <w:bCs/>
          <w:color w:val="000000"/>
          <w:sz w:val="28"/>
          <w:szCs w:val="28"/>
        </w:rPr>
        <w:t>данной подпрограммы 7 человек, замещающих муниципальные должности в Магаданской области, повысили свою квалификацию в образовательных организациях Москвы и Санкт-Петербурга.</w:t>
      </w:r>
    </w:p>
    <w:p w:rsidR="001664BB" w:rsidRPr="004778A7" w:rsidRDefault="001664BB" w:rsidP="001664BB">
      <w:pPr>
        <w:ind w:firstLine="709"/>
        <w:jc w:val="both"/>
        <w:rPr>
          <w:color w:val="000000"/>
          <w:sz w:val="28"/>
          <w:szCs w:val="28"/>
        </w:rPr>
      </w:pPr>
    </w:p>
    <w:p w:rsidR="001664BB" w:rsidRPr="00A05708" w:rsidRDefault="001664BB" w:rsidP="001664BB">
      <w:pPr>
        <w:spacing w:after="160"/>
        <w:jc w:val="center"/>
        <w:rPr>
          <w:rFonts w:eastAsia="Calibri"/>
          <w:b/>
          <w:color w:val="000000"/>
          <w:sz w:val="28"/>
          <w:szCs w:val="28"/>
          <w:lang w:eastAsia="en-US"/>
        </w:rPr>
      </w:pPr>
      <w:r w:rsidRPr="00A05708">
        <w:rPr>
          <w:rFonts w:eastAsia="Calibri"/>
          <w:b/>
          <w:color w:val="000000"/>
          <w:sz w:val="28"/>
          <w:szCs w:val="28"/>
          <w:lang w:eastAsia="en-US"/>
        </w:rPr>
        <w:t>Подпрограмма "Формирование и подготовка резерва управленческих кадров Магаданской области" на 2014-2016 годы"</w:t>
      </w:r>
    </w:p>
    <w:p w:rsidR="001664BB" w:rsidRPr="00A05708" w:rsidRDefault="001664BB" w:rsidP="001664BB">
      <w:pPr>
        <w:autoSpaceDE w:val="0"/>
        <w:autoSpaceDN w:val="0"/>
        <w:adjustRightInd w:val="0"/>
        <w:ind w:firstLine="708"/>
        <w:jc w:val="both"/>
        <w:rPr>
          <w:color w:val="000000"/>
          <w:sz w:val="28"/>
          <w:szCs w:val="28"/>
        </w:rPr>
      </w:pPr>
      <w:r w:rsidRPr="00A05708">
        <w:rPr>
          <w:rFonts w:eastAsia="Calibri"/>
          <w:color w:val="000000"/>
          <w:sz w:val="28"/>
          <w:szCs w:val="28"/>
          <w:lang w:eastAsia="en-US"/>
        </w:rPr>
        <w:t>Задачами подпрограммы являются:</w:t>
      </w:r>
    </w:p>
    <w:p w:rsidR="001664BB" w:rsidRPr="00A05708" w:rsidRDefault="001664BB" w:rsidP="001664BB">
      <w:pPr>
        <w:autoSpaceDE w:val="0"/>
        <w:autoSpaceDN w:val="0"/>
        <w:adjustRightInd w:val="0"/>
        <w:ind w:firstLine="708"/>
        <w:jc w:val="both"/>
        <w:rPr>
          <w:rFonts w:eastAsia="Calibri"/>
          <w:sz w:val="28"/>
          <w:szCs w:val="28"/>
        </w:rPr>
      </w:pPr>
      <w:r w:rsidRPr="00A05708">
        <w:rPr>
          <w:rFonts w:eastAsia="Calibri"/>
          <w:sz w:val="28"/>
          <w:szCs w:val="28"/>
        </w:rPr>
        <w:t xml:space="preserve">совершенствование нормативно-правовой базы Магаданской области, регулирующей вопросы формирования и подготовки резерва управленческих кадров Магаданской области; </w:t>
      </w:r>
    </w:p>
    <w:p w:rsidR="001664BB" w:rsidRPr="00A05708" w:rsidRDefault="001664BB" w:rsidP="001664BB">
      <w:pPr>
        <w:autoSpaceDE w:val="0"/>
        <w:autoSpaceDN w:val="0"/>
        <w:adjustRightInd w:val="0"/>
        <w:ind w:firstLine="708"/>
        <w:jc w:val="both"/>
        <w:rPr>
          <w:rFonts w:eastAsia="Calibri"/>
          <w:sz w:val="28"/>
          <w:szCs w:val="28"/>
        </w:rPr>
      </w:pPr>
      <w:r w:rsidRPr="00A05708">
        <w:rPr>
          <w:rFonts w:eastAsia="Calibri"/>
          <w:sz w:val="28"/>
          <w:szCs w:val="28"/>
        </w:rPr>
        <w:t>реализация мероприятий по обновлению резерва управленческих кадров Магаданской области;</w:t>
      </w:r>
    </w:p>
    <w:p w:rsidR="001664BB" w:rsidRPr="00A05708" w:rsidRDefault="001664BB" w:rsidP="001664BB">
      <w:pPr>
        <w:autoSpaceDE w:val="0"/>
        <w:autoSpaceDN w:val="0"/>
        <w:adjustRightInd w:val="0"/>
        <w:ind w:firstLine="708"/>
        <w:rPr>
          <w:rFonts w:eastAsia="Calibri"/>
          <w:sz w:val="28"/>
          <w:szCs w:val="28"/>
        </w:rPr>
      </w:pPr>
      <w:r w:rsidRPr="00A05708">
        <w:rPr>
          <w:rFonts w:eastAsia="Calibri"/>
          <w:sz w:val="28"/>
          <w:szCs w:val="28"/>
        </w:rPr>
        <w:t>создание необходимых условий для профессионального развития участников резерва управленческих кадров Магаданской области;</w:t>
      </w:r>
    </w:p>
    <w:p w:rsidR="001664BB" w:rsidRPr="00A05708" w:rsidRDefault="001664BB" w:rsidP="001664BB">
      <w:pPr>
        <w:autoSpaceDE w:val="0"/>
        <w:autoSpaceDN w:val="0"/>
        <w:adjustRightInd w:val="0"/>
        <w:ind w:firstLine="851"/>
        <w:jc w:val="both"/>
        <w:rPr>
          <w:rFonts w:eastAsia="Calibri"/>
          <w:sz w:val="28"/>
          <w:szCs w:val="28"/>
        </w:rPr>
      </w:pPr>
      <w:r w:rsidRPr="00A05708">
        <w:rPr>
          <w:rFonts w:eastAsia="Calibri"/>
          <w:sz w:val="28"/>
          <w:szCs w:val="28"/>
        </w:rPr>
        <w:t>формирование эффективной системы подготовки и переподготовки участников резерва управленческих кадров Магаданской области;</w:t>
      </w:r>
    </w:p>
    <w:p w:rsidR="001664BB" w:rsidRPr="00A05708" w:rsidRDefault="001664BB" w:rsidP="001664BB">
      <w:pPr>
        <w:widowControl w:val="0"/>
        <w:autoSpaceDE w:val="0"/>
        <w:autoSpaceDN w:val="0"/>
        <w:ind w:firstLine="709"/>
        <w:jc w:val="both"/>
        <w:rPr>
          <w:rFonts w:eastAsia="Calibri"/>
          <w:sz w:val="28"/>
          <w:szCs w:val="28"/>
        </w:rPr>
      </w:pPr>
      <w:r w:rsidRPr="00A05708">
        <w:rPr>
          <w:rFonts w:eastAsia="Calibri"/>
          <w:sz w:val="28"/>
          <w:szCs w:val="28"/>
        </w:rPr>
        <w:t xml:space="preserve">реализация комплекса мероприятий по подготовке и переподготовке участников резерва управленческих кадров Магаданской области; </w:t>
      </w:r>
    </w:p>
    <w:p w:rsidR="001664BB" w:rsidRPr="00A05708" w:rsidRDefault="001664BB" w:rsidP="001664BB">
      <w:pPr>
        <w:widowControl w:val="0"/>
        <w:autoSpaceDE w:val="0"/>
        <w:autoSpaceDN w:val="0"/>
        <w:ind w:firstLine="709"/>
        <w:jc w:val="both"/>
        <w:rPr>
          <w:rFonts w:eastAsia="Calibri"/>
          <w:sz w:val="28"/>
          <w:szCs w:val="28"/>
        </w:rPr>
      </w:pPr>
      <w:r w:rsidRPr="00A05708">
        <w:rPr>
          <w:rFonts w:eastAsia="Calibri"/>
          <w:sz w:val="28"/>
          <w:szCs w:val="28"/>
        </w:rPr>
        <w:t xml:space="preserve">реализация мероприятий по использованию резерва управленческих кадров Магаданской области; </w:t>
      </w:r>
    </w:p>
    <w:p w:rsidR="001664BB" w:rsidRPr="00A05708" w:rsidRDefault="001664BB" w:rsidP="001664BB">
      <w:pPr>
        <w:widowControl w:val="0"/>
        <w:autoSpaceDE w:val="0"/>
        <w:autoSpaceDN w:val="0"/>
        <w:ind w:firstLine="709"/>
        <w:jc w:val="both"/>
        <w:rPr>
          <w:color w:val="000000"/>
          <w:sz w:val="28"/>
          <w:szCs w:val="28"/>
        </w:rPr>
      </w:pPr>
      <w:r w:rsidRPr="00A05708">
        <w:rPr>
          <w:rFonts w:eastAsia="Calibri"/>
          <w:sz w:val="28"/>
          <w:szCs w:val="28"/>
        </w:rPr>
        <w:t>реализация мероприятий, направленных на управление процессом формирования резерва управленческих кадров Магаданской области</w:t>
      </w:r>
    </w:p>
    <w:p w:rsidR="001664BB" w:rsidRPr="00A05708" w:rsidRDefault="001664BB" w:rsidP="001664BB">
      <w:pPr>
        <w:widowControl w:val="0"/>
        <w:autoSpaceDE w:val="0"/>
        <w:autoSpaceDN w:val="0"/>
        <w:ind w:firstLine="708"/>
        <w:jc w:val="both"/>
        <w:rPr>
          <w:rFonts w:eastAsia="Calibri"/>
          <w:color w:val="000000"/>
          <w:sz w:val="28"/>
          <w:szCs w:val="28"/>
        </w:rPr>
      </w:pPr>
      <w:r w:rsidRPr="00A05708">
        <w:rPr>
          <w:rFonts w:eastAsia="Calibri"/>
          <w:color w:val="000000"/>
          <w:sz w:val="28"/>
          <w:szCs w:val="28"/>
          <w:lang w:eastAsia="en-US"/>
        </w:rPr>
        <w:t xml:space="preserve">Ответственный исполнитель - </w:t>
      </w:r>
      <w:r w:rsidRPr="00A05708">
        <w:rPr>
          <w:rFonts w:eastAsia="Calibri"/>
          <w:color w:val="000000"/>
          <w:sz w:val="28"/>
          <w:szCs w:val="28"/>
        </w:rPr>
        <w:t>аппарат губернатора Магаданской области.</w:t>
      </w:r>
    </w:p>
    <w:p w:rsidR="001664BB" w:rsidRDefault="001664BB" w:rsidP="001664BB">
      <w:pPr>
        <w:spacing w:after="160"/>
        <w:ind w:firstLine="708"/>
        <w:jc w:val="both"/>
        <w:rPr>
          <w:rFonts w:eastAsia="Calibri"/>
          <w:color w:val="000000"/>
          <w:sz w:val="28"/>
          <w:szCs w:val="28"/>
          <w:lang w:eastAsia="en-US"/>
        </w:rPr>
      </w:pPr>
      <w:r w:rsidRPr="00A05708">
        <w:rPr>
          <w:rFonts w:eastAsia="Calibri"/>
          <w:color w:val="000000"/>
          <w:sz w:val="28"/>
          <w:szCs w:val="28"/>
          <w:lang w:eastAsia="en-US"/>
        </w:rPr>
        <w:t>Исполнение расходов областного бюджета по подпрограмме "Формирование и подготовка резерва управленческих кадров Магаданской области" на 2014-2016 годы" характеризуется следующими данными:</w:t>
      </w:r>
    </w:p>
    <w:p w:rsidR="00CF3D84" w:rsidRDefault="00CF3D84" w:rsidP="001664BB">
      <w:pPr>
        <w:spacing w:after="160"/>
        <w:ind w:firstLine="708"/>
        <w:jc w:val="both"/>
        <w:rPr>
          <w:rFonts w:eastAsia="Calibri"/>
          <w:color w:val="000000"/>
          <w:sz w:val="28"/>
          <w:szCs w:val="28"/>
          <w:lang w:eastAsia="en-US"/>
        </w:rPr>
      </w:pPr>
    </w:p>
    <w:p w:rsidR="00CF3D84" w:rsidRDefault="00CF3D84" w:rsidP="001664BB">
      <w:pPr>
        <w:spacing w:after="160"/>
        <w:ind w:firstLine="708"/>
        <w:jc w:val="both"/>
        <w:rPr>
          <w:rFonts w:eastAsia="Calibri"/>
          <w:color w:val="000000"/>
          <w:sz w:val="28"/>
          <w:szCs w:val="28"/>
          <w:lang w:eastAsia="en-US"/>
        </w:rPr>
      </w:pPr>
    </w:p>
    <w:p w:rsidR="00CF3D84" w:rsidRDefault="00CF3D84" w:rsidP="001664BB">
      <w:pPr>
        <w:spacing w:after="160"/>
        <w:ind w:firstLine="708"/>
        <w:jc w:val="both"/>
        <w:rPr>
          <w:rFonts w:eastAsia="Calibri"/>
          <w:color w:val="000000"/>
          <w:sz w:val="28"/>
          <w:szCs w:val="28"/>
          <w:lang w:eastAsia="en-US"/>
        </w:rPr>
      </w:pPr>
    </w:p>
    <w:p w:rsidR="00CF3D84" w:rsidRDefault="00CF3D84" w:rsidP="001664BB">
      <w:pPr>
        <w:spacing w:after="160"/>
        <w:ind w:firstLine="708"/>
        <w:jc w:val="both"/>
        <w:rPr>
          <w:rFonts w:eastAsia="Calibri"/>
          <w:color w:val="000000"/>
          <w:sz w:val="28"/>
          <w:szCs w:val="28"/>
          <w:lang w:eastAsia="en-US"/>
        </w:rPr>
      </w:pPr>
    </w:p>
    <w:p w:rsidR="001664BB" w:rsidRPr="00487521" w:rsidRDefault="00B331A3" w:rsidP="001664BB">
      <w:pPr>
        <w:spacing w:after="160"/>
        <w:ind w:firstLine="708"/>
        <w:jc w:val="right"/>
        <w:rPr>
          <w:rFonts w:eastAsia="Calibri"/>
          <w:color w:val="000000"/>
          <w:lang w:eastAsia="en-US"/>
        </w:rPr>
      </w:pPr>
      <w:r>
        <w:rPr>
          <w:rFonts w:eastAsia="Calibri"/>
          <w:color w:val="000000"/>
          <w:lang w:eastAsia="en-US"/>
        </w:rPr>
        <w:t>т</w:t>
      </w:r>
      <w:r w:rsidR="001664BB" w:rsidRPr="00487521">
        <w:rPr>
          <w:rFonts w:eastAsia="Calibri"/>
          <w:color w:val="000000"/>
          <w:lang w:eastAsia="en-US"/>
        </w:rPr>
        <w:t>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89"/>
        <w:gridCol w:w="2126"/>
        <w:gridCol w:w="1559"/>
        <w:gridCol w:w="992"/>
      </w:tblGrid>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lang w:eastAsia="en-US"/>
              </w:rPr>
            </w:pPr>
            <w:r w:rsidRPr="00A05708">
              <w:rPr>
                <w:rFonts w:eastAsia="Calibri"/>
                <w:b/>
                <w:bCs/>
                <w:color w:val="000000"/>
                <w:szCs w:val="24"/>
                <w:lang w:eastAsia="en-US"/>
              </w:rPr>
              <w:t>№ п/п</w:t>
            </w:r>
          </w:p>
        </w:tc>
        <w:tc>
          <w:tcPr>
            <w:tcW w:w="4289" w:type="dxa"/>
            <w:shd w:val="clear" w:color="auto" w:fill="auto"/>
          </w:tcPr>
          <w:p w:rsidR="001664BB" w:rsidRPr="00A05708" w:rsidRDefault="001664BB" w:rsidP="001664BB">
            <w:pPr>
              <w:spacing w:after="160" w:line="259" w:lineRule="auto"/>
              <w:rPr>
                <w:rFonts w:eastAsia="Calibri"/>
                <w:b/>
                <w:bCs/>
                <w:color w:val="000000"/>
                <w:szCs w:val="24"/>
                <w:lang w:eastAsia="en-US"/>
              </w:rPr>
            </w:pPr>
            <w:r w:rsidRPr="00A05708">
              <w:rPr>
                <w:rFonts w:eastAsia="Calibri"/>
                <w:b/>
                <w:bCs/>
                <w:color w:val="000000"/>
                <w:szCs w:val="24"/>
                <w:lang w:eastAsia="en-US"/>
              </w:rPr>
              <w:t>Наименование государственной программы, подпрограммы</w:t>
            </w:r>
          </w:p>
        </w:tc>
        <w:tc>
          <w:tcPr>
            <w:tcW w:w="2126" w:type="dxa"/>
            <w:shd w:val="clear" w:color="auto" w:fill="auto"/>
          </w:tcPr>
          <w:p w:rsidR="001664BB" w:rsidRPr="00A05708" w:rsidRDefault="001664BB" w:rsidP="001664BB">
            <w:pPr>
              <w:spacing w:after="160" w:line="259" w:lineRule="auto"/>
              <w:jc w:val="center"/>
              <w:rPr>
                <w:rFonts w:eastAsia="Calibri"/>
                <w:b/>
                <w:bCs/>
                <w:color w:val="000000"/>
                <w:szCs w:val="24"/>
                <w:lang w:eastAsia="en-US"/>
              </w:rPr>
            </w:pPr>
            <w:r w:rsidRPr="00A05708">
              <w:rPr>
                <w:rFonts w:eastAsia="Calibri"/>
                <w:b/>
                <w:bCs/>
                <w:color w:val="000000"/>
                <w:szCs w:val="24"/>
                <w:lang w:eastAsia="en-US"/>
              </w:rPr>
              <w:t>Предусмотрено в бюджете</w:t>
            </w:r>
          </w:p>
        </w:tc>
        <w:tc>
          <w:tcPr>
            <w:tcW w:w="1559" w:type="dxa"/>
            <w:shd w:val="clear" w:color="auto" w:fill="auto"/>
          </w:tcPr>
          <w:p w:rsidR="001664BB" w:rsidRPr="00A05708" w:rsidRDefault="001664BB" w:rsidP="001664BB">
            <w:pPr>
              <w:spacing w:after="160" w:line="259" w:lineRule="auto"/>
              <w:jc w:val="center"/>
              <w:rPr>
                <w:rFonts w:eastAsia="Calibri"/>
                <w:b/>
                <w:bCs/>
                <w:color w:val="000000"/>
                <w:szCs w:val="24"/>
                <w:lang w:eastAsia="en-US"/>
              </w:rPr>
            </w:pPr>
            <w:r w:rsidRPr="00A05708">
              <w:rPr>
                <w:rFonts w:eastAsia="Calibri"/>
                <w:b/>
                <w:bCs/>
                <w:color w:val="000000"/>
                <w:szCs w:val="24"/>
                <w:lang w:eastAsia="en-US"/>
              </w:rPr>
              <w:t>Кассовое исполнение</w:t>
            </w:r>
          </w:p>
        </w:tc>
        <w:tc>
          <w:tcPr>
            <w:tcW w:w="992" w:type="dxa"/>
            <w:shd w:val="clear" w:color="auto" w:fill="auto"/>
          </w:tcPr>
          <w:p w:rsidR="001664BB" w:rsidRPr="00A05708" w:rsidRDefault="001664BB" w:rsidP="00A05708">
            <w:pPr>
              <w:spacing w:after="160" w:line="259" w:lineRule="auto"/>
              <w:jc w:val="center"/>
              <w:rPr>
                <w:rFonts w:eastAsia="Calibri"/>
                <w:b/>
                <w:bCs/>
                <w:color w:val="000000"/>
                <w:szCs w:val="24"/>
                <w:lang w:eastAsia="en-US"/>
              </w:rPr>
            </w:pPr>
            <w:r w:rsidRPr="00A05708">
              <w:rPr>
                <w:rFonts w:eastAsia="Calibri"/>
                <w:b/>
                <w:bCs/>
                <w:color w:val="000000"/>
                <w:szCs w:val="24"/>
                <w:lang w:eastAsia="en-US"/>
              </w:rPr>
              <w:t>% исп</w:t>
            </w:r>
            <w:r w:rsidR="00A05708" w:rsidRPr="00A05708">
              <w:rPr>
                <w:rFonts w:eastAsia="Calibri"/>
                <w:b/>
                <w:bCs/>
                <w:color w:val="000000"/>
                <w:szCs w:val="24"/>
                <w:lang w:eastAsia="en-US"/>
              </w:rPr>
              <w:t>.</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lang w:eastAsia="en-US"/>
              </w:rPr>
            </w:pPr>
          </w:p>
        </w:tc>
        <w:tc>
          <w:tcPr>
            <w:tcW w:w="4289" w:type="dxa"/>
            <w:shd w:val="clear" w:color="auto" w:fill="auto"/>
          </w:tcPr>
          <w:p w:rsidR="001664BB" w:rsidRPr="00A05708" w:rsidRDefault="00A05708" w:rsidP="001664BB">
            <w:pPr>
              <w:spacing w:after="160" w:line="259" w:lineRule="auto"/>
              <w:rPr>
                <w:rFonts w:eastAsia="Calibri"/>
                <w:b/>
                <w:bCs/>
                <w:color w:val="000000"/>
                <w:szCs w:val="24"/>
                <w:lang w:eastAsia="en-US"/>
              </w:rPr>
            </w:pPr>
            <w:r w:rsidRPr="00A05708">
              <w:rPr>
                <w:rFonts w:eastAsia="Calibri"/>
                <w:b/>
                <w:bCs/>
                <w:color w:val="000000"/>
                <w:szCs w:val="24"/>
                <w:lang w:eastAsia="en-US"/>
              </w:rPr>
              <w:t>В</w:t>
            </w:r>
            <w:r w:rsidR="001664BB" w:rsidRPr="00A05708">
              <w:rPr>
                <w:rFonts w:eastAsia="Calibri"/>
                <w:b/>
                <w:bCs/>
                <w:color w:val="000000"/>
                <w:szCs w:val="24"/>
                <w:lang w:eastAsia="en-US"/>
              </w:rPr>
              <w:t>СЕГО:</w:t>
            </w:r>
          </w:p>
        </w:tc>
        <w:tc>
          <w:tcPr>
            <w:tcW w:w="2126" w:type="dxa"/>
            <w:shd w:val="clear" w:color="auto" w:fill="auto"/>
          </w:tcPr>
          <w:p w:rsidR="001664BB" w:rsidRPr="00A05708" w:rsidRDefault="001664BB" w:rsidP="001664BB">
            <w:pPr>
              <w:jc w:val="center"/>
              <w:rPr>
                <w:rFonts w:eastAsia="Calibri"/>
                <w:b/>
                <w:bCs/>
                <w:color w:val="000000"/>
                <w:szCs w:val="24"/>
                <w:lang w:eastAsia="en-US"/>
              </w:rPr>
            </w:pPr>
            <w:r w:rsidRPr="00A05708">
              <w:rPr>
                <w:rFonts w:eastAsia="Calibri"/>
                <w:b/>
                <w:bCs/>
                <w:color w:val="000000"/>
                <w:szCs w:val="24"/>
                <w:lang w:eastAsia="en-US"/>
              </w:rPr>
              <w:t>696,5</w:t>
            </w:r>
          </w:p>
        </w:tc>
        <w:tc>
          <w:tcPr>
            <w:tcW w:w="1559" w:type="dxa"/>
            <w:shd w:val="clear" w:color="auto" w:fill="auto"/>
          </w:tcPr>
          <w:p w:rsidR="001664BB" w:rsidRPr="00A05708" w:rsidRDefault="001664BB" w:rsidP="00DB2FC9">
            <w:pPr>
              <w:jc w:val="center"/>
              <w:rPr>
                <w:rFonts w:eastAsia="Calibri"/>
                <w:b/>
                <w:bCs/>
                <w:color w:val="000000"/>
                <w:szCs w:val="24"/>
                <w:lang w:eastAsia="en-US"/>
              </w:rPr>
            </w:pPr>
            <w:r w:rsidRPr="00A05708">
              <w:rPr>
                <w:rFonts w:eastAsia="Calibri"/>
                <w:b/>
                <w:bCs/>
                <w:color w:val="000000"/>
                <w:szCs w:val="24"/>
                <w:lang w:eastAsia="en-US"/>
              </w:rPr>
              <w:t>696,5</w:t>
            </w:r>
          </w:p>
        </w:tc>
        <w:tc>
          <w:tcPr>
            <w:tcW w:w="992" w:type="dxa"/>
            <w:shd w:val="clear" w:color="auto" w:fill="auto"/>
          </w:tcPr>
          <w:p w:rsidR="001664BB" w:rsidRPr="00A05708" w:rsidRDefault="001664BB" w:rsidP="001664BB">
            <w:pPr>
              <w:jc w:val="center"/>
              <w:rPr>
                <w:rFonts w:eastAsia="Calibri"/>
                <w:b/>
                <w:bCs/>
                <w:color w:val="000000"/>
                <w:szCs w:val="24"/>
                <w:lang w:eastAsia="en-US"/>
              </w:rPr>
            </w:pPr>
            <w:r w:rsidRPr="00A05708">
              <w:rPr>
                <w:rFonts w:eastAsia="Calibri"/>
                <w:b/>
                <w:bCs/>
                <w:color w:val="000000"/>
                <w:szCs w:val="24"/>
                <w:lang w:eastAsia="en-US"/>
              </w:rPr>
              <w:t>100,0</w:t>
            </w:r>
          </w:p>
        </w:tc>
      </w:tr>
      <w:tr w:rsidR="001664BB" w:rsidRPr="00A05708" w:rsidTr="00A05708">
        <w:tc>
          <w:tcPr>
            <w:tcW w:w="9634" w:type="dxa"/>
            <w:gridSpan w:val="5"/>
            <w:shd w:val="clear" w:color="auto" w:fill="auto"/>
          </w:tcPr>
          <w:p w:rsidR="001664BB" w:rsidRPr="00A05708" w:rsidRDefault="001664BB" w:rsidP="001664BB">
            <w:pPr>
              <w:spacing w:after="160" w:line="259" w:lineRule="auto"/>
              <w:rPr>
                <w:rFonts w:eastAsia="Calibri"/>
                <w:b/>
                <w:bCs/>
                <w:color w:val="000000"/>
                <w:szCs w:val="24"/>
                <w:lang w:eastAsia="en-US"/>
              </w:rPr>
            </w:pPr>
            <w:r w:rsidRPr="00A05708">
              <w:rPr>
                <w:rFonts w:eastAsia="Calibri"/>
                <w:b/>
                <w:bCs/>
                <w:color w:val="000000"/>
                <w:szCs w:val="24"/>
                <w:lang w:eastAsia="en-US"/>
              </w:rPr>
              <w:t>в том числе:</w:t>
            </w:r>
          </w:p>
        </w:tc>
      </w:tr>
      <w:tr w:rsidR="001664BB" w:rsidRPr="00A05708" w:rsidTr="00DB2FC9">
        <w:trPr>
          <w:trHeight w:val="807"/>
        </w:trPr>
        <w:tc>
          <w:tcPr>
            <w:tcW w:w="668" w:type="dxa"/>
            <w:shd w:val="clear" w:color="auto" w:fill="auto"/>
          </w:tcPr>
          <w:p w:rsidR="001664BB" w:rsidRPr="00A05708" w:rsidRDefault="001664BB" w:rsidP="001664BB">
            <w:pPr>
              <w:spacing w:after="160" w:line="259" w:lineRule="auto"/>
              <w:rPr>
                <w:rFonts w:eastAsia="Calibri"/>
                <w:b/>
                <w:bCs/>
                <w:color w:val="000000"/>
                <w:szCs w:val="24"/>
                <w:lang w:eastAsia="en-US"/>
              </w:rPr>
            </w:pPr>
            <w:r w:rsidRPr="00A05708">
              <w:rPr>
                <w:rFonts w:eastAsia="Calibri"/>
                <w:b/>
                <w:bCs/>
                <w:color w:val="000000"/>
                <w:szCs w:val="24"/>
                <w:lang w:eastAsia="en-US"/>
              </w:rPr>
              <w:t>1.</w:t>
            </w:r>
          </w:p>
        </w:tc>
        <w:tc>
          <w:tcPr>
            <w:tcW w:w="4289" w:type="dxa"/>
            <w:shd w:val="clear" w:color="auto" w:fill="auto"/>
          </w:tcPr>
          <w:p w:rsidR="001664BB" w:rsidRPr="00A05708" w:rsidRDefault="001664BB" w:rsidP="001664BB">
            <w:pPr>
              <w:spacing w:after="160" w:line="259" w:lineRule="auto"/>
              <w:rPr>
                <w:rFonts w:eastAsia="Calibri"/>
                <w:b/>
                <w:bCs/>
                <w:color w:val="000000"/>
                <w:szCs w:val="24"/>
                <w:lang w:eastAsia="en-US"/>
              </w:rPr>
            </w:pPr>
            <w:r w:rsidRPr="00A05708">
              <w:rPr>
                <w:rFonts w:eastAsia="Calibri"/>
                <w:b/>
                <w:bCs/>
                <w:color w:val="000000"/>
                <w:szCs w:val="24"/>
                <w:lang w:eastAsia="en-US"/>
              </w:rPr>
              <w:t>Основное мероприятие "Подготовка резерва управленческих кадров и его эффективное использование"</w:t>
            </w:r>
          </w:p>
        </w:tc>
        <w:tc>
          <w:tcPr>
            <w:tcW w:w="2126" w:type="dxa"/>
            <w:shd w:val="clear" w:color="auto" w:fill="auto"/>
          </w:tcPr>
          <w:p w:rsidR="001664BB" w:rsidRPr="00A05708" w:rsidRDefault="001664BB" w:rsidP="001664BB">
            <w:pPr>
              <w:jc w:val="center"/>
              <w:rPr>
                <w:rFonts w:eastAsia="Calibri"/>
                <w:b/>
                <w:bCs/>
                <w:color w:val="000000"/>
                <w:szCs w:val="24"/>
                <w:lang w:eastAsia="en-US"/>
              </w:rPr>
            </w:pPr>
          </w:p>
          <w:p w:rsidR="001664BB" w:rsidRPr="00A05708" w:rsidRDefault="001664BB" w:rsidP="001664BB">
            <w:pPr>
              <w:jc w:val="center"/>
              <w:rPr>
                <w:rFonts w:eastAsia="Calibri"/>
                <w:b/>
                <w:bCs/>
                <w:color w:val="000000"/>
                <w:szCs w:val="24"/>
                <w:lang w:eastAsia="en-US"/>
              </w:rPr>
            </w:pPr>
            <w:r w:rsidRPr="00A05708">
              <w:rPr>
                <w:rFonts w:eastAsia="Calibri"/>
                <w:b/>
                <w:bCs/>
                <w:color w:val="000000"/>
                <w:szCs w:val="24"/>
                <w:lang w:eastAsia="en-US"/>
              </w:rPr>
              <w:t>696,5</w:t>
            </w:r>
          </w:p>
        </w:tc>
        <w:tc>
          <w:tcPr>
            <w:tcW w:w="1559" w:type="dxa"/>
            <w:shd w:val="clear" w:color="auto" w:fill="auto"/>
          </w:tcPr>
          <w:p w:rsidR="001664BB" w:rsidRPr="00A05708" w:rsidRDefault="001664BB" w:rsidP="001664BB">
            <w:pPr>
              <w:jc w:val="center"/>
              <w:rPr>
                <w:rFonts w:eastAsia="Calibri"/>
                <w:b/>
                <w:bCs/>
                <w:color w:val="000000"/>
                <w:szCs w:val="24"/>
                <w:lang w:eastAsia="en-US"/>
              </w:rPr>
            </w:pPr>
          </w:p>
          <w:p w:rsidR="001664BB" w:rsidRPr="00A05708" w:rsidRDefault="001664BB" w:rsidP="00DB2FC9">
            <w:pPr>
              <w:jc w:val="center"/>
              <w:rPr>
                <w:rFonts w:eastAsia="Calibri"/>
                <w:b/>
                <w:bCs/>
                <w:color w:val="000000"/>
                <w:szCs w:val="24"/>
                <w:lang w:eastAsia="en-US"/>
              </w:rPr>
            </w:pPr>
            <w:r w:rsidRPr="00A05708">
              <w:rPr>
                <w:rFonts w:eastAsia="Calibri"/>
                <w:b/>
                <w:bCs/>
                <w:color w:val="000000"/>
                <w:szCs w:val="24"/>
                <w:lang w:eastAsia="en-US"/>
              </w:rPr>
              <w:t>696,5</w:t>
            </w:r>
          </w:p>
        </w:tc>
        <w:tc>
          <w:tcPr>
            <w:tcW w:w="992" w:type="dxa"/>
            <w:shd w:val="clear" w:color="auto" w:fill="auto"/>
          </w:tcPr>
          <w:p w:rsidR="001664BB" w:rsidRPr="00A05708" w:rsidRDefault="001664BB" w:rsidP="001664BB">
            <w:pPr>
              <w:jc w:val="center"/>
              <w:rPr>
                <w:rFonts w:eastAsia="Calibri"/>
                <w:b/>
                <w:bCs/>
                <w:color w:val="000000"/>
                <w:szCs w:val="24"/>
                <w:lang w:eastAsia="en-US"/>
              </w:rPr>
            </w:pPr>
          </w:p>
          <w:p w:rsidR="001664BB" w:rsidRPr="00A05708" w:rsidRDefault="001664BB" w:rsidP="001664BB">
            <w:pPr>
              <w:jc w:val="center"/>
              <w:rPr>
                <w:rFonts w:eastAsia="Calibri"/>
                <w:b/>
                <w:bCs/>
                <w:color w:val="000000"/>
                <w:szCs w:val="24"/>
                <w:lang w:eastAsia="en-US"/>
              </w:rPr>
            </w:pPr>
            <w:r w:rsidRPr="00A05708">
              <w:rPr>
                <w:rFonts w:eastAsia="Calibri"/>
                <w:b/>
                <w:bCs/>
                <w:color w:val="000000"/>
                <w:szCs w:val="24"/>
                <w:lang w:eastAsia="en-US"/>
              </w:rPr>
              <w:t>100,0</w:t>
            </w:r>
          </w:p>
        </w:tc>
      </w:tr>
      <w:tr w:rsidR="001664BB" w:rsidRPr="00A05708" w:rsidTr="00CF3D84">
        <w:trPr>
          <w:trHeight w:val="573"/>
        </w:trPr>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Правительство Магаданской области</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284,9</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284,9</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rPr>
          <w:trHeight w:val="547"/>
        </w:trPr>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Министерство труда и социальной политики Магаданской области</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24,8</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24,8</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B331A3">
        <w:trPr>
          <w:trHeight w:val="756"/>
        </w:trPr>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-Администрация Особой экономической зоны Магаданской области</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33,0</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33,0</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A05708">
            <w:pPr>
              <w:spacing w:after="160" w:line="259" w:lineRule="auto"/>
              <w:rPr>
                <w:rFonts w:eastAsia="Calibri"/>
                <w:i/>
                <w:color w:val="000000"/>
                <w:szCs w:val="24"/>
                <w:lang w:eastAsia="en-US"/>
              </w:rPr>
            </w:pPr>
            <w:r w:rsidRPr="00A05708">
              <w:rPr>
                <w:rFonts w:eastAsia="Calibri"/>
                <w:i/>
                <w:color w:val="000000"/>
                <w:szCs w:val="24"/>
                <w:lang w:eastAsia="en-US"/>
              </w:rPr>
              <w:t xml:space="preserve">-Министерство дорожного хозяйства, транспорта и связи Магаданской области  </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74,5</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74,5</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Магаданская областная Дума</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62,0</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62,0</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-Министерство природных ресурсов и экологии</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62,8</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62,8</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Министерство здравоохранения и демографической политики</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24,5</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24,5</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Ольский городской округ</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42,0</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42,0</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r w:rsidR="001664BB" w:rsidRPr="00A05708" w:rsidTr="00A05708">
        <w:trPr>
          <w:trHeight w:val="298"/>
        </w:trPr>
        <w:tc>
          <w:tcPr>
            <w:tcW w:w="668" w:type="dxa"/>
            <w:shd w:val="clear" w:color="auto" w:fill="auto"/>
          </w:tcPr>
          <w:p w:rsidR="001664BB" w:rsidRPr="00A05708" w:rsidRDefault="001664BB" w:rsidP="001664BB">
            <w:pPr>
              <w:spacing w:after="160" w:line="259" w:lineRule="auto"/>
              <w:rPr>
                <w:rFonts w:eastAsia="Calibri"/>
                <w:b/>
                <w:bCs/>
                <w:color w:val="000000"/>
                <w:szCs w:val="24"/>
                <w:highlight w:val="yellow"/>
                <w:lang w:eastAsia="en-US"/>
              </w:rPr>
            </w:pPr>
          </w:p>
        </w:tc>
        <w:tc>
          <w:tcPr>
            <w:tcW w:w="4289" w:type="dxa"/>
            <w:shd w:val="clear" w:color="auto" w:fill="auto"/>
          </w:tcPr>
          <w:p w:rsidR="001664BB" w:rsidRPr="00A05708" w:rsidRDefault="001664BB" w:rsidP="001664BB">
            <w:pPr>
              <w:spacing w:after="160" w:line="259" w:lineRule="auto"/>
              <w:rPr>
                <w:rFonts w:eastAsia="Calibri"/>
                <w:i/>
                <w:color w:val="000000"/>
                <w:szCs w:val="24"/>
                <w:lang w:eastAsia="en-US"/>
              </w:rPr>
            </w:pPr>
            <w:r w:rsidRPr="00A05708">
              <w:rPr>
                <w:rFonts w:eastAsia="Calibri"/>
                <w:i/>
                <w:color w:val="000000"/>
                <w:szCs w:val="24"/>
                <w:lang w:eastAsia="en-US"/>
              </w:rPr>
              <w:t>- Тенькинский городской округ</w:t>
            </w:r>
          </w:p>
        </w:tc>
        <w:tc>
          <w:tcPr>
            <w:tcW w:w="2126"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88,0</w:t>
            </w:r>
          </w:p>
        </w:tc>
        <w:tc>
          <w:tcPr>
            <w:tcW w:w="1559"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88,0</w:t>
            </w:r>
          </w:p>
        </w:tc>
        <w:tc>
          <w:tcPr>
            <w:tcW w:w="992" w:type="dxa"/>
            <w:shd w:val="clear" w:color="auto" w:fill="auto"/>
          </w:tcPr>
          <w:p w:rsidR="001664BB" w:rsidRPr="00A05708" w:rsidRDefault="001664BB" w:rsidP="001664BB">
            <w:pPr>
              <w:spacing w:after="160" w:line="259" w:lineRule="auto"/>
              <w:jc w:val="center"/>
              <w:rPr>
                <w:rFonts w:eastAsia="Calibri"/>
                <w:i/>
                <w:color w:val="000000"/>
                <w:szCs w:val="24"/>
                <w:lang w:eastAsia="en-US"/>
              </w:rPr>
            </w:pPr>
            <w:r w:rsidRPr="00A05708">
              <w:rPr>
                <w:rFonts w:eastAsia="Calibri"/>
                <w:i/>
                <w:color w:val="000000"/>
                <w:szCs w:val="24"/>
                <w:lang w:eastAsia="en-US"/>
              </w:rPr>
              <w:t>100,0</w:t>
            </w:r>
          </w:p>
        </w:tc>
      </w:tr>
    </w:tbl>
    <w:p w:rsidR="001664BB" w:rsidRDefault="001664BB" w:rsidP="001664BB">
      <w:pPr>
        <w:ind w:firstLine="709"/>
        <w:jc w:val="both"/>
        <w:rPr>
          <w:color w:val="000000"/>
          <w:sz w:val="26"/>
          <w:szCs w:val="26"/>
        </w:rPr>
      </w:pPr>
    </w:p>
    <w:p w:rsidR="001664BB" w:rsidRPr="00A05708" w:rsidRDefault="001664BB" w:rsidP="001664BB">
      <w:pPr>
        <w:ind w:firstLine="709"/>
        <w:jc w:val="both"/>
        <w:rPr>
          <w:rFonts w:eastAsia="Calibri"/>
          <w:bCs/>
          <w:color w:val="000000"/>
          <w:sz w:val="28"/>
          <w:szCs w:val="28"/>
          <w:lang w:eastAsia="en-US"/>
        </w:rPr>
      </w:pPr>
      <w:r w:rsidRPr="00A05708">
        <w:rPr>
          <w:color w:val="000000"/>
          <w:sz w:val="28"/>
          <w:szCs w:val="28"/>
        </w:rPr>
        <w:t xml:space="preserve">По основному мероприятию </w:t>
      </w:r>
      <w:r w:rsidRPr="00A05708">
        <w:rPr>
          <w:rFonts w:eastAsia="Calibri"/>
          <w:b/>
          <w:bCs/>
          <w:color w:val="000000"/>
          <w:sz w:val="28"/>
          <w:szCs w:val="28"/>
          <w:lang w:eastAsia="en-US"/>
        </w:rPr>
        <w:t xml:space="preserve">"Подготовка резерва управленческих кадров и его эффективное использование" </w:t>
      </w:r>
      <w:r w:rsidRPr="00A05708">
        <w:rPr>
          <w:rFonts w:eastAsia="Calibri"/>
          <w:bCs/>
          <w:color w:val="000000"/>
          <w:sz w:val="28"/>
          <w:szCs w:val="28"/>
          <w:lang w:eastAsia="en-US"/>
        </w:rPr>
        <w:t>данной подпрограммы</w:t>
      </w:r>
      <w:r w:rsidRPr="00A05708">
        <w:rPr>
          <w:rFonts w:eastAsia="Calibri"/>
          <w:b/>
          <w:bCs/>
          <w:color w:val="000000"/>
          <w:sz w:val="28"/>
          <w:szCs w:val="28"/>
          <w:lang w:eastAsia="en-US"/>
        </w:rPr>
        <w:t xml:space="preserve"> </w:t>
      </w:r>
      <w:r w:rsidRPr="00A05708">
        <w:rPr>
          <w:rFonts w:eastAsia="Calibri"/>
          <w:bCs/>
          <w:color w:val="000000"/>
          <w:sz w:val="28"/>
          <w:szCs w:val="28"/>
          <w:lang w:eastAsia="en-US"/>
        </w:rPr>
        <w:t>в течение года дополнительное профессиональное образование получили 28 участников резерва управленческих кадров Магаданской области, из которых:</w:t>
      </w:r>
    </w:p>
    <w:p w:rsidR="001664BB" w:rsidRPr="00A05708" w:rsidRDefault="001664BB" w:rsidP="001664BB">
      <w:pPr>
        <w:ind w:firstLine="709"/>
        <w:jc w:val="both"/>
        <w:rPr>
          <w:rFonts w:eastAsia="Calibri"/>
          <w:bCs/>
          <w:color w:val="000000"/>
          <w:sz w:val="28"/>
          <w:szCs w:val="28"/>
          <w:lang w:eastAsia="en-US"/>
        </w:rPr>
      </w:pPr>
      <w:r w:rsidRPr="00A05708">
        <w:rPr>
          <w:rFonts w:eastAsia="Calibri"/>
          <w:bCs/>
          <w:color w:val="000000"/>
          <w:sz w:val="28"/>
          <w:szCs w:val="28"/>
          <w:lang w:eastAsia="en-US"/>
        </w:rPr>
        <w:t>- 3 человека – профессиональную переподготовку по таким программам, как: «Государственное и муниципальное управление», «Юриспруденция»;</w:t>
      </w:r>
    </w:p>
    <w:p w:rsidR="001664BB" w:rsidRPr="00A05708" w:rsidRDefault="001664BB" w:rsidP="001664BB">
      <w:pPr>
        <w:ind w:firstLine="709"/>
        <w:jc w:val="both"/>
        <w:rPr>
          <w:rFonts w:eastAsia="Calibri"/>
          <w:bCs/>
          <w:color w:val="000000"/>
          <w:sz w:val="28"/>
          <w:szCs w:val="28"/>
          <w:lang w:eastAsia="en-US"/>
        </w:rPr>
      </w:pPr>
      <w:r w:rsidRPr="00A05708">
        <w:rPr>
          <w:rFonts w:eastAsia="Calibri"/>
          <w:bCs/>
          <w:color w:val="000000"/>
          <w:sz w:val="28"/>
          <w:szCs w:val="28"/>
          <w:lang w:eastAsia="en-US"/>
        </w:rPr>
        <w:t>- 25 человек – повышение квалификации по различным образовательным программам.</w:t>
      </w:r>
    </w:p>
    <w:p w:rsidR="001664BB" w:rsidRPr="00793A21" w:rsidRDefault="001664BB" w:rsidP="001664BB">
      <w:pPr>
        <w:ind w:firstLine="708"/>
        <w:jc w:val="center"/>
        <w:rPr>
          <w:b/>
          <w:bCs/>
          <w:sz w:val="28"/>
          <w:szCs w:val="28"/>
        </w:rPr>
      </w:pPr>
    </w:p>
    <w:p w:rsidR="00CF3D84" w:rsidRDefault="00CF3D84" w:rsidP="001664BB">
      <w:pPr>
        <w:jc w:val="center"/>
        <w:rPr>
          <w:b/>
          <w:bCs/>
          <w:sz w:val="28"/>
          <w:szCs w:val="28"/>
        </w:rPr>
      </w:pPr>
    </w:p>
    <w:p w:rsidR="00CF3D84" w:rsidRDefault="00CF3D84" w:rsidP="001664BB">
      <w:pPr>
        <w:jc w:val="center"/>
        <w:rPr>
          <w:b/>
          <w:bCs/>
          <w:sz w:val="28"/>
          <w:szCs w:val="28"/>
        </w:rPr>
      </w:pPr>
    </w:p>
    <w:p w:rsidR="00CF3D84" w:rsidRDefault="00CF3D84" w:rsidP="001664BB">
      <w:pPr>
        <w:jc w:val="center"/>
        <w:rPr>
          <w:b/>
          <w:bCs/>
          <w:sz w:val="28"/>
          <w:szCs w:val="28"/>
        </w:rPr>
      </w:pPr>
    </w:p>
    <w:p w:rsidR="00CF3D84" w:rsidRDefault="00CF3D84" w:rsidP="001664BB">
      <w:pPr>
        <w:jc w:val="center"/>
        <w:rPr>
          <w:b/>
          <w:bCs/>
          <w:sz w:val="28"/>
          <w:szCs w:val="28"/>
        </w:rPr>
      </w:pPr>
    </w:p>
    <w:p w:rsidR="001664BB" w:rsidRPr="00A05708" w:rsidRDefault="001664BB" w:rsidP="001664BB">
      <w:pPr>
        <w:jc w:val="center"/>
        <w:rPr>
          <w:b/>
          <w:bCs/>
          <w:sz w:val="28"/>
          <w:szCs w:val="28"/>
        </w:rPr>
      </w:pPr>
      <w:r w:rsidRPr="00A05708">
        <w:rPr>
          <w:b/>
          <w:bCs/>
          <w:sz w:val="28"/>
          <w:szCs w:val="28"/>
        </w:rPr>
        <w:t>24. 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w:t>
      </w:r>
    </w:p>
    <w:p w:rsidR="001664BB" w:rsidRPr="00A05708" w:rsidRDefault="001664BB" w:rsidP="001664BB">
      <w:pPr>
        <w:jc w:val="center"/>
        <w:rPr>
          <w:b/>
          <w:bCs/>
          <w:sz w:val="28"/>
          <w:szCs w:val="28"/>
        </w:rPr>
      </w:pPr>
    </w:p>
    <w:p w:rsidR="001664BB" w:rsidRPr="00A05708" w:rsidRDefault="001664BB" w:rsidP="001664BB">
      <w:pPr>
        <w:pStyle w:val="ConsPlusNormal"/>
        <w:ind w:firstLine="708"/>
        <w:jc w:val="both"/>
        <w:rPr>
          <w:rFonts w:ascii="Times New Roman" w:hAnsi="Times New Roman" w:cs="Times New Roman"/>
          <w:sz w:val="28"/>
          <w:szCs w:val="28"/>
        </w:rPr>
      </w:pPr>
      <w:r w:rsidRPr="00A05708">
        <w:rPr>
          <w:rFonts w:ascii="Times New Roman" w:hAnsi="Times New Roman" w:cs="Times New Roman"/>
          <w:sz w:val="28"/>
          <w:szCs w:val="28"/>
        </w:rPr>
        <w:t xml:space="preserve">Целями государственной </w:t>
      </w:r>
      <w:hyperlink r:id="rId53" w:history="1">
        <w:r w:rsidRPr="00A05708">
          <w:rPr>
            <w:rFonts w:ascii="Times New Roman" w:hAnsi="Times New Roman" w:cs="Times New Roman"/>
            <w:sz w:val="28"/>
            <w:szCs w:val="28"/>
          </w:rPr>
          <w:t>программы</w:t>
        </w:r>
      </w:hyperlink>
      <w:r w:rsidRPr="00A05708">
        <w:rPr>
          <w:rFonts w:ascii="Times New Roman" w:hAnsi="Times New Roman" w:cs="Times New Roman"/>
          <w:sz w:val="28"/>
          <w:szCs w:val="28"/>
        </w:rP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   являются:</w:t>
      </w:r>
    </w:p>
    <w:p w:rsidR="001664BB" w:rsidRPr="00A05708" w:rsidRDefault="001664BB" w:rsidP="001664BB">
      <w:pPr>
        <w:pStyle w:val="ConsPlusNormal"/>
        <w:jc w:val="both"/>
        <w:rPr>
          <w:rFonts w:ascii="Times New Roman" w:hAnsi="Times New Roman" w:cs="Times New Roman"/>
          <w:sz w:val="28"/>
          <w:szCs w:val="28"/>
        </w:rPr>
      </w:pPr>
      <w:r w:rsidRPr="00A05708">
        <w:rPr>
          <w:rFonts w:ascii="Times New Roman" w:hAnsi="Times New Roman" w:cs="Times New Roman"/>
          <w:sz w:val="28"/>
          <w:szCs w:val="28"/>
        </w:rPr>
        <w:t xml:space="preserve">         - развитие и совершенствование институтов гражданского общества в </w:t>
      </w:r>
      <w:r w:rsidRPr="00A05708">
        <w:rPr>
          <w:rFonts w:ascii="Times New Roman" w:hAnsi="Times New Roman" w:cs="Times New Roman"/>
          <w:sz w:val="28"/>
          <w:szCs w:val="28"/>
        </w:rPr>
        <w:lastRenderedPageBreak/>
        <w:t>Магаданской области;</w:t>
      </w:r>
    </w:p>
    <w:p w:rsidR="001664BB" w:rsidRPr="00A05708" w:rsidRDefault="001664BB" w:rsidP="001664BB">
      <w:pPr>
        <w:pStyle w:val="ConsPlusNormal"/>
        <w:jc w:val="both"/>
        <w:rPr>
          <w:rFonts w:ascii="Times New Roman" w:hAnsi="Times New Roman" w:cs="Times New Roman"/>
          <w:sz w:val="28"/>
          <w:szCs w:val="28"/>
        </w:rPr>
      </w:pPr>
      <w:r w:rsidRPr="00A05708">
        <w:rPr>
          <w:rFonts w:ascii="Times New Roman" w:hAnsi="Times New Roman" w:cs="Times New Roman"/>
          <w:sz w:val="28"/>
          <w:szCs w:val="28"/>
        </w:rPr>
        <w:t xml:space="preserve">        - укрепление единства многонационального народа, населяющего Магаданскую область;</w:t>
      </w:r>
    </w:p>
    <w:p w:rsidR="001664BB" w:rsidRPr="00A05708" w:rsidRDefault="001664BB" w:rsidP="001664BB">
      <w:pPr>
        <w:widowControl w:val="0"/>
        <w:autoSpaceDE w:val="0"/>
        <w:autoSpaceDN w:val="0"/>
        <w:ind w:firstLine="540"/>
        <w:jc w:val="both"/>
        <w:rPr>
          <w:sz w:val="28"/>
          <w:szCs w:val="28"/>
        </w:rPr>
      </w:pPr>
      <w:r w:rsidRPr="00A05708">
        <w:rPr>
          <w:sz w:val="28"/>
          <w:szCs w:val="28"/>
        </w:rPr>
        <w:t>-совершенствование систем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 профилактических мер антиэкстремистской направленности.</w:t>
      </w:r>
    </w:p>
    <w:p w:rsidR="001664BB" w:rsidRPr="00A05708" w:rsidRDefault="001664BB" w:rsidP="001664BB">
      <w:pPr>
        <w:widowControl w:val="0"/>
        <w:autoSpaceDE w:val="0"/>
        <w:autoSpaceDN w:val="0"/>
        <w:ind w:firstLine="540"/>
        <w:jc w:val="both"/>
        <w:rPr>
          <w:sz w:val="28"/>
          <w:szCs w:val="28"/>
        </w:rPr>
      </w:pPr>
      <w:r w:rsidRPr="00A05708">
        <w:rPr>
          <w:sz w:val="28"/>
          <w:szCs w:val="28"/>
        </w:rPr>
        <w:t xml:space="preserve">Ответственным исполнителем данной </w:t>
      </w:r>
      <w:hyperlink r:id="rId54" w:history="1">
        <w:r w:rsidRPr="00A05708">
          <w:rPr>
            <w:sz w:val="28"/>
            <w:szCs w:val="28"/>
          </w:rPr>
          <w:t>программы</w:t>
        </w:r>
      </w:hyperlink>
      <w:r w:rsidRPr="00A05708">
        <w:rPr>
          <w:sz w:val="28"/>
          <w:szCs w:val="28"/>
        </w:rPr>
        <w:t xml:space="preserve"> является аппарат губе</w:t>
      </w:r>
      <w:r w:rsidR="001B4304">
        <w:rPr>
          <w:sz w:val="28"/>
          <w:szCs w:val="28"/>
        </w:rPr>
        <w:t>р</w:t>
      </w:r>
      <w:r w:rsidRPr="00A05708">
        <w:rPr>
          <w:sz w:val="28"/>
          <w:szCs w:val="28"/>
        </w:rPr>
        <w:t>натора Магаданской области.</w:t>
      </w:r>
    </w:p>
    <w:p w:rsidR="001664BB" w:rsidRPr="001B4304" w:rsidRDefault="001664BB" w:rsidP="001664BB">
      <w:pPr>
        <w:widowControl w:val="0"/>
        <w:autoSpaceDE w:val="0"/>
        <w:autoSpaceDN w:val="0"/>
        <w:ind w:firstLine="540"/>
        <w:jc w:val="both"/>
        <w:rPr>
          <w:sz w:val="28"/>
          <w:szCs w:val="28"/>
        </w:rPr>
      </w:pPr>
      <w:r w:rsidRPr="001B4304">
        <w:rPr>
          <w:sz w:val="28"/>
          <w:szCs w:val="28"/>
        </w:rPr>
        <w:t xml:space="preserve">Законом Магаданской области «Об областной бюджете на 2016 год» на реализацию государственной программы </w:t>
      </w:r>
      <w:r w:rsidR="001B4304" w:rsidRPr="001B4304">
        <w:rPr>
          <w:sz w:val="28"/>
          <w:szCs w:val="28"/>
        </w:rPr>
        <w:t>Магаданской области «</w:t>
      </w:r>
      <w:r w:rsidRPr="001B4304">
        <w:rPr>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r w:rsidR="001B4304" w:rsidRPr="001B4304">
        <w:rPr>
          <w:sz w:val="28"/>
          <w:szCs w:val="28"/>
        </w:rPr>
        <w:t>»</w:t>
      </w:r>
      <w:r w:rsidRPr="001B4304">
        <w:rPr>
          <w:sz w:val="28"/>
          <w:szCs w:val="28"/>
        </w:rPr>
        <w:t xml:space="preserve"> на 2015-2020 годы</w:t>
      </w:r>
      <w:r w:rsidR="001B4304" w:rsidRPr="001B4304">
        <w:rPr>
          <w:sz w:val="28"/>
          <w:szCs w:val="28"/>
        </w:rPr>
        <w:t>»</w:t>
      </w:r>
      <w:r w:rsidRPr="001B4304">
        <w:rPr>
          <w:sz w:val="28"/>
          <w:szCs w:val="28"/>
        </w:rPr>
        <w:t xml:space="preserve"> утверждены бюджетные ассигнования на 2016 год в сумме   21 359,2 тыс. рублей. За 2016 год исполнение составляет 20 508,6 тыс. рублей или 96,0%.</w:t>
      </w:r>
    </w:p>
    <w:p w:rsidR="001664BB" w:rsidRPr="00A05708" w:rsidRDefault="001664BB" w:rsidP="001664BB">
      <w:pPr>
        <w:ind w:firstLine="540"/>
        <w:jc w:val="both"/>
        <w:rPr>
          <w:sz w:val="28"/>
          <w:szCs w:val="28"/>
        </w:rPr>
      </w:pPr>
      <w:r w:rsidRPr="00A05708">
        <w:rPr>
          <w:sz w:val="28"/>
          <w:szCs w:val="28"/>
        </w:rPr>
        <w:t>Вместе с тем, в ходе исполнения областного бюджета за 2016 год бюджетные ассигнования по государственной программе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 характеризуются следующими данными:</w:t>
      </w:r>
    </w:p>
    <w:p w:rsidR="001664BB" w:rsidRPr="00793A21" w:rsidRDefault="001664BB" w:rsidP="001664BB">
      <w:pPr>
        <w:jc w:val="right"/>
      </w:pPr>
    </w:p>
    <w:p w:rsidR="001664BB" w:rsidRPr="00793A21" w:rsidRDefault="001664BB" w:rsidP="001664BB">
      <w:pPr>
        <w:jc w:val="right"/>
      </w:pPr>
      <w:r w:rsidRPr="00793A21">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821"/>
        <w:gridCol w:w="1912"/>
        <w:gridCol w:w="1535"/>
        <w:gridCol w:w="947"/>
      </w:tblGrid>
      <w:tr w:rsidR="001664BB" w:rsidRPr="00793A21" w:rsidTr="00B331A3">
        <w:tc>
          <w:tcPr>
            <w:tcW w:w="56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 п/п</w:t>
            </w:r>
          </w:p>
        </w:tc>
        <w:tc>
          <w:tcPr>
            <w:tcW w:w="482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center"/>
              <w:rPr>
                <w:b/>
                <w:bCs/>
              </w:rPr>
            </w:pPr>
            <w:r w:rsidRPr="00793A21">
              <w:rPr>
                <w:b/>
                <w:bCs/>
              </w:rPr>
              <w:t>Наименование государственной программы, подпрограммы</w:t>
            </w:r>
          </w:p>
        </w:tc>
        <w:tc>
          <w:tcPr>
            <w:tcW w:w="1912"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Предусмотрено в бюджете</w:t>
            </w:r>
          </w:p>
        </w:tc>
        <w:tc>
          <w:tcPr>
            <w:tcW w:w="153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Кассовое исполнение</w:t>
            </w:r>
          </w:p>
        </w:tc>
        <w:tc>
          <w:tcPr>
            <w:tcW w:w="94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center"/>
              <w:rPr>
                <w:b/>
                <w:bCs/>
              </w:rPr>
            </w:pPr>
            <w:r w:rsidRPr="00793A21">
              <w:rPr>
                <w:b/>
                <w:bCs/>
              </w:rPr>
              <w:t>% исп</w:t>
            </w:r>
            <w:r w:rsidR="001B4304">
              <w:rPr>
                <w:b/>
                <w:bCs/>
              </w:rPr>
              <w:t>.</w:t>
            </w:r>
          </w:p>
        </w:tc>
      </w:tr>
      <w:tr w:rsidR="001664BB" w:rsidRPr="00793A21" w:rsidTr="00B331A3">
        <w:tc>
          <w:tcPr>
            <w:tcW w:w="561"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482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both"/>
              <w:rPr>
                <w:b/>
                <w:bCs/>
              </w:rPr>
            </w:pPr>
            <w:r w:rsidRPr="00793A21">
              <w:rPr>
                <w:b/>
                <w:bCs/>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2015-2020 годы", всего:</w:t>
            </w:r>
          </w:p>
        </w:tc>
        <w:tc>
          <w:tcPr>
            <w:tcW w:w="1912"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sz w:val="26"/>
                <w:szCs w:val="26"/>
              </w:rPr>
              <w:t>21 359,2</w:t>
            </w:r>
            <w:r w:rsidRPr="00793A21">
              <w:rPr>
                <w:sz w:val="26"/>
                <w:szCs w:val="26"/>
              </w:rPr>
              <w:t xml:space="preserve">  </w:t>
            </w:r>
          </w:p>
        </w:tc>
        <w:tc>
          <w:tcPr>
            <w:tcW w:w="1535"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sz w:val="26"/>
                <w:szCs w:val="26"/>
              </w:rPr>
              <w:t>20 508,6</w:t>
            </w:r>
          </w:p>
        </w:tc>
        <w:tc>
          <w:tcPr>
            <w:tcW w:w="94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bCs/>
              </w:rPr>
              <w:t>96</w:t>
            </w:r>
            <w:r>
              <w:rPr>
                <w:b/>
                <w:bCs/>
              </w:rPr>
              <w:t>,0</w:t>
            </w:r>
          </w:p>
        </w:tc>
      </w:tr>
      <w:tr w:rsidR="001664BB" w:rsidRPr="00793A21" w:rsidTr="00B331A3">
        <w:tc>
          <w:tcPr>
            <w:tcW w:w="9776" w:type="dxa"/>
            <w:gridSpan w:val="5"/>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both"/>
              <w:rPr>
                <w:b/>
                <w:bCs/>
              </w:rPr>
            </w:pPr>
            <w:r w:rsidRPr="00793A21">
              <w:rPr>
                <w:b/>
                <w:bCs/>
              </w:rPr>
              <w:t>в том числе:</w:t>
            </w:r>
          </w:p>
        </w:tc>
      </w:tr>
      <w:tr w:rsidR="001664BB" w:rsidRPr="00793A21" w:rsidTr="00B331A3">
        <w:tc>
          <w:tcPr>
            <w:tcW w:w="56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Cs/>
              </w:rPr>
            </w:pPr>
            <w:r w:rsidRPr="00793A21">
              <w:rPr>
                <w:bCs/>
              </w:rPr>
              <w:t>1.</w:t>
            </w:r>
          </w:p>
        </w:tc>
        <w:tc>
          <w:tcPr>
            <w:tcW w:w="482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both"/>
              <w:rPr>
                <w:bCs/>
              </w:rPr>
            </w:pPr>
            <w:r w:rsidRPr="00793A21">
              <w:rPr>
                <w:bCs/>
              </w:rPr>
              <w:t>Подпрограмма "О поддержке социально ориентированных некоммерческих организаций в Магаданской области" на 2015-2020 годы"</w:t>
            </w:r>
          </w:p>
        </w:tc>
        <w:tc>
          <w:tcPr>
            <w:tcW w:w="1912" w:type="dxa"/>
            <w:tcBorders>
              <w:top w:val="single" w:sz="4" w:space="0" w:color="auto"/>
              <w:left w:val="single" w:sz="4" w:space="0" w:color="auto"/>
              <w:bottom w:val="single" w:sz="4" w:space="0" w:color="auto"/>
              <w:right w:val="single" w:sz="4" w:space="0" w:color="auto"/>
            </w:tcBorders>
            <w:vAlign w:val="center"/>
          </w:tcPr>
          <w:p w:rsidR="001664BB" w:rsidRPr="00A11EFE" w:rsidRDefault="001664BB" w:rsidP="001664BB">
            <w:pPr>
              <w:jc w:val="center"/>
              <w:rPr>
                <w:bCs/>
              </w:rPr>
            </w:pPr>
            <w:r w:rsidRPr="00A11EFE">
              <w:rPr>
                <w:bCs/>
              </w:rPr>
              <w:t>12 657,0</w:t>
            </w:r>
          </w:p>
        </w:tc>
        <w:tc>
          <w:tcPr>
            <w:tcW w:w="1535" w:type="dxa"/>
            <w:tcBorders>
              <w:top w:val="single" w:sz="4" w:space="0" w:color="auto"/>
              <w:left w:val="single" w:sz="4" w:space="0" w:color="auto"/>
              <w:bottom w:val="single" w:sz="4" w:space="0" w:color="auto"/>
              <w:right w:val="single" w:sz="4" w:space="0" w:color="auto"/>
            </w:tcBorders>
            <w:vAlign w:val="center"/>
          </w:tcPr>
          <w:p w:rsidR="001664BB" w:rsidRPr="00A11EFE" w:rsidRDefault="001664BB" w:rsidP="001664BB">
            <w:pPr>
              <w:jc w:val="center"/>
              <w:rPr>
                <w:bCs/>
              </w:rPr>
            </w:pPr>
            <w:r w:rsidRPr="00A11EFE">
              <w:t>12 572,7</w:t>
            </w:r>
          </w:p>
        </w:tc>
        <w:tc>
          <w:tcPr>
            <w:tcW w:w="947" w:type="dxa"/>
            <w:tcBorders>
              <w:top w:val="single" w:sz="4" w:space="0" w:color="auto"/>
              <w:left w:val="single" w:sz="4" w:space="0" w:color="auto"/>
              <w:bottom w:val="single" w:sz="4" w:space="0" w:color="auto"/>
              <w:right w:val="single" w:sz="4" w:space="0" w:color="auto"/>
            </w:tcBorders>
            <w:vAlign w:val="center"/>
          </w:tcPr>
          <w:p w:rsidR="001664BB" w:rsidRPr="00A11EFE" w:rsidRDefault="001664BB" w:rsidP="001664BB">
            <w:pPr>
              <w:jc w:val="center"/>
              <w:rPr>
                <w:bCs/>
              </w:rPr>
            </w:pPr>
            <w:r w:rsidRPr="00A11EFE">
              <w:t>99,3</w:t>
            </w:r>
          </w:p>
        </w:tc>
      </w:tr>
      <w:tr w:rsidR="001664BB" w:rsidRPr="00793A21" w:rsidTr="00B331A3">
        <w:tc>
          <w:tcPr>
            <w:tcW w:w="56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Cs/>
              </w:rPr>
            </w:pPr>
            <w:r w:rsidRPr="00793A21">
              <w:rPr>
                <w:bCs/>
              </w:rPr>
              <w:t>2.</w:t>
            </w:r>
          </w:p>
        </w:tc>
        <w:tc>
          <w:tcPr>
            <w:tcW w:w="482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B4304">
            <w:pPr>
              <w:jc w:val="both"/>
            </w:pPr>
            <w:r w:rsidRPr="00793A21">
              <w:t>Подпрограмма "Патриотическое воспитание жителей Магаданской области" на 2015-2020 годы"</w:t>
            </w:r>
          </w:p>
        </w:tc>
        <w:tc>
          <w:tcPr>
            <w:tcW w:w="1912"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2 797,0</w:t>
            </w:r>
          </w:p>
        </w:tc>
        <w:tc>
          <w:tcPr>
            <w:tcW w:w="1535"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2 138,9</w:t>
            </w:r>
          </w:p>
        </w:tc>
        <w:tc>
          <w:tcPr>
            <w:tcW w:w="947"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76,5</w:t>
            </w:r>
          </w:p>
        </w:tc>
      </w:tr>
      <w:tr w:rsidR="001664BB" w:rsidRPr="00793A21" w:rsidTr="00B331A3">
        <w:tc>
          <w:tcPr>
            <w:tcW w:w="561"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Cs/>
              </w:rPr>
            </w:pPr>
            <w:r>
              <w:rPr>
                <w:bCs/>
              </w:rPr>
              <w:t>3.</w:t>
            </w:r>
          </w:p>
        </w:tc>
        <w:tc>
          <w:tcPr>
            <w:tcW w:w="4821" w:type="dxa"/>
            <w:tcBorders>
              <w:top w:val="single" w:sz="4" w:space="0" w:color="auto"/>
              <w:left w:val="single" w:sz="4" w:space="0" w:color="auto"/>
              <w:bottom w:val="single" w:sz="4" w:space="0" w:color="auto"/>
              <w:right w:val="single" w:sz="4" w:space="0" w:color="auto"/>
            </w:tcBorders>
          </w:tcPr>
          <w:p w:rsidR="001664BB" w:rsidRPr="00793A21" w:rsidRDefault="001664BB" w:rsidP="001B4304">
            <w:pPr>
              <w:jc w:val="both"/>
            </w:pPr>
            <w:r w:rsidRPr="00793A21">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tc>
        <w:tc>
          <w:tcPr>
            <w:tcW w:w="1912"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5 905,2</w:t>
            </w:r>
          </w:p>
        </w:tc>
        <w:tc>
          <w:tcPr>
            <w:tcW w:w="1535"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5 797,0</w:t>
            </w:r>
          </w:p>
        </w:tc>
        <w:tc>
          <w:tcPr>
            <w:tcW w:w="947"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pPr>
            <w:r w:rsidRPr="00A11EFE">
              <w:t>98,2</w:t>
            </w:r>
          </w:p>
        </w:tc>
      </w:tr>
    </w:tbl>
    <w:p w:rsidR="001664BB" w:rsidRPr="00793A21" w:rsidRDefault="001664BB" w:rsidP="001664BB">
      <w:pPr>
        <w:rPr>
          <w:sz w:val="26"/>
          <w:szCs w:val="26"/>
        </w:rPr>
      </w:pPr>
    </w:p>
    <w:p w:rsidR="001664BB" w:rsidRPr="00A11EFE" w:rsidRDefault="001664BB" w:rsidP="001664BB">
      <w:pPr>
        <w:widowControl w:val="0"/>
        <w:autoSpaceDE w:val="0"/>
        <w:autoSpaceDN w:val="0"/>
        <w:adjustRightInd w:val="0"/>
        <w:jc w:val="center"/>
        <w:rPr>
          <w:b/>
          <w:sz w:val="28"/>
          <w:szCs w:val="28"/>
        </w:rPr>
      </w:pPr>
      <w:r w:rsidRPr="00A11EFE">
        <w:rPr>
          <w:b/>
          <w:sz w:val="28"/>
          <w:szCs w:val="28"/>
        </w:rPr>
        <w:t xml:space="preserve">Подпрограмма "О поддержке социально ориентированных некоммерческих </w:t>
      </w:r>
      <w:r w:rsidRPr="00A11EFE">
        <w:rPr>
          <w:b/>
          <w:sz w:val="28"/>
          <w:szCs w:val="28"/>
        </w:rPr>
        <w:lastRenderedPageBreak/>
        <w:t xml:space="preserve">организаций в Магаданской области" на 2015-2020 годы"  </w:t>
      </w:r>
    </w:p>
    <w:p w:rsidR="001664BB" w:rsidRPr="00A11EFE" w:rsidRDefault="001664BB" w:rsidP="001664BB">
      <w:pPr>
        <w:widowControl w:val="0"/>
        <w:autoSpaceDE w:val="0"/>
        <w:autoSpaceDN w:val="0"/>
        <w:adjustRightInd w:val="0"/>
        <w:jc w:val="center"/>
        <w:rPr>
          <w:b/>
          <w:sz w:val="28"/>
          <w:szCs w:val="28"/>
        </w:rPr>
      </w:pPr>
    </w:p>
    <w:p w:rsidR="001664BB" w:rsidRPr="00A11EFE" w:rsidRDefault="001664BB" w:rsidP="001664BB">
      <w:pPr>
        <w:pStyle w:val="ConsPlusNormal"/>
        <w:jc w:val="both"/>
        <w:rPr>
          <w:rFonts w:ascii="Times New Roman" w:hAnsi="Times New Roman" w:cs="Times New Roman"/>
          <w:sz w:val="28"/>
          <w:szCs w:val="28"/>
        </w:rPr>
      </w:pPr>
      <w:r w:rsidRPr="00A11EFE">
        <w:rPr>
          <w:rFonts w:ascii="Times New Roman" w:hAnsi="Times New Roman" w:cs="Times New Roman"/>
          <w:sz w:val="28"/>
          <w:szCs w:val="28"/>
        </w:rPr>
        <w:t xml:space="preserve">         Задачами подпрограммы являются: </w:t>
      </w:r>
    </w:p>
    <w:p w:rsidR="001664BB" w:rsidRPr="00A11EFE" w:rsidRDefault="00A11EFE" w:rsidP="00A11EFE">
      <w:pPr>
        <w:pStyle w:val="ConsPlusNormal"/>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64BB" w:rsidRPr="00A11EFE">
        <w:rPr>
          <w:rFonts w:ascii="Times New Roman" w:eastAsia="Calibri" w:hAnsi="Times New Roman" w:cs="Times New Roman"/>
          <w:sz w:val="28"/>
          <w:szCs w:val="28"/>
        </w:rPr>
        <w:t xml:space="preserve"> - наращивание потенциала СОНКО;</w:t>
      </w:r>
    </w:p>
    <w:p w:rsidR="001664BB" w:rsidRPr="00A11EFE" w:rsidRDefault="001664BB" w:rsidP="001664BB">
      <w:pPr>
        <w:autoSpaceDE w:val="0"/>
        <w:autoSpaceDN w:val="0"/>
        <w:adjustRightInd w:val="0"/>
        <w:jc w:val="both"/>
        <w:rPr>
          <w:rFonts w:eastAsia="Calibri"/>
          <w:sz w:val="28"/>
          <w:szCs w:val="28"/>
        </w:rPr>
      </w:pPr>
      <w:r w:rsidRPr="00A11EFE">
        <w:rPr>
          <w:rFonts w:eastAsia="Calibri"/>
          <w:sz w:val="28"/>
          <w:szCs w:val="28"/>
        </w:rPr>
        <w:t xml:space="preserve">        - стимулирование созидательной деятельности СОНКО, повышение их роли и роли граждан в развитии гражданского общества;</w:t>
      </w:r>
    </w:p>
    <w:p w:rsidR="001664BB" w:rsidRPr="00A11EFE" w:rsidRDefault="001664BB" w:rsidP="001664BB">
      <w:pPr>
        <w:autoSpaceDE w:val="0"/>
        <w:autoSpaceDN w:val="0"/>
        <w:adjustRightInd w:val="0"/>
        <w:jc w:val="both"/>
        <w:rPr>
          <w:rFonts w:eastAsia="Calibri"/>
          <w:sz w:val="28"/>
          <w:szCs w:val="28"/>
        </w:rPr>
      </w:pPr>
      <w:r w:rsidRPr="00A11EFE">
        <w:rPr>
          <w:rFonts w:eastAsia="Calibri"/>
          <w:sz w:val="28"/>
          <w:szCs w:val="28"/>
        </w:rPr>
        <w:t xml:space="preserve">        -оказание СОНКО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добровольцев СОНКО.</w:t>
      </w:r>
    </w:p>
    <w:p w:rsidR="001664BB" w:rsidRPr="00A11EFE" w:rsidRDefault="001664BB" w:rsidP="001664BB">
      <w:pPr>
        <w:widowControl w:val="0"/>
        <w:autoSpaceDE w:val="0"/>
        <w:autoSpaceDN w:val="0"/>
        <w:adjustRightInd w:val="0"/>
        <w:jc w:val="both"/>
        <w:rPr>
          <w:sz w:val="28"/>
          <w:szCs w:val="28"/>
        </w:rPr>
      </w:pPr>
      <w:r w:rsidRPr="00A11EFE">
        <w:rPr>
          <w:sz w:val="28"/>
          <w:szCs w:val="28"/>
        </w:rPr>
        <w:t xml:space="preserve">         Ответственный исполнитель - аппарат губернатора Магаданской области.</w:t>
      </w:r>
    </w:p>
    <w:p w:rsidR="001664BB" w:rsidRDefault="001664BB" w:rsidP="001664BB">
      <w:pPr>
        <w:widowControl w:val="0"/>
        <w:autoSpaceDE w:val="0"/>
        <w:autoSpaceDN w:val="0"/>
        <w:adjustRightInd w:val="0"/>
        <w:jc w:val="both"/>
        <w:rPr>
          <w:sz w:val="28"/>
          <w:szCs w:val="28"/>
        </w:rPr>
      </w:pPr>
      <w:r w:rsidRPr="00A11EFE">
        <w:rPr>
          <w:sz w:val="28"/>
          <w:szCs w:val="28"/>
        </w:rPr>
        <w:t xml:space="preserve">         Исполнение расходов областного бюджета по подпрограмме</w:t>
      </w:r>
      <w:r w:rsidRPr="00A11EFE">
        <w:rPr>
          <w:rFonts w:eastAsia="Calibri"/>
          <w:sz w:val="28"/>
          <w:szCs w:val="28"/>
          <w:lang w:eastAsia="en-US"/>
        </w:rPr>
        <w:t xml:space="preserve"> </w:t>
      </w:r>
      <w:r w:rsidRPr="00A11EFE">
        <w:rPr>
          <w:sz w:val="28"/>
          <w:szCs w:val="28"/>
        </w:rPr>
        <w:t>"О поддержке социально ориентированных некоммерческих организаций в Магаданской области" на 2015-2020 годы" характеризуется следующими данными:</w:t>
      </w:r>
    </w:p>
    <w:p w:rsidR="00B331A3" w:rsidRDefault="00B331A3" w:rsidP="001664BB">
      <w:pPr>
        <w:widowControl w:val="0"/>
        <w:autoSpaceDE w:val="0"/>
        <w:autoSpaceDN w:val="0"/>
        <w:adjustRightInd w:val="0"/>
        <w:jc w:val="both"/>
        <w:rPr>
          <w:sz w:val="28"/>
          <w:szCs w:val="28"/>
        </w:rPr>
      </w:pPr>
    </w:p>
    <w:p w:rsidR="001664BB" w:rsidRPr="00793A21" w:rsidRDefault="001664BB" w:rsidP="001664BB">
      <w:pPr>
        <w:widowControl w:val="0"/>
        <w:autoSpaceDE w:val="0"/>
        <w:autoSpaceDN w:val="0"/>
        <w:adjustRightInd w:val="0"/>
        <w:jc w:val="right"/>
      </w:pPr>
      <w:r w:rsidRPr="00793A21">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2157"/>
        <w:gridCol w:w="1511"/>
        <w:gridCol w:w="1183"/>
      </w:tblGrid>
      <w:tr w:rsidR="001664BB" w:rsidRPr="00793A21" w:rsidTr="00B5456C">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 п/п</w:t>
            </w:r>
          </w:p>
        </w:tc>
        <w:tc>
          <w:tcPr>
            <w:tcW w:w="397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B5456C">
            <w:pPr>
              <w:jc w:val="center"/>
              <w:rPr>
                <w:b/>
                <w:bCs/>
              </w:rPr>
            </w:pPr>
            <w:r w:rsidRPr="00793A21">
              <w:rPr>
                <w:b/>
                <w:bCs/>
              </w:rPr>
              <w:t>Наименование государственной программы, подпрограммы</w:t>
            </w:r>
          </w:p>
        </w:tc>
        <w:tc>
          <w:tcPr>
            <w:tcW w:w="215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Предусмотрено в бюджете</w:t>
            </w:r>
          </w:p>
        </w:tc>
        <w:tc>
          <w:tcPr>
            <w:tcW w:w="151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Кассовое исполнение</w:t>
            </w:r>
          </w:p>
        </w:tc>
        <w:tc>
          <w:tcPr>
            <w:tcW w:w="1183" w:type="dxa"/>
            <w:tcBorders>
              <w:top w:val="single" w:sz="4" w:space="0" w:color="auto"/>
              <w:left w:val="single" w:sz="4" w:space="0" w:color="auto"/>
              <w:bottom w:val="single" w:sz="4" w:space="0" w:color="auto"/>
              <w:right w:val="single" w:sz="4" w:space="0" w:color="auto"/>
            </w:tcBorders>
            <w:hideMark/>
          </w:tcPr>
          <w:p w:rsidR="001664BB" w:rsidRPr="00793A21" w:rsidRDefault="001664BB" w:rsidP="00B5456C">
            <w:pPr>
              <w:jc w:val="center"/>
              <w:rPr>
                <w:b/>
                <w:bCs/>
              </w:rPr>
            </w:pPr>
            <w:r w:rsidRPr="00793A21">
              <w:rPr>
                <w:b/>
                <w:bCs/>
              </w:rPr>
              <w:t>% исп</w:t>
            </w:r>
            <w:r w:rsidR="00B5456C">
              <w:rPr>
                <w:b/>
                <w:bCs/>
              </w:rPr>
              <w:t>.</w:t>
            </w:r>
          </w:p>
        </w:tc>
      </w:tr>
      <w:tr w:rsidR="001664BB" w:rsidRPr="00793A21" w:rsidTr="00B5456C">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B5456C">
            <w:pPr>
              <w:jc w:val="both"/>
              <w:rPr>
                <w:b/>
                <w:bCs/>
              </w:rPr>
            </w:pPr>
            <w:r w:rsidRPr="00793A21">
              <w:rPr>
                <w:b/>
                <w:bCs/>
              </w:rPr>
              <w:t>ВСЕГО:</w:t>
            </w:r>
          </w:p>
        </w:tc>
        <w:tc>
          <w:tcPr>
            <w:tcW w:w="2157"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64BB">
            <w:pPr>
              <w:jc w:val="center"/>
              <w:rPr>
                <w:b/>
                <w:bCs/>
              </w:rPr>
            </w:pPr>
            <w:r w:rsidRPr="00793A21">
              <w:rPr>
                <w:b/>
                <w:bCs/>
              </w:rPr>
              <w:t>12 657,0</w:t>
            </w:r>
          </w:p>
        </w:tc>
        <w:tc>
          <w:tcPr>
            <w:tcW w:w="1511"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64BB">
            <w:pPr>
              <w:jc w:val="center"/>
              <w:rPr>
                <w:b/>
                <w:bCs/>
              </w:rPr>
            </w:pPr>
            <w:r w:rsidRPr="00793A21">
              <w:rPr>
                <w:b/>
              </w:rPr>
              <w:t>12 572,7</w:t>
            </w:r>
          </w:p>
        </w:tc>
        <w:tc>
          <w:tcPr>
            <w:tcW w:w="1183"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64BB">
            <w:pPr>
              <w:jc w:val="center"/>
              <w:rPr>
                <w:b/>
                <w:bCs/>
              </w:rPr>
            </w:pPr>
            <w:r w:rsidRPr="00793A21">
              <w:rPr>
                <w:b/>
              </w:rPr>
              <w:t>99,3</w:t>
            </w:r>
          </w:p>
        </w:tc>
      </w:tr>
      <w:tr w:rsidR="001664BB" w:rsidRPr="00793A21" w:rsidTr="00B5456C">
        <w:tc>
          <w:tcPr>
            <w:tcW w:w="9493" w:type="dxa"/>
            <w:gridSpan w:val="5"/>
            <w:tcBorders>
              <w:top w:val="single" w:sz="4" w:space="0" w:color="auto"/>
              <w:left w:val="single" w:sz="4" w:space="0" w:color="auto"/>
              <w:bottom w:val="single" w:sz="4" w:space="0" w:color="auto"/>
              <w:right w:val="single" w:sz="4" w:space="0" w:color="auto"/>
            </w:tcBorders>
            <w:hideMark/>
          </w:tcPr>
          <w:p w:rsidR="001664BB" w:rsidRPr="00793A21" w:rsidRDefault="001664BB" w:rsidP="00B5456C">
            <w:pPr>
              <w:jc w:val="both"/>
              <w:rPr>
                <w:b/>
                <w:bCs/>
              </w:rPr>
            </w:pPr>
            <w:r w:rsidRPr="00793A21">
              <w:rPr>
                <w:b/>
                <w:bCs/>
              </w:rPr>
              <w:t>в том числе:</w:t>
            </w:r>
          </w:p>
        </w:tc>
      </w:tr>
      <w:tr w:rsidR="001664BB" w:rsidRPr="00793A21" w:rsidTr="00B5456C">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1.</w:t>
            </w:r>
          </w:p>
        </w:tc>
        <w:tc>
          <w:tcPr>
            <w:tcW w:w="397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B5456C">
            <w:pPr>
              <w:jc w:val="both"/>
              <w:rPr>
                <w:b/>
                <w:bCs/>
              </w:rPr>
            </w:pPr>
            <w:r w:rsidRPr="00793A21">
              <w:rPr>
                <w:b/>
                <w:bCs/>
              </w:rPr>
              <w:t>Основное мероприятие "Оказание финансовой поддержки деятельности социально ориентированных организаций"</w:t>
            </w:r>
          </w:p>
        </w:tc>
        <w:tc>
          <w:tcPr>
            <w:tcW w:w="2157" w:type="dxa"/>
            <w:tcBorders>
              <w:top w:val="single" w:sz="4" w:space="0" w:color="auto"/>
              <w:left w:val="single" w:sz="4" w:space="0" w:color="auto"/>
              <w:bottom w:val="single" w:sz="4" w:space="0" w:color="auto"/>
              <w:right w:val="single" w:sz="4" w:space="0" w:color="auto"/>
            </w:tcBorders>
          </w:tcPr>
          <w:p w:rsidR="001664BB" w:rsidRPr="001C3BDF" w:rsidRDefault="001664BB" w:rsidP="001664BB">
            <w:pPr>
              <w:jc w:val="center"/>
              <w:rPr>
                <w:b/>
                <w:bCs/>
              </w:rPr>
            </w:pPr>
            <w:r w:rsidRPr="001C3BDF">
              <w:rPr>
                <w:b/>
                <w:bCs/>
              </w:rPr>
              <w:t>11 747,0</w:t>
            </w:r>
          </w:p>
        </w:tc>
        <w:tc>
          <w:tcPr>
            <w:tcW w:w="1511" w:type="dxa"/>
            <w:tcBorders>
              <w:top w:val="single" w:sz="4" w:space="0" w:color="auto"/>
              <w:left w:val="single" w:sz="4" w:space="0" w:color="auto"/>
              <w:bottom w:val="single" w:sz="4" w:space="0" w:color="auto"/>
              <w:right w:val="single" w:sz="4" w:space="0" w:color="auto"/>
            </w:tcBorders>
            <w:hideMark/>
          </w:tcPr>
          <w:p w:rsidR="001664BB" w:rsidRPr="001C3BDF" w:rsidRDefault="001664BB" w:rsidP="001664BB">
            <w:pPr>
              <w:jc w:val="center"/>
              <w:rPr>
                <w:b/>
              </w:rPr>
            </w:pPr>
            <w:r w:rsidRPr="001C3BDF">
              <w:rPr>
                <w:b/>
              </w:rPr>
              <w:t>11 663,4</w:t>
            </w:r>
          </w:p>
        </w:tc>
        <w:tc>
          <w:tcPr>
            <w:tcW w:w="1183" w:type="dxa"/>
            <w:tcBorders>
              <w:top w:val="single" w:sz="4" w:space="0" w:color="auto"/>
              <w:left w:val="single" w:sz="4" w:space="0" w:color="auto"/>
              <w:bottom w:val="single" w:sz="4" w:space="0" w:color="auto"/>
              <w:right w:val="single" w:sz="4" w:space="0" w:color="auto"/>
            </w:tcBorders>
            <w:hideMark/>
          </w:tcPr>
          <w:p w:rsidR="001664BB" w:rsidRPr="001C3BDF" w:rsidRDefault="001664BB" w:rsidP="001664BB">
            <w:pPr>
              <w:jc w:val="center"/>
              <w:rPr>
                <w:b/>
                <w:bCs/>
              </w:rPr>
            </w:pPr>
            <w:r w:rsidRPr="001C3BDF">
              <w:rPr>
                <w:b/>
                <w:bCs/>
              </w:rPr>
              <w:t>99,3</w:t>
            </w:r>
          </w:p>
        </w:tc>
      </w:tr>
      <w:tr w:rsidR="001664BB" w:rsidRPr="00793A21" w:rsidTr="00B5456C">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hideMark/>
          </w:tcPr>
          <w:p w:rsidR="001664BB" w:rsidRPr="00A11EFE" w:rsidRDefault="001664BB" w:rsidP="00B5456C">
            <w:pPr>
              <w:jc w:val="both"/>
              <w:rPr>
                <w:i/>
              </w:rPr>
            </w:pPr>
            <w:r w:rsidRPr="00A11EFE">
              <w:rPr>
                <w:i/>
              </w:rPr>
              <w:t>-Правительство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rPr>
                <w:bCs/>
                <w:i/>
              </w:rPr>
            </w:pPr>
            <w:r w:rsidRPr="00A11EFE">
              <w:rPr>
                <w:bCs/>
                <w:i/>
              </w:rPr>
              <w:t>11 747,0</w:t>
            </w:r>
          </w:p>
        </w:tc>
        <w:tc>
          <w:tcPr>
            <w:tcW w:w="1511" w:type="dxa"/>
            <w:tcBorders>
              <w:top w:val="single" w:sz="4" w:space="0" w:color="auto"/>
              <w:left w:val="single" w:sz="4" w:space="0" w:color="auto"/>
              <w:bottom w:val="single" w:sz="4" w:space="0" w:color="auto"/>
              <w:right w:val="single" w:sz="4" w:space="0" w:color="auto"/>
            </w:tcBorders>
            <w:hideMark/>
          </w:tcPr>
          <w:p w:rsidR="001664BB" w:rsidRPr="00A11EFE" w:rsidRDefault="001664BB" w:rsidP="001664BB">
            <w:pPr>
              <w:jc w:val="center"/>
              <w:rPr>
                <w:i/>
              </w:rPr>
            </w:pPr>
            <w:r w:rsidRPr="00A11EFE">
              <w:rPr>
                <w:i/>
              </w:rPr>
              <w:t>11 663,4</w:t>
            </w:r>
          </w:p>
          <w:p w:rsidR="001664BB" w:rsidRPr="00A11EFE" w:rsidRDefault="001664BB" w:rsidP="001664BB">
            <w:pPr>
              <w:jc w:val="center"/>
              <w:rPr>
                <w:bCs/>
                <w:i/>
              </w:rPr>
            </w:pPr>
          </w:p>
        </w:tc>
        <w:tc>
          <w:tcPr>
            <w:tcW w:w="1183" w:type="dxa"/>
            <w:tcBorders>
              <w:top w:val="single" w:sz="4" w:space="0" w:color="auto"/>
              <w:left w:val="single" w:sz="4" w:space="0" w:color="auto"/>
              <w:bottom w:val="single" w:sz="4" w:space="0" w:color="auto"/>
              <w:right w:val="single" w:sz="4" w:space="0" w:color="auto"/>
            </w:tcBorders>
            <w:hideMark/>
          </w:tcPr>
          <w:p w:rsidR="001664BB" w:rsidRPr="00A11EFE" w:rsidRDefault="001664BB" w:rsidP="001664BB">
            <w:pPr>
              <w:jc w:val="center"/>
              <w:rPr>
                <w:bCs/>
                <w:i/>
              </w:rPr>
            </w:pPr>
            <w:r w:rsidRPr="00A11EFE">
              <w:rPr>
                <w:bCs/>
                <w:i/>
              </w:rPr>
              <w:t>99,3</w:t>
            </w:r>
          </w:p>
        </w:tc>
      </w:tr>
      <w:tr w:rsidR="001664BB" w:rsidRPr="00793A21" w:rsidTr="00B5456C">
        <w:trPr>
          <w:trHeight w:val="1445"/>
        </w:trPr>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2.</w:t>
            </w:r>
          </w:p>
        </w:tc>
        <w:tc>
          <w:tcPr>
            <w:tcW w:w="397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B5456C">
            <w:pPr>
              <w:jc w:val="both"/>
              <w:rPr>
                <w:b/>
              </w:rPr>
            </w:pPr>
            <w:r w:rsidRPr="00793A21">
              <w:rPr>
                <w:b/>
              </w:rPr>
              <w:t>Основное мероприятие "Оказание информационной, методической и консультационной поддержки социально ориентированным некоммерческим организациям"</w:t>
            </w:r>
          </w:p>
        </w:tc>
        <w:tc>
          <w:tcPr>
            <w:tcW w:w="2157" w:type="dxa"/>
            <w:tcBorders>
              <w:top w:val="single" w:sz="4" w:space="0" w:color="auto"/>
              <w:left w:val="single" w:sz="4" w:space="0" w:color="auto"/>
              <w:bottom w:val="single" w:sz="4" w:space="0" w:color="auto"/>
              <w:right w:val="single" w:sz="4" w:space="0" w:color="auto"/>
            </w:tcBorders>
          </w:tcPr>
          <w:p w:rsidR="001664BB" w:rsidRPr="001C3BDF" w:rsidRDefault="001664BB" w:rsidP="001664BB">
            <w:pPr>
              <w:jc w:val="center"/>
              <w:rPr>
                <w:b/>
                <w:bCs/>
              </w:rPr>
            </w:pPr>
            <w:r w:rsidRPr="001C3BDF">
              <w:rPr>
                <w:b/>
                <w:bCs/>
              </w:rPr>
              <w:t>910,0</w:t>
            </w:r>
          </w:p>
        </w:tc>
        <w:tc>
          <w:tcPr>
            <w:tcW w:w="1511" w:type="dxa"/>
            <w:tcBorders>
              <w:top w:val="single" w:sz="4" w:space="0" w:color="auto"/>
              <w:left w:val="single" w:sz="4" w:space="0" w:color="auto"/>
              <w:bottom w:val="single" w:sz="4" w:space="0" w:color="auto"/>
              <w:right w:val="single" w:sz="4" w:space="0" w:color="auto"/>
            </w:tcBorders>
            <w:hideMark/>
          </w:tcPr>
          <w:p w:rsidR="001664BB" w:rsidRPr="00D84711" w:rsidRDefault="001664BB" w:rsidP="001664BB">
            <w:pPr>
              <w:jc w:val="center"/>
              <w:rPr>
                <w:b/>
              </w:rPr>
            </w:pPr>
            <w:r w:rsidRPr="00D84711">
              <w:rPr>
                <w:b/>
              </w:rPr>
              <w:t>909,3</w:t>
            </w:r>
          </w:p>
          <w:p w:rsidR="001664BB" w:rsidRDefault="001664BB" w:rsidP="001664BB">
            <w:pPr>
              <w:jc w:val="center"/>
              <w:rPr>
                <w:b/>
                <w:bCs/>
              </w:rPr>
            </w:pPr>
          </w:p>
          <w:p w:rsidR="00B5456C" w:rsidRPr="00D84711" w:rsidRDefault="00B5456C" w:rsidP="001664BB">
            <w:pPr>
              <w:jc w:val="center"/>
              <w:rPr>
                <w:b/>
                <w:bCs/>
              </w:rPr>
            </w:pPr>
          </w:p>
        </w:tc>
        <w:tc>
          <w:tcPr>
            <w:tcW w:w="1183" w:type="dxa"/>
            <w:tcBorders>
              <w:top w:val="single" w:sz="4" w:space="0" w:color="auto"/>
              <w:left w:val="single" w:sz="4" w:space="0" w:color="auto"/>
              <w:bottom w:val="single" w:sz="4" w:space="0" w:color="auto"/>
              <w:right w:val="single" w:sz="4" w:space="0" w:color="auto"/>
            </w:tcBorders>
            <w:hideMark/>
          </w:tcPr>
          <w:p w:rsidR="001664BB" w:rsidRPr="001C3BDF" w:rsidRDefault="001664BB" w:rsidP="001664BB">
            <w:pPr>
              <w:jc w:val="center"/>
              <w:rPr>
                <w:b/>
                <w:bCs/>
              </w:rPr>
            </w:pPr>
            <w:r w:rsidRPr="001C3BDF">
              <w:rPr>
                <w:b/>
                <w:bCs/>
              </w:rPr>
              <w:t>99,9</w:t>
            </w:r>
          </w:p>
        </w:tc>
      </w:tr>
      <w:tr w:rsidR="001664BB" w:rsidRPr="00793A21" w:rsidTr="00B5456C">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A11EFE" w:rsidRDefault="001664BB" w:rsidP="00B5456C">
            <w:pPr>
              <w:jc w:val="both"/>
              <w:rPr>
                <w:i/>
              </w:rPr>
            </w:pPr>
            <w:r w:rsidRPr="00A11EFE">
              <w:rPr>
                <w:i/>
              </w:rPr>
              <w:t>-Правительство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rPr>
                <w:bCs/>
                <w:i/>
              </w:rPr>
            </w:pPr>
            <w:r w:rsidRPr="00A11EFE">
              <w:rPr>
                <w:bCs/>
                <w:i/>
              </w:rPr>
              <w:t>610,0</w:t>
            </w:r>
          </w:p>
        </w:tc>
        <w:tc>
          <w:tcPr>
            <w:tcW w:w="1511" w:type="dxa"/>
            <w:tcBorders>
              <w:top w:val="single" w:sz="4" w:space="0" w:color="auto"/>
              <w:left w:val="single" w:sz="4" w:space="0" w:color="auto"/>
              <w:bottom w:val="single" w:sz="4" w:space="0" w:color="auto"/>
              <w:right w:val="single" w:sz="4" w:space="0" w:color="auto"/>
            </w:tcBorders>
            <w:hideMark/>
          </w:tcPr>
          <w:p w:rsidR="001664BB" w:rsidRPr="00D84711" w:rsidRDefault="001664BB" w:rsidP="001664BB">
            <w:pPr>
              <w:jc w:val="center"/>
              <w:rPr>
                <w:i/>
              </w:rPr>
            </w:pPr>
            <w:r w:rsidRPr="00D84711">
              <w:rPr>
                <w:i/>
              </w:rPr>
              <w:t>609,3</w:t>
            </w:r>
          </w:p>
          <w:p w:rsidR="001664BB" w:rsidRPr="00D84711" w:rsidRDefault="001664BB" w:rsidP="001664BB">
            <w:pPr>
              <w:jc w:val="center"/>
              <w:rPr>
                <w:bCs/>
                <w:i/>
              </w:rPr>
            </w:pPr>
          </w:p>
        </w:tc>
        <w:tc>
          <w:tcPr>
            <w:tcW w:w="1183" w:type="dxa"/>
            <w:tcBorders>
              <w:top w:val="single" w:sz="4" w:space="0" w:color="auto"/>
              <w:left w:val="single" w:sz="4" w:space="0" w:color="auto"/>
              <w:bottom w:val="single" w:sz="4" w:space="0" w:color="auto"/>
              <w:right w:val="single" w:sz="4" w:space="0" w:color="auto"/>
            </w:tcBorders>
            <w:hideMark/>
          </w:tcPr>
          <w:p w:rsidR="001664BB" w:rsidRPr="00A11EFE" w:rsidRDefault="001664BB" w:rsidP="001664BB">
            <w:pPr>
              <w:jc w:val="center"/>
              <w:rPr>
                <w:bCs/>
                <w:i/>
              </w:rPr>
            </w:pPr>
            <w:r w:rsidRPr="00A11EFE">
              <w:rPr>
                <w:bCs/>
                <w:i/>
              </w:rPr>
              <w:t>99,9</w:t>
            </w:r>
          </w:p>
        </w:tc>
      </w:tr>
      <w:tr w:rsidR="001664BB" w:rsidRPr="00793A21" w:rsidTr="00B5456C">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A11EFE" w:rsidRDefault="001664BB" w:rsidP="00B5456C">
            <w:pPr>
              <w:jc w:val="both"/>
              <w:rPr>
                <w:i/>
              </w:rPr>
            </w:pPr>
            <w:r w:rsidRPr="00A11EFE">
              <w:rPr>
                <w:i/>
              </w:rPr>
              <w:t>-Министерство культуры и туризма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rPr>
                <w:bCs/>
                <w:i/>
              </w:rPr>
            </w:pPr>
            <w:r w:rsidRPr="00A11EFE">
              <w:rPr>
                <w:bCs/>
                <w:i/>
              </w:rPr>
              <w:t>300,0</w:t>
            </w:r>
          </w:p>
        </w:tc>
        <w:tc>
          <w:tcPr>
            <w:tcW w:w="1511" w:type="dxa"/>
            <w:tcBorders>
              <w:top w:val="single" w:sz="4" w:space="0" w:color="auto"/>
              <w:left w:val="single" w:sz="4" w:space="0" w:color="auto"/>
              <w:bottom w:val="single" w:sz="4" w:space="0" w:color="auto"/>
              <w:right w:val="single" w:sz="4" w:space="0" w:color="auto"/>
            </w:tcBorders>
          </w:tcPr>
          <w:p w:rsidR="001664BB" w:rsidRPr="00D84711" w:rsidRDefault="00D84711" w:rsidP="001664BB">
            <w:pPr>
              <w:jc w:val="center"/>
              <w:rPr>
                <w:bCs/>
                <w:i/>
              </w:rPr>
            </w:pPr>
            <w:r w:rsidRPr="00D84711">
              <w:rPr>
                <w:bCs/>
                <w:i/>
              </w:rPr>
              <w:t>300,0</w:t>
            </w:r>
          </w:p>
        </w:tc>
        <w:tc>
          <w:tcPr>
            <w:tcW w:w="1183" w:type="dxa"/>
            <w:tcBorders>
              <w:top w:val="single" w:sz="4" w:space="0" w:color="auto"/>
              <w:left w:val="single" w:sz="4" w:space="0" w:color="auto"/>
              <w:bottom w:val="single" w:sz="4" w:space="0" w:color="auto"/>
              <w:right w:val="single" w:sz="4" w:space="0" w:color="auto"/>
            </w:tcBorders>
          </w:tcPr>
          <w:p w:rsidR="001664BB" w:rsidRPr="00A11EFE" w:rsidRDefault="001664BB" w:rsidP="001664BB">
            <w:pPr>
              <w:jc w:val="center"/>
              <w:rPr>
                <w:bCs/>
                <w:i/>
              </w:rPr>
            </w:pPr>
            <w:r w:rsidRPr="00A11EFE">
              <w:rPr>
                <w:bCs/>
                <w:i/>
              </w:rPr>
              <w:t>100,0</w:t>
            </w:r>
          </w:p>
        </w:tc>
      </w:tr>
    </w:tbl>
    <w:p w:rsidR="001664BB" w:rsidRPr="00793A21" w:rsidRDefault="001664BB" w:rsidP="001664BB">
      <w:pPr>
        <w:rPr>
          <w:sz w:val="26"/>
          <w:szCs w:val="26"/>
        </w:rPr>
      </w:pP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xml:space="preserve">На реализацию Подпрограммы в 2016 году предусмотрено выделение денежных средств из областного бюджета на общую сумму </w:t>
      </w:r>
      <w:r w:rsidRPr="00A11EFE">
        <w:rPr>
          <w:b/>
          <w:sz w:val="28"/>
          <w:szCs w:val="28"/>
        </w:rPr>
        <w:t>12 657,0</w:t>
      </w:r>
      <w:r w:rsidRPr="00A11EFE">
        <w:rPr>
          <w:sz w:val="28"/>
          <w:szCs w:val="28"/>
        </w:rPr>
        <w:t xml:space="preserve"> тыс. рублей. За отчетный период освоено </w:t>
      </w:r>
      <w:r w:rsidRPr="00A11EFE">
        <w:rPr>
          <w:b/>
          <w:sz w:val="28"/>
          <w:szCs w:val="28"/>
        </w:rPr>
        <w:t>12 572,7</w:t>
      </w:r>
      <w:r w:rsidRPr="00A11EFE">
        <w:rPr>
          <w:sz w:val="28"/>
          <w:szCs w:val="28"/>
        </w:rPr>
        <w:t xml:space="preserve"> тыс. рублей, что составляет </w:t>
      </w:r>
      <w:r w:rsidRPr="00A11EFE">
        <w:rPr>
          <w:b/>
          <w:sz w:val="28"/>
          <w:szCs w:val="28"/>
        </w:rPr>
        <w:t>99,3%.</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В рамках подпункта 1.1.1. Перечня мероприятий Подпрограммы «О поддержке социально ориентированных некоммерческих организаций Магаданской области» на 2015-2020 годы» 26 общественным организациям были выделены субсидии на реализацию социально значимых проектов на общую сумму</w:t>
      </w:r>
      <w:r w:rsidR="00B5456C">
        <w:rPr>
          <w:sz w:val="28"/>
          <w:szCs w:val="28"/>
        </w:rPr>
        <w:t xml:space="preserve"> </w:t>
      </w:r>
      <w:r w:rsidRPr="00A11EFE">
        <w:rPr>
          <w:sz w:val="28"/>
          <w:szCs w:val="28"/>
        </w:rPr>
        <w:t>10</w:t>
      </w:r>
      <w:r w:rsidR="00B5456C">
        <w:rPr>
          <w:sz w:val="28"/>
          <w:szCs w:val="28"/>
        </w:rPr>
        <w:t xml:space="preserve"> </w:t>
      </w:r>
      <w:r w:rsidRPr="00A11EFE">
        <w:rPr>
          <w:sz w:val="28"/>
          <w:szCs w:val="28"/>
        </w:rPr>
        <w:t xml:space="preserve">272,8 тыс. рублей, по следующим направлениям: профилактика социального сиротства поддержка материнства и детства; повышение качества жизни людей пожилого возраста;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w:t>
      </w:r>
      <w:r w:rsidRPr="00A11EFE">
        <w:rPr>
          <w:sz w:val="28"/>
          <w:szCs w:val="28"/>
        </w:rPr>
        <w:lastRenderedPageBreak/>
        <w:t>краеведения и экологии; поддержка национальных традиционных промыслов, культурных и бытовых традиций малочисленных народов Севера, сохранение и защита самобытности, культуры, языков и традиций народов Российской Федерации; деятельность в сфере патриотического воспитания граждан Российской Федерации;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Благодаря реализации подпункта 1.1.3. «Предоставление субсидий из областного бюджета социально ориентированным некоммерческим организациям на выполненные разовых социально значимых мероприятий» в 2016 году 17 общественным организациям были выделены субсидии в общем объеме 795,1 тыс. рублей на выполнение разовых социально значимых мероприятий, из них:</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для организации областным Советом ветеранов совместно с Союзом несовершеннолетних узников фашизма и проведения 12 апреля 2016 г. вечера памяти, посвященному 71 годовщине Международного дня освобождения узников фашистских концлагерей (15,0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общественной организации родителей детей-инвалидов «Особое детство» для печати календаря «Календарь МООО РДИ «Особое детство» 2017-2018г.г.» (60,5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городской общественной организации инвалидов на возмещение расходов, связанных с проведением мероприятия «Вербное созвучье Магадана», которое состоялось 24 апреля 2016 года (80,0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Некоммерческому партнерству по развитию отношений семьи и гражданского сообщества «Семейный марафон» для участия в работе и выступлении на Всероссийском конкурсе «Женщина – Лидер. ХХI век» председателя правления некоммерческого партнерства по развитию отношений семьи и гражданского сообщества города «Семейный марафон» Карановой Виктории Владимировны, который состоялся 17-21 мая 2016 года в г. Нижний Новгород (41,5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Магаданскому региональному отделению Всероссийской общественной организации «Молодая Гвардия Единой России» для изготовления атрибутики для проведения мероприятия по случаю 71-ой годовщины Великой Отечественной войны, которое состоялось 23-24 мая 2016 года (50,0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Магаданскому региональному отделению Всероссийской общественной организации «Молодая Гвардия Единой России» для приобретения атрибутики для реализации на территории Магаданской области социально-значимого патриотического проекта Федерального уровня «Герои Нашего Времени» (69,9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xml:space="preserve">- Некоммерческому партнерству по развитию отношений семьи и гражданского сообщества города «Семейный марафон» для возмещения расходов, связанных с участием председателя правления некоммерческого партнерства по развитию отношений семьи и гражданского сообщества города </w:t>
      </w:r>
      <w:r w:rsidRPr="00A11EFE">
        <w:rPr>
          <w:sz w:val="28"/>
          <w:szCs w:val="28"/>
        </w:rPr>
        <w:lastRenderedPageBreak/>
        <w:t>«Семейный марафон» – Карановой Виктории Владимировны в работе и выступлении на Всероссийском конкурсе «Женщина – Лидер. ХХI век», который состоялся 17-21 мая 2016 года в г. Нижний Новгород (51,6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Колымскому окружному казачьему обществу Уссурийского войскового казачьего общества (Уссурийского казачьего войска) для возмещения расходов, связанных с участием на Большом Казачьем Круге Уссурийского войскового казачьего общества, которое состоялось 27 мая 2016 года в г. Хабаровске (83,5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региональной общественной организации по развитию и пропаганде самодеятельного художественного и декоративно-прикладного искусства «Магия творчества» для участия члена правления организации - Костроминой Марии Сергеевны в VII Съезде некоммерческих организаций России, который состоялся в период с 13 по 16 декабря 2016 года в г. Москве (46,1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общественной молодежной спортивной организации «МагЭир Фэмили» на реализацию разового социально значимого мероприятия «Паркур как нечто большее», в рамках которого 20 декабря 2016 года проведены соревнования по паркуру и фрирану (45,0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городской общественной организации инвалидов на возмещение расходов, связанных с участием председателя организации Даниленко Виталия Ивановича в 6 съезде Всероссийского общества инвалидов, который состоялся в период с 07 по 13 ноября 2016 года в г. Москве (19,7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Магаданскому городскому совету женщин общественной организации «Союз женщин России» на возмещение расходов, связанных с участием председателя организации Даричевой Валентины Николаевны, в конференции Союза женщин России «Советы женщин – как фактор устойчивого регионального развития», которая состоялась в период с 15 по 18 февраля 2016 года в г. Москве (32,5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общественной молодежной организации «Путь Саморазвития» на возмещение расходов, связанных с участием члена организации Зеленского Константина Владимировича, в форуме активных граждан «Сообщество», который состоялся в период с 03 по 04 ноября 2016 года в г. Москве (22,0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общественной организации журналистов на Возмещение расходов, связанных с проведением мероприятия «Формула доверия», которое состоялось 21 декабря 2016 года в г. Магадане (86,7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Магаданской областной общественной ассоциации коренных малочисленных народов и этнических групп Севера на возмещение расходов, связанных с организацией регионального мероприятия - творческая викторина «Язык - душа народа», которая состоялась 21 декабря 2016 года в г. Магадане (31,5 тыс. рублей).</w:t>
      </w:r>
    </w:p>
    <w:p w:rsidR="001664BB" w:rsidRPr="00A11EFE" w:rsidRDefault="001664BB" w:rsidP="001664BB">
      <w:pPr>
        <w:widowControl w:val="0"/>
        <w:autoSpaceDE w:val="0"/>
        <w:autoSpaceDN w:val="0"/>
        <w:adjustRightInd w:val="0"/>
        <w:ind w:firstLine="709"/>
        <w:jc w:val="both"/>
        <w:rPr>
          <w:sz w:val="28"/>
          <w:szCs w:val="28"/>
        </w:rPr>
      </w:pPr>
      <w:r w:rsidRPr="00A11EFE">
        <w:rPr>
          <w:sz w:val="28"/>
          <w:szCs w:val="28"/>
        </w:rPr>
        <w:t xml:space="preserve">- Магаданской областной общественной организации «Федерация волейбола» на возмещение расходов, связанных с участием члена организации – </w:t>
      </w:r>
      <w:r w:rsidRPr="00A11EFE">
        <w:rPr>
          <w:sz w:val="28"/>
          <w:szCs w:val="28"/>
        </w:rPr>
        <w:lastRenderedPageBreak/>
        <w:t>Лысенко Евгения Михайловича, в Гражданском форуме Хабаровского края и собрании представителей Общественных палат ДФО по вопросу создания Ассоциации Общественных палат Дальнего Востока с 12 по 15 октября 2016 года в г. Хабаровске (35,9 тыс. рублей).</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Магаданской областной организации Всероссийской общественной организации ветеранов «Боевое братство» на Возмещение расходов, связанных с участием представителя организации Бродкина Максима Сергеевича, в IX Всероссийской конференции Минэкономразвития России «Межсекторное взаимодействие в социальной сфере», которая состоялась 9 декабря 2016 года в г. Москве (23,6 тыс. рублей).</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В рамках выполнения подпункта 1.1.4.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и стажировках за пределами Магаданской области» были выделены средства Некоммерческому партнерству по развитию отношений семьи и гражданского сообщества города «Семейный марафон» в размере 45,5 тыс. рублей на обеспечение участия работника Некоммерческого партнерства по развитию отношений семьи и гражданского сообщества города «Семейный марафон» в стажировке по теме «Этнокультурологическое североведение», которая прошла в период с 05 по 16 декабря 2016 года в Институте народов Севера Российского государственного педагогического университета им. А. И. Герцена в г. Санкт-Петербурге.</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В целях реализации пункта 1.2. «Премия губернатора Магаданской области «Признание» за активную гражданскую позицию и большую общественную работу в Магаданской области» в размере 200,0 тыс. рублей присуждена премия губернатора Магаданской области «Признание» за активную гражданскую позицию и большую общественную работу в Магаданской области 4 ноября 2016 года 4 лауреатам. В категории «Общественные объединения»:</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Хасынскому отделению региональной общественной организации женщин Магаданской области «Содружество женщин Колымы» (руководитель Иванова Леннара Маметовна);</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xml:space="preserve">- Магаданской городской общественной организации малочисленных народов и этнических групп Севера (председатель Глущенко Ольга Сергеевна). </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xml:space="preserve">    В категории «Руководители общественных объединений»:</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Даниловой Венере Анатольевне, председателю Магаданской областной общественной организации родителей детей - инвалидов «Особое детство»;</w:t>
      </w:r>
    </w:p>
    <w:p w:rsidR="001664BB" w:rsidRPr="00B5456C" w:rsidRDefault="001664BB" w:rsidP="001664BB">
      <w:pPr>
        <w:widowControl w:val="0"/>
        <w:autoSpaceDE w:val="0"/>
        <w:autoSpaceDN w:val="0"/>
        <w:adjustRightInd w:val="0"/>
        <w:ind w:firstLine="709"/>
        <w:jc w:val="both"/>
        <w:rPr>
          <w:sz w:val="28"/>
          <w:szCs w:val="28"/>
        </w:rPr>
      </w:pPr>
      <w:r w:rsidRPr="00B5456C">
        <w:rPr>
          <w:sz w:val="28"/>
          <w:szCs w:val="28"/>
        </w:rPr>
        <w:t>- Ампилоговой Валентине Борисовне, председателю Магаданской областной организации профсоюза работников культуры.</w:t>
      </w:r>
    </w:p>
    <w:p w:rsidR="001664BB" w:rsidRDefault="001664BB" w:rsidP="001664BB">
      <w:pPr>
        <w:widowControl w:val="0"/>
        <w:autoSpaceDE w:val="0"/>
        <w:autoSpaceDN w:val="0"/>
        <w:adjustRightInd w:val="0"/>
        <w:ind w:firstLine="709"/>
        <w:jc w:val="both"/>
        <w:rPr>
          <w:sz w:val="28"/>
          <w:szCs w:val="28"/>
        </w:rPr>
      </w:pPr>
      <w:r w:rsidRPr="00B5456C">
        <w:rPr>
          <w:sz w:val="28"/>
          <w:szCs w:val="28"/>
        </w:rPr>
        <w:t xml:space="preserve">В рамках пункта 1.3. «Субсидии бюджетам городских округов на реализацию мероприятий по поддержке социально ориентированных некоммерческих организаций» было выделено 350,0 тыс. рублей Мэрии города Магадана на реализацию мероприятия «Поддержка разовых общественно полезных мероприятий общественных объединений, некоммерческих организаций» в рамках муниципальной программы «Взаимодействие мэрии города Магадана с общественными объединениями, некоммерческими </w:t>
      </w:r>
      <w:r w:rsidRPr="00B5456C">
        <w:rPr>
          <w:sz w:val="28"/>
          <w:szCs w:val="28"/>
        </w:rPr>
        <w:lastRenderedPageBreak/>
        <w:t>организациями, территориальными общественными самоуправлениями, содействие развитию гражданских инициатив на 2014-2018 годы».</w:t>
      </w:r>
    </w:p>
    <w:p w:rsidR="00B5456C" w:rsidRDefault="00B5456C" w:rsidP="00B5456C">
      <w:pPr>
        <w:autoSpaceDE w:val="0"/>
        <w:autoSpaceDN w:val="0"/>
        <w:adjustRightInd w:val="0"/>
        <w:jc w:val="center"/>
        <w:rPr>
          <w:sz w:val="28"/>
          <w:szCs w:val="28"/>
        </w:rPr>
      </w:pPr>
    </w:p>
    <w:p w:rsidR="001D2469" w:rsidRDefault="001D2469" w:rsidP="00B5456C">
      <w:pPr>
        <w:autoSpaceDE w:val="0"/>
        <w:autoSpaceDN w:val="0"/>
        <w:adjustRightInd w:val="0"/>
        <w:jc w:val="center"/>
        <w:rPr>
          <w:sz w:val="28"/>
          <w:szCs w:val="28"/>
        </w:rPr>
      </w:pPr>
    </w:p>
    <w:p w:rsidR="00B5456C" w:rsidRPr="00B5456C" w:rsidRDefault="00B5456C" w:rsidP="00B5456C">
      <w:pPr>
        <w:autoSpaceDE w:val="0"/>
        <w:autoSpaceDN w:val="0"/>
        <w:adjustRightInd w:val="0"/>
        <w:jc w:val="center"/>
        <w:rPr>
          <w:b/>
          <w:sz w:val="28"/>
          <w:szCs w:val="28"/>
        </w:rPr>
      </w:pPr>
      <w:r w:rsidRPr="00B5456C">
        <w:rPr>
          <w:b/>
          <w:sz w:val="28"/>
          <w:szCs w:val="28"/>
        </w:rPr>
        <w:t>Исполнение расходов по субсидиям бюджетам городских округов на</w:t>
      </w:r>
    </w:p>
    <w:p w:rsidR="00B5456C" w:rsidRPr="00B5456C" w:rsidRDefault="00B5456C" w:rsidP="00B5456C">
      <w:pPr>
        <w:autoSpaceDE w:val="0"/>
        <w:autoSpaceDN w:val="0"/>
        <w:adjustRightInd w:val="0"/>
        <w:jc w:val="center"/>
        <w:rPr>
          <w:b/>
          <w:sz w:val="28"/>
          <w:szCs w:val="28"/>
        </w:rPr>
      </w:pPr>
      <w:r w:rsidRPr="00B5456C">
        <w:rPr>
          <w:b/>
          <w:sz w:val="28"/>
          <w:szCs w:val="28"/>
        </w:rPr>
        <w:t>реализацию мероприятий по поддержке социально</w:t>
      </w:r>
    </w:p>
    <w:p w:rsidR="00B5456C" w:rsidRPr="00B5456C" w:rsidRDefault="00B5456C" w:rsidP="00B5456C">
      <w:pPr>
        <w:autoSpaceDE w:val="0"/>
        <w:autoSpaceDN w:val="0"/>
        <w:adjustRightInd w:val="0"/>
        <w:jc w:val="center"/>
        <w:rPr>
          <w:b/>
          <w:sz w:val="28"/>
          <w:szCs w:val="28"/>
        </w:rPr>
      </w:pPr>
      <w:r w:rsidRPr="00B5456C">
        <w:rPr>
          <w:b/>
          <w:sz w:val="28"/>
          <w:szCs w:val="28"/>
        </w:rPr>
        <w:t>ориентированных некоммерческих организаций по подпрограмме</w:t>
      </w:r>
    </w:p>
    <w:p w:rsidR="00B5456C" w:rsidRPr="00B5456C" w:rsidRDefault="00B5456C" w:rsidP="00B5456C">
      <w:pPr>
        <w:autoSpaceDE w:val="0"/>
        <w:autoSpaceDN w:val="0"/>
        <w:adjustRightInd w:val="0"/>
        <w:jc w:val="center"/>
        <w:rPr>
          <w:b/>
          <w:sz w:val="28"/>
          <w:szCs w:val="28"/>
        </w:rPr>
      </w:pPr>
      <w:r w:rsidRPr="00B5456C">
        <w:rPr>
          <w:b/>
          <w:sz w:val="28"/>
          <w:szCs w:val="28"/>
        </w:rPr>
        <w:t>"О поддержке социально ориентированных некоммерческих</w:t>
      </w:r>
    </w:p>
    <w:p w:rsidR="00B5456C" w:rsidRPr="00B5456C" w:rsidRDefault="00B5456C" w:rsidP="00B5456C">
      <w:pPr>
        <w:autoSpaceDE w:val="0"/>
        <w:autoSpaceDN w:val="0"/>
        <w:adjustRightInd w:val="0"/>
        <w:jc w:val="center"/>
        <w:rPr>
          <w:b/>
          <w:sz w:val="28"/>
          <w:szCs w:val="28"/>
        </w:rPr>
      </w:pPr>
      <w:r w:rsidRPr="00B5456C">
        <w:rPr>
          <w:b/>
          <w:sz w:val="28"/>
          <w:szCs w:val="28"/>
        </w:rPr>
        <w:t>организаций в Магаданской области" на 2015-2020 годы"</w:t>
      </w:r>
    </w:p>
    <w:p w:rsidR="00B5456C" w:rsidRPr="00B5456C" w:rsidRDefault="00B5456C" w:rsidP="00B5456C">
      <w:pPr>
        <w:autoSpaceDE w:val="0"/>
        <w:autoSpaceDN w:val="0"/>
        <w:adjustRightInd w:val="0"/>
        <w:jc w:val="center"/>
        <w:rPr>
          <w:b/>
          <w:sz w:val="28"/>
          <w:szCs w:val="28"/>
        </w:rPr>
      </w:pPr>
      <w:r w:rsidRPr="00B5456C">
        <w:rPr>
          <w:b/>
          <w:sz w:val="28"/>
          <w:szCs w:val="28"/>
        </w:rPr>
        <w:t>государственной программы Магаданской области "Содействие</w:t>
      </w:r>
    </w:p>
    <w:p w:rsidR="00B5456C" w:rsidRPr="00B5456C" w:rsidRDefault="00B5456C" w:rsidP="00B5456C">
      <w:pPr>
        <w:autoSpaceDE w:val="0"/>
        <w:autoSpaceDN w:val="0"/>
        <w:adjustRightInd w:val="0"/>
        <w:jc w:val="center"/>
        <w:rPr>
          <w:b/>
          <w:sz w:val="28"/>
          <w:szCs w:val="28"/>
        </w:rPr>
      </w:pPr>
      <w:r w:rsidRPr="00B5456C">
        <w:rPr>
          <w:b/>
          <w:sz w:val="28"/>
          <w:szCs w:val="28"/>
        </w:rPr>
        <w:t>развитию институтов гражданского общества, укреплению</w:t>
      </w:r>
    </w:p>
    <w:p w:rsidR="00B5456C" w:rsidRPr="00B5456C" w:rsidRDefault="00B5456C" w:rsidP="00B5456C">
      <w:pPr>
        <w:autoSpaceDE w:val="0"/>
        <w:autoSpaceDN w:val="0"/>
        <w:adjustRightInd w:val="0"/>
        <w:jc w:val="center"/>
        <w:rPr>
          <w:b/>
          <w:sz w:val="28"/>
          <w:szCs w:val="28"/>
        </w:rPr>
      </w:pPr>
      <w:r w:rsidRPr="00B5456C">
        <w:rPr>
          <w:b/>
          <w:sz w:val="28"/>
          <w:szCs w:val="28"/>
        </w:rPr>
        <w:t>единства российской нации и гармонизации межнациональных</w:t>
      </w:r>
    </w:p>
    <w:p w:rsidR="00B5456C" w:rsidRPr="00B5456C" w:rsidRDefault="00B5456C" w:rsidP="00B5456C">
      <w:pPr>
        <w:autoSpaceDE w:val="0"/>
        <w:autoSpaceDN w:val="0"/>
        <w:adjustRightInd w:val="0"/>
        <w:jc w:val="center"/>
        <w:rPr>
          <w:b/>
          <w:sz w:val="28"/>
          <w:szCs w:val="28"/>
        </w:rPr>
      </w:pPr>
      <w:r w:rsidRPr="00B5456C">
        <w:rPr>
          <w:b/>
          <w:sz w:val="28"/>
          <w:szCs w:val="28"/>
        </w:rPr>
        <w:t>отношений в Магаданской области" на 2015-2020 годы"</w:t>
      </w:r>
    </w:p>
    <w:p w:rsidR="00B5456C" w:rsidRPr="00B5456C" w:rsidRDefault="00B5456C" w:rsidP="00B5456C">
      <w:pPr>
        <w:autoSpaceDE w:val="0"/>
        <w:autoSpaceDN w:val="0"/>
        <w:adjustRightInd w:val="0"/>
        <w:jc w:val="center"/>
        <w:rPr>
          <w:b/>
          <w:sz w:val="28"/>
          <w:szCs w:val="28"/>
        </w:rPr>
      </w:pPr>
      <w:r w:rsidRPr="00B5456C">
        <w:rPr>
          <w:b/>
          <w:sz w:val="28"/>
          <w:szCs w:val="28"/>
        </w:rPr>
        <w:t>за 2016 год</w:t>
      </w:r>
    </w:p>
    <w:p w:rsidR="00B5456C" w:rsidRDefault="00B5456C" w:rsidP="00B5456C">
      <w:pPr>
        <w:autoSpaceDE w:val="0"/>
        <w:autoSpaceDN w:val="0"/>
        <w:adjustRightInd w:val="0"/>
        <w:jc w:val="center"/>
        <w:outlineLvl w:val="0"/>
        <w:rPr>
          <w:sz w:val="28"/>
          <w:szCs w:val="28"/>
        </w:rPr>
      </w:pPr>
    </w:p>
    <w:p w:rsidR="00B5456C" w:rsidRDefault="00B5456C" w:rsidP="00B5456C">
      <w:pPr>
        <w:autoSpaceDE w:val="0"/>
        <w:autoSpaceDN w:val="0"/>
        <w:adjustRightInd w:val="0"/>
        <w:jc w:val="right"/>
        <w:rPr>
          <w:sz w:val="28"/>
          <w:szCs w:val="28"/>
        </w:rPr>
      </w:pPr>
      <w:r>
        <w:rPr>
          <w:sz w:val="28"/>
          <w:szCs w:val="28"/>
        </w:rPr>
        <w:t>тыс. руб.</w:t>
      </w:r>
    </w:p>
    <w:tbl>
      <w:tblPr>
        <w:tblW w:w="9652" w:type="dxa"/>
        <w:tblInd w:w="-5" w:type="dxa"/>
        <w:tblLayout w:type="fixed"/>
        <w:tblCellMar>
          <w:top w:w="102" w:type="dxa"/>
          <w:left w:w="62" w:type="dxa"/>
          <w:bottom w:w="102" w:type="dxa"/>
          <w:right w:w="62" w:type="dxa"/>
        </w:tblCellMar>
        <w:tblLook w:val="0000" w:firstRow="0" w:lastRow="0" w:firstColumn="0" w:lastColumn="0" w:noHBand="0" w:noVBand="0"/>
      </w:tblPr>
      <w:tblGrid>
        <w:gridCol w:w="4740"/>
        <w:gridCol w:w="2160"/>
        <w:gridCol w:w="1889"/>
        <w:gridCol w:w="863"/>
      </w:tblGrid>
      <w:tr w:rsidR="00B5456C" w:rsidRPr="00A334A3" w:rsidTr="00A334A3">
        <w:tc>
          <w:tcPr>
            <w:tcW w:w="4740" w:type="dxa"/>
            <w:tcBorders>
              <w:top w:val="single" w:sz="4" w:space="0" w:color="auto"/>
              <w:left w:val="single" w:sz="4" w:space="0" w:color="auto"/>
              <w:bottom w:val="single" w:sz="4" w:space="0" w:color="auto"/>
              <w:right w:val="single" w:sz="4" w:space="0" w:color="auto"/>
            </w:tcBorders>
          </w:tcPr>
          <w:p w:rsidR="00B5456C" w:rsidRPr="00A334A3" w:rsidRDefault="00B5456C">
            <w:pPr>
              <w:autoSpaceDE w:val="0"/>
              <w:autoSpaceDN w:val="0"/>
              <w:adjustRightInd w:val="0"/>
              <w:jc w:val="center"/>
              <w:rPr>
                <w:b/>
                <w:szCs w:val="24"/>
              </w:rPr>
            </w:pPr>
            <w:r w:rsidRPr="00A334A3">
              <w:rPr>
                <w:b/>
                <w:szCs w:val="24"/>
              </w:rPr>
              <w:t>Наименование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5456C" w:rsidRPr="00A334A3" w:rsidRDefault="00B5456C">
            <w:pPr>
              <w:autoSpaceDE w:val="0"/>
              <w:autoSpaceDN w:val="0"/>
              <w:adjustRightInd w:val="0"/>
              <w:jc w:val="center"/>
              <w:rPr>
                <w:b/>
                <w:szCs w:val="24"/>
              </w:rPr>
            </w:pPr>
            <w:r w:rsidRPr="00A334A3">
              <w:rPr>
                <w:b/>
                <w:szCs w:val="24"/>
              </w:rPr>
              <w:t>Бюджет</w:t>
            </w:r>
          </w:p>
        </w:tc>
        <w:tc>
          <w:tcPr>
            <w:tcW w:w="1889" w:type="dxa"/>
            <w:tcBorders>
              <w:top w:val="single" w:sz="4" w:space="0" w:color="auto"/>
              <w:left w:val="single" w:sz="4" w:space="0" w:color="auto"/>
              <w:bottom w:val="single" w:sz="4" w:space="0" w:color="auto"/>
              <w:right w:val="single" w:sz="4" w:space="0" w:color="auto"/>
            </w:tcBorders>
          </w:tcPr>
          <w:p w:rsidR="00B5456C" w:rsidRPr="00A334A3" w:rsidRDefault="00B5456C">
            <w:pPr>
              <w:autoSpaceDE w:val="0"/>
              <w:autoSpaceDN w:val="0"/>
              <w:adjustRightInd w:val="0"/>
              <w:jc w:val="center"/>
              <w:rPr>
                <w:b/>
                <w:szCs w:val="24"/>
              </w:rPr>
            </w:pPr>
            <w:r w:rsidRPr="00A334A3">
              <w:rPr>
                <w:b/>
                <w:szCs w:val="24"/>
              </w:rPr>
              <w:t>Кассовое исполнение</w:t>
            </w:r>
          </w:p>
        </w:tc>
        <w:tc>
          <w:tcPr>
            <w:tcW w:w="863" w:type="dxa"/>
            <w:tcBorders>
              <w:top w:val="single" w:sz="4" w:space="0" w:color="auto"/>
              <w:left w:val="single" w:sz="4" w:space="0" w:color="auto"/>
              <w:bottom w:val="single" w:sz="4" w:space="0" w:color="auto"/>
              <w:right w:val="single" w:sz="4" w:space="0" w:color="auto"/>
            </w:tcBorders>
          </w:tcPr>
          <w:p w:rsidR="00B5456C" w:rsidRPr="00A334A3" w:rsidRDefault="00B5456C">
            <w:pPr>
              <w:autoSpaceDE w:val="0"/>
              <w:autoSpaceDN w:val="0"/>
              <w:adjustRightInd w:val="0"/>
              <w:jc w:val="center"/>
              <w:rPr>
                <w:b/>
                <w:szCs w:val="24"/>
              </w:rPr>
            </w:pPr>
            <w:r w:rsidRPr="00A334A3">
              <w:rPr>
                <w:b/>
                <w:szCs w:val="24"/>
              </w:rPr>
              <w:t>% исп.</w:t>
            </w:r>
          </w:p>
        </w:tc>
      </w:tr>
      <w:tr w:rsidR="00A334A3" w:rsidRPr="00A334A3" w:rsidTr="00A334A3">
        <w:tc>
          <w:tcPr>
            <w:tcW w:w="4740"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both"/>
              <w:rPr>
                <w:b/>
                <w:szCs w:val="24"/>
              </w:rPr>
            </w:pPr>
            <w:r w:rsidRPr="00A334A3">
              <w:rPr>
                <w:b/>
                <w:szCs w:val="24"/>
              </w:rPr>
              <w:t>ВСЕГО</w:t>
            </w:r>
          </w:p>
        </w:tc>
        <w:tc>
          <w:tcPr>
            <w:tcW w:w="2160"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b/>
                <w:szCs w:val="24"/>
              </w:rPr>
            </w:pPr>
            <w:r w:rsidRPr="00A334A3">
              <w:rPr>
                <w:b/>
                <w:szCs w:val="24"/>
              </w:rPr>
              <w:t>350,0</w:t>
            </w:r>
          </w:p>
        </w:tc>
        <w:tc>
          <w:tcPr>
            <w:tcW w:w="1889"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b/>
                <w:szCs w:val="24"/>
              </w:rPr>
            </w:pPr>
            <w:r w:rsidRPr="00A334A3">
              <w:rPr>
                <w:b/>
                <w:szCs w:val="24"/>
              </w:rPr>
              <w:t>350,0</w:t>
            </w:r>
          </w:p>
        </w:tc>
        <w:tc>
          <w:tcPr>
            <w:tcW w:w="863"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b/>
                <w:szCs w:val="24"/>
              </w:rPr>
            </w:pPr>
            <w:r w:rsidRPr="00A334A3">
              <w:rPr>
                <w:b/>
                <w:szCs w:val="24"/>
              </w:rPr>
              <w:t>100,0</w:t>
            </w:r>
          </w:p>
        </w:tc>
      </w:tr>
      <w:tr w:rsidR="00A334A3" w:rsidRPr="00A334A3" w:rsidTr="00A334A3">
        <w:tc>
          <w:tcPr>
            <w:tcW w:w="4740"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both"/>
              <w:rPr>
                <w:szCs w:val="24"/>
              </w:rPr>
            </w:pPr>
            <w:r w:rsidRPr="00A334A3">
              <w:rPr>
                <w:szCs w:val="24"/>
              </w:rPr>
              <w:t>город Магадан</w:t>
            </w:r>
          </w:p>
        </w:tc>
        <w:tc>
          <w:tcPr>
            <w:tcW w:w="2160"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szCs w:val="24"/>
              </w:rPr>
            </w:pPr>
            <w:r w:rsidRPr="00A334A3">
              <w:rPr>
                <w:szCs w:val="24"/>
              </w:rPr>
              <w:t>350,0</w:t>
            </w:r>
          </w:p>
        </w:tc>
        <w:tc>
          <w:tcPr>
            <w:tcW w:w="1889"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szCs w:val="24"/>
              </w:rPr>
            </w:pPr>
            <w:r w:rsidRPr="00A334A3">
              <w:rPr>
                <w:szCs w:val="24"/>
              </w:rPr>
              <w:t>350,0</w:t>
            </w:r>
          </w:p>
        </w:tc>
        <w:tc>
          <w:tcPr>
            <w:tcW w:w="863" w:type="dxa"/>
            <w:tcBorders>
              <w:top w:val="single" w:sz="4" w:space="0" w:color="auto"/>
              <w:left w:val="single" w:sz="4" w:space="0" w:color="auto"/>
              <w:bottom w:val="single" w:sz="4" w:space="0" w:color="auto"/>
              <w:right w:val="single" w:sz="4" w:space="0" w:color="auto"/>
            </w:tcBorders>
          </w:tcPr>
          <w:p w:rsidR="00A334A3" w:rsidRPr="00A334A3" w:rsidRDefault="00A334A3" w:rsidP="00A334A3">
            <w:pPr>
              <w:autoSpaceDE w:val="0"/>
              <w:autoSpaceDN w:val="0"/>
              <w:adjustRightInd w:val="0"/>
              <w:jc w:val="right"/>
              <w:rPr>
                <w:szCs w:val="24"/>
              </w:rPr>
            </w:pPr>
            <w:r w:rsidRPr="00A334A3">
              <w:rPr>
                <w:szCs w:val="24"/>
              </w:rPr>
              <w:t>100,0</w:t>
            </w:r>
          </w:p>
        </w:tc>
      </w:tr>
    </w:tbl>
    <w:p w:rsidR="00B5456C" w:rsidRDefault="00B5456C" w:rsidP="001664BB">
      <w:pPr>
        <w:widowControl w:val="0"/>
        <w:autoSpaceDE w:val="0"/>
        <w:autoSpaceDN w:val="0"/>
        <w:adjustRightInd w:val="0"/>
        <w:ind w:firstLine="709"/>
        <w:jc w:val="both"/>
        <w:rPr>
          <w:sz w:val="28"/>
          <w:szCs w:val="28"/>
        </w:rPr>
      </w:pP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В соответствии с подпунктом 2.1.1. «Освещение деятельности СО НКО, благотворительной деятельности и добровольчества в средствах массовой информации, содействие развитию социальной рекламы, издание брошюр о социально полезной деятельности СО НКО, проведение обучающих семинаров, в том числе посредством создания сайта для Общественной палаты Магаданской области» было выделено 6,6 тыс. рублей на издание брошюр (методические рекомендации для руководителей, бухгалтеров и общественных активистов социально ориентированных некоммерческих организаций в Магаданской области) для проведения семинара (для руководителей, бухгалтеров и общественных активистов социально ориентированных некоммерческих организаций в Магаданской области). На сумму 65,1 тыс. рублей был создан сайт Общественной палаты Магаданской области, для дополнительного информирования СО НКО о проходящих конкурсах - грантах на территории Магаданской области и за пределами области, и о проведении мероприятий, направленных на развитие гражданского общества. Оставшиеся средства на данном подпункте были переведены в VI квартале 2016 года на подпункт 2.1.3 для обеспечения поддержки деятельности СО НКО на местном уровне.</w:t>
      </w: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 xml:space="preserve">Благодаря подпункту 2.1.2 «Проведение областного гражданского форума ярмарки проектов социально ориентированных некоммерческих организаций» проведен Областной родительский форум «Ответственное родительство – основы здоровой семьи» на сумму 58,9 тыс. рублей, который состоялся 09 сентября 2016 года. Так же на организацию фестиваля «Колымское братство», проходящего с 20 </w:t>
      </w:r>
      <w:r w:rsidRPr="00A334A3">
        <w:rPr>
          <w:sz w:val="28"/>
          <w:szCs w:val="28"/>
        </w:rPr>
        <w:lastRenderedPageBreak/>
        <w:t>августа 2016 года по 17 сентября 2016 года было выделено 140,5 тыс. рублей, в рамках которого проходили ярмарки, форумы, акции, направленные на развитие гражданского общества и поддержку СО НКО.</w:t>
      </w: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 xml:space="preserve">В соответствии с подпунктом 2.1.3 «Привлечение социально ориентированных некоммерческих организаций к реализации государственной политики в социальной сфере, к участию в работе консультативных советов при губернаторе Магаданской области, Правительстве Магаданской области, обеспечение поддержки деятельности СО НКО на местном уровне» на выделенные средства в размере 48,0 тыс. рублей для организации и проведения мероприятия в честь Международного дня отца Правительством Магаданской области совместно с Магаданской областной общественной организацией родителей детей инвалидов «Особое детство» приобретены подарки участникам мероприятия. Так же Департаментом внутренней и информационной политики аппарата губернатора Магаданской области совместно с Магаданским региональным отделением Всероссийской общественной организации «Молодая Гвардия Единой России» была проведена акция-викторина, связанная с Днём Российского флага, которая прошла 22 августа 2016 года. Выделенные средства в размере 9,6 тыс. рублей были направлены на подготовку удостоверений и блокнотов для вручения членам Общественной палаты Магаданской области на первом заседании Общественной палаты второго созыва, которое прошло при губернаторе Магаданской области, состоявшееся 27 июля 2016 года. </w:t>
      </w: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На сумму 4,7 тыс. рублей 04 октября 2016 года была организована и проведена Всероссийская просветительская акция «Большой этнографический диктант». Диктант проводился с целью оценки уровня этнографической грамотности населения, их знания о народах, проживающих в России и привлечения внимания к этнографии как науке.</w:t>
      </w: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 xml:space="preserve">Совместно с Всероссийской общественной организацией «Русское географическое общество», Магаданским региональным отделением Всероссийской общественной организации «Русское географическое общество» и Северо-Восточным государственным Университетом 20 ноября 2016 года проведена образовательная акция «Всероссийский географический диктант» на сумму 10,8 тыс. рублей. Диктант проводился с целью проверки знания географических понятий и терминов, расположения географических объектов на карте и умения применять знания на практике. </w:t>
      </w:r>
    </w:p>
    <w:p w:rsidR="001664BB" w:rsidRPr="00A334A3" w:rsidRDefault="001664BB" w:rsidP="001664BB">
      <w:pPr>
        <w:widowControl w:val="0"/>
        <w:autoSpaceDE w:val="0"/>
        <w:autoSpaceDN w:val="0"/>
        <w:adjustRightInd w:val="0"/>
        <w:ind w:firstLine="709"/>
        <w:jc w:val="both"/>
        <w:rPr>
          <w:sz w:val="28"/>
          <w:szCs w:val="28"/>
        </w:rPr>
      </w:pPr>
      <w:r w:rsidRPr="00A334A3">
        <w:rPr>
          <w:sz w:val="28"/>
          <w:szCs w:val="28"/>
        </w:rPr>
        <w:t xml:space="preserve">Благодаря подпункту 2.1.4 «Организация постоянного мониторинга и анализа деятельности социально ориентированных некоммерческих организаций, оценки эффективности мер, направленных на развитие указанных организаций, организация социологических исследований по проблемам деятельности и развития социально ориентированных некоммерческих организаций, в том числе совершенствование процедур конкурсного отбора получателей субсидий, предоставляемых из бюджета Магаданской области социально ориентированным некоммерческим организациям» Некоммерческим партнерством «Информационно-аналитический центр развития гражданских инициатив» проведен анализ постановления Правительства Магаданской области от 22 января 2015 г. № 28-пп «Об утверждении Положения о предоставлении субсидий из </w:t>
      </w:r>
      <w:r w:rsidRPr="00A334A3">
        <w:rPr>
          <w:sz w:val="28"/>
          <w:szCs w:val="28"/>
        </w:rPr>
        <w:lastRenderedPageBreak/>
        <w:t>областного бюджета социально ориентированным некоммерческим организациям Магаданской области» (с учетом опроса мнения получателей субсидий) на соответствие Методическим рекомендациям по проведению конкурсного отбора социально ориентированных некоммерческих организаций для предоставления субсидий из бюджета субъекта Российской Федерации, таким образом средства заложенные в данном мероприятии были реализованы в полном объеме (100,0 тыс. рублей).</w:t>
      </w:r>
    </w:p>
    <w:p w:rsidR="00F4723C" w:rsidRDefault="00F4723C" w:rsidP="001664BB">
      <w:pPr>
        <w:widowControl w:val="0"/>
        <w:autoSpaceDE w:val="0"/>
        <w:autoSpaceDN w:val="0"/>
        <w:adjustRightInd w:val="0"/>
        <w:jc w:val="center"/>
        <w:rPr>
          <w:b/>
          <w:sz w:val="28"/>
          <w:szCs w:val="28"/>
        </w:rPr>
      </w:pPr>
    </w:p>
    <w:p w:rsidR="001664BB" w:rsidRPr="00A334A3" w:rsidRDefault="001664BB" w:rsidP="001664BB">
      <w:pPr>
        <w:widowControl w:val="0"/>
        <w:autoSpaceDE w:val="0"/>
        <w:autoSpaceDN w:val="0"/>
        <w:adjustRightInd w:val="0"/>
        <w:jc w:val="center"/>
        <w:rPr>
          <w:b/>
          <w:sz w:val="28"/>
          <w:szCs w:val="28"/>
        </w:rPr>
      </w:pPr>
      <w:r w:rsidRPr="00A334A3">
        <w:rPr>
          <w:b/>
          <w:sz w:val="28"/>
          <w:szCs w:val="28"/>
        </w:rPr>
        <w:t xml:space="preserve">Подпрограмма "Патриотическое воспитание жителей Магаданской области" на 2015-2020 годы" </w:t>
      </w:r>
    </w:p>
    <w:p w:rsidR="001664BB" w:rsidRPr="00A334A3" w:rsidRDefault="001664BB" w:rsidP="001664BB">
      <w:pPr>
        <w:widowControl w:val="0"/>
        <w:autoSpaceDE w:val="0"/>
        <w:autoSpaceDN w:val="0"/>
        <w:adjustRightInd w:val="0"/>
        <w:jc w:val="center"/>
        <w:rPr>
          <w:b/>
          <w:sz w:val="28"/>
          <w:szCs w:val="28"/>
        </w:rPr>
      </w:pP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xml:space="preserve">Задачами подпрограммы являются: </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формирование условий для дальнейшего совершенствования системы патриотического воспитания;</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координация деятельности и совершенствование взаимодействия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формирование патриотических чувств и сознания жителей Магаданской области на основе сохранения памяти о боевой и трудовой славе Магаданской области, ее истории, культуры, развитие чувства гордости за Российскую Федерацию и Магаданскую область;</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поддержка деятельности общественных объединений по патриотическому воспитанию жителей Магаданской области:</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воспитание уважения к традициям и символам российского государства и Магаданской области;</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формирование позитивного отношения к исполнению конституционного долга и воспитание готовности к достойному служению Отечеству;</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 развитие форм патриотического воспитания жителей Магаданской области</w:t>
      </w:r>
    </w:p>
    <w:p w:rsidR="001664BB" w:rsidRPr="00A334A3" w:rsidRDefault="001664BB" w:rsidP="001664BB">
      <w:pPr>
        <w:widowControl w:val="0"/>
        <w:autoSpaceDE w:val="0"/>
        <w:autoSpaceDN w:val="0"/>
        <w:adjustRightInd w:val="0"/>
        <w:ind w:firstLine="708"/>
        <w:jc w:val="both"/>
        <w:rPr>
          <w:sz w:val="28"/>
          <w:szCs w:val="28"/>
        </w:rPr>
      </w:pPr>
      <w:r w:rsidRPr="00A334A3">
        <w:rPr>
          <w:sz w:val="28"/>
          <w:szCs w:val="28"/>
        </w:rPr>
        <w:t>Ответственный исполнитель – аппарат губернатора Магаданской области.</w:t>
      </w:r>
    </w:p>
    <w:p w:rsidR="001664BB" w:rsidRDefault="001664BB" w:rsidP="001664BB">
      <w:pPr>
        <w:widowControl w:val="0"/>
        <w:autoSpaceDE w:val="0"/>
        <w:autoSpaceDN w:val="0"/>
        <w:adjustRightInd w:val="0"/>
        <w:ind w:firstLine="708"/>
        <w:jc w:val="both"/>
        <w:rPr>
          <w:sz w:val="28"/>
          <w:szCs w:val="28"/>
        </w:rPr>
      </w:pPr>
      <w:r w:rsidRPr="00A334A3">
        <w:rPr>
          <w:sz w:val="28"/>
          <w:szCs w:val="28"/>
        </w:rPr>
        <w:t>Подпрограмма "Патриотическое воспитание жителей Магаданской области" на 2015-2020 годы" характеризуется следующими данными:</w:t>
      </w:r>
    </w:p>
    <w:p w:rsidR="001664BB" w:rsidRPr="00793A21" w:rsidRDefault="001664BB" w:rsidP="001664BB">
      <w:pPr>
        <w:widowControl w:val="0"/>
        <w:autoSpaceDE w:val="0"/>
        <w:autoSpaceDN w:val="0"/>
        <w:adjustRightInd w:val="0"/>
        <w:jc w:val="right"/>
      </w:pPr>
      <w:r w:rsidRPr="00793A21">
        <w:t>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715"/>
        <w:gridCol w:w="1984"/>
        <w:gridCol w:w="1511"/>
        <w:gridCol w:w="899"/>
      </w:tblGrid>
      <w:tr w:rsidR="001664BB" w:rsidRPr="00793A21" w:rsidTr="00160B47">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 п/п</w:t>
            </w:r>
          </w:p>
        </w:tc>
        <w:tc>
          <w:tcPr>
            <w:tcW w:w="471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F4723C">
            <w:pPr>
              <w:jc w:val="center"/>
              <w:rPr>
                <w:b/>
                <w:bCs/>
              </w:rPr>
            </w:pPr>
            <w:r w:rsidRPr="00793A21">
              <w:rPr>
                <w:b/>
                <w:bCs/>
              </w:rPr>
              <w:t>Наименование государственной программы, подпрограммы</w:t>
            </w:r>
          </w:p>
        </w:tc>
        <w:tc>
          <w:tcPr>
            <w:tcW w:w="1984"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Предусмотрено в бюджете</w:t>
            </w:r>
          </w:p>
        </w:tc>
        <w:tc>
          <w:tcPr>
            <w:tcW w:w="151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Кассовое исполнение</w:t>
            </w:r>
          </w:p>
        </w:tc>
        <w:tc>
          <w:tcPr>
            <w:tcW w:w="899"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0B47">
            <w:pPr>
              <w:jc w:val="center"/>
              <w:rPr>
                <w:b/>
                <w:bCs/>
              </w:rPr>
            </w:pPr>
            <w:r w:rsidRPr="00793A21">
              <w:rPr>
                <w:b/>
                <w:bCs/>
              </w:rPr>
              <w:t>% исп</w:t>
            </w:r>
            <w:r w:rsidR="00160B47">
              <w:rPr>
                <w:b/>
                <w:bCs/>
              </w:rPr>
              <w:t>.</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4715" w:type="dxa"/>
            <w:tcBorders>
              <w:top w:val="single" w:sz="4" w:space="0" w:color="auto"/>
              <w:left w:val="single" w:sz="4" w:space="0" w:color="auto"/>
              <w:bottom w:val="single" w:sz="4" w:space="0" w:color="auto"/>
              <w:right w:val="single" w:sz="4" w:space="0" w:color="auto"/>
            </w:tcBorders>
          </w:tcPr>
          <w:p w:rsidR="001664BB" w:rsidRPr="00793A21" w:rsidRDefault="001664BB" w:rsidP="00F4723C">
            <w:pPr>
              <w:jc w:val="both"/>
              <w:rPr>
                <w:b/>
                <w:bCs/>
              </w:rPr>
            </w:pPr>
            <w:r w:rsidRPr="00793A21">
              <w:rPr>
                <w:b/>
                <w:bCs/>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1664BB" w:rsidRPr="001C3BDF" w:rsidRDefault="001664BB" w:rsidP="001664BB">
            <w:pPr>
              <w:jc w:val="center"/>
              <w:rPr>
                <w:b/>
              </w:rPr>
            </w:pPr>
            <w:r w:rsidRPr="001C3BDF">
              <w:rPr>
                <w:b/>
              </w:rPr>
              <w:t>2 797,0</w:t>
            </w:r>
          </w:p>
        </w:tc>
        <w:tc>
          <w:tcPr>
            <w:tcW w:w="1511" w:type="dxa"/>
            <w:tcBorders>
              <w:top w:val="single" w:sz="4" w:space="0" w:color="auto"/>
              <w:left w:val="single" w:sz="4" w:space="0" w:color="auto"/>
              <w:bottom w:val="single" w:sz="4" w:space="0" w:color="auto"/>
              <w:right w:val="single" w:sz="4" w:space="0" w:color="auto"/>
            </w:tcBorders>
            <w:vAlign w:val="center"/>
          </w:tcPr>
          <w:p w:rsidR="001664BB" w:rsidRPr="001C3BDF" w:rsidRDefault="001664BB" w:rsidP="001664BB">
            <w:pPr>
              <w:jc w:val="center"/>
              <w:rPr>
                <w:b/>
              </w:rPr>
            </w:pPr>
            <w:r w:rsidRPr="001C3BDF">
              <w:rPr>
                <w:b/>
              </w:rPr>
              <w:t>2138,9</w:t>
            </w:r>
          </w:p>
        </w:tc>
        <w:tc>
          <w:tcPr>
            <w:tcW w:w="899" w:type="dxa"/>
            <w:tcBorders>
              <w:top w:val="single" w:sz="4" w:space="0" w:color="auto"/>
              <w:left w:val="single" w:sz="4" w:space="0" w:color="auto"/>
              <w:bottom w:val="single" w:sz="4" w:space="0" w:color="auto"/>
              <w:right w:val="single" w:sz="4" w:space="0" w:color="auto"/>
            </w:tcBorders>
            <w:vAlign w:val="center"/>
            <w:hideMark/>
          </w:tcPr>
          <w:p w:rsidR="001664BB" w:rsidRPr="001C3BDF" w:rsidRDefault="001664BB" w:rsidP="001664BB">
            <w:pPr>
              <w:jc w:val="center"/>
              <w:rPr>
                <w:b/>
              </w:rPr>
            </w:pPr>
            <w:r w:rsidRPr="001C3BDF">
              <w:rPr>
                <w:b/>
              </w:rPr>
              <w:t>76,5</w:t>
            </w:r>
          </w:p>
        </w:tc>
      </w:tr>
      <w:tr w:rsidR="001664BB" w:rsidRPr="00793A21" w:rsidTr="00160B47">
        <w:tc>
          <w:tcPr>
            <w:tcW w:w="9776" w:type="dxa"/>
            <w:gridSpan w:val="5"/>
            <w:tcBorders>
              <w:top w:val="single" w:sz="4" w:space="0" w:color="auto"/>
              <w:left w:val="single" w:sz="4" w:space="0" w:color="auto"/>
              <w:bottom w:val="single" w:sz="4" w:space="0" w:color="auto"/>
              <w:right w:val="single" w:sz="4" w:space="0" w:color="auto"/>
            </w:tcBorders>
            <w:hideMark/>
          </w:tcPr>
          <w:p w:rsidR="001664BB" w:rsidRPr="00793A21" w:rsidRDefault="001664BB" w:rsidP="00F4723C">
            <w:pPr>
              <w:jc w:val="both"/>
              <w:rPr>
                <w:b/>
                <w:bCs/>
              </w:rPr>
            </w:pPr>
            <w:r w:rsidRPr="00793A21">
              <w:rPr>
                <w:b/>
                <w:bCs/>
              </w:rPr>
              <w:t>в том числе:</w:t>
            </w:r>
          </w:p>
        </w:tc>
      </w:tr>
      <w:tr w:rsidR="001664BB" w:rsidRPr="00793A21" w:rsidTr="00160B47">
        <w:trPr>
          <w:trHeight w:val="533"/>
        </w:trPr>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1.</w:t>
            </w:r>
          </w:p>
        </w:tc>
        <w:tc>
          <w:tcPr>
            <w:tcW w:w="471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F4723C">
            <w:pPr>
              <w:jc w:val="both"/>
              <w:rPr>
                <w:b/>
                <w:bCs/>
              </w:rPr>
            </w:pPr>
            <w:r w:rsidRPr="00793A21">
              <w:rPr>
                <w:b/>
                <w:bCs/>
              </w:rPr>
              <w:t>Основное мероприятие "Совершенствование процесса патриотического воспитания"</w:t>
            </w:r>
          </w:p>
        </w:tc>
        <w:tc>
          <w:tcPr>
            <w:tcW w:w="1984" w:type="dxa"/>
            <w:tcBorders>
              <w:top w:val="single" w:sz="4" w:space="0" w:color="auto"/>
              <w:left w:val="single" w:sz="4" w:space="0" w:color="auto"/>
              <w:bottom w:val="single" w:sz="4" w:space="0" w:color="auto"/>
              <w:right w:val="single" w:sz="4" w:space="0" w:color="auto"/>
            </w:tcBorders>
          </w:tcPr>
          <w:p w:rsidR="001664BB" w:rsidRPr="001C3BDF" w:rsidRDefault="001664BB" w:rsidP="001664BB">
            <w:pPr>
              <w:jc w:val="center"/>
              <w:rPr>
                <w:b/>
              </w:rPr>
            </w:pPr>
            <w:r w:rsidRPr="001C3BDF">
              <w:rPr>
                <w:b/>
              </w:rPr>
              <w:t>2 797,0</w:t>
            </w:r>
          </w:p>
        </w:tc>
        <w:tc>
          <w:tcPr>
            <w:tcW w:w="1511" w:type="dxa"/>
            <w:tcBorders>
              <w:top w:val="single" w:sz="4" w:space="0" w:color="auto"/>
              <w:left w:val="single" w:sz="4" w:space="0" w:color="auto"/>
              <w:bottom w:val="single" w:sz="4" w:space="0" w:color="auto"/>
              <w:right w:val="single" w:sz="4" w:space="0" w:color="auto"/>
            </w:tcBorders>
          </w:tcPr>
          <w:p w:rsidR="001664BB" w:rsidRPr="001C3BDF" w:rsidRDefault="001664BB" w:rsidP="001664BB">
            <w:pPr>
              <w:jc w:val="center"/>
              <w:rPr>
                <w:b/>
              </w:rPr>
            </w:pPr>
            <w:r w:rsidRPr="001C3BDF">
              <w:rPr>
                <w:b/>
              </w:rPr>
              <w:t>2138,9</w:t>
            </w:r>
          </w:p>
        </w:tc>
        <w:tc>
          <w:tcPr>
            <w:tcW w:w="899" w:type="dxa"/>
            <w:tcBorders>
              <w:top w:val="single" w:sz="4" w:space="0" w:color="auto"/>
              <w:left w:val="single" w:sz="4" w:space="0" w:color="auto"/>
              <w:bottom w:val="single" w:sz="4" w:space="0" w:color="auto"/>
              <w:right w:val="single" w:sz="4" w:space="0" w:color="auto"/>
            </w:tcBorders>
          </w:tcPr>
          <w:p w:rsidR="001664BB" w:rsidRPr="001C3BDF" w:rsidRDefault="001664BB" w:rsidP="001664BB">
            <w:pPr>
              <w:jc w:val="center"/>
              <w:rPr>
                <w:b/>
              </w:rPr>
            </w:pPr>
            <w:r w:rsidRPr="001C3BDF">
              <w:rPr>
                <w:b/>
              </w:rPr>
              <w:t>76,5</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4715" w:type="dxa"/>
            <w:tcBorders>
              <w:top w:val="single" w:sz="4" w:space="0" w:color="auto"/>
              <w:left w:val="single" w:sz="4" w:space="0" w:color="auto"/>
              <w:bottom w:val="single" w:sz="4" w:space="0" w:color="auto"/>
              <w:right w:val="single" w:sz="4" w:space="0" w:color="auto"/>
            </w:tcBorders>
          </w:tcPr>
          <w:p w:rsidR="001664BB" w:rsidRPr="00160B47" w:rsidRDefault="001664BB" w:rsidP="00F4723C">
            <w:pPr>
              <w:jc w:val="both"/>
              <w:rPr>
                <w:i/>
              </w:rPr>
            </w:pPr>
            <w:r w:rsidRPr="00160B47">
              <w:rPr>
                <w:i/>
              </w:rPr>
              <w:t>-Правительство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170,0</w:t>
            </w:r>
          </w:p>
        </w:tc>
        <w:tc>
          <w:tcPr>
            <w:tcW w:w="1511"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bCs/>
                <w:i/>
              </w:rPr>
            </w:pPr>
            <w:r w:rsidRPr="00160B47">
              <w:rPr>
                <w:bCs/>
                <w:i/>
              </w:rPr>
              <w:t>170,0</w:t>
            </w:r>
          </w:p>
        </w:tc>
        <w:tc>
          <w:tcPr>
            <w:tcW w:w="899"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100,0</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4715" w:type="dxa"/>
            <w:tcBorders>
              <w:top w:val="single" w:sz="4" w:space="0" w:color="auto"/>
              <w:left w:val="single" w:sz="4" w:space="0" w:color="auto"/>
              <w:bottom w:val="single" w:sz="4" w:space="0" w:color="auto"/>
              <w:right w:val="single" w:sz="4" w:space="0" w:color="auto"/>
            </w:tcBorders>
          </w:tcPr>
          <w:p w:rsidR="001664BB" w:rsidRPr="00160B47" w:rsidRDefault="001664BB" w:rsidP="00F4723C">
            <w:pPr>
              <w:jc w:val="both"/>
              <w:rPr>
                <w:i/>
              </w:rPr>
            </w:pPr>
            <w:r w:rsidRPr="00160B47">
              <w:rPr>
                <w:i/>
              </w:rPr>
              <w:t xml:space="preserve">-Министерство образования </w:t>
            </w:r>
            <w:r w:rsidR="00160B47" w:rsidRPr="00160B47">
              <w:rPr>
                <w:i/>
              </w:rPr>
              <w:t>и молодежной политики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1 833,0</w:t>
            </w:r>
          </w:p>
        </w:tc>
        <w:tc>
          <w:tcPr>
            <w:tcW w:w="1511"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bCs/>
                <w:i/>
              </w:rPr>
            </w:pPr>
            <w:r w:rsidRPr="00160B47">
              <w:rPr>
                <w:bCs/>
                <w:i/>
              </w:rPr>
              <w:t>1174,9</w:t>
            </w:r>
          </w:p>
        </w:tc>
        <w:tc>
          <w:tcPr>
            <w:tcW w:w="899"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64,1</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4715" w:type="dxa"/>
            <w:tcBorders>
              <w:top w:val="single" w:sz="4" w:space="0" w:color="auto"/>
              <w:left w:val="single" w:sz="4" w:space="0" w:color="auto"/>
              <w:bottom w:val="single" w:sz="4" w:space="0" w:color="auto"/>
              <w:right w:val="single" w:sz="4" w:space="0" w:color="auto"/>
            </w:tcBorders>
          </w:tcPr>
          <w:p w:rsidR="001664BB" w:rsidRPr="00160B47" w:rsidRDefault="001664BB" w:rsidP="00F4723C">
            <w:pPr>
              <w:jc w:val="both"/>
              <w:rPr>
                <w:i/>
              </w:rPr>
            </w:pPr>
            <w:r w:rsidRPr="00160B47">
              <w:rPr>
                <w:i/>
              </w:rPr>
              <w:t xml:space="preserve">-Министерство культуры </w:t>
            </w:r>
            <w:r w:rsidR="00160B47" w:rsidRPr="00160B47">
              <w:rPr>
                <w:i/>
              </w:rPr>
              <w:t>и туризма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794,0</w:t>
            </w:r>
          </w:p>
        </w:tc>
        <w:tc>
          <w:tcPr>
            <w:tcW w:w="1511"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794,0</w:t>
            </w:r>
          </w:p>
        </w:tc>
        <w:tc>
          <w:tcPr>
            <w:tcW w:w="899"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100,0</w:t>
            </w:r>
          </w:p>
        </w:tc>
      </w:tr>
    </w:tbl>
    <w:p w:rsidR="001664BB" w:rsidRPr="00793A21" w:rsidRDefault="001664BB" w:rsidP="001664BB">
      <w:pPr>
        <w:ind w:firstLine="708"/>
        <w:jc w:val="both"/>
        <w:rPr>
          <w:sz w:val="26"/>
          <w:szCs w:val="26"/>
        </w:rPr>
      </w:pPr>
    </w:p>
    <w:p w:rsidR="001664BB" w:rsidRPr="00160B47" w:rsidRDefault="001664BB" w:rsidP="001664BB">
      <w:pPr>
        <w:ind w:firstLine="708"/>
        <w:jc w:val="both"/>
        <w:rPr>
          <w:sz w:val="28"/>
          <w:szCs w:val="28"/>
        </w:rPr>
      </w:pPr>
      <w:r w:rsidRPr="00160B47">
        <w:rPr>
          <w:sz w:val="28"/>
          <w:szCs w:val="28"/>
        </w:rPr>
        <w:lastRenderedPageBreak/>
        <w:t>В 2016 году с целью совершенствования процесса патриотического воспитания были выполнены следующие мероприятия:</w:t>
      </w:r>
    </w:p>
    <w:p w:rsidR="001664BB" w:rsidRPr="00160B47" w:rsidRDefault="001664BB" w:rsidP="001664BB">
      <w:pPr>
        <w:ind w:firstLine="708"/>
        <w:jc w:val="both"/>
        <w:rPr>
          <w:sz w:val="28"/>
          <w:szCs w:val="28"/>
        </w:rPr>
      </w:pPr>
      <w:r w:rsidRPr="00160B47">
        <w:rPr>
          <w:sz w:val="28"/>
          <w:szCs w:val="28"/>
        </w:rPr>
        <w:t xml:space="preserve">- аппаратом губернатора Магаданской области из выделенных 170,0 тыс. рублей средства израсходованы в полном объеме. На эти средства с целью совершенствования процесса патриотического воспитания в 2016 году были выполнены мероприятия подпрограммы «Патриотическое воспитание жителей Магаданской области» на 2015-2020 годы» аппаратом губернатора Магаданской области организовано мероприятие, посвященное памятной дате России - «Дню памяти о россиянах, исполнявших служебный долг за пределами Отечества». В его рамках состоялся митинг на Аллее Славы, церемония памяти о россиянах, исполнявших воинский долг в «горячих точках» планеты, приуроченная к Дню памяти погибших в Чечне, оказана материальная помощь 7 семьям погибших защитников Отечества, состоящих на учёте в Магаданской областной организации Всероссийской общественной организации ветеранов «Боевое братство», состоялся вечер памяти, посвященный Международному дню освобождения узников фашистских концлагерей. Для организации поздравления ветеранов Великой Отечественной войны 1941 – 1945 гг. в связи с празднованием 71-й годовщины Победы в Великой Отечественной войне приобретены ценные подарки. В связи с празднованием 23 августа годовщины разгрома немецко-фашистских войск в Курской битве в Великой Отечественной войне 1941-1945 г.г. организовано </w:t>
      </w:r>
      <w:r w:rsidRPr="00160B47">
        <w:rPr>
          <w:bCs/>
          <w:sz w:val="28"/>
          <w:szCs w:val="28"/>
        </w:rPr>
        <w:t xml:space="preserve">по месту жительства поздравление </w:t>
      </w:r>
      <w:r w:rsidRPr="00160B47">
        <w:rPr>
          <w:sz w:val="28"/>
          <w:szCs w:val="28"/>
        </w:rPr>
        <w:t xml:space="preserve">ветерана – участника </w:t>
      </w:r>
      <w:r w:rsidRPr="00160B47">
        <w:rPr>
          <w:bCs/>
          <w:sz w:val="28"/>
          <w:szCs w:val="28"/>
        </w:rPr>
        <w:t>Курской битвы Сафроновой А.В;</w:t>
      </w:r>
    </w:p>
    <w:p w:rsidR="001664BB" w:rsidRPr="00160B47" w:rsidRDefault="001664BB" w:rsidP="001664BB">
      <w:pPr>
        <w:ind w:firstLine="708"/>
        <w:jc w:val="both"/>
        <w:rPr>
          <w:sz w:val="28"/>
          <w:szCs w:val="28"/>
        </w:rPr>
      </w:pPr>
      <w:r w:rsidRPr="00160B47">
        <w:rPr>
          <w:sz w:val="28"/>
          <w:szCs w:val="28"/>
        </w:rPr>
        <w:t xml:space="preserve">- министерством образования и молодежной политики Магаданской области из выделенных 1833,0 тыс. рублей израсходовано </w:t>
      </w:r>
      <w:r w:rsidRPr="00160B47">
        <w:rPr>
          <w:bCs/>
          <w:sz w:val="28"/>
          <w:szCs w:val="28"/>
        </w:rPr>
        <w:t>1174,9</w:t>
      </w:r>
      <w:r w:rsidRPr="00160B47">
        <w:rPr>
          <w:sz w:val="28"/>
          <w:szCs w:val="28"/>
        </w:rPr>
        <w:t xml:space="preserve"> тыс. рублей, проведена областная акция «Георгиевская ленточка». Среди населения Магаданской области распространены 3407 штук Георгиевских ленточек. Состоялась выставка-конкурс научно – технического творчества молодежи. В мероприятии принимала участие молодежь из г. Магадана, Ольского, Сусуманского и Ягоднинского городских округов. Выставку посетили около 350 магаданцев. Для реализации мероприятия «Укрепление материально-технической базы объединений и организаций военно-патриотической направленности» заключены договора на поставку манекенов-тренажеров для реанимационных мероприятий, массогабаритных макетов оружия и пневматического спортивного оружия, общевойсковых защитных комплектов, противогазов и войсковых приборов химической разведки;</w:t>
      </w:r>
    </w:p>
    <w:p w:rsidR="001664BB" w:rsidRPr="00160B47" w:rsidRDefault="001664BB" w:rsidP="001664BB">
      <w:pPr>
        <w:ind w:firstLine="708"/>
        <w:jc w:val="both"/>
        <w:rPr>
          <w:sz w:val="28"/>
          <w:szCs w:val="28"/>
        </w:rPr>
      </w:pPr>
      <w:r w:rsidRPr="00160B47">
        <w:rPr>
          <w:sz w:val="28"/>
          <w:szCs w:val="28"/>
        </w:rPr>
        <w:t xml:space="preserve">- </w:t>
      </w:r>
      <w:r w:rsidR="00160B47" w:rsidRPr="00160B47">
        <w:rPr>
          <w:sz w:val="28"/>
          <w:szCs w:val="28"/>
        </w:rPr>
        <w:t>в</w:t>
      </w:r>
      <w:r w:rsidRPr="00160B47">
        <w:rPr>
          <w:sz w:val="28"/>
          <w:szCs w:val="28"/>
        </w:rPr>
        <w:t xml:space="preserve"> рамках профильной смены «Достояние региона» в ноябре 2016 года проведено мероприятие - фестиваль самодеятельного художественного творчества учащихся «Я люблю тебя, Россия». Предусмотрено 305,0 тыс. рублей, исполнение 100,0%.</w:t>
      </w:r>
    </w:p>
    <w:p w:rsidR="001664BB" w:rsidRPr="00160B47" w:rsidRDefault="001664BB" w:rsidP="001664BB">
      <w:pPr>
        <w:ind w:firstLine="708"/>
        <w:jc w:val="both"/>
        <w:rPr>
          <w:sz w:val="28"/>
          <w:szCs w:val="28"/>
        </w:rPr>
      </w:pPr>
      <w:r w:rsidRPr="00160B47">
        <w:rPr>
          <w:sz w:val="28"/>
          <w:szCs w:val="28"/>
        </w:rPr>
        <w:t>- С 1 апреля по 15 мая 2016 года проведена областная акция «Я гражданин России». Конкурс проводится с целью формирования у молодых граждан активной гражданской позиции, социализации учащихся образовательных учреждений.  В 2016 году свои социальные проекты представили 11 образовательных организаций муниципальных образований Магаданской области. Участием в работе над проектами было охвачено около 300 подростков.</w:t>
      </w:r>
    </w:p>
    <w:p w:rsidR="001664BB" w:rsidRPr="00160B47" w:rsidRDefault="001664BB" w:rsidP="001664BB">
      <w:pPr>
        <w:ind w:firstLine="708"/>
        <w:jc w:val="both"/>
        <w:rPr>
          <w:sz w:val="28"/>
          <w:szCs w:val="28"/>
        </w:rPr>
      </w:pPr>
      <w:r w:rsidRPr="00160B47">
        <w:rPr>
          <w:sz w:val="28"/>
          <w:szCs w:val="28"/>
        </w:rPr>
        <w:lastRenderedPageBreak/>
        <w:t>В рамках мероприятия «Направление руководителей патриотических клубов, организаций и руководителей кадетских классов на курсы повышения квалификации, семинары, стажировки» направлена делегация Магаданской области для участия в конференции, посвященной организации работы юнармейского движения в субъектах Российской Федерации.</w:t>
      </w:r>
    </w:p>
    <w:p w:rsidR="001664BB" w:rsidRPr="00160B47" w:rsidRDefault="001664BB" w:rsidP="001664BB">
      <w:pPr>
        <w:ind w:firstLine="708"/>
        <w:jc w:val="both"/>
        <w:rPr>
          <w:sz w:val="28"/>
          <w:szCs w:val="28"/>
        </w:rPr>
      </w:pPr>
      <w:r w:rsidRPr="00160B47">
        <w:rPr>
          <w:sz w:val="28"/>
          <w:szCs w:val="28"/>
        </w:rPr>
        <w:t>Причинами низкого исполнения бюджетных ассигнований являются:</w:t>
      </w:r>
    </w:p>
    <w:p w:rsidR="001664BB" w:rsidRPr="00160B47" w:rsidRDefault="001664BB" w:rsidP="001664BB">
      <w:pPr>
        <w:ind w:firstLine="708"/>
        <w:jc w:val="both"/>
        <w:rPr>
          <w:sz w:val="28"/>
          <w:szCs w:val="28"/>
        </w:rPr>
      </w:pPr>
      <w:r w:rsidRPr="00160B47">
        <w:rPr>
          <w:sz w:val="28"/>
          <w:szCs w:val="28"/>
        </w:rPr>
        <w:t xml:space="preserve">- заключение государственного контракта № 0347200001416002805 от 09.11.2016 г. для проведения научно-практической конференции «Патриотическое воспитание жителей Магаданской области: проблемы, перспективы». Контракт расторгнут в двухстороннем порядке из-за отсутствия необходимости в проведении данного мероприятия. </w:t>
      </w:r>
    </w:p>
    <w:p w:rsidR="001664BB" w:rsidRPr="00160B47" w:rsidRDefault="001664BB" w:rsidP="001664BB">
      <w:pPr>
        <w:ind w:firstLine="708"/>
        <w:jc w:val="both"/>
        <w:rPr>
          <w:sz w:val="28"/>
          <w:szCs w:val="28"/>
        </w:rPr>
      </w:pPr>
      <w:r w:rsidRPr="00160B47">
        <w:rPr>
          <w:sz w:val="28"/>
          <w:szCs w:val="28"/>
        </w:rPr>
        <w:t xml:space="preserve">- заключение государственного контракта № 0347200001416002818 от 09.12.2016 г. для поставки ценных подарков для участников и победителей конкурса «Лучший патриотический клуб» с объемом расходов, ниже запланированного. </w:t>
      </w:r>
    </w:p>
    <w:p w:rsidR="001664BB" w:rsidRPr="00160B47" w:rsidRDefault="001664BB" w:rsidP="001664BB">
      <w:pPr>
        <w:ind w:firstLine="708"/>
        <w:jc w:val="both"/>
        <w:rPr>
          <w:sz w:val="28"/>
          <w:szCs w:val="28"/>
        </w:rPr>
      </w:pPr>
      <w:r w:rsidRPr="00160B47">
        <w:rPr>
          <w:sz w:val="28"/>
          <w:szCs w:val="28"/>
        </w:rPr>
        <w:t xml:space="preserve">- заключение государственного контракта № 0347200001416002804 от 06.12.2016 г. для реализации в декабре 2016 года мероприятия «Проведение социологического исследования по вопросам патриотического воспитания жителей Магаданской области» с объемом расходов, ниже запланированного. </w:t>
      </w:r>
    </w:p>
    <w:p w:rsidR="001664BB" w:rsidRPr="00160B47" w:rsidRDefault="001664BB" w:rsidP="001664BB">
      <w:pPr>
        <w:ind w:firstLine="708"/>
        <w:jc w:val="both"/>
        <w:rPr>
          <w:sz w:val="28"/>
          <w:szCs w:val="28"/>
        </w:rPr>
      </w:pPr>
      <w:r w:rsidRPr="00160B47">
        <w:rPr>
          <w:sz w:val="28"/>
          <w:szCs w:val="28"/>
        </w:rPr>
        <w:t>Министерством культуры и туризма Магаданской области из выделенных 794,0 тыс. рублей израсходованы все средства на проведение мероприятий, посвященных празднованию 71-ой годовщины Победы в Великой Отечественной войне (9 мая), Дня России, фестиваля «Колымское братство», праздничного концерта «Ветеранам Колымы».</w:t>
      </w:r>
    </w:p>
    <w:p w:rsidR="001664BB" w:rsidRPr="00793A21" w:rsidRDefault="001664BB" w:rsidP="001664BB">
      <w:pPr>
        <w:ind w:firstLine="708"/>
        <w:jc w:val="both"/>
        <w:rPr>
          <w:sz w:val="26"/>
          <w:szCs w:val="26"/>
        </w:rPr>
      </w:pPr>
    </w:p>
    <w:p w:rsidR="001664BB" w:rsidRPr="00160B47" w:rsidRDefault="001664BB" w:rsidP="001664BB">
      <w:pPr>
        <w:widowControl w:val="0"/>
        <w:autoSpaceDE w:val="0"/>
        <w:autoSpaceDN w:val="0"/>
        <w:adjustRightInd w:val="0"/>
        <w:jc w:val="center"/>
        <w:rPr>
          <w:b/>
          <w:sz w:val="28"/>
          <w:szCs w:val="28"/>
        </w:rPr>
      </w:pPr>
      <w:r w:rsidRPr="00160B47">
        <w:rPr>
          <w:b/>
          <w:sz w:val="28"/>
          <w:szCs w:val="28"/>
        </w:rPr>
        <w:t>Подпрограмма</w:t>
      </w:r>
      <w:r w:rsidRPr="00160B47">
        <w:rPr>
          <w:rFonts w:eastAsia="Calibri"/>
          <w:sz w:val="28"/>
          <w:szCs w:val="28"/>
          <w:lang w:eastAsia="en-US"/>
        </w:rPr>
        <w:t xml:space="preserve"> </w:t>
      </w:r>
      <w:r w:rsidRPr="00160B47">
        <w:rPr>
          <w:b/>
          <w:sz w:val="28"/>
          <w:szCs w:val="28"/>
        </w:rPr>
        <w:t>"Гармонизация межнациональных отношений, этнокультурное развитие народов и профилактика экстремистских проявлений в Магаданской области" на 2015-2020 годы"</w:t>
      </w:r>
    </w:p>
    <w:p w:rsidR="001664BB" w:rsidRPr="00160B47" w:rsidRDefault="001664BB" w:rsidP="001664BB">
      <w:pPr>
        <w:widowControl w:val="0"/>
        <w:autoSpaceDE w:val="0"/>
        <w:autoSpaceDN w:val="0"/>
        <w:adjustRightInd w:val="0"/>
        <w:jc w:val="center"/>
        <w:rPr>
          <w:b/>
          <w:sz w:val="28"/>
          <w:szCs w:val="28"/>
        </w:rPr>
      </w:pP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xml:space="preserve">Задачами подпрограммы являются: </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содействие укреплению гражданского единства и гармонизации межнациональных отношений в Магаданской области;</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содействие сохранению и развитию этнокультурного многообразия народов, населяющих Магаданскую область;</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проведение системного мониторинга состояния межнациональных отношений;</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информационное обеспечение реализации государственной национальной политики;</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поддержка русского языка как государственного языка Российской Федерации и языков народов России;</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поддержка и развитие коренных малочисленных пародов Севера, сохранение традиций и обычаев;</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содействие развитию российского казачества, его участию в укреплении единства российской нации, гражданского патриотизма в Магаданской области;</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 недопущение проявлений национального и религиозного экстремизма;</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lastRenderedPageBreak/>
        <w:t>- предупреждение межнациональных и межрелигиозных конфликтов.</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Ответственный исполнитель – аппарат губернатора Магаданской области.</w:t>
      </w:r>
    </w:p>
    <w:p w:rsidR="001664BB" w:rsidRPr="00160B47" w:rsidRDefault="001664BB" w:rsidP="001664BB">
      <w:pPr>
        <w:widowControl w:val="0"/>
        <w:autoSpaceDE w:val="0"/>
        <w:autoSpaceDN w:val="0"/>
        <w:adjustRightInd w:val="0"/>
        <w:ind w:firstLine="708"/>
        <w:jc w:val="both"/>
        <w:rPr>
          <w:sz w:val="28"/>
          <w:szCs w:val="28"/>
        </w:rPr>
      </w:pPr>
      <w:r w:rsidRPr="00160B47">
        <w:rPr>
          <w:sz w:val="28"/>
          <w:szCs w:val="28"/>
        </w:rPr>
        <w:t>Исполнение расходов областного бюджета по подпрограмме "Гармонизация межнациональных отношений, этнокультурное развитие народов и профилактика экстремистских проявлений в Магаданской области" на 2015-2020 годы" характеризуется следующими данными:</w:t>
      </w:r>
    </w:p>
    <w:p w:rsidR="001664BB" w:rsidRPr="00793A21" w:rsidRDefault="001664BB" w:rsidP="001664BB">
      <w:pPr>
        <w:widowControl w:val="0"/>
        <w:autoSpaceDE w:val="0"/>
        <w:autoSpaceDN w:val="0"/>
        <w:adjustRightInd w:val="0"/>
        <w:jc w:val="right"/>
      </w:pPr>
    </w:p>
    <w:p w:rsidR="001664BB" w:rsidRPr="00793A21" w:rsidRDefault="001664BB" w:rsidP="001664BB">
      <w:pPr>
        <w:widowControl w:val="0"/>
        <w:autoSpaceDE w:val="0"/>
        <w:autoSpaceDN w:val="0"/>
        <w:adjustRightInd w:val="0"/>
        <w:jc w:val="right"/>
      </w:pPr>
      <w:r w:rsidRPr="00793A21">
        <w:t>тыс. руб.</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2157"/>
        <w:gridCol w:w="1701"/>
        <w:gridCol w:w="1183"/>
      </w:tblGrid>
      <w:tr w:rsidR="001664BB" w:rsidRPr="00793A21" w:rsidTr="00160B47">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 п/п</w:t>
            </w:r>
          </w:p>
        </w:tc>
        <w:tc>
          <w:tcPr>
            <w:tcW w:w="3975"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0B47">
            <w:pPr>
              <w:jc w:val="center"/>
              <w:rPr>
                <w:b/>
                <w:bCs/>
              </w:rPr>
            </w:pPr>
            <w:r w:rsidRPr="00793A21">
              <w:rPr>
                <w:b/>
                <w:bCs/>
              </w:rPr>
              <w:t>Наименование государственной программы, подпрограммы</w:t>
            </w:r>
          </w:p>
        </w:tc>
        <w:tc>
          <w:tcPr>
            <w:tcW w:w="215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Предусмотрено в бюджете</w:t>
            </w:r>
          </w:p>
        </w:tc>
        <w:tc>
          <w:tcPr>
            <w:tcW w:w="1701"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Кассовое исполнение</w:t>
            </w:r>
          </w:p>
        </w:tc>
        <w:tc>
          <w:tcPr>
            <w:tcW w:w="1183"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0B47">
            <w:pPr>
              <w:jc w:val="center"/>
              <w:rPr>
                <w:b/>
                <w:bCs/>
              </w:rPr>
            </w:pPr>
            <w:r w:rsidRPr="00793A21">
              <w:rPr>
                <w:b/>
                <w:bCs/>
              </w:rPr>
              <w:t>% исп</w:t>
            </w:r>
            <w:r w:rsidR="00160B47">
              <w:rPr>
                <w:b/>
                <w:bCs/>
              </w:rPr>
              <w:t>.</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0B47">
            <w:pPr>
              <w:jc w:val="both"/>
              <w:rPr>
                <w:b/>
                <w:bCs/>
              </w:rPr>
            </w:pPr>
            <w:r w:rsidRPr="00793A21">
              <w:rPr>
                <w:b/>
                <w:bCs/>
              </w:rPr>
              <w:t>ВСЕГО:</w:t>
            </w:r>
          </w:p>
        </w:tc>
        <w:tc>
          <w:tcPr>
            <w:tcW w:w="2157"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64BB">
            <w:pPr>
              <w:jc w:val="center"/>
              <w:rPr>
                <w:b/>
                <w:bCs/>
              </w:rPr>
            </w:pPr>
            <w:r w:rsidRPr="00793A21">
              <w:rPr>
                <w:b/>
                <w:bCs/>
              </w:rPr>
              <w:t>5</w:t>
            </w:r>
            <w:r>
              <w:rPr>
                <w:b/>
                <w:bCs/>
              </w:rPr>
              <w:t xml:space="preserve"> </w:t>
            </w:r>
            <w:r w:rsidRPr="00793A21">
              <w:rPr>
                <w:b/>
                <w:bCs/>
              </w:rPr>
              <w:t>905,2</w:t>
            </w:r>
          </w:p>
        </w:tc>
        <w:tc>
          <w:tcPr>
            <w:tcW w:w="1701" w:type="dxa"/>
            <w:tcBorders>
              <w:top w:val="single" w:sz="4" w:space="0" w:color="auto"/>
              <w:left w:val="single" w:sz="4" w:space="0" w:color="auto"/>
              <w:bottom w:val="single" w:sz="4" w:space="0" w:color="auto"/>
              <w:right w:val="single" w:sz="4" w:space="0" w:color="auto"/>
            </w:tcBorders>
            <w:vAlign w:val="center"/>
          </w:tcPr>
          <w:p w:rsidR="001664BB" w:rsidRPr="00793A21" w:rsidRDefault="001664BB" w:rsidP="001664BB">
            <w:pPr>
              <w:jc w:val="center"/>
              <w:rPr>
                <w:b/>
                <w:bCs/>
              </w:rPr>
            </w:pPr>
            <w:r w:rsidRPr="00793A21">
              <w:rPr>
                <w:b/>
                <w:bCs/>
              </w:rPr>
              <w:t>5</w:t>
            </w:r>
            <w:r>
              <w:rPr>
                <w:b/>
                <w:bCs/>
              </w:rPr>
              <w:t xml:space="preserve"> </w:t>
            </w:r>
            <w:r w:rsidRPr="00793A21">
              <w:rPr>
                <w:b/>
                <w:bCs/>
              </w:rPr>
              <w:t>797,0</w:t>
            </w:r>
          </w:p>
        </w:tc>
        <w:tc>
          <w:tcPr>
            <w:tcW w:w="1183" w:type="dxa"/>
            <w:tcBorders>
              <w:top w:val="single" w:sz="4" w:space="0" w:color="auto"/>
              <w:left w:val="single" w:sz="4" w:space="0" w:color="auto"/>
              <w:bottom w:val="single" w:sz="4" w:space="0" w:color="auto"/>
              <w:right w:val="single" w:sz="4" w:space="0" w:color="auto"/>
            </w:tcBorders>
            <w:vAlign w:val="center"/>
            <w:hideMark/>
          </w:tcPr>
          <w:p w:rsidR="001664BB" w:rsidRPr="00793A21" w:rsidRDefault="001664BB" w:rsidP="001664BB">
            <w:pPr>
              <w:jc w:val="center"/>
              <w:rPr>
                <w:b/>
                <w:bCs/>
              </w:rPr>
            </w:pPr>
            <w:r w:rsidRPr="00793A21">
              <w:rPr>
                <w:b/>
                <w:bCs/>
              </w:rPr>
              <w:t>98,2</w:t>
            </w:r>
          </w:p>
        </w:tc>
      </w:tr>
      <w:tr w:rsidR="001664BB" w:rsidRPr="00793A21" w:rsidTr="00160B47">
        <w:tc>
          <w:tcPr>
            <w:tcW w:w="9683" w:type="dxa"/>
            <w:gridSpan w:val="5"/>
            <w:tcBorders>
              <w:top w:val="single" w:sz="4" w:space="0" w:color="auto"/>
              <w:left w:val="single" w:sz="4" w:space="0" w:color="auto"/>
              <w:bottom w:val="single" w:sz="4" w:space="0" w:color="auto"/>
              <w:right w:val="single" w:sz="4" w:space="0" w:color="auto"/>
            </w:tcBorders>
            <w:hideMark/>
          </w:tcPr>
          <w:p w:rsidR="001664BB" w:rsidRPr="00793A21" w:rsidRDefault="001664BB" w:rsidP="00160B47">
            <w:pPr>
              <w:jc w:val="both"/>
              <w:rPr>
                <w:b/>
                <w:bCs/>
              </w:rPr>
            </w:pPr>
            <w:r w:rsidRPr="00793A21">
              <w:rPr>
                <w:b/>
                <w:bCs/>
              </w:rPr>
              <w:t>в том числе:</w:t>
            </w:r>
          </w:p>
        </w:tc>
      </w:tr>
      <w:tr w:rsidR="001664BB" w:rsidRPr="00793A21" w:rsidTr="00160B47">
        <w:trPr>
          <w:trHeight w:val="1441"/>
        </w:trPr>
        <w:tc>
          <w:tcPr>
            <w:tcW w:w="667" w:type="dxa"/>
            <w:tcBorders>
              <w:top w:val="single" w:sz="4" w:space="0" w:color="auto"/>
              <w:left w:val="single" w:sz="4" w:space="0" w:color="auto"/>
              <w:bottom w:val="single" w:sz="4" w:space="0" w:color="auto"/>
              <w:right w:val="single" w:sz="4" w:space="0" w:color="auto"/>
            </w:tcBorders>
            <w:hideMark/>
          </w:tcPr>
          <w:p w:rsidR="001664BB" w:rsidRPr="00793A21" w:rsidRDefault="001664BB" w:rsidP="001664BB">
            <w:pPr>
              <w:jc w:val="center"/>
              <w:rPr>
                <w:b/>
                <w:bCs/>
              </w:rPr>
            </w:pPr>
            <w:r w:rsidRPr="00793A21">
              <w:rPr>
                <w:b/>
                <w:bCs/>
              </w:rPr>
              <w:t>1.</w:t>
            </w:r>
          </w:p>
        </w:tc>
        <w:tc>
          <w:tcPr>
            <w:tcW w:w="3975" w:type="dxa"/>
            <w:tcBorders>
              <w:top w:val="single" w:sz="4" w:space="0" w:color="auto"/>
              <w:left w:val="single" w:sz="4" w:space="0" w:color="auto"/>
              <w:bottom w:val="single" w:sz="4" w:space="0" w:color="auto"/>
              <w:right w:val="single" w:sz="4" w:space="0" w:color="auto"/>
            </w:tcBorders>
          </w:tcPr>
          <w:p w:rsidR="001664BB" w:rsidRPr="00793A21" w:rsidRDefault="001664BB" w:rsidP="00160B47">
            <w:pPr>
              <w:jc w:val="both"/>
              <w:rPr>
                <w:b/>
                <w:bCs/>
              </w:rPr>
            </w:pPr>
            <w:r w:rsidRPr="00793A21">
              <w:rPr>
                <w:b/>
                <w:bCs/>
              </w:rPr>
              <w:t>Основное мероприятие "Субсидии на реализацию мероприятий в сфере государственной национальной политики в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bCs/>
              </w:rPr>
              <w:t>1 310,0</w:t>
            </w:r>
          </w:p>
        </w:tc>
        <w:tc>
          <w:tcPr>
            <w:tcW w:w="1701"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bCs/>
              </w:rPr>
              <w:t>1</w:t>
            </w:r>
            <w:r>
              <w:rPr>
                <w:b/>
                <w:bCs/>
              </w:rPr>
              <w:t xml:space="preserve"> </w:t>
            </w:r>
            <w:r w:rsidRPr="00793A21">
              <w:rPr>
                <w:b/>
                <w:bCs/>
              </w:rPr>
              <w:t>305,6</w:t>
            </w:r>
          </w:p>
        </w:tc>
        <w:tc>
          <w:tcPr>
            <w:tcW w:w="1183"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bCs/>
              </w:rPr>
              <w:t>99,7</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160B47" w:rsidRDefault="001664BB" w:rsidP="00160B47">
            <w:pPr>
              <w:jc w:val="both"/>
              <w:rPr>
                <w:i/>
              </w:rPr>
            </w:pPr>
            <w:r w:rsidRPr="00160B47">
              <w:rPr>
                <w:i/>
              </w:rPr>
              <w:t>-</w:t>
            </w:r>
            <w:r w:rsidR="00160B47" w:rsidRPr="00160B47">
              <w:rPr>
                <w:i/>
              </w:rPr>
              <w:t>Правительство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1 310,0</w:t>
            </w:r>
          </w:p>
        </w:tc>
        <w:tc>
          <w:tcPr>
            <w:tcW w:w="1701"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1305,6</w:t>
            </w:r>
          </w:p>
        </w:tc>
        <w:tc>
          <w:tcPr>
            <w:tcW w:w="1183" w:type="dxa"/>
            <w:tcBorders>
              <w:top w:val="single" w:sz="4" w:space="0" w:color="auto"/>
              <w:left w:val="single" w:sz="4" w:space="0" w:color="auto"/>
              <w:bottom w:val="single" w:sz="4" w:space="0" w:color="auto"/>
              <w:right w:val="single" w:sz="4" w:space="0" w:color="auto"/>
            </w:tcBorders>
          </w:tcPr>
          <w:p w:rsidR="001664BB" w:rsidRPr="00160B47" w:rsidRDefault="001664BB" w:rsidP="001664BB">
            <w:pPr>
              <w:jc w:val="center"/>
              <w:rPr>
                <w:i/>
              </w:rPr>
            </w:pPr>
            <w:r w:rsidRPr="00160B47">
              <w:rPr>
                <w:i/>
              </w:rPr>
              <w:t>99,7</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r w:rsidRPr="00793A21">
              <w:rPr>
                <w:b/>
                <w:bCs/>
              </w:rPr>
              <w:t>2.</w:t>
            </w:r>
          </w:p>
        </w:tc>
        <w:tc>
          <w:tcPr>
            <w:tcW w:w="3975" w:type="dxa"/>
            <w:tcBorders>
              <w:top w:val="single" w:sz="4" w:space="0" w:color="auto"/>
              <w:left w:val="single" w:sz="4" w:space="0" w:color="auto"/>
              <w:bottom w:val="single" w:sz="4" w:space="0" w:color="auto"/>
              <w:right w:val="single" w:sz="4" w:space="0" w:color="auto"/>
            </w:tcBorders>
          </w:tcPr>
          <w:p w:rsidR="001664BB" w:rsidRPr="00793A21" w:rsidRDefault="001664BB" w:rsidP="00160B47">
            <w:pPr>
              <w:jc w:val="both"/>
              <w:rPr>
                <w:b/>
              </w:rPr>
            </w:pPr>
            <w:r w:rsidRPr="00793A21">
              <w:rPr>
                <w:b/>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rPr>
            </w:pPr>
            <w:r w:rsidRPr="00793A21">
              <w:rPr>
                <w:b/>
              </w:rPr>
              <w:t>4</w:t>
            </w:r>
            <w:r>
              <w:rPr>
                <w:b/>
              </w:rPr>
              <w:t xml:space="preserve"> </w:t>
            </w:r>
            <w:r w:rsidRPr="00793A21">
              <w:rPr>
                <w:b/>
              </w:rPr>
              <w:t>095,2</w:t>
            </w:r>
          </w:p>
        </w:tc>
        <w:tc>
          <w:tcPr>
            <w:tcW w:w="1701"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rPr>
            </w:pPr>
            <w:r w:rsidRPr="00014B38">
              <w:rPr>
                <w:b/>
              </w:rPr>
              <w:t>3 991,4</w:t>
            </w:r>
          </w:p>
        </w:tc>
        <w:tc>
          <w:tcPr>
            <w:tcW w:w="1183"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rPr>
            </w:pPr>
            <w:r w:rsidRPr="00793A21">
              <w:rPr>
                <w:b/>
              </w:rPr>
              <w:t>97,5</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160B47" w:rsidRDefault="001664BB" w:rsidP="00160B47">
            <w:pPr>
              <w:jc w:val="both"/>
              <w:rPr>
                <w:i/>
              </w:rPr>
            </w:pPr>
            <w:r w:rsidRPr="00160B47">
              <w:rPr>
                <w:i/>
              </w:rPr>
              <w:t>-Правительство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989,0</w:t>
            </w:r>
          </w:p>
        </w:tc>
        <w:tc>
          <w:tcPr>
            <w:tcW w:w="1701"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987,1</w:t>
            </w:r>
          </w:p>
        </w:tc>
        <w:tc>
          <w:tcPr>
            <w:tcW w:w="1183" w:type="dxa"/>
            <w:tcBorders>
              <w:top w:val="single" w:sz="4" w:space="0" w:color="auto"/>
              <w:left w:val="single" w:sz="4" w:space="0" w:color="auto"/>
              <w:bottom w:val="single" w:sz="4" w:space="0" w:color="auto"/>
              <w:right w:val="single" w:sz="4" w:space="0" w:color="auto"/>
            </w:tcBorders>
          </w:tcPr>
          <w:p w:rsidR="001664BB" w:rsidRPr="00B721F3" w:rsidRDefault="001664BB" w:rsidP="001664BB">
            <w:pPr>
              <w:jc w:val="center"/>
              <w:rPr>
                <w:i/>
              </w:rPr>
            </w:pPr>
            <w:r w:rsidRPr="00B721F3">
              <w:rPr>
                <w:i/>
              </w:rPr>
              <w:t>99,8</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160B47" w:rsidRDefault="001664BB" w:rsidP="00160B47">
            <w:pPr>
              <w:jc w:val="both"/>
              <w:rPr>
                <w:i/>
              </w:rPr>
            </w:pPr>
            <w:r w:rsidRPr="00160B47">
              <w:rPr>
                <w:i/>
              </w:rPr>
              <w:t xml:space="preserve">-Министерство образования </w:t>
            </w:r>
            <w:r w:rsidR="00160B47" w:rsidRPr="00160B47">
              <w:rPr>
                <w:i/>
              </w:rPr>
              <w:t>и молодежной политики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1516,7</w:t>
            </w:r>
          </w:p>
        </w:tc>
        <w:tc>
          <w:tcPr>
            <w:tcW w:w="1701"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1414,8</w:t>
            </w:r>
          </w:p>
        </w:tc>
        <w:tc>
          <w:tcPr>
            <w:tcW w:w="1183"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93,3</w:t>
            </w:r>
          </w:p>
        </w:tc>
      </w:tr>
      <w:tr w:rsidR="001664BB" w:rsidRPr="00793A21" w:rsidTr="00160B47">
        <w:tc>
          <w:tcPr>
            <w:tcW w:w="667" w:type="dxa"/>
            <w:tcBorders>
              <w:top w:val="single" w:sz="4" w:space="0" w:color="auto"/>
              <w:left w:val="single" w:sz="4" w:space="0" w:color="auto"/>
              <w:bottom w:val="single" w:sz="4" w:space="0" w:color="auto"/>
              <w:right w:val="single" w:sz="4" w:space="0" w:color="auto"/>
            </w:tcBorders>
          </w:tcPr>
          <w:p w:rsidR="001664BB" w:rsidRPr="00793A21" w:rsidRDefault="001664BB" w:rsidP="001664BB">
            <w:pPr>
              <w:jc w:val="center"/>
              <w:rPr>
                <w:b/>
                <w:bCs/>
              </w:rPr>
            </w:pPr>
          </w:p>
        </w:tc>
        <w:tc>
          <w:tcPr>
            <w:tcW w:w="3975" w:type="dxa"/>
            <w:tcBorders>
              <w:top w:val="single" w:sz="4" w:space="0" w:color="auto"/>
              <w:left w:val="single" w:sz="4" w:space="0" w:color="auto"/>
              <w:bottom w:val="single" w:sz="4" w:space="0" w:color="auto"/>
              <w:right w:val="single" w:sz="4" w:space="0" w:color="auto"/>
            </w:tcBorders>
          </w:tcPr>
          <w:p w:rsidR="001664BB" w:rsidRPr="00160B47" w:rsidRDefault="001664BB" w:rsidP="00160B47">
            <w:pPr>
              <w:jc w:val="both"/>
              <w:rPr>
                <w:i/>
              </w:rPr>
            </w:pPr>
            <w:r w:rsidRPr="00160B47">
              <w:rPr>
                <w:i/>
              </w:rPr>
              <w:t xml:space="preserve">-Министерство </w:t>
            </w:r>
            <w:r w:rsidR="00160B47" w:rsidRPr="00160B47">
              <w:rPr>
                <w:i/>
              </w:rPr>
              <w:t>культуры и туризма Магаданской области</w:t>
            </w:r>
          </w:p>
        </w:tc>
        <w:tc>
          <w:tcPr>
            <w:tcW w:w="2157"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1589,5</w:t>
            </w:r>
          </w:p>
        </w:tc>
        <w:tc>
          <w:tcPr>
            <w:tcW w:w="1701" w:type="dxa"/>
            <w:tcBorders>
              <w:top w:val="single" w:sz="4" w:space="0" w:color="auto"/>
              <w:left w:val="single" w:sz="4" w:space="0" w:color="auto"/>
              <w:bottom w:val="single" w:sz="4" w:space="0" w:color="auto"/>
              <w:right w:val="single" w:sz="4" w:space="0" w:color="auto"/>
            </w:tcBorders>
          </w:tcPr>
          <w:p w:rsidR="001664BB" w:rsidRPr="00B721F3" w:rsidRDefault="00B721F3" w:rsidP="001664BB">
            <w:pPr>
              <w:jc w:val="center"/>
              <w:rPr>
                <w:i/>
              </w:rPr>
            </w:pPr>
            <w:r w:rsidRPr="00B721F3">
              <w:rPr>
                <w:i/>
              </w:rPr>
              <w:t>1589,5</w:t>
            </w:r>
          </w:p>
        </w:tc>
        <w:tc>
          <w:tcPr>
            <w:tcW w:w="1183" w:type="dxa"/>
            <w:tcBorders>
              <w:top w:val="single" w:sz="4" w:space="0" w:color="auto"/>
              <w:left w:val="single" w:sz="4" w:space="0" w:color="auto"/>
              <w:bottom w:val="single" w:sz="4" w:space="0" w:color="auto"/>
              <w:right w:val="single" w:sz="4" w:space="0" w:color="auto"/>
            </w:tcBorders>
          </w:tcPr>
          <w:p w:rsidR="001664BB" w:rsidRPr="00B721F3" w:rsidRDefault="001664BB" w:rsidP="001664BB">
            <w:pPr>
              <w:jc w:val="center"/>
              <w:rPr>
                <w:i/>
              </w:rPr>
            </w:pPr>
            <w:r w:rsidRPr="00B721F3">
              <w:rPr>
                <w:i/>
              </w:rPr>
              <w:t>100,0</w:t>
            </w:r>
          </w:p>
        </w:tc>
      </w:tr>
    </w:tbl>
    <w:p w:rsidR="001664BB" w:rsidRPr="00793A21" w:rsidRDefault="001664BB" w:rsidP="001664BB">
      <w:pPr>
        <w:ind w:firstLine="708"/>
        <w:jc w:val="both"/>
        <w:rPr>
          <w:sz w:val="26"/>
          <w:szCs w:val="26"/>
        </w:rPr>
      </w:pPr>
    </w:p>
    <w:p w:rsidR="001664BB" w:rsidRPr="0026394B" w:rsidRDefault="001664BB" w:rsidP="001664BB">
      <w:pPr>
        <w:ind w:firstLine="708"/>
        <w:jc w:val="both"/>
        <w:rPr>
          <w:sz w:val="28"/>
          <w:szCs w:val="28"/>
        </w:rPr>
      </w:pPr>
      <w:r w:rsidRPr="0026394B">
        <w:rPr>
          <w:sz w:val="28"/>
          <w:szCs w:val="28"/>
        </w:rPr>
        <w:t>На реализацию Подпрограммы в 2016 году предусмотрено выделение денежных средств на общую сумму 5905,2 тыс. рублей. Из них из областного бюджета – 5689,0 тыс. рублей, из федерального бюджета – 216,2 тыс. рублей. По итогам исполнения за 2016 год освоено 5797,0 тыс. рублей, что составляет 98,2%.</w:t>
      </w:r>
    </w:p>
    <w:p w:rsidR="001664BB" w:rsidRPr="0026394B" w:rsidRDefault="001664BB" w:rsidP="001664BB">
      <w:pPr>
        <w:ind w:firstLine="708"/>
        <w:jc w:val="both"/>
        <w:rPr>
          <w:sz w:val="28"/>
          <w:szCs w:val="28"/>
        </w:rPr>
      </w:pPr>
      <w:r w:rsidRPr="0026394B">
        <w:rPr>
          <w:sz w:val="28"/>
          <w:szCs w:val="28"/>
        </w:rPr>
        <w:lastRenderedPageBreak/>
        <w:t>В рамках выполнения подпункта 1.1.1. Подпрограммы финансирование на реализацию разовых социально значимых мероприятий получили следующие организации:</w:t>
      </w:r>
    </w:p>
    <w:p w:rsidR="001664BB" w:rsidRPr="0026394B" w:rsidRDefault="001664BB" w:rsidP="001664BB">
      <w:pPr>
        <w:ind w:firstLine="708"/>
        <w:jc w:val="both"/>
        <w:rPr>
          <w:sz w:val="28"/>
          <w:szCs w:val="28"/>
        </w:rPr>
      </w:pPr>
      <w:r w:rsidRPr="0026394B">
        <w:rPr>
          <w:sz w:val="28"/>
          <w:szCs w:val="28"/>
        </w:rPr>
        <w:t>- Магаданская городская общественная организация прибалтийское землячество «Колыма – Балтия»;</w:t>
      </w:r>
    </w:p>
    <w:p w:rsidR="001664BB" w:rsidRPr="0026394B" w:rsidRDefault="001664BB" w:rsidP="001664BB">
      <w:pPr>
        <w:ind w:firstLine="708"/>
        <w:jc w:val="both"/>
        <w:rPr>
          <w:sz w:val="28"/>
          <w:szCs w:val="28"/>
        </w:rPr>
      </w:pPr>
      <w:r w:rsidRPr="0026394B">
        <w:rPr>
          <w:sz w:val="28"/>
          <w:szCs w:val="28"/>
        </w:rPr>
        <w:t>- Магаданская областная общественная организация представителей татарского и башкирского народов «Алтын-ай»;</w:t>
      </w:r>
    </w:p>
    <w:p w:rsidR="001664BB" w:rsidRPr="0026394B" w:rsidRDefault="001664BB" w:rsidP="001664BB">
      <w:pPr>
        <w:ind w:firstLine="708"/>
        <w:jc w:val="both"/>
        <w:rPr>
          <w:sz w:val="28"/>
          <w:szCs w:val="28"/>
        </w:rPr>
      </w:pPr>
      <w:r w:rsidRPr="0026394B">
        <w:rPr>
          <w:sz w:val="28"/>
          <w:szCs w:val="28"/>
        </w:rPr>
        <w:t>- Магаданская областная общественная организация «Центр славянской письменности и культуры Магаданской области»;</w:t>
      </w:r>
    </w:p>
    <w:p w:rsidR="001664BB" w:rsidRPr="0026394B" w:rsidRDefault="001664BB" w:rsidP="001664BB">
      <w:pPr>
        <w:ind w:firstLine="708"/>
        <w:jc w:val="both"/>
        <w:rPr>
          <w:sz w:val="28"/>
          <w:szCs w:val="28"/>
        </w:rPr>
      </w:pPr>
      <w:r w:rsidRPr="0026394B">
        <w:rPr>
          <w:sz w:val="28"/>
          <w:szCs w:val="28"/>
        </w:rPr>
        <w:t>- Православная религиозная организация Магаданская и Синегорская епархия Русской Православной Церкви;</w:t>
      </w:r>
    </w:p>
    <w:p w:rsidR="001664BB" w:rsidRPr="0026394B" w:rsidRDefault="001664BB" w:rsidP="001664BB">
      <w:pPr>
        <w:ind w:firstLine="708"/>
        <w:jc w:val="both"/>
        <w:rPr>
          <w:sz w:val="28"/>
          <w:szCs w:val="28"/>
        </w:rPr>
      </w:pPr>
      <w:r w:rsidRPr="0026394B">
        <w:rPr>
          <w:sz w:val="28"/>
          <w:szCs w:val="28"/>
        </w:rPr>
        <w:t>- Магаданская областная общественная организация содействия сохранению языка и культурного наследия коренных малочисленных народов и этнических групп Севера «КЕДОН ГУЛУНГ»;</w:t>
      </w:r>
    </w:p>
    <w:p w:rsidR="001664BB" w:rsidRPr="0026394B" w:rsidRDefault="001664BB" w:rsidP="001664BB">
      <w:pPr>
        <w:ind w:firstLine="708"/>
        <w:jc w:val="both"/>
        <w:rPr>
          <w:sz w:val="28"/>
          <w:szCs w:val="28"/>
        </w:rPr>
      </w:pPr>
      <w:r w:rsidRPr="0026394B">
        <w:rPr>
          <w:sz w:val="28"/>
          <w:szCs w:val="28"/>
        </w:rPr>
        <w:t>- Магаданская областная общественная ассоциация коренных малочисленных народов и этнических групп Севера.</w:t>
      </w:r>
    </w:p>
    <w:p w:rsidR="001664BB" w:rsidRPr="0026394B" w:rsidRDefault="001664BB" w:rsidP="001664BB">
      <w:pPr>
        <w:ind w:firstLine="708"/>
        <w:jc w:val="both"/>
        <w:rPr>
          <w:sz w:val="28"/>
          <w:szCs w:val="28"/>
        </w:rPr>
      </w:pPr>
      <w:r w:rsidRPr="0026394B">
        <w:rPr>
          <w:sz w:val="28"/>
          <w:szCs w:val="28"/>
        </w:rPr>
        <w:t>Кроме этого, осуществлялось предоставление Магаданской областной общественной организации представителей татарского и башкирского народов «Алтын-Ай» Золотой месяц» субсидий, предусмотренное подпунктом 1.1.3 Подпрограммы, для участия во II мусульманском форуме на Дальнем Востоке «Ислам на Дальнем Востоке: Территория единства и согласия» (20, 5 тыс. рублей), а также в Координационном совете Имамов в г. Хабаровске (20,6 тыс. рублей).</w:t>
      </w:r>
    </w:p>
    <w:p w:rsidR="001664BB" w:rsidRPr="0026394B" w:rsidRDefault="001664BB" w:rsidP="001664BB">
      <w:pPr>
        <w:ind w:firstLine="708"/>
        <w:jc w:val="both"/>
        <w:rPr>
          <w:sz w:val="28"/>
          <w:szCs w:val="28"/>
        </w:rPr>
      </w:pPr>
      <w:r w:rsidRPr="0026394B">
        <w:rPr>
          <w:sz w:val="28"/>
          <w:szCs w:val="28"/>
        </w:rPr>
        <w:t>В рамках исполнения подпункта 1.1.4 была издана газета «Торэн», посвященная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традиций и образа жизни в среде коренных народов Севера.</w:t>
      </w:r>
    </w:p>
    <w:p w:rsidR="001664BB" w:rsidRDefault="001664BB" w:rsidP="001664BB">
      <w:pPr>
        <w:ind w:firstLine="708"/>
        <w:jc w:val="both"/>
        <w:rPr>
          <w:sz w:val="28"/>
          <w:szCs w:val="28"/>
        </w:rPr>
      </w:pPr>
      <w:r w:rsidRPr="0026394B">
        <w:rPr>
          <w:sz w:val="28"/>
          <w:szCs w:val="28"/>
        </w:rPr>
        <w:t>В 2016 году проводилась информационно-методическая работа с городскими округами по их привлечению к участию в процессе получения субсидий на реализацию муниципальных программ, собраны документы от городских округов, проведено финансирование Ягоднинского городского округа (250 тыс. рублей) и МО «Город Магадан» (250 тыс. рублей).</w:t>
      </w:r>
    </w:p>
    <w:p w:rsidR="00B331A3" w:rsidRDefault="00B331A3" w:rsidP="0026394B">
      <w:pPr>
        <w:autoSpaceDE w:val="0"/>
        <w:autoSpaceDN w:val="0"/>
        <w:adjustRightInd w:val="0"/>
        <w:jc w:val="center"/>
        <w:rPr>
          <w:b/>
          <w:sz w:val="28"/>
          <w:szCs w:val="28"/>
        </w:rPr>
      </w:pPr>
    </w:p>
    <w:p w:rsidR="0026394B" w:rsidRPr="0026394B" w:rsidRDefault="0026394B" w:rsidP="0026394B">
      <w:pPr>
        <w:autoSpaceDE w:val="0"/>
        <w:autoSpaceDN w:val="0"/>
        <w:adjustRightInd w:val="0"/>
        <w:jc w:val="center"/>
        <w:rPr>
          <w:b/>
          <w:sz w:val="28"/>
          <w:szCs w:val="28"/>
        </w:rPr>
      </w:pPr>
      <w:r w:rsidRPr="0026394B">
        <w:rPr>
          <w:b/>
          <w:sz w:val="28"/>
          <w:szCs w:val="28"/>
        </w:rPr>
        <w:t>Исполнение расходов по субсидиям бюджетам городских округов на</w:t>
      </w:r>
    </w:p>
    <w:p w:rsidR="0026394B" w:rsidRPr="0026394B" w:rsidRDefault="0026394B" w:rsidP="0026394B">
      <w:pPr>
        <w:autoSpaceDE w:val="0"/>
        <w:autoSpaceDN w:val="0"/>
        <w:adjustRightInd w:val="0"/>
        <w:jc w:val="center"/>
        <w:rPr>
          <w:b/>
          <w:sz w:val="28"/>
          <w:szCs w:val="28"/>
        </w:rPr>
      </w:pPr>
      <w:r w:rsidRPr="0026394B">
        <w:rPr>
          <w:b/>
          <w:sz w:val="28"/>
          <w:szCs w:val="28"/>
        </w:rPr>
        <w:t>реализацию мероприятий в сфере укрепления гражданского</w:t>
      </w:r>
    </w:p>
    <w:p w:rsidR="0026394B" w:rsidRPr="0026394B" w:rsidRDefault="0026394B" w:rsidP="0026394B">
      <w:pPr>
        <w:autoSpaceDE w:val="0"/>
        <w:autoSpaceDN w:val="0"/>
        <w:adjustRightInd w:val="0"/>
        <w:jc w:val="center"/>
        <w:rPr>
          <w:b/>
          <w:sz w:val="28"/>
          <w:szCs w:val="28"/>
        </w:rPr>
      </w:pPr>
      <w:r w:rsidRPr="0026394B">
        <w:rPr>
          <w:b/>
          <w:sz w:val="28"/>
          <w:szCs w:val="28"/>
        </w:rPr>
        <w:t>единства, гармонизации межнациональных отношений,</w:t>
      </w:r>
    </w:p>
    <w:p w:rsidR="0026394B" w:rsidRPr="0026394B" w:rsidRDefault="0026394B" w:rsidP="0026394B">
      <w:pPr>
        <w:autoSpaceDE w:val="0"/>
        <w:autoSpaceDN w:val="0"/>
        <w:adjustRightInd w:val="0"/>
        <w:jc w:val="center"/>
        <w:rPr>
          <w:b/>
          <w:sz w:val="28"/>
          <w:szCs w:val="28"/>
        </w:rPr>
      </w:pPr>
      <w:r w:rsidRPr="0026394B">
        <w:rPr>
          <w:b/>
          <w:sz w:val="28"/>
          <w:szCs w:val="28"/>
        </w:rPr>
        <w:t>профилактики экстремизма по подпрограмме "Гармонизация</w:t>
      </w:r>
    </w:p>
    <w:p w:rsidR="0026394B" w:rsidRPr="0026394B" w:rsidRDefault="0026394B" w:rsidP="0026394B">
      <w:pPr>
        <w:autoSpaceDE w:val="0"/>
        <w:autoSpaceDN w:val="0"/>
        <w:adjustRightInd w:val="0"/>
        <w:jc w:val="center"/>
        <w:rPr>
          <w:b/>
          <w:sz w:val="28"/>
          <w:szCs w:val="28"/>
        </w:rPr>
      </w:pPr>
      <w:r w:rsidRPr="0026394B">
        <w:rPr>
          <w:b/>
          <w:sz w:val="28"/>
          <w:szCs w:val="28"/>
        </w:rPr>
        <w:t>межнациональных отношений, этнокультурное развитие народов</w:t>
      </w:r>
    </w:p>
    <w:p w:rsidR="0026394B" w:rsidRPr="0026394B" w:rsidRDefault="0026394B" w:rsidP="0026394B">
      <w:pPr>
        <w:autoSpaceDE w:val="0"/>
        <w:autoSpaceDN w:val="0"/>
        <w:adjustRightInd w:val="0"/>
        <w:jc w:val="center"/>
        <w:rPr>
          <w:b/>
          <w:sz w:val="28"/>
          <w:szCs w:val="28"/>
        </w:rPr>
      </w:pPr>
      <w:r w:rsidRPr="0026394B">
        <w:rPr>
          <w:b/>
          <w:sz w:val="28"/>
          <w:szCs w:val="28"/>
        </w:rPr>
        <w:t>и профилактика экстремистских проявлений в Магаданской</w:t>
      </w:r>
    </w:p>
    <w:p w:rsidR="0026394B" w:rsidRPr="0026394B" w:rsidRDefault="0026394B" w:rsidP="0026394B">
      <w:pPr>
        <w:autoSpaceDE w:val="0"/>
        <w:autoSpaceDN w:val="0"/>
        <w:adjustRightInd w:val="0"/>
        <w:jc w:val="center"/>
        <w:rPr>
          <w:b/>
          <w:sz w:val="28"/>
          <w:szCs w:val="28"/>
        </w:rPr>
      </w:pPr>
      <w:r w:rsidRPr="0026394B">
        <w:rPr>
          <w:b/>
          <w:sz w:val="28"/>
          <w:szCs w:val="28"/>
        </w:rPr>
        <w:t>области" на 2015-2020 годы" государственной программы</w:t>
      </w:r>
    </w:p>
    <w:p w:rsidR="0026394B" w:rsidRPr="0026394B" w:rsidRDefault="0026394B" w:rsidP="0026394B">
      <w:pPr>
        <w:autoSpaceDE w:val="0"/>
        <w:autoSpaceDN w:val="0"/>
        <w:adjustRightInd w:val="0"/>
        <w:jc w:val="center"/>
        <w:rPr>
          <w:b/>
          <w:sz w:val="28"/>
          <w:szCs w:val="28"/>
        </w:rPr>
      </w:pPr>
      <w:r w:rsidRPr="0026394B">
        <w:rPr>
          <w:b/>
          <w:sz w:val="28"/>
          <w:szCs w:val="28"/>
        </w:rPr>
        <w:t>Магаданской области "Содействие развитию институтов</w:t>
      </w:r>
    </w:p>
    <w:p w:rsidR="0026394B" w:rsidRPr="0026394B" w:rsidRDefault="0026394B" w:rsidP="0026394B">
      <w:pPr>
        <w:autoSpaceDE w:val="0"/>
        <w:autoSpaceDN w:val="0"/>
        <w:adjustRightInd w:val="0"/>
        <w:jc w:val="center"/>
        <w:rPr>
          <w:b/>
          <w:sz w:val="28"/>
          <w:szCs w:val="28"/>
        </w:rPr>
      </w:pPr>
      <w:r w:rsidRPr="0026394B">
        <w:rPr>
          <w:b/>
          <w:sz w:val="28"/>
          <w:szCs w:val="28"/>
        </w:rPr>
        <w:t>гражданского общества, укреплению единства российской</w:t>
      </w:r>
    </w:p>
    <w:p w:rsidR="0026394B" w:rsidRPr="0026394B" w:rsidRDefault="0026394B" w:rsidP="0026394B">
      <w:pPr>
        <w:autoSpaceDE w:val="0"/>
        <w:autoSpaceDN w:val="0"/>
        <w:adjustRightInd w:val="0"/>
        <w:jc w:val="center"/>
        <w:rPr>
          <w:b/>
          <w:sz w:val="28"/>
          <w:szCs w:val="28"/>
        </w:rPr>
      </w:pPr>
      <w:r w:rsidRPr="0026394B">
        <w:rPr>
          <w:b/>
          <w:sz w:val="28"/>
          <w:szCs w:val="28"/>
        </w:rPr>
        <w:t>нации и гармонизации межнациональных отношений в Магаданской</w:t>
      </w:r>
    </w:p>
    <w:p w:rsidR="0026394B" w:rsidRPr="0026394B" w:rsidRDefault="0026394B" w:rsidP="0026394B">
      <w:pPr>
        <w:autoSpaceDE w:val="0"/>
        <w:autoSpaceDN w:val="0"/>
        <w:adjustRightInd w:val="0"/>
        <w:jc w:val="center"/>
        <w:rPr>
          <w:b/>
          <w:sz w:val="28"/>
          <w:szCs w:val="28"/>
        </w:rPr>
      </w:pPr>
      <w:r w:rsidRPr="0026394B">
        <w:rPr>
          <w:b/>
          <w:sz w:val="28"/>
          <w:szCs w:val="28"/>
        </w:rPr>
        <w:t>области" на 2015-2020 годы" за 2016 год</w:t>
      </w:r>
    </w:p>
    <w:p w:rsidR="0026394B" w:rsidRDefault="0026394B" w:rsidP="0026394B">
      <w:pPr>
        <w:autoSpaceDE w:val="0"/>
        <w:autoSpaceDN w:val="0"/>
        <w:adjustRightInd w:val="0"/>
        <w:jc w:val="center"/>
        <w:outlineLvl w:val="0"/>
        <w:rPr>
          <w:sz w:val="28"/>
          <w:szCs w:val="28"/>
        </w:rPr>
      </w:pPr>
    </w:p>
    <w:p w:rsidR="0026394B" w:rsidRDefault="0026394B" w:rsidP="0026394B">
      <w:pPr>
        <w:autoSpaceDE w:val="0"/>
        <w:autoSpaceDN w:val="0"/>
        <w:adjustRightInd w:val="0"/>
        <w:jc w:val="right"/>
        <w:rPr>
          <w:sz w:val="28"/>
          <w:szCs w:val="28"/>
        </w:rPr>
      </w:pPr>
      <w:r>
        <w:rPr>
          <w:sz w:val="28"/>
          <w:szCs w:val="28"/>
        </w:rPr>
        <w:lastRenderedPageBreak/>
        <w:t>тыс. руб.</w:t>
      </w:r>
    </w:p>
    <w:tbl>
      <w:tblPr>
        <w:tblW w:w="9827" w:type="dxa"/>
        <w:tblInd w:w="-5" w:type="dxa"/>
        <w:tblLayout w:type="fixed"/>
        <w:tblCellMar>
          <w:top w:w="102" w:type="dxa"/>
          <w:left w:w="62" w:type="dxa"/>
          <w:bottom w:w="102" w:type="dxa"/>
          <w:right w:w="62" w:type="dxa"/>
        </w:tblCellMar>
        <w:tblLook w:val="0000" w:firstRow="0" w:lastRow="0" w:firstColumn="0" w:lastColumn="0" w:noHBand="0" w:noVBand="0"/>
      </w:tblPr>
      <w:tblGrid>
        <w:gridCol w:w="4740"/>
        <w:gridCol w:w="1781"/>
        <w:gridCol w:w="2160"/>
        <w:gridCol w:w="1146"/>
      </w:tblGrid>
      <w:tr w:rsidR="0026394B" w:rsidRPr="0026394B" w:rsidTr="0026394B">
        <w:tc>
          <w:tcPr>
            <w:tcW w:w="4740" w:type="dxa"/>
            <w:tcBorders>
              <w:top w:val="single" w:sz="4" w:space="0" w:color="auto"/>
              <w:left w:val="single" w:sz="4" w:space="0" w:color="auto"/>
              <w:bottom w:val="single" w:sz="4" w:space="0" w:color="auto"/>
              <w:right w:val="single" w:sz="4" w:space="0" w:color="auto"/>
            </w:tcBorders>
          </w:tcPr>
          <w:p w:rsidR="0026394B" w:rsidRPr="0026394B" w:rsidRDefault="0026394B">
            <w:pPr>
              <w:autoSpaceDE w:val="0"/>
              <w:autoSpaceDN w:val="0"/>
              <w:adjustRightInd w:val="0"/>
              <w:jc w:val="center"/>
              <w:rPr>
                <w:b/>
                <w:szCs w:val="24"/>
              </w:rPr>
            </w:pPr>
            <w:r w:rsidRPr="0026394B">
              <w:rPr>
                <w:b/>
                <w:szCs w:val="24"/>
              </w:rPr>
              <w:t>Наименование городского округа</w:t>
            </w:r>
          </w:p>
        </w:tc>
        <w:tc>
          <w:tcPr>
            <w:tcW w:w="1781" w:type="dxa"/>
            <w:tcBorders>
              <w:top w:val="single" w:sz="4" w:space="0" w:color="auto"/>
              <w:left w:val="single" w:sz="4" w:space="0" w:color="auto"/>
              <w:bottom w:val="single" w:sz="4" w:space="0" w:color="auto"/>
              <w:right w:val="single" w:sz="4" w:space="0" w:color="auto"/>
            </w:tcBorders>
          </w:tcPr>
          <w:p w:rsidR="0026394B" w:rsidRPr="0026394B" w:rsidRDefault="0026394B">
            <w:pPr>
              <w:autoSpaceDE w:val="0"/>
              <w:autoSpaceDN w:val="0"/>
              <w:adjustRightInd w:val="0"/>
              <w:jc w:val="center"/>
              <w:rPr>
                <w:b/>
                <w:szCs w:val="24"/>
              </w:rPr>
            </w:pPr>
            <w:r w:rsidRPr="0026394B">
              <w:rPr>
                <w:b/>
                <w:szCs w:val="24"/>
              </w:rPr>
              <w:t>Бюджет</w:t>
            </w:r>
          </w:p>
        </w:tc>
        <w:tc>
          <w:tcPr>
            <w:tcW w:w="2160" w:type="dxa"/>
            <w:tcBorders>
              <w:top w:val="single" w:sz="4" w:space="0" w:color="auto"/>
              <w:left w:val="single" w:sz="4" w:space="0" w:color="auto"/>
              <w:bottom w:val="single" w:sz="4" w:space="0" w:color="auto"/>
              <w:right w:val="single" w:sz="4" w:space="0" w:color="auto"/>
            </w:tcBorders>
          </w:tcPr>
          <w:p w:rsidR="0026394B" w:rsidRPr="0026394B" w:rsidRDefault="0026394B">
            <w:pPr>
              <w:autoSpaceDE w:val="0"/>
              <w:autoSpaceDN w:val="0"/>
              <w:adjustRightInd w:val="0"/>
              <w:jc w:val="center"/>
              <w:rPr>
                <w:b/>
                <w:szCs w:val="24"/>
              </w:rPr>
            </w:pPr>
            <w:r w:rsidRPr="0026394B">
              <w:rPr>
                <w:b/>
                <w:szCs w:val="24"/>
              </w:rPr>
              <w:t>Кассовое исполнение</w:t>
            </w:r>
          </w:p>
        </w:tc>
        <w:tc>
          <w:tcPr>
            <w:tcW w:w="1146" w:type="dxa"/>
            <w:tcBorders>
              <w:top w:val="single" w:sz="4" w:space="0" w:color="auto"/>
              <w:left w:val="single" w:sz="4" w:space="0" w:color="auto"/>
              <w:bottom w:val="single" w:sz="4" w:space="0" w:color="auto"/>
              <w:right w:val="single" w:sz="4" w:space="0" w:color="auto"/>
            </w:tcBorders>
          </w:tcPr>
          <w:p w:rsidR="0026394B" w:rsidRPr="0026394B" w:rsidRDefault="0026394B">
            <w:pPr>
              <w:autoSpaceDE w:val="0"/>
              <w:autoSpaceDN w:val="0"/>
              <w:adjustRightInd w:val="0"/>
              <w:jc w:val="center"/>
              <w:rPr>
                <w:b/>
                <w:szCs w:val="24"/>
              </w:rPr>
            </w:pPr>
            <w:r w:rsidRPr="0026394B">
              <w:rPr>
                <w:b/>
                <w:szCs w:val="24"/>
              </w:rPr>
              <w:t>%% исп.</w:t>
            </w:r>
          </w:p>
        </w:tc>
      </w:tr>
      <w:tr w:rsidR="0026394B" w:rsidRPr="0026394B" w:rsidTr="0026394B">
        <w:tc>
          <w:tcPr>
            <w:tcW w:w="474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both"/>
              <w:rPr>
                <w:b/>
                <w:szCs w:val="24"/>
              </w:rPr>
            </w:pPr>
            <w:r w:rsidRPr="0026394B">
              <w:rPr>
                <w:b/>
                <w:szCs w:val="24"/>
              </w:rPr>
              <w:t>ВСЕГО</w:t>
            </w:r>
          </w:p>
        </w:tc>
        <w:tc>
          <w:tcPr>
            <w:tcW w:w="1781"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b/>
                <w:szCs w:val="24"/>
              </w:rPr>
            </w:pPr>
            <w:r w:rsidRPr="0026394B">
              <w:rPr>
                <w:b/>
                <w:szCs w:val="24"/>
              </w:rPr>
              <w:t>500,0</w:t>
            </w:r>
          </w:p>
        </w:tc>
        <w:tc>
          <w:tcPr>
            <w:tcW w:w="216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b/>
                <w:szCs w:val="24"/>
              </w:rPr>
            </w:pPr>
            <w:r w:rsidRPr="0026394B">
              <w:rPr>
                <w:b/>
                <w:szCs w:val="24"/>
              </w:rPr>
              <w:t>500,0</w:t>
            </w:r>
          </w:p>
        </w:tc>
        <w:tc>
          <w:tcPr>
            <w:tcW w:w="1146"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b/>
                <w:szCs w:val="24"/>
              </w:rPr>
            </w:pPr>
            <w:r>
              <w:rPr>
                <w:b/>
                <w:szCs w:val="24"/>
              </w:rPr>
              <w:t>100,0</w:t>
            </w:r>
          </w:p>
        </w:tc>
      </w:tr>
      <w:tr w:rsidR="0026394B" w:rsidRPr="0026394B" w:rsidTr="0026394B">
        <w:tc>
          <w:tcPr>
            <w:tcW w:w="474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both"/>
              <w:rPr>
                <w:szCs w:val="24"/>
              </w:rPr>
            </w:pPr>
            <w:r w:rsidRPr="0026394B">
              <w:rPr>
                <w:szCs w:val="24"/>
              </w:rPr>
              <w:t>город Магадан</w:t>
            </w:r>
          </w:p>
        </w:tc>
        <w:tc>
          <w:tcPr>
            <w:tcW w:w="1781"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sidRPr="0026394B">
              <w:rPr>
                <w:szCs w:val="24"/>
              </w:rPr>
              <w:t>250,0</w:t>
            </w:r>
          </w:p>
        </w:tc>
        <w:tc>
          <w:tcPr>
            <w:tcW w:w="216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sidRPr="0026394B">
              <w:rPr>
                <w:szCs w:val="24"/>
              </w:rPr>
              <w:t>250,0</w:t>
            </w:r>
          </w:p>
        </w:tc>
        <w:tc>
          <w:tcPr>
            <w:tcW w:w="1146"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Pr>
                <w:szCs w:val="24"/>
              </w:rPr>
              <w:t>100,0</w:t>
            </w:r>
          </w:p>
        </w:tc>
      </w:tr>
      <w:tr w:rsidR="0026394B" w:rsidRPr="0026394B" w:rsidTr="0026394B">
        <w:tc>
          <w:tcPr>
            <w:tcW w:w="474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both"/>
              <w:rPr>
                <w:szCs w:val="24"/>
              </w:rPr>
            </w:pPr>
            <w:r w:rsidRPr="0026394B">
              <w:rPr>
                <w:szCs w:val="24"/>
              </w:rPr>
              <w:t>Ягоднинский городской округ</w:t>
            </w:r>
          </w:p>
        </w:tc>
        <w:tc>
          <w:tcPr>
            <w:tcW w:w="1781"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sidRPr="0026394B">
              <w:rPr>
                <w:szCs w:val="24"/>
              </w:rPr>
              <w:t>250,0</w:t>
            </w:r>
          </w:p>
        </w:tc>
        <w:tc>
          <w:tcPr>
            <w:tcW w:w="2160"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sidRPr="0026394B">
              <w:rPr>
                <w:szCs w:val="24"/>
              </w:rPr>
              <w:t>250,0</w:t>
            </w:r>
          </w:p>
        </w:tc>
        <w:tc>
          <w:tcPr>
            <w:tcW w:w="1146" w:type="dxa"/>
            <w:tcBorders>
              <w:top w:val="single" w:sz="4" w:space="0" w:color="auto"/>
              <w:left w:val="single" w:sz="4" w:space="0" w:color="auto"/>
              <w:bottom w:val="single" w:sz="4" w:space="0" w:color="auto"/>
              <w:right w:val="single" w:sz="4" w:space="0" w:color="auto"/>
            </w:tcBorders>
          </w:tcPr>
          <w:p w:rsidR="0026394B" w:rsidRPr="0026394B" w:rsidRDefault="0026394B" w:rsidP="0026394B">
            <w:pPr>
              <w:autoSpaceDE w:val="0"/>
              <w:autoSpaceDN w:val="0"/>
              <w:adjustRightInd w:val="0"/>
              <w:jc w:val="right"/>
              <w:rPr>
                <w:szCs w:val="24"/>
              </w:rPr>
            </w:pPr>
            <w:r>
              <w:rPr>
                <w:szCs w:val="24"/>
              </w:rPr>
              <w:t>100,0</w:t>
            </w:r>
          </w:p>
        </w:tc>
      </w:tr>
    </w:tbl>
    <w:p w:rsidR="0026394B" w:rsidRPr="0026394B" w:rsidRDefault="0026394B" w:rsidP="001664BB">
      <w:pPr>
        <w:ind w:firstLine="708"/>
        <w:jc w:val="both"/>
        <w:rPr>
          <w:sz w:val="28"/>
          <w:szCs w:val="28"/>
        </w:rPr>
      </w:pPr>
    </w:p>
    <w:p w:rsidR="001664BB" w:rsidRPr="0026394B" w:rsidRDefault="001664BB" w:rsidP="001664BB">
      <w:pPr>
        <w:ind w:firstLine="708"/>
        <w:jc w:val="both"/>
        <w:rPr>
          <w:sz w:val="28"/>
          <w:szCs w:val="28"/>
        </w:rPr>
      </w:pPr>
      <w:r w:rsidRPr="0026394B">
        <w:rPr>
          <w:sz w:val="28"/>
          <w:szCs w:val="28"/>
        </w:rPr>
        <w:t>В сфере гармонизации межнациональных отношений в рамках подпункта 2.2.2. проведен ряд социально значимых мероприятий:</w:t>
      </w:r>
    </w:p>
    <w:p w:rsidR="001664BB" w:rsidRPr="0026394B" w:rsidRDefault="001664BB" w:rsidP="001664BB">
      <w:pPr>
        <w:ind w:firstLine="708"/>
        <w:jc w:val="both"/>
        <w:rPr>
          <w:sz w:val="28"/>
          <w:szCs w:val="28"/>
        </w:rPr>
      </w:pPr>
      <w:r w:rsidRPr="0026394B">
        <w:rPr>
          <w:sz w:val="28"/>
          <w:szCs w:val="28"/>
        </w:rPr>
        <w:t xml:space="preserve">20 марта 2016 года областной общественной организацией представителей азербайджанского и дагестанского народов «Бирлик» (Единство) организован и проведен национальный праздник «Новруз» с приглашением гостей других национальных диаспор территории. </w:t>
      </w:r>
    </w:p>
    <w:p w:rsidR="001664BB" w:rsidRPr="0026394B" w:rsidRDefault="001664BB" w:rsidP="001664BB">
      <w:pPr>
        <w:ind w:firstLine="708"/>
        <w:jc w:val="both"/>
        <w:rPr>
          <w:sz w:val="28"/>
          <w:szCs w:val="28"/>
        </w:rPr>
      </w:pPr>
      <w:r w:rsidRPr="0026394B">
        <w:rPr>
          <w:sz w:val="28"/>
          <w:szCs w:val="28"/>
        </w:rPr>
        <w:t>12 июня был проведен фестиваль «Территория дружбы», направленный на укрепление межнационального согласия и культурного разнообразия жителей Колымы. Представителями диаспор и землячеств были оформлены тематические национальные выставки, организованы творческие номера и национальная кухня.</w:t>
      </w:r>
    </w:p>
    <w:p w:rsidR="001664BB" w:rsidRPr="0026394B" w:rsidRDefault="001664BB" w:rsidP="001664BB">
      <w:pPr>
        <w:ind w:firstLine="708"/>
        <w:jc w:val="both"/>
        <w:rPr>
          <w:sz w:val="28"/>
          <w:szCs w:val="28"/>
        </w:rPr>
      </w:pPr>
      <w:r w:rsidRPr="0026394B">
        <w:rPr>
          <w:sz w:val="28"/>
          <w:szCs w:val="28"/>
        </w:rPr>
        <w:t>12 июня был проведен Эвенский новый год– «Хэбденек» – традиционно одно из самых посещаемых национальных мероприятий, на котором жители города могут ознакомиться с культурой коренных малочисленных народов Севера 144,8 тыс. рублей освоено министерством культуры и туризма Магаданской области).</w:t>
      </w:r>
    </w:p>
    <w:p w:rsidR="001664BB" w:rsidRPr="0026394B" w:rsidRDefault="001664BB" w:rsidP="001664BB">
      <w:pPr>
        <w:ind w:firstLine="708"/>
        <w:jc w:val="both"/>
        <w:rPr>
          <w:sz w:val="28"/>
          <w:szCs w:val="28"/>
        </w:rPr>
      </w:pPr>
      <w:r w:rsidRPr="0026394B">
        <w:rPr>
          <w:sz w:val="28"/>
          <w:szCs w:val="28"/>
        </w:rPr>
        <w:t>12 июня прошел национальный латышский праздник «Лиго» – день летнего солнцестояния.</w:t>
      </w:r>
    </w:p>
    <w:p w:rsidR="001664BB" w:rsidRPr="0026394B" w:rsidRDefault="001664BB" w:rsidP="001664BB">
      <w:pPr>
        <w:ind w:firstLine="708"/>
        <w:jc w:val="both"/>
        <w:rPr>
          <w:sz w:val="28"/>
          <w:szCs w:val="28"/>
        </w:rPr>
      </w:pPr>
      <w:r w:rsidRPr="0026394B">
        <w:rPr>
          <w:sz w:val="28"/>
          <w:szCs w:val="28"/>
        </w:rPr>
        <w:t>В рамках содействия развитию казачества, предусмотренного подпунктом 2.2.4 воспитанники МОГКОУ «Детский дом № 1» приняли участие во Всероссийском детском фестивале «Казачок» в г. Анапа (392 тыс. рублей). Также была оказана помощь в обновлении материально-технической базы и закупки формы для казаков.</w:t>
      </w:r>
    </w:p>
    <w:p w:rsidR="001664BB" w:rsidRPr="0026394B" w:rsidRDefault="001664BB" w:rsidP="001664BB">
      <w:pPr>
        <w:ind w:firstLine="708"/>
        <w:jc w:val="both"/>
        <w:rPr>
          <w:sz w:val="28"/>
          <w:szCs w:val="28"/>
        </w:rPr>
      </w:pPr>
      <w:r w:rsidRPr="0026394B">
        <w:rPr>
          <w:sz w:val="28"/>
          <w:szCs w:val="28"/>
        </w:rPr>
        <w:t>В рамках подпункта 2.2.5. министерством образования и молодежной политики проведены спортивные состязания по национальным видам спорта на базе детского оздоровительного центра «Зеленый остров» (100 тыс. рублей).</w:t>
      </w:r>
    </w:p>
    <w:p w:rsidR="001664BB" w:rsidRPr="0026394B" w:rsidRDefault="001664BB" w:rsidP="001664BB">
      <w:pPr>
        <w:ind w:firstLine="708"/>
        <w:jc w:val="both"/>
        <w:rPr>
          <w:sz w:val="28"/>
          <w:szCs w:val="28"/>
        </w:rPr>
      </w:pPr>
      <w:r w:rsidRPr="0026394B">
        <w:rPr>
          <w:sz w:val="28"/>
          <w:szCs w:val="28"/>
        </w:rPr>
        <w:t>Во исполнении подпункта 2.2.8. изготовлены печатные наглядные материалы, посвященные профилактике экстремизма и терроризма в Магаданской области (77 тыс. рублей).</w:t>
      </w:r>
    </w:p>
    <w:p w:rsidR="001664BB" w:rsidRDefault="001664BB" w:rsidP="001664BB">
      <w:pPr>
        <w:ind w:firstLine="708"/>
        <w:jc w:val="both"/>
        <w:rPr>
          <w:sz w:val="28"/>
          <w:szCs w:val="28"/>
        </w:rPr>
      </w:pPr>
      <w:r w:rsidRPr="0026394B">
        <w:rPr>
          <w:sz w:val="28"/>
          <w:szCs w:val="28"/>
        </w:rPr>
        <w:t>В сфере гармонизации межнациональных отношений в рамках подпункта 2.2.10 был издан журнал «Колымское братство» (292 тыс. рублей), посвященный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обычаях народов, проживающих в Магаданской области.</w:t>
      </w:r>
    </w:p>
    <w:p w:rsidR="00F379FD" w:rsidRDefault="00F379FD" w:rsidP="00F379FD">
      <w:pPr>
        <w:keepNext/>
        <w:spacing w:after="240"/>
        <w:jc w:val="center"/>
        <w:outlineLvl w:val="0"/>
        <w:rPr>
          <w:b/>
          <w:sz w:val="28"/>
          <w:szCs w:val="28"/>
        </w:rPr>
      </w:pPr>
      <w:r>
        <w:rPr>
          <w:b/>
          <w:sz w:val="28"/>
          <w:szCs w:val="28"/>
        </w:rPr>
        <w:t xml:space="preserve">25. </w:t>
      </w:r>
      <w:r w:rsidRPr="006E7291">
        <w:rPr>
          <w:b/>
          <w:sz w:val="28"/>
          <w:szCs w:val="28"/>
        </w:rPr>
        <w:t>Государственная программа</w:t>
      </w:r>
      <w:r w:rsidRPr="006E7291">
        <w:rPr>
          <w:b/>
          <w:sz w:val="28"/>
          <w:szCs w:val="28"/>
        </w:rPr>
        <w:br/>
        <w:t xml:space="preserve">«Сохранение и воспроизводство объектов животного мира, в том числе на </w:t>
      </w:r>
      <w:r w:rsidRPr="006E7291">
        <w:rPr>
          <w:b/>
          <w:sz w:val="28"/>
          <w:szCs w:val="28"/>
        </w:rPr>
        <w:lastRenderedPageBreak/>
        <w:t xml:space="preserve">особо охраняемых природных территориях регионального значения Магаданской области" на 2014-2017 годы» </w:t>
      </w:r>
    </w:p>
    <w:p w:rsidR="00F379FD" w:rsidRPr="006E7291" w:rsidRDefault="00F379FD" w:rsidP="00F379FD">
      <w:pPr>
        <w:ind w:firstLine="708"/>
        <w:jc w:val="both"/>
        <w:rPr>
          <w:bCs/>
          <w:color w:val="000000"/>
          <w:sz w:val="28"/>
          <w:szCs w:val="28"/>
        </w:rPr>
      </w:pPr>
      <w:r w:rsidRPr="006E7291">
        <w:rPr>
          <w:sz w:val="28"/>
          <w:szCs w:val="28"/>
        </w:rPr>
        <w:t xml:space="preserve">Целью и задачами </w:t>
      </w:r>
      <w:r w:rsidRPr="006E7291">
        <w:rPr>
          <w:bCs/>
          <w:color w:val="000000"/>
          <w:sz w:val="28"/>
          <w:szCs w:val="28"/>
        </w:rPr>
        <w:t xml:space="preserve">Государственной программы </w:t>
      </w:r>
      <w:r w:rsidRPr="006E7291">
        <w:rPr>
          <w:sz w:val="28"/>
          <w:szCs w:val="28"/>
        </w:rPr>
        <w:t xml:space="preserve">«Сохранение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2014-2017 годы» </w:t>
      </w:r>
      <w:r w:rsidRPr="006E7291">
        <w:rPr>
          <w:bCs/>
          <w:color w:val="000000"/>
          <w:sz w:val="28"/>
          <w:szCs w:val="28"/>
        </w:rPr>
        <w:t>является:</w:t>
      </w:r>
    </w:p>
    <w:p w:rsidR="00F379FD" w:rsidRPr="006E7291" w:rsidRDefault="00F379FD" w:rsidP="00F379FD">
      <w:pPr>
        <w:ind w:firstLine="708"/>
        <w:jc w:val="both"/>
        <w:rPr>
          <w:sz w:val="28"/>
          <w:szCs w:val="28"/>
        </w:rPr>
      </w:pPr>
      <w:r w:rsidRPr="006E7291">
        <w:rPr>
          <w:bCs/>
          <w:color w:val="000000"/>
          <w:sz w:val="28"/>
          <w:szCs w:val="28"/>
        </w:rPr>
        <w:t>-</w:t>
      </w:r>
      <w:r w:rsidRPr="006E7291">
        <w:rPr>
          <w:sz w:val="28"/>
          <w:szCs w:val="28"/>
        </w:rPr>
        <w:t xml:space="preserve"> сохранение и воспроизводство объектов животного мира;</w:t>
      </w:r>
    </w:p>
    <w:p w:rsidR="00F379FD" w:rsidRPr="006E7291" w:rsidRDefault="00F379FD" w:rsidP="00F379FD">
      <w:pPr>
        <w:ind w:firstLine="708"/>
        <w:jc w:val="both"/>
        <w:rPr>
          <w:sz w:val="28"/>
          <w:szCs w:val="28"/>
        </w:rPr>
      </w:pPr>
      <w:r w:rsidRPr="006E7291">
        <w:rPr>
          <w:sz w:val="28"/>
          <w:szCs w:val="28"/>
        </w:rPr>
        <w:t>- сохранение среды обитания объектов животного мира;</w:t>
      </w:r>
    </w:p>
    <w:p w:rsidR="00F379FD" w:rsidRPr="006E7291" w:rsidRDefault="00F379FD" w:rsidP="00F379FD">
      <w:pPr>
        <w:ind w:firstLine="708"/>
        <w:jc w:val="both"/>
        <w:rPr>
          <w:sz w:val="28"/>
          <w:szCs w:val="28"/>
        </w:rPr>
      </w:pPr>
      <w:r w:rsidRPr="006E7291">
        <w:rPr>
          <w:sz w:val="28"/>
          <w:szCs w:val="28"/>
        </w:rPr>
        <w:t>-обеспечение охраны и совершенствования использования особо охраняемых природных территорий регионального значения;</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создание оптимальных условий для сохранения, восстановления и увеличения численности объектов животного мира;</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создание оптимальных условий для организации воспроизводства объектов животного мира;</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борьба с эпизоотиями опасными для человека;</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улучшение качества и полноты государственного мониторинга состояния объектов животного мира и среды их обитания;</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повышение эффективности по выявлению и пресечению незаконной добычи объектов животного мира;</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совершенствование системы охраны объектов животного мира и среды их обитания на особо охраняемых природных территориях регионального значения;</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усиление надзорной деятельности по выявлению и пресечению нарушений физическими и юридическими лицами законодательства в области использования животного мира;</w:t>
      </w:r>
    </w:p>
    <w:p w:rsidR="00F379FD" w:rsidRPr="006E7291" w:rsidRDefault="00F379FD" w:rsidP="00F379FD">
      <w:pPr>
        <w:pStyle w:val="afff7"/>
        <w:ind w:firstLine="708"/>
        <w:jc w:val="both"/>
        <w:rPr>
          <w:rFonts w:ascii="Times New Roman" w:hAnsi="Times New Roman" w:cs="Times New Roman"/>
          <w:sz w:val="28"/>
          <w:szCs w:val="28"/>
        </w:rPr>
      </w:pPr>
      <w:r w:rsidRPr="006E7291">
        <w:rPr>
          <w:rFonts w:ascii="Times New Roman" w:hAnsi="Times New Roman" w:cs="Times New Roman"/>
          <w:sz w:val="28"/>
          <w:szCs w:val="28"/>
        </w:rPr>
        <w:t>- усовершенствование нормативно-правовой базы в части выдачи разрешений на добычу объектов животного мира;</w:t>
      </w:r>
    </w:p>
    <w:p w:rsidR="00F379FD" w:rsidRPr="006E7291" w:rsidRDefault="00F379FD" w:rsidP="00F379FD">
      <w:pPr>
        <w:ind w:firstLine="708"/>
        <w:jc w:val="both"/>
        <w:rPr>
          <w:sz w:val="28"/>
          <w:szCs w:val="28"/>
        </w:rPr>
      </w:pPr>
      <w:r w:rsidRPr="006E7291">
        <w:rPr>
          <w:sz w:val="28"/>
          <w:szCs w:val="28"/>
        </w:rPr>
        <w:t>-укрепление территориальных подразделений органов государственного надзора в области охраны и использования объектов животного мира, в том числе охотничьего надзора</w:t>
      </w:r>
      <w:r>
        <w:rPr>
          <w:sz w:val="28"/>
          <w:szCs w:val="28"/>
        </w:rPr>
        <w:t>;</w:t>
      </w:r>
    </w:p>
    <w:p w:rsidR="00F379FD" w:rsidRPr="006E7291" w:rsidRDefault="00F379FD" w:rsidP="00F379FD">
      <w:pPr>
        <w:ind w:firstLine="708"/>
        <w:jc w:val="both"/>
        <w:rPr>
          <w:bCs/>
          <w:color w:val="000000"/>
          <w:sz w:val="28"/>
          <w:szCs w:val="28"/>
        </w:rPr>
      </w:pPr>
      <w:r w:rsidRPr="006E7291">
        <w:rPr>
          <w:sz w:val="28"/>
          <w:szCs w:val="28"/>
        </w:rPr>
        <w:t>- проведение территориального охотустройства Магаданской области.</w:t>
      </w:r>
    </w:p>
    <w:p w:rsidR="00F379FD" w:rsidRPr="006E7291" w:rsidRDefault="00F379FD" w:rsidP="00F379FD">
      <w:pPr>
        <w:ind w:firstLine="708"/>
        <w:jc w:val="both"/>
        <w:rPr>
          <w:sz w:val="28"/>
          <w:szCs w:val="28"/>
        </w:rPr>
      </w:pPr>
      <w:r w:rsidRPr="006E7291">
        <w:rPr>
          <w:sz w:val="28"/>
          <w:szCs w:val="28"/>
        </w:rPr>
        <w:t>Ответственным исполнителем данной программы является Департамент по охране и надзору за использованием объектов животного мира и среды их обитания Магаданской области, соисполнители и участники данной программы не предусмотрены.</w:t>
      </w:r>
    </w:p>
    <w:p w:rsidR="00F379FD" w:rsidRDefault="00F379FD" w:rsidP="00F379FD">
      <w:pPr>
        <w:ind w:firstLine="708"/>
        <w:jc w:val="both"/>
        <w:rPr>
          <w:sz w:val="28"/>
          <w:szCs w:val="28"/>
        </w:rPr>
      </w:pPr>
      <w:r w:rsidRPr="008B34C0">
        <w:rPr>
          <w:sz w:val="28"/>
          <w:szCs w:val="28"/>
        </w:rPr>
        <w:t xml:space="preserve">Данные о реализации государственной программы «Развитие здравоохранения Магаданской области» на 2014-2020 </w:t>
      </w:r>
      <w:r>
        <w:rPr>
          <w:sz w:val="28"/>
          <w:szCs w:val="28"/>
        </w:rPr>
        <w:t>годы» представлены в таблице 1.</w:t>
      </w:r>
    </w:p>
    <w:p w:rsidR="00562959" w:rsidRDefault="00562959" w:rsidP="00F379FD">
      <w:pPr>
        <w:ind w:firstLine="708"/>
        <w:jc w:val="both"/>
        <w:rPr>
          <w:sz w:val="28"/>
          <w:szCs w:val="28"/>
        </w:rPr>
      </w:pPr>
    </w:p>
    <w:p w:rsidR="00F379FD" w:rsidRPr="001B3E33" w:rsidRDefault="001D2469" w:rsidP="00F379FD">
      <w:pPr>
        <w:ind w:firstLine="708"/>
        <w:jc w:val="right"/>
        <w:rPr>
          <w:sz w:val="28"/>
          <w:szCs w:val="28"/>
        </w:rPr>
      </w:pPr>
      <w:r>
        <w:rPr>
          <w:sz w:val="28"/>
          <w:szCs w:val="28"/>
        </w:rPr>
        <w:t>Т</w:t>
      </w:r>
      <w:r w:rsidR="00F379FD">
        <w:rPr>
          <w:sz w:val="28"/>
          <w:szCs w:val="28"/>
        </w:rPr>
        <w:t>аблица 1.</w:t>
      </w:r>
    </w:p>
    <w:p w:rsidR="00F379FD" w:rsidRPr="006E7291" w:rsidRDefault="00F379FD" w:rsidP="00F379FD">
      <w:pPr>
        <w:jc w:val="right"/>
        <w:rPr>
          <w:sz w:val="28"/>
          <w:szCs w:val="28"/>
        </w:rPr>
      </w:pPr>
      <w:r w:rsidRPr="006E7291">
        <w:rPr>
          <w:sz w:val="28"/>
          <w:szCs w:val="28"/>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893"/>
        <w:gridCol w:w="1891"/>
        <w:gridCol w:w="1511"/>
        <w:gridCol w:w="708"/>
      </w:tblGrid>
      <w:tr w:rsidR="00F379FD" w:rsidRPr="006E7291" w:rsidTr="00DB2FC9">
        <w:trPr>
          <w:trHeight w:val="458"/>
        </w:trPr>
        <w:tc>
          <w:tcPr>
            <w:tcW w:w="631" w:type="dxa"/>
          </w:tcPr>
          <w:p w:rsidR="00F379FD" w:rsidRPr="006E7291" w:rsidRDefault="00F379FD" w:rsidP="00F379FD">
            <w:pPr>
              <w:jc w:val="center"/>
              <w:rPr>
                <w:b/>
                <w:bCs/>
                <w:color w:val="000000"/>
                <w:szCs w:val="28"/>
              </w:rPr>
            </w:pPr>
            <w:r w:rsidRPr="006E7291">
              <w:rPr>
                <w:b/>
                <w:bCs/>
                <w:color w:val="000000"/>
                <w:szCs w:val="28"/>
              </w:rPr>
              <w:t>№ п/п</w:t>
            </w:r>
          </w:p>
        </w:tc>
        <w:tc>
          <w:tcPr>
            <w:tcW w:w="4893" w:type="dxa"/>
            <w:shd w:val="clear" w:color="auto" w:fill="auto"/>
          </w:tcPr>
          <w:p w:rsidR="00F379FD" w:rsidRPr="006E7291" w:rsidRDefault="00F379FD" w:rsidP="00F379FD">
            <w:pPr>
              <w:jc w:val="center"/>
              <w:rPr>
                <w:b/>
                <w:bCs/>
                <w:color w:val="000000"/>
                <w:szCs w:val="28"/>
              </w:rPr>
            </w:pPr>
            <w:r w:rsidRPr="006E7291">
              <w:rPr>
                <w:b/>
                <w:bCs/>
                <w:color w:val="000000"/>
                <w:szCs w:val="28"/>
              </w:rPr>
              <w:t>Наименование государственной программы, подпрограммы</w:t>
            </w:r>
          </w:p>
        </w:tc>
        <w:tc>
          <w:tcPr>
            <w:tcW w:w="1891" w:type="dxa"/>
            <w:shd w:val="clear" w:color="auto" w:fill="auto"/>
          </w:tcPr>
          <w:p w:rsidR="00F379FD" w:rsidRPr="006E7291" w:rsidRDefault="00F379FD" w:rsidP="00F379FD">
            <w:pPr>
              <w:jc w:val="center"/>
              <w:rPr>
                <w:b/>
                <w:bCs/>
                <w:color w:val="000000"/>
                <w:szCs w:val="28"/>
              </w:rPr>
            </w:pPr>
            <w:r w:rsidRPr="006E7291">
              <w:rPr>
                <w:b/>
                <w:bCs/>
                <w:color w:val="000000"/>
                <w:szCs w:val="28"/>
              </w:rPr>
              <w:t>Предусмотрено в бюджете</w:t>
            </w:r>
          </w:p>
        </w:tc>
        <w:tc>
          <w:tcPr>
            <w:tcW w:w="1511" w:type="dxa"/>
            <w:shd w:val="clear" w:color="auto" w:fill="auto"/>
          </w:tcPr>
          <w:p w:rsidR="00F379FD" w:rsidRPr="006E7291" w:rsidRDefault="00F379FD" w:rsidP="00F379FD">
            <w:pPr>
              <w:jc w:val="center"/>
              <w:rPr>
                <w:b/>
                <w:bCs/>
                <w:color w:val="000000"/>
                <w:szCs w:val="28"/>
              </w:rPr>
            </w:pPr>
            <w:r w:rsidRPr="006E7291">
              <w:rPr>
                <w:b/>
                <w:bCs/>
                <w:color w:val="000000"/>
                <w:szCs w:val="28"/>
              </w:rPr>
              <w:t>Кассовое  исполнение</w:t>
            </w:r>
          </w:p>
        </w:tc>
        <w:tc>
          <w:tcPr>
            <w:tcW w:w="708" w:type="dxa"/>
            <w:shd w:val="clear" w:color="auto" w:fill="auto"/>
          </w:tcPr>
          <w:p w:rsidR="00F379FD" w:rsidRPr="006E7291" w:rsidRDefault="00F379FD" w:rsidP="00B721F3">
            <w:pPr>
              <w:jc w:val="center"/>
              <w:rPr>
                <w:b/>
                <w:bCs/>
                <w:color w:val="000000"/>
                <w:szCs w:val="28"/>
              </w:rPr>
            </w:pPr>
            <w:r w:rsidRPr="006E7291">
              <w:rPr>
                <w:b/>
                <w:bCs/>
                <w:color w:val="000000"/>
                <w:szCs w:val="28"/>
              </w:rPr>
              <w:t>% исп</w:t>
            </w:r>
            <w:r w:rsidR="00B721F3">
              <w:rPr>
                <w:b/>
                <w:bCs/>
                <w:color w:val="000000"/>
                <w:szCs w:val="28"/>
              </w:rPr>
              <w:t>.</w:t>
            </w:r>
          </w:p>
        </w:tc>
      </w:tr>
      <w:tr w:rsidR="00F379FD" w:rsidRPr="006E7291" w:rsidTr="00DB2FC9">
        <w:trPr>
          <w:trHeight w:val="1159"/>
        </w:trPr>
        <w:tc>
          <w:tcPr>
            <w:tcW w:w="631" w:type="dxa"/>
          </w:tcPr>
          <w:p w:rsidR="00F379FD" w:rsidRPr="006E7291" w:rsidRDefault="00F379FD" w:rsidP="00F379FD">
            <w:pPr>
              <w:rPr>
                <w:b/>
                <w:bCs/>
                <w:color w:val="000000"/>
                <w:szCs w:val="28"/>
              </w:rPr>
            </w:pPr>
          </w:p>
        </w:tc>
        <w:tc>
          <w:tcPr>
            <w:tcW w:w="4893" w:type="dxa"/>
            <w:shd w:val="clear" w:color="auto" w:fill="auto"/>
            <w:hideMark/>
          </w:tcPr>
          <w:p w:rsidR="00F379FD" w:rsidRPr="006E7291" w:rsidRDefault="00F379FD" w:rsidP="00F379FD">
            <w:pPr>
              <w:jc w:val="both"/>
              <w:rPr>
                <w:b/>
                <w:bCs/>
                <w:color w:val="000000"/>
                <w:szCs w:val="28"/>
              </w:rPr>
            </w:pPr>
            <w:r w:rsidRPr="006E7291">
              <w:rPr>
                <w:b/>
                <w:bCs/>
                <w:color w:val="000000"/>
                <w:szCs w:val="28"/>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2014-2017 годы"</w:t>
            </w:r>
          </w:p>
        </w:tc>
        <w:tc>
          <w:tcPr>
            <w:tcW w:w="1891" w:type="dxa"/>
            <w:shd w:val="clear" w:color="auto" w:fill="auto"/>
            <w:hideMark/>
          </w:tcPr>
          <w:p w:rsidR="00F379FD" w:rsidRPr="006E7291" w:rsidRDefault="00F379FD" w:rsidP="00F379FD">
            <w:pPr>
              <w:jc w:val="center"/>
              <w:rPr>
                <w:b/>
                <w:bCs/>
                <w:color w:val="000000"/>
                <w:szCs w:val="28"/>
              </w:rPr>
            </w:pPr>
            <w:r>
              <w:rPr>
                <w:b/>
                <w:bCs/>
                <w:color w:val="000000"/>
                <w:szCs w:val="28"/>
              </w:rPr>
              <w:t>50 043,7</w:t>
            </w:r>
          </w:p>
        </w:tc>
        <w:tc>
          <w:tcPr>
            <w:tcW w:w="1511" w:type="dxa"/>
            <w:shd w:val="clear" w:color="auto" w:fill="auto"/>
            <w:hideMark/>
          </w:tcPr>
          <w:p w:rsidR="00F379FD" w:rsidRPr="006E7291" w:rsidRDefault="00F379FD" w:rsidP="00F379FD">
            <w:pPr>
              <w:jc w:val="center"/>
              <w:rPr>
                <w:b/>
                <w:bCs/>
                <w:color w:val="000000"/>
                <w:szCs w:val="28"/>
              </w:rPr>
            </w:pPr>
            <w:r>
              <w:rPr>
                <w:b/>
                <w:bCs/>
                <w:color w:val="000000"/>
                <w:szCs w:val="28"/>
              </w:rPr>
              <w:t>49 314,5</w:t>
            </w:r>
          </w:p>
        </w:tc>
        <w:tc>
          <w:tcPr>
            <w:tcW w:w="708" w:type="dxa"/>
            <w:shd w:val="clear" w:color="auto" w:fill="auto"/>
            <w:hideMark/>
          </w:tcPr>
          <w:p w:rsidR="00F379FD" w:rsidRPr="006E7291" w:rsidRDefault="00F379FD" w:rsidP="00F379FD">
            <w:pPr>
              <w:jc w:val="center"/>
              <w:rPr>
                <w:b/>
                <w:bCs/>
                <w:color w:val="000000"/>
                <w:szCs w:val="28"/>
              </w:rPr>
            </w:pPr>
            <w:r>
              <w:rPr>
                <w:b/>
                <w:bCs/>
                <w:color w:val="000000"/>
                <w:szCs w:val="28"/>
              </w:rPr>
              <w:t>98,5</w:t>
            </w:r>
          </w:p>
        </w:tc>
      </w:tr>
      <w:tr w:rsidR="00F379FD" w:rsidRPr="006E7291" w:rsidTr="00DB2FC9">
        <w:trPr>
          <w:trHeight w:val="705"/>
        </w:trPr>
        <w:tc>
          <w:tcPr>
            <w:tcW w:w="631" w:type="dxa"/>
          </w:tcPr>
          <w:p w:rsidR="00F379FD" w:rsidRPr="006E7291" w:rsidRDefault="00F379FD" w:rsidP="00F379FD">
            <w:pPr>
              <w:rPr>
                <w:color w:val="000000"/>
                <w:szCs w:val="28"/>
              </w:rPr>
            </w:pPr>
            <w:r w:rsidRPr="006E7291">
              <w:rPr>
                <w:color w:val="000000"/>
                <w:szCs w:val="28"/>
              </w:rPr>
              <w:t>1.</w:t>
            </w:r>
          </w:p>
        </w:tc>
        <w:tc>
          <w:tcPr>
            <w:tcW w:w="4893" w:type="dxa"/>
            <w:shd w:val="clear" w:color="auto" w:fill="auto"/>
            <w:hideMark/>
          </w:tcPr>
          <w:p w:rsidR="00F379FD" w:rsidRPr="006E7291" w:rsidRDefault="00F379FD" w:rsidP="00F379FD">
            <w:pPr>
              <w:jc w:val="both"/>
              <w:rPr>
                <w:color w:val="000000"/>
                <w:szCs w:val="28"/>
              </w:rPr>
            </w:pPr>
            <w:r w:rsidRPr="006E7291">
              <w:rPr>
                <w:color w:val="000000"/>
                <w:szCs w:val="28"/>
              </w:rPr>
              <w:t>Подпрограмма "Регулирование численности объектов животного мира (волка) на территории Магаданской области" на 2014-2017 годы"</w:t>
            </w:r>
          </w:p>
        </w:tc>
        <w:tc>
          <w:tcPr>
            <w:tcW w:w="1891" w:type="dxa"/>
            <w:shd w:val="clear" w:color="auto" w:fill="auto"/>
            <w:hideMark/>
          </w:tcPr>
          <w:p w:rsidR="00F379FD" w:rsidRPr="006E7291" w:rsidRDefault="00F379FD" w:rsidP="00F379FD">
            <w:pPr>
              <w:jc w:val="center"/>
              <w:rPr>
                <w:color w:val="000000"/>
                <w:szCs w:val="28"/>
              </w:rPr>
            </w:pPr>
            <w:r>
              <w:rPr>
                <w:color w:val="000000"/>
                <w:szCs w:val="28"/>
              </w:rPr>
              <w:t>125,0</w:t>
            </w:r>
          </w:p>
        </w:tc>
        <w:tc>
          <w:tcPr>
            <w:tcW w:w="1511" w:type="dxa"/>
            <w:shd w:val="clear" w:color="auto" w:fill="auto"/>
            <w:hideMark/>
          </w:tcPr>
          <w:p w:rsidR="00F379FD" w:rsidRPr="006E7291" w:rsidRDefault="00F379FD" w:rsidP="00F379FD">
            <w:pPr>
              <w:jc w:val="center"/>
              <w:rPr>
                <w:color w:val="000000"/>
                <w:szCs w:val="28"/>
              </w:rPr>
            </w:pPr>
            <w:r>
              <w:rPr>
                <w:color w:val="000000"/>
                <w:szCs w:val="28"/>
              </w:rPr>
              <w:t>8</w:t>
            </w:r>
            <w:r w:rsidRPr="006E7291">
              <w:rPr>
                <w:color w:val="000000"/>
                <w:szCs w:val="28"/>
              </w:rPr>
              <w:t>5,0</w:t>
            </w:r>
          </w:p>
        </w:tc>
        <w:tc>
          <w:tcPr>
            <w:tcW w:w="708" w:type="dxa"/>
            <w:shd w:val="clear" w:color="auto" w:fill="auto"/>
            <w:hideMark/>
          </w:tcPr>
          <w:p w:rsidR="00F379FD" w:rsidRPr="006E7291" w:rsidRDefault="00F379FD" w:rsidP="00F379FD">
            <w:pPr>
              <w:jc w:val="center"/>
              <w:rPr>
                <w:color w:val="000000"/>
                <w:szCs w:val="28"/>
              </w:rPr>
            </w:pPr>
            <w:r>
              <w:rPr>
                <w:color w:val="000000"/>
                <w:szCs w:val="28"/>
              </w:rPr>
              <w:t>68,0</w:t>
            </w:r>
          </w:p>
        </w:tc>
      </w:tr>
      <w:tr w:rsidR="00F379FD" w:rsidRPr="006E7291" w:rsidTr="00DB2FC9">
        <w:trPr>
          <w:trHeight w:val="705"/>
        </w:trPr>
        <w:tc>
          <w:tcPr>
            <w:tcW w:w="631" w:type="dxa"/>
          </w:tcPr>
          <w:p w:rsidR="00F379FD" w:rsidRPr="006E7291" w:rsidRDefault="00F379FD" w:rsidP="00F379FD">
            <w:pPr>
              <w:rPr>
                <w:color w:val="000000"/>
                <w:szCs w:val="28"/>
              </w:rPr>
            </w:pPr>
          </w:p>
        </w:tc>
        <w:tc>
          <w:tcPr>
            <w:tcW w:w="4893" w:type="dxa"/>
            <w:shd w:val="clear" w:color="auto" w:fill="auto"/>
          </w:tcPr>
          <w:p w:rsidR="00F379FD" w:rsidRPr="00D55518" w:rsidRDefault="00F379FD" w:rsidP="00F379FD">
            <w:pPr>
              <w:jc w:val="both"/>
              <w:rPr>
                <w:i/>
                <w:color w:val="000000"/>
                <w:szCs w:val="28"/>
              </w:rPr>
            </w:pPr>
            <w:r w:rsidRPr="00D55518">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F379FD" w:rsidRPr="00D55518" w:rsidRDefault="00F379FD" w:rsidP="00F379FD">
            <w:pPr>
              <w:jc w:val="center"/>
              <w:rPr>
                <w:i/>
                <w:color w:val="000000"/>
                <w:szCs w:val="28"/>
              </w:rPr>
            </w:pPr>
            <w:r w:rsidRPr="00D55518">
              <w:rPr>
                <w:i/>
                <w:color w:val="000000"/>
                <w:szCs w:val="28"/>
              </w:rPr>
              <w:t>125,0</w:t>
            </w:r>
          </w:p>
        </w:tc>
        <w:tc>
          <w:tcPr>
            <w:tcW w:w="1511" w:type="dxa"/>
            <w:shd w:val="clear" w:color="auto" w:fill="auto"/>
          </w:tcPr>
          <w:p w:rsidR="00F379FD" w:rsidRPr="00D55518" w:rsidRDefault="00F379FD" w:rsidP="00F379FD">
            <w:pPr>
              <w:jc w:val="center"/>
              <w:rPr>
                <w:i/>
                <w:color w:val="000000"/>
                <w:szCs w:val="28"/>
              </w:rPr>
            </w:pPr>
            <w:r w:rsidRPr="00D55518">
              <w:rPr>
                <w:i/>
                <w:color w:val="000000"/>
                <w:szCs w:val="28"/>
              </w:rPr>
              <w:t>85,0</w:t>
            </w:r>
          </w:p>
        </w:tc>
        <w:tc>
          <w:tcPr>
            <w:tcW w:w="708" w:type="dxa"/>
            <w:shd w:val="clear" w:color="auto" w:fill="auto"/>
          </w:tcPr>
          <w:p w:rsidR="00F379FD" w:rsidRPr="00D55518" w:rsidRDefault="00F379FD" w:rsidP="00F379FD">
            <w:pPr>
              <w:jc w:val="center"/>
              <w:rPr>
                <w:i/>
                <w:color w:val="000000"/>
                <w:szCs w:val="28"/>
              </w:rPr>
            </w:pPr>
            <w:r w:rsidRPr="00D55518">
              <w:rPr>
                <w:i/>
                <w:color w:val="000000"/>
                <w:szCs w:val="28"/>
              </w:rPr>
              <w:t>68,0</w:t>
            </w:r>
          </w:p>
        </w:tc>
      </w:tr>
      <w:tr w:rsidR="00F379FD" w:rsidRPr="006E7291" w:rsidTr="00DB2FC9">
        <w:trPr>
          <w:trHeight w:val="705"/>
        </w:trPr>
        <w:tc>
          <w:tcPr>
            <w:tcW w:w="631" w:type="dxa"/>
          </w:tcPr>
          <w:p w:rsidR="00F379FD" w:rsidRPr="006E7291" w:rsidRDefault="00F379FD" w:rsidP="00F379FD">
            <w:pPr>
              <w:rPr>
                <w:color w:val="000000"/>
                <w:szCs w:val="28"/>
              </w:rPr>
            </w:pPr>
            <w:r w:rsidRPr="006E7291">
              <w:rPr>
                <w:color w:val="000000"/>
                <w:szCs w:val="28"/>
              </w:rPr>
              <w:t>2.</w:t>
            </w:r>
          </w:p>
        </w:tc>
        <w:tc>
          <w:tcPr>
            <w:tcW w:w="4893" w:type="dxa"/>
            <w:shd w:val="clear" w:color="auto" w:fill="auto"/>
            <w:hideMark/>
          </w:tcPr>
          <w:p w:rsidR="00F379FD" w:rsidRPr="006E7291" w:rsidRDefault="00F379FD" w:rsidP="00F379FD">
            <w:pPr>
              <w:jc w:val="both"/>
              <w:rPr>
                <w:color w:val="000000"/>
                <w:szCs w:val="28"/>
              </w:rPr>
            </w:pPr>
            <w:r w:rsidRPr="006E7291">
              <w:rPr>
                <w:color w:val="000000"/>
                <w:szCs w:val="28"/>
              </w:rPr>
              <w:t>Подпрограмма "Совершенствование развития и охраны особо охраняемых природных территорий регионального значения" на 2014-2017 годы"</w:t>
            </w:r>
          </w:p>
        </w:tc>
        <w:tc>
          <w:tcPr>
            <w:tcW w:w="1891" w:type="dxa"/>
            <w:shd w:val="clear" w:color="auto" w:fill="auto"/>
            <w:hideMark/>
          </w:tcPr>
          <w:p w:rsidR="00F379FD" w:rsidRPr="006E7291" w:rsidRDefault="00F379FD" w:rsidP="00F379FD">
            <w:pPr>
              <w:jc w:val="center"/>
              <w:rPr>
                <w:color w:val="000000"/>
                <w:szCs w:val="28"/>
              </w:rPr>
            </w:pPr>
            <w:r>
              <w:rPr>
                <w:color w:val="000000"/>
                <w:szCs w:val="28"/>
              </w:rPr>
              <w:t>19 927,2</w:t>
            </w:r>
          </w:p>
        </w:tc>
        <w:tc>
          <w:tcPr>
            <w:tcW w:w="1511" w:type="dxa"/>
            <w:shd w:val="clear" w:color="auto" w:fill="auto"/>
            <w:hideMark/>
          </w:tcPr>
          <w:p w:rsidR="00F379FD" w:rsidRPr="006E7291" w:rsidRDefault="00F379FD" w:rsidP="00F379FD">
            <w:pPr>
              <w:jc w:val="center"/>
              <w:rPr>
                <w:color w:val="000000"/>
                <w:szCs w:val="28"/>
              </w:rPr>
            </w:pPr>
            <w:r>
              <w:rPr>
                <w:color w:val="000000"/>
                <w:szCs w:val="28"/>
              </w:rPr>
              <w:t>19 412,3</w:t>
            </w:r>
          </w:p>
        </w:tc>
        <w:tc>
          <w:tcPr>
            <w:tcW w:w="708" w:type="dxa"/>
            <w:shd w:val="clear" w:color="auto" w:fill="auto"/>
            <w:hideMark/>
          </w:tcPr>
          <w:p w:rsidR="00F379FD" w:rsidRPr="006E7291" w:rsidRDefault="00F379FD" w:rsidP="00F379FD">
            <w:pPr>
              <w:jc w:val="center"/>
              <w:rPr>
                <w:color w:val="000000"/>
                <w:szCs w:val="28"/>
              </w:rPr>
            </w:pPr>
            <w:r>
              <w:rPr>
                <w:color w:val="000000"/>
                <w:szCs w:val="28"/>
              </w:rPr>
              <w:t>97,4</w:t>
            </w:r>
          </w:p>
        </w:tc>
      </w:tr>
      <w:tr w:rsidR="00F379FD" w:rsidRPr="006E7291" w:rsidTr="00DB2FC9">
        <w:trPr>
          <w:trHeight w:val="705"/>
        </w:trPr>
        <w:tc>
          <w:tcPr>
            <w:tcW w:w="631" w:type="dxa"/>
          </w:tcPr>
          <w:p w:rsidR="00F379FD" w:rsidRPr="006E7291" w:rsidRDefault="00F379FD" w:rsidP="00F379FD">
            <w:pPr>
              <w:rPr>
                <w:color w:val="000000"/>
                <w:szCs w:val="28"/>
              </w:rPr>
            </w:pPr>
          </w:p>
        </w:tc>
        <w:tc>
          <w:tcPr>
            <w:tcW w:w="4893" w:type="dxa"/>
            <w:shd w:val="clear" w:color="auto" w:fill="auto"/>
          </w:tcPr>
          <w:p w:rsidR="00F379FD" w:rsidRPr="00D55518" w:rsidRDefault="00F379FD" w:rsidP="00F379FD">
            <w:pPr>
              <w:jc w:val="both"/>
              <w:rPr>
                <w:i/>
                <w:color w:val="000000"/>
                <w:szCs w:val="28"/>
              </w:rPr>
            </w:pPr>
            <w:r w:rsidRPr="00D55518">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F379FD" w:rsidRPr="00D55518" w:rsidRDefault="00F379FD" w:rsidP="00F379FD">
            <w:pPr>
              <w:jc w:val="center"/>
              <w:rPr>
                <w:i/>
                <w:color w:val="000000"/>
                <w:szCs w:val="28"/>
              </w:rPr>
            </w:pPr>
            <w:r w:rsidRPr="00D55518">
              <w:rPr>
                <w:i/>
                <w:color w:val="000000"/>
                <w:szCs w:val="28"/>
              </w:rPr>
              <w:t>19 927,2</w:t>
            </w:r>
          </w:p>
        </w:tc>
        <w:tc>
          <w:tcPr>
            <w:tcW w:w="1511" w:type="dxa"/>
            <w:shd w:val="clear" w:color="auto" w:fill="auto"/>
          </w:tcPr>
          <w:p w:rsidR="00F379FD" w:rsidRPr="00D55518" w:rsidRDefault="00F379FD" w:rsidP="00F379FD">
            <w:pPr>
              <w:jc w:val="center"/>
              <w:rPr>
                <w:i/>
                <w:color w:val="000000"/>
                <w:szCs w:val="28"/>
              </w:rPr>
            </w:pPr>
            <w:r w:rsidRPr="00D55518">
              <w:rPr>
                <w:i/>
                <w:color w:val="000000"/>
                <w:szCs w:val="28"/>
              </w:rPr>
              <w:t>19 412,3</w:t>
            </w:r>
          </w:p>
        </w:tc>
        <w:tc>
          <w:tcPr>
            <w:tcW w:w="708" w:type="dxa"/>
            <w:shd w:val="clear" w:color="auto" w:fill="auto"/>
          </w:tcPr>
          <w:p w:rsidR="00F379FD" w:rsidRPr="00D55518" w:rsidRDefault="00F379FD" w:rsidP="00F379FD">
            <w:pPr>
              <w:jc w:val="center"/>
              <w:rPr>
                <w:i/>
                <w:color w:val="000000"/>
                <w:szCs w:val="28"/>
              </w:rPr>
            </w:pPr>
            <w:r w:rsidRPr="00D55518">
              <w:rPr>
                <w:i/>
                <w:color w:val="000000"/>
                <w:szCs w:val="28"/>
              </w:rPr>
              <w:t>97,4</w:t>
            </w:r>
          </w:p>
        </w:tc>
      </w:tr>
      <w:tr w:rsidR="00F379FD" w:rsidRPr="006E7291" w:rsidTr="00DB2FC9">
        <w:trPr>
          <w:trHeight w:val="705"/>
        </w:trPr>
        <w:tc>
          <w:tcPr>
            <w:tcW w:w="631" w:type="dxa"/>
          </w:tcPr>
          <w:p w:rsidR="00F379FD" w:rsidRPr="006E7291" w:rsidRDefault="00F379FD" w:rsidP="00F379FD">
            <w:pPr>
              <w:rPr>
                <w:color w:val="000000"/>
                <w:szCs w:val="28"/>
              </w:rPr>
            </w:pPr>
            <w:r w:rsidRPr="006E7291">
              <w:rPr>
                <w:color w:val="000000"/>
                <w:szCs w:val="28"/>
              </w:rPr>
              <w:t>3.</w:t>
            </w:r>
          </w:p>
        </w:tc>
        <w:tc>
          <w:tcPr>
            <w:tcW w:w="4893" w:type="dxa"/>
            <w:shd w:val="clear" w:color="auto" w:fill="auto"/>
            <w:hideMark/>
          </w:tcPr>
          <w:p w:rsidR="00F379FD" w:rsidRPr="006E7291" w:rsidRDefault="00F379FD" w:rsidP="00F379FD">
            <w:pPr>
              <w:jc w:val="both"/>
              <w:rPr>
                <w:color w:val="000000"/>
                <w:szCs w:val="28"/>
              </w:rPr>
            </w:pPr>
            <w:r w:rsidRPr="006E7291">
              <w:rPr>
                <w:color w:val="000000"/>
                <w:szCs w:val="28"/>
              </w:rPr>
              <w:t>Подпрограмма "Охрана и использование объектов животного мира на территории Магаданской области" на 2014-2017 годы"</w:t>
            </w:r>
          </w:p>
        </w:tc>
        <w:tc>
          <w:tcPr>
            <w:tcW w:w="1891" w:type="dxa"/>
            <w:shd w:val="clear" w:color="auto" w:fill="auto"/>
            <w:hideMark/>
          </w:tcPr>
          <w:p w:rsidR="00F379FD" w:rsidRPr="006E7291" w:rsidRDefault="00F379FD" w:rsidP="00F379FD">
            <w:pPr>
              <w:jc w:val="center"/>
              <w:rPr>
                <w:color w:val="000000"/>
                <w:szCs w:val="28"/>
              </w:rPr>
            </w:pPr>
            <w:r w:rsidRPr="006E7291">
              <w:rPr>
                <w:color w:val="000000"/>
                <w:szCs w:val="28"/>
              </w:rPr>
              <w:t>29 991,5</w:t>
            </w:r>
          </w:p>
        </w:tc>
        <w:tc>
          <w:tcPr>
            <w:tcW w:w="1511" w:type="dxa"/>
            <w:shd w:val="clear" w:color="auto" w:fill="auto"/>
            <w:hideMark/>
          </w:tcPr>
          <w:p w:rsidR="00F379FD" w:rsidRPr="006E7291" w:rsidRDefault="00F379FD" w:rsidP="00F379FD">
            <w:pPr>
              <w:jc w:val="center"/>
              <w:rPr>
                <w:color w:val="000000"/>
                <w:szCs w:val="28"/>
              </w:rPr>
            </w:pPr>
            <w:r>
              <w:rPr>
                <w:color w:val="000000"/>
                <w:szCs w:val="28"/>
              </w:rPr>
              <w:t>29 817,2</w:t>
            </w:r>
          </w:p>
        </w:tc>
        <w:tc>
          <w:tcPr>
            <w:tcW w:w="708" w:type="dxa"/>
            <w:shd w:val="clear" w:color="auto" w:fill="auto"/>
            <w:hideMark/>
          </w:tcPr>
          <w:p w:rsidR="00F379FD" w:rsidRPr="006E7291" w:rsidRDefault="00F379FD" w:rsidP="00F379FD">
            <w:pPr>
              <w:jc w:val="center"/>
              <w:rPr>
                <w:color w:val="000000"/>
                <w:szCs w:val="28"/>
              </w:rPr>
            </w:pPr>
            <w:r>
              <w:rPr>
                <w:color w:val="000000"/>
                <w:szCs w:val="28"/>
              </w:rPr>
              <w:t>99,4</w:t>
            </w:r>
          </w:p>
        </w:tc>
      </w:tr>
      <w:tr w:rsidR="00F379FD" w:rsidRPr="006E7291" w:rsidTr="00DB2FC9">
        <w:trPr>
          <w:trHeight w:val="705"/>
        </w:trPr>
        <w:tc>
          <w:tcPr>
            <w:tcW w:w="631" w:type="dxa"/>
          </w:tcPr>
          <w:p w:rsidR="00F379FD" w:rsidRPr="006E7291" w:rsidRDefault="00F379FD" w:rsidP="00F379FD">
            <w:pPr>
              <w:rPr>
                <w:color w:val="000000"/>
                <w:szCs w:val="28"/>
              </w:rPr>
            </w:pPr>
          </w:p>
        </w:tc>
        <w:tc>
          <w:tcPr>
            <w:tcW w:w="4893" w:type="dxa"/>
            <w:shd w:val="clear" w:color="auto" w:fill="auto"/>
          </w:tcPr>
          <w:p w:rsidR="00F379FD" w:rsidRPr="00D55518" w:rsidRDefault="00F379FD" w:rsidP="00F379FD">
            <w:pPr>
              <w:jc w:val="both"/>
              <w:rPr>
                <w:i/>
                <w:color w:val="000000"/>
                <w:szCs w:val="28"/>
              </w:rPr>
            </w:pPr>
            <w:r w:rsidRPr="00D55518">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F379FD" w:rsidRPr="00D55518" w:rsidRDefault="00F379FD" w:rsidP="00F379FD">
            <w:pPr>
              <w:jc w:val="center"/>
              <w:rPr>
                <w:i/>
                <w:color w:val="000000"/>
                <w:szCs w:val="28"/>
              </w:rPr>
            </w:pPr>
            <w:r w:rsidRPr="00D55518">
              <w:rPr>
                <w:i/>
                <w:color w:val="000000"/>
                <w:szCs w:val="28"/>
              </w:rPr>
              <w:t>29 991,5</w:t>
            </w:r>
          </w:p>
        </w:tc>
        <w:tc>
          <w:tcPr>
            <w:tcW w:w="1511" w:type="dxa"/>
            <w:shd w:val="clear" w:color="auto" w:fill="auto"/>
          </w:tcPr>
          <w:p w:rsidR="00F379FD" w:rsidRPr="00D55518" w:rsidRDefault="00F379FD" w:rsidP="00F379FD">
            <w:pPr>
              <w:jc w:val="center"/>
              <w:rPr>
                <w:i/>
                <w:color w:val="000000"/>
                <w:szCs w:val="28"/>
              </w:rPr>
            </w:pPr>
            <w:r w:rsidRPr="00D55518">
              <w:rPr>
                <w:i/>
                <w:color w:val="000000"/>
                <w:szCs w:val="28"/>
              </w:rPr>
              <w:t>29 817,2</w:t>
            </w:r>
          </w:p>
        </w:tc>
        <w:tc>
          <w:tcPr>
            <w:tcW w:w="708" w:type="dxa"/>
            <w:shd w:val="clear" w:color="auto" w:fill="auto"/>
          </w:tcPr>
          <w:p w:rsidR="00F379FD" w:rsidRPr="00D55518" w:rsidRDefault="00F379FD" w:rsidP="00F379FD">
            <w:pPr>
              <w:jc w:val="center"/>
              <w:rPr>
                <w:i/>
                <w:color w:val="000000"/>
                <w:szCs w:val="28"/>
              </w:rPr>
            </w:pPr>
            <w:r w:rsidRPr="00D55518">
              <w:rPr>
                <w:i/>
                <w:color w:val="000000"/>
                <w:szCs w:val="28"/>
              </w:rPr>
              <w:t>99,4</w:t>
            </w:r>
          </w:p>
        </w:tc>
      </w:tr>
    </w:tbl>
    <w:p w:rsidR="00F379FD" w:rsidRDefault="00F379FD" w:rsidP="00F379FD">
      <w:pPr>
        <w:ind w:firstLine="720"/>
        <w:jc w:val="both"/>
        <w:rPr>
          <w:color w:val="000000"/>
          <w:sz w:val="28"/>
          <w:szCs w:val="28"/>
        </w:rPr>
      </w:pPr>
      <w:r w:rsidRPr="006E7291">
        <w:rPr>
          <w:sz w:val="28"/>
          <w:szCs w:val="28"/>
        </w:rPr>
        <w:t xml:space="preserve">На реализацию </w:t>
      </w:r>
      <w:r w:rsidRPr="006E7291">
        <w:rPr>
          <w:bCs/>
          <w:color w:val="000000"/>
          <w:sz w:val="28"/>
          <w:szCs w:val="28"/>
        </w:rPr>
        <w:t xml:space="preserve">Государственной программы </w:t>
      </w:r>
      <w:r w:rsidRPr="006E7291">
        <w:rPr>
          <w:sz w:val="28"/>
          <w:szCs w:val="28"/>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w:t>
      </w:r>
      <w:r>
        <w:rPr>
          <w:sz w:val="28"/>
          <w:szCs w:val="28"/>
        </w:rPr>
        <w:t>017 годы» предусмотрено 50 043,7</w:t>
      </w:r>
      <w:r w:rsidRPr="006E7291">
        <w:rPr>
          <w:sz w:val="28"/>
          <w:szCs w:val="28"/>
        </w:rPr>
        <w:t xml:space="preserve"> тыс. рублей, в том числе за счет федеральных средств 21</w:t>
      </w:r>
      <w:r>
        <w:rPr>
          <w:sz w:val="28"/>
          <w:szCs w:val="28"/>
        </w:rPr>
        <w:t xml:space="preserve"> </w:t>
      </w:r>
      <w:r w:rsidRPr="006E7291">
        <w:rPr>
          <w:sz w:val="28"/>
          <w:szCs w:val="28"/>
        </w:rPr>
        <w:t>994,0 тыс. рублей</w:t>
      </w:r>
      <w:r>
        <w:rPr>
          <w:sz w:val="28"/>
          <w:szCs w:val="28"/>
        </w:rPr>
        <w:t>. Кассовое исполнение за 2016 год составило 49 314,5 тыс. рублей или 98,5% от годовых лимитов бюджетных ассигнований, в том числе за счет федеральных средств 21 965,5 тыс. рублей или 99,9% от годового плана</w:t>
      </w:r>
      <w:r w:rsidRPr="006E7291">
        <w:rPr>
          <w:sz w:val="28"/>
          <w:szCs w:val="28"/>
        </w:rPr>
        <w:t>.</w:t>
      </w:r>
      <w:r>
        <w:rPr>
          <w:sz w:val="28"/>
          <w:szCs w:val="28"/>
        </w:rPr>
        <w:t xml:space="preserve"> Неполное освоение средств сложилось</w:t>
      </w:r>
      <w:r w:rsidRPr="006E7291">
        <w:rPr>
          <w:sz w:val="28"/>
          <w:szCs w:val="28"/>
        </w:rPr>
        <w:t xml:space="preserve"> </w:t>
      </w:r>
      <w:r w:rsidRPr="000C1310">
        <w:rPr>
          <w:color w:val="000000"/>
          <w:sz w:val="28"/>
          <w:szCs w:val="28"/>
        </w:rPr>
        <w:t xml:space="preserve">за счет </w:t>
      </w:r>
      <w:r>
        <w:rPr>
          <w:color w:val="000000"/>
          <w:sz w:val="28"/>
          <w:szCs w:val="28"/>
        </w:rPr>
        <w:t>проведения аукционов (выбраны поставщики с более низкими ценами).</w:t>
      </w:r>
      <w:r w:rsidRPr="000C1310">
        <w:rPr>
          <w:color w:val="000000"/>
          <w:sz w:val="28"/>
          <w:szCs w:val="28"/>
        </w:rPr>
        <w:t xml:space="preserve"> </w:t>
      </w:r>
    </w:p>
    <w:p w:rsidR="00F379FD" w:rsidRPr="008248D9" w:rsidRDefault="00F379FD" w:rsidP="00DB2FC9">
      <w:pPr>
        <w:pStyle w:val="a3"/>
        <w:spacing w:beforeLines="26" w:before="62" w:afterLines="26" w:after="62"/>
        <w:ind w:firstLine="708"/>
        <w:rPr>
          <w:b w:val="0"/>
          <w:szCs w:val="28"/>
        </w:rPr>
      </w:pPr>
      <w:r w:rsidRPr="008248D9">
        <w:rPr>
          <w:b w:val="0"/>
          <w:szCs w:val="28"/>
        </w:rPr>
        <w:t>Анализируя работу Департамента по охране и надзору за использованием объектов животного мира и среды их обитания Магаданской области за 2016 год необходимо отметить, что выполнены все запланированные мероприятия, в том числе:</w:t>
      </w:r>
    </w:p>
    <w:p w:rsidR="00F379FD" w:rsidRPr="00EA77A3" w:rsidRDefault="008248D9" w:rsidP="00DB2FC9">
      <w:pPr>
        <w:tabs>
          <w:tab w:val="left" w:pos="1134"/>
        </w:tabs>
        <w:spacing w:beforeLines="26" w:before="62" w:afterLines="26" w:after="62"/>
        <w:jc w:val="both"/>
        <w:rPr>
          <w:sz w:val="28"/>
          <w:szCs w:val="28"/>
        </w:rPr>
      </w:pPr>
      <w:r>
        <w:rPr>
          <w:sz w:val="28"/>
          <w:szCs w:val="28"/>
        </w:rPr>
        <w:tab/>
      </w:r>
      <w:r w:rsidR="00F379FD">
        <w:rPr>
          <w:sz w:val="28"/>
          <w:szCs w:val="28"/>
        </w:rPr>
        <w:t xml:space="preserve">- </w:t>
      </w:r>
      <w:r w:rsidR="00F379FD" w:rsidRPr="00EA77A3">
        <w:rPr>
          <w:sz w:val="28"/>
          <w:szCs w:val="28"/>
        </w:rPr>
        <w:t>проведены мероприятия по учету численности охотничьих ресурсов;</w:t>
      </w:r>
    </w:p>
    <w:p w:rsidR="00F379FD" w:rsidRPr="00EA77A3" w:rsidRDefault="008248D9" w:rsidP="00DB2FC9">
      <w:pPr>
        <w:tabs>
          <w:tab w:val="left" w:pos="1134"/>
        </w:tabs>
        <w:spacing w:beforeLines="26" w:before="62" w:afterLines="26" w:after="62"/>
        <w:jc w:val="both"/>
        <w:rPr>
          <w:sz w:val="28"/>
          <w:szCs w:val="28"/>
        </w:rPr>
      </w:pPr>
      <w:r>
        <w:rPr>
          <w:sz w:val="28"/>
          <w:szCs w:val="28"/>
        </w:rPr>
        <w:tab/>
      </w:r>
      <w:r w:rsidR="00F379FD">
        <w:rPr>
          <w:sz w:val="28"/>
          <w:szCs w:val="28"/>
        </w:rPr>
        <w:t xml:space="preserve">- </w:t>
      </w:r>
      <w:r w:rsidR="00F379FD" w:rsidRPr="00EA77A3">
        <w:rPr>
          <w:sz w:val="28"/>
          <w:szCs w:val="28"/>
        </w:rPr>
        <w:t>утверждены лимиты добычи охотничьих ресурсов и квоты их добычи на период с 01 августа 2016 года до 31 июля 2017 года на территории Магаданской области;</w:t>
      </w:r>
    </w:p>
    <w:p w:rsidR="00F379FD" w:rsidRPr="00EA77A3" w:rsidRDefault="008248D9" w:rsidP="00DB2FC9">
      <w:pPr>
        <w:tabs>
          <w:tab w:val="left" w:pos="426"/>
          <w:tab w:val="left" w:pos="1134"/>
        </w:tabs>
        <w:spacing w:beforeLines="26" w:before="62" w:afterLines="26" w:after="62"/>
        <w:jc w:val="both"/>
        <w:rPr>
          <w:sz w:val="28"/>
          <w:szCs w:val="28"/>
        </w:rPr>
      </w:pPr>
      <w:r>
        <w:rPr>
          <w:color w:val="000000"/>
          <w:sz w:val="28"/>
          <w:szCs w:val="28"/>
        </w:rPr>
        <w:tab/>
      </w:r>
      <w:r>
        <w:rPr>
          <w:color w:val="000000"/>
          <w:sz w:val="28"/>
          <w:szCs w:val="28"/>
        </w:rPr>
        <w:tab/>
      </w:r>
      <w:r w:rsidR="00F379FD">
        <w:rPr>
          <w:color w:val="000000"/>
          <w:sz w:val="28"/>
          <w:szCs w:val="28"/>
        </w:rPr>
        <w:t xml:space="preserve">- </w:t>
      </w:r>
      <w:r w:rsidR="00F379FD" w:rsidRPr="00EA77A3">
        <w:rPr>
          <w:color w:val="000000"/>
          <w:sz w:val="28"/>
          <w:szCs w:val="28"/>
        </w:rPr>
        <w:t>выдано</w:t>
      </w:r>
      <w:r w:rsidR="00F379FD" w:rsidRPr="00EA77A3">
        <w:rPr>
          <w:sz w:val="28"/>
          <w:szCs w:val="28"/>
        </w:rPr>
        <w:t xml:space="preserve"> разрешений на добычу охотничьих ресурсов</w:t>
      </w:r>
      <w:r w:rsidR="00F379FD">
        <w:rPr>
          <w:sz w:val="28"/>
          <w:szCs w:val="28"/>
        </w:rPr>
        <w:t>,</w:t>
      </w:r>
      <w:r w:rsidR="00F379FD" w:rsidRPr="00EA77A3">
        <w:rPr>
          <w:sz w:val="28"/>
          <w:szCs w:val="28"/>
        </w:rPr>
        <w:t xml:space="preserve"> в т</w:t>
      </w:r>
      <w:r w:rsidR="00F379FD">
        <w:rPr>
          <w:sz w:val="28"/>
          <w:szCs w:val="28"/>
        </w:rPr>
        <w:t xml:space="preserve">ом </w:t>
      </w:r>
      <w:r w:rsidR="00F379FD" w:rsidRPr="00EA77A3">
        <w:rPr>
          <w:sz w:val="28"/>
          <w:szCs w:val="28"/>
        </w:rPr>
        <w:t>ч</w:t>
      </w:r>
      <w:r w:rsidR="00F379FD">
        <w:rPr>
          <w:sz w:val="28"/>
          <w:szCs w:val="28"/>
        </w:rPr>
        <w:t>исле</w:t>
      </w:r>
      <w:r w:rsidR="00F379FD" w:rsidRPr="00EA77A3">
        <w:rPr>
          <w:sz w:val="28"/>
          <w:szCs w:val="28"/>
        </w:rPr>
        <w:t xml:space="preserve"> бланков юридическим лицам и индивидуальным</w:t>
      </w:r>
      <w:r>
        <w:rPr>
          <w:sz w:val="28"/>
          <w:szCs w:val="28"/>
        </w:rPr>
        <w:t xml:space="preserve"> </w:t>
      </w:r>
      <w:r w:rsidR="00F379FD" w:rsidRPr="00EA77A3">
        <w:rPr>
          <w:sz w:val="28"/>
          <w:szCs w:val="28"/>
        </w:rPr>
        <w:t>предпринимателям осуществляющим деятельность по ведению охотничьего хозяйства в количестве 7 246 шт</w:t>
      </w:r>
      <w:r w:rsidR="00F379FD">
        <w:rPr>
          <w:sz w:val="28"/>
          <w:szCs w:val="28"/>
        </w:rPr>
        <w:t>ук</w:t>
      </w:r>
      <w:r w:rsidR="00F379FD" w:rsidRPr="00EA77A3">
        <w:rPr>
          <w:sz w:val="28"/>
          <w:szCs w:val="28"/>
        </w:rPr>
        <w:t>;</w:t>
      </w:r>
    </w:p>
    <w:p w:rsidR="00F379FD" w:rsidRPr="00EA77A3" w:rsidRDefault="00F379FD" w:rsidP="00DB2FC9">
      <w:pPr>
        <w:numPr>
          <w:ilvl w:val="0"/>
          <w:numId w:val="13"/>
        </w:numPr>
        <w:tabs>
          <w:tab w:val="left" w:pos="426"/>
          <w:tab w:val="left" w:pos="1134"/>
        </w:tabs>
        <w:spacing w:beforeLines="26" w:before="62" w:afterLines="26" w:after="62"/>
        <w:ind w:left="0" w:firstLine="1134"/>
        <w:jc w:val="both"/>
        <w:rPr>
          <w:sz w:val="28"/>
          <w:szCs w:val="28"/>
        </w:rPr>
      </w:pPr>
      <w:r w:rsidRPr="00EA77A3">
        <w:rPr>
          <w:sz w:val="28"/>
          <w:szCs w:val="28"/>
        </w:rPr>
        <w:lastRenderedPageBreak/>
        <w:t>выдано охотничьих билетов единого федерального образца 656</w:t>
      </w:r>
      <w:r>
        <w:rPr>
          <w:sz w:val="28"/>
          <w:szCs w:val="28"/>
        </w:rPr>
        <w:t xml:space="preserve"> штук</w:t>
      </w:r>
      <w:r w:rsidRPr="00EA77A3">
        <w:rPr>
          <w:sz w:val="28"/>
          <w:szCs w:val="28"/>
        </w:rPr>
        <w:t>;</w:t>
      </w:r>
    </w:p>
    <w:p w:rsidR="00F379FD" w:rsidRPr="00EA77A3" w:rsidRDefault="00F379FD" w:rsidP="00DB2FC9">
      <w:pPr>
        <w:numPr>
          <w:ilvl w:val="0"/>
          <w:numId w:val="13"/>
        </w:numPr>
        <w:tabs>
          <w:tab w:val="left" w:pos="426"/>
        </w:tabs>
        <w:spacing w:beforeLines="26" w:before="62" w:afterLines="26" w:after="62"/>
        <w:ind w:left="142" w:firstLine="992"/>
        <w:jc w:val="both"/>
        <w:rPr>
          <w:sz w:val="28"/>
          <w:szCs w:val="28"/>
        </w:rPr>
      </w:pPr>
      <w:r w:rsidRPr="00EA77A3">
        <w:rPr>
          <w:sz w:val="28"/>
          <w:szCs w:val="28"/>
        </w:rPr>
        <w:t>проведены надзорные мероприятия в отношении юридических лиц и индивидуальных предпринимателей (охотпользователей), по результатам которых за нарушение законодательства в области охоты и сохранения охотничьих ресурсов шести юридическим лицам направлены предписания;</w:t>
      </w:r>
    </w:p>
    <w:p w:rsidR="00F379FD" w:rsidRPr="00C52AEB" w:rsidRDefault="00F379FD" w:rsidP="00DB2FC9">
      <w:pPr>
        <w:numPr>
          <w:ilvl w:val="0"/>
          <w:numId w:val="13"/>
        </w:numPr>
        <w:tabs>
          <w:tab w:val="left" w:pos="426"/>
        </w:tabs>
        <w:spacing w:beforeLines="26" w:before="62" w:afterLines="26" w:after="62"/>
        <w:ind w:left="142" w:firstLine="992"/>
        <w:jc w:val="both"/>
        <w:rPr>
          <w:sz w:val="28"/>
          <w:szCs w:val="28"/>
        </w:rPr>
      </w:pPr>
      <w:r w:rsidRPr="00EA77A3">
        <w:rPr>
          <w:sz w:val="28"/>
          <w:szCs w:val="28"/>
        </w:rPr>
        <w:t>за 2016 год департаментом госохотнадзора проведено 211 надзорных мероприятий в отношении граждан. Выявлено 122 нарушения природоохранного законодательства, составлено 119 административных материалов, наложено штрафов на сумму 122 900 руб. В ходе проведения надзорных мероприятий изъято 266</w:t>
      </w:r>
      <w:r>
        <w:rPr>
          <w:sz w:val="28"/>
          <w:szCs w:val="28"/>
        </w:rPr>
        <w:t xml:space="preserve"> единиц</w:t>
      </w:r>
      <w:r w:rsidRPr="00EA77A3">
        <w:rPr>
          <w:sz w:val="28"/>
          <w:szCs w:val="28"/>
        </w:rPr>
        <w:t xml:space="preserve"> орудий охоты:</w:t>
      </w:r>
      <w:r w:rsidR="008248D9">
        <w:rPr>
          <w:sz w:val="28"/>
          <w:szCs w:val="28"/>
        </w:rPr>
        <w:t xml:space="preserve">  </w:t>
      </w:r>
      <w:r w:rsidRPr="00EA77A3">
        <w:rPr>
          <w:sz w:val="28"/>
          <w:szCs w:val="28"/>
        </w:rPr>
        <w:t>из них охотничьего оружия 33 единицы (11 нарезных, 22 гладкоствольных), капканов 76</w:t>
      </w:r>
      <w:r>
        <w:rPr>
          <w:sz w:val="28"/>
          <w:szCs w:val="28"/>
        </w:rPr>
        <w:t xml:space="preserve"> штук</w:t>
      </w:r>
      <w:r w:rsidRPr="00EA77A3">
        <w:rPr>
          <w:sz w:val="28"/>
          <w:szCs w:val="28"/>
        </w:rPr>
        <w:t>,  патронов 157 шт</w:t>
      </w:r>
      <w:r>
        <w:rPr>
          <w:sz w:val="28"/>
          <w:szCs w:val="28"/>
        </w:rPr>
        <w:t>ук</w:t>
      </w:r>
      <w:r w:rsidRPr="00EA77A3">
        <w:rPr>
          <w:sz w:val="28"/>
          <w:szCs w:val="28"/>
        </w:rPr>
        <w:t>.</w:t>
      </w:r>
    </w:p>
    <w:p w:rsidR="00F379FD" w:rsidRPr="006E7291" w:rsidRDefault="00F379FD" w:rsidP="00F379FD">
      <w:pPr>
        <w:autoSpaceDE w:val="0"/>
        <w:autoSpaceDN w:val="0"/>
        <w:adjustRightInd w:val="0"/>
        <w:ind w:firstLine="708"/>
        <w:jc w:val="both"/>
        <w:rPr>
          <w:color w:val="000000"/>
          <w:sz w:val="28"/>
          <w:szCs w:val="28"/>
        </w:rPr>
      </w:pPr>
      <w:r w:rsidRPr="006E7291">
        <w:rPr>
          <w:sz w:val="28"/>
          <w:szCs w:val="28"/>
        </w:rPr>
        <w:t>В рамках данной программы на 2016 г</w:t>
      </w:r>
      <w:r>
        <w:rPr>
          <w:sz w:val="28"/>
          <w:szCs w:val="28"/>
        </w:rPr>
        <w:t>од предусмотрено 3 подпрограммы.</w:t>
      </w:r>
      <w:r w:rsidRPr="006E7291">
        <w:rPr>
          <w:sz w:val="28"/>
          <w:szCs w:val="28"/>
        </w:rPr>
        <w:t xml:space="preserve"> </w:t>
      </w:r>
    </w:p>
    <w:p w:rsidR="00F379FD" w:rsidRPr="006E7291" w:rsidRDefault="00F379FD" w:rsidP="00F379FD">
      <w:pPr>
        <w:autoSpaceDE w:val="0"/>
        <w:autoSpaceDN w:val="0"/>
        <w:adjustRightInd w:val="0"/>
        <w:jc w:val="both"/>
        <w:rPr>
          <w:color w:val="000000"/>
          <w:sz w:val="28"/>
          <w:szCs w:val="28"/>
        </w:rPr>
      </w:pPr>
    </w:p>
    <w:p w:rsidR="00F379FD" w:rsidRPr="006E7291" w:rsidRDefault="00F379FD" w:rsidP="00F379FD">
      <w:pPr>
        <w:jc w:val="center"/>
        <w:rPr>
          <w:b/>
          <w:color w:val="000000"/>
          <w:sz w:val="28"/>
          <w:szCs w:val="28"/>
        </w:rPr>
      </w:pPr>
      <w:r w:rsidRPr="006E7291">
        <w:rPr>
          <w:b/>
          <w:color w:val="000000"/>
          <w:sz w:val="28"/>
          <w:szCs w:val="28"/>
        </w:rPr>
        <w:t>Подпрограмма "Регулирование численности объектов животного мира (волка) на территории Магаданской области" на 2014-2017 годы"</w:t>
      </w:r>
    </w:p>
    <w:p w:rsidR="00F379FD" w:rsidRPr="006E7291" w:rsidRDefault="00F379FD" w:rsidP="00F379FD">
      <w:pPr>
        <w:autoSpaceDE w:val="0"/>
        <w:autoSpaceDN w:val="0"/>
        <w:adjustRightInd w:val="0"/>
        <w:jc w:val="both"/>
        <w:rPr>
          <w:color w:val="000000"/>
          <w:sz w:val="28"/>
          <w:szCs w:val="28"/>
        </w:rPr>
      </w:pPr>
    </w:p>
    <w:p w:rsidR="00F379FD" w:rsidRPr="006E7291" w:rsidRDefault="00F379FD" w:rsidP="00F379FD">
      <w:pPr>
        <w:ind w:firstLine="708"/>
        <w:jc w:val="both"/>
        <w:rPr>
          <w:sz w:val="28"/>
          <w:szCs w:val="28"/>
        </w:rPr>
      </w:pPr>
      <w:r w:rsidRPr="006E7291">
        <w:rPr>
          <w:sz w:val="28"/>
          <w:szCs w:val="28"/>
        </w:rPr>
        <w:t xml:space="preserve">Целями </w:t>
      </w:r>
      <w:hyperlink r:id="rId55" w:history="1">
        <w:r w:rsidRPr="006E7291">
          <w:rPr>
            <w:sz w:val="28"/>
            <w:szCs w:val="28"/>
          </w:rPr>
          <w:t>подпрограммы</w:t>
        </w:r>
      </w:hyperlink>
      <w:r w:rsidRPr="006E7291">
        <w:rPr>
          <w:sz w:val="28"/>
          <w:szCs w:val="28"/>
        </w:rPr>
        <w:t xml:space="preserve"> являются: сохранение и воспроизводство объектов животного мира, сохранение и воспроизводство домашнего северного оленя, создание условий, способствующих развитию охотничьего хозяйства и оленеводства как традиционного вида природопользования.</w:t>
      </w:r>
    </w:p>
    <w:p w:rsidR="00F379FD" w:rsidRPr="006E7291" w:rsidRDefault="00F379FD" w:rsidP="00F379FD">
      <w:pPr>
        <w:ind w:firstLine="708"/>
        <w:jc w:val="both"/>
        <w:rPr>
          <w:sz w:val="28"/>
          <w:szCs w:val="28"/>
        </w:rPr>
      </w:pPr>
      <w:r w:rsidRPr="006E7291">
        <w:rPr>
          <w:sz w:val="28"/>
          <w:szCs w:val="28"/>
        </w:rPr>
        <w:t>Ответственный исполнитель - Департамент по охране и надзору за использованием объектов животного мира и среды их обитания Магаданской области.</w:t>
      </w:r>
    </w:p>
    <w:p w:rsidR="00F379FD" w:rsidRPr="006E7291" w:rsidRDefault="00F379FD" w:rsidP="00F379FD">
      <w:pPr>
        <w:autoSpaceDE w:val="0"/>
        <w:autoSpaceDN w:val="0"/>
        <w:adjustRightInd w:val="0"/>
        <w:ind w:firstLine="708"/>
        <w:jc w:val="both"/>
        <w:rPr>
          <w:sz w:val="28"/>
          <w:szCs w:val="28"/>
        </w:rPr>
      </w:pPr>
      <w:r w:rsidRPr="006E7291">
        <w:rPr>
          <w:sz w:val="28"/>
          <w:szCs w:val="28"/>
        </w:rPr>
        <w:t xml:space="preserve">Исполнение расходов по </w:t>
      </w:r>
      <w:hyperlink r:id="rId56" w:history="1">
        <w:r w:rsidRPr="006E7291">
          <w:rPr>
            <w:sz w:val="28"/>
            <w:szCs w:val="28"/>
          </w:rPr>
          <w:t>подпрограмме</w:t>
        </w:r>
      </w:hyperlink>
      <w:r w:rsidRPr="006E7291">
        <w:rPr>
          <w:sz w:val="28"/>
          <w:szCs w:val="28"/>
        </w:rPr>
        <w:t xml:space="preserve"> </w:t>
      </w:r>
      <w:r w:rsidRPr="006E7291">
        <w:rPr>
          <w:color w:val="000000"/>
          <w:sz w:val="28"/>
          <w:szCs w:val="28"/>
        </w:rPr>
        <w:t>"Регулирование численности объектов животного мира (волка) на территории Магаданской области" на 2014-2017 годы"</w:t>
      </w:r>
      <w:r w:rsidRPr="006E7291">
        <w:rPr>
          <w:sz w:val="28"/>
          <w:szCs w:val="28"/>
        </w:rPr>
        <w:t xml:space="preserve"> характеризуется следующими данными:</w:t>
      </w:r>
    </w:p>
    <w:p w:rsidR="00F379FD" w:rsidRPr="006E7291" w:rsidRDefault="00F379FD" w:rsidP="00F379FD">
      <w:pPr>
        <w:autoSpaceDE w:val="0"/>
        <w:autoSpaceDN w:val="0"/>
        <w:adjustRightInd w:val="0"/>
        <w:ind w:firstLine="708"/>
        <w:jc w:val="right"/>
        <w:rPr>
          <w:sz w:val="28"/>
          <w:szCs w:val="28"/>
        </w:rPr>
      </w:pPr>
      <w:r w:rsidRPr="006E7291">
        <w:rPr>
          <w:sz w:val="28"/>
          <w:szCs w:val="28"/>
        </w:rPr>
        <w:t>тыс. руб.</w:t>
      </w:r>
    </w:p>
    <w:tbl>
      <w:tblPr>
        <w:tblW w:w="9726" w:type="dxa"/>
        <w:tblLook w:val="04A0" w:firstRow="1" w:lastRow="0" w:firstColumn="1" w:lastColumn="0" w:noHBand="0" w:noVBand="1"/>
      </w:tblPr>
      <w:tblGrid>
        <w:gridCol w:w="638"/>
        <w:gridCol w:w="4744"/>
        <w:gridCol w:w="1891"/>
        <w:gridCol w:w="1482"/>
        <w:gridCol w:w="971"/>
      </w:tblGrid>
      <w:tr w:rsidR="00F379FD" w:rsidRPr="006E7291" w:rsidTr="00B331A3">
        <w:trPr>
          <w:trHeight w:val="458"/>
        </w:trPr>
        <w:tc>
          <w:tcPr>
            <w:tcW w:w="638" w:type="dxa"/>
            <w:tcBorders>
              <w:top w:val="single" w:sz="4" w:space="0" w:color="000000"/>
              <w:left w:val="single" w:sz="4" w:space="0" w:color="000000"/>
              <w:bottom w:val="single" w:sz="4" w:space="0" w:color="000000"/>
              <w:right w:val="single" w:sz="4" w:space="0" w:color="000000"/>
            </w:tcBorders>
          </w:tcPr>
          <w:p w:rsidR="00F379FD" w:rsidRPr="006E7291" w:rsidRDefault="00F379FD" w:rsidP="00F379FD">
            <w:pPr>
              <w:jc w:val="center"/>
              <w:rPr>
                <w:b/>
                <w:bCs/>
                <w:color w:val="000000"/>
                <w:szCs w:val="28"/>
              </w:rPr>
            </w:pPr>
            <w:r w:rsidRPr="006E7291">
              <w:rPr>
                <w:b/>
                <w:bCs/>
                <w:color w:val="000000"/>
                <w:szCs w:val="28"/>
              </w:rPr>
              <w:t>№ п/п</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F379FD" w:rsidRPr="006E7291" w:rsidRDefault="00F379FD" w:rsidP="00F379FD">
            <w:pPr>
              <w:jc w:val="both"/>
              <w:rPr>
                <w:b/>
                <w:bCs/>
                <w:color w:val="000000"/>
                <w:szCs w:val="28"/>
              </w:rPr>
            </w:pPr>
            <w:r w:rsidRPr="006E7291">
              <w:rPr>
                <w:b/>
                <w:bCs/>
                <w:color w:val="000000"/>
                <w:szCs w:val="28"/>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Предусмотрено в бюджете</w:t>
            </w:r>
          </w:p>
        </w:tc>
        <w:tc>
          <w:tcPr>
            <w:tcW w:w="1482"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Кассовое  исполнение</w:t>
            </w:r>
          </w:p>
        </w:tc>
        <w:tc>
          <w:tcPr>
            <w:tcW w:w="971"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B331A3">
            <w:pPr>
              <w:ind w:right="311"/>
              <w:jc w:val="center"/>
              <w:rPr>
                <w:b/>
                <w:bCs/>
                <w:color w:val="000000"/>
                <w:szCs w:val="28"/>
              </w:rPr>
            </w:pPr>
            <w:r w:rsidRPr="006E7291">
              <w:rPr>
                <w:b/>
                <w:bCs/>
                <w:color w:val="000000"/>
                <w:szCs w:val="28"/>
              </w:rPr>
              <w:t>% исп</w:t>
            </w:r>
            <w:r w:rsidR="00813E06">
              <w:rPr>
                <w:b/>
                <w:bCs/>
                <w:color w:val="000000"/>
                <w:szCs w:val="28"/>
              </w:rPr>
              <w:t>.</w:t>
            </w:r>
          </w:p>
        </w:tc>
      </w:tr>
      <w:tr w:rsidR="00F379FD" w:rsidRPr="006E7291" w:rsidTr="00B331A3">
        <w:trPr>
          <w:trHeight w:val="810"/>
        </w:trPr>
        <w:tc>
          <w:tcPr>
            <w:tcW w:w="638" w:type="dxa"/>
            <w:tcBorders>
              <w:top w:val="nil"/>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4744" w:type="dxa"/>
            <w:tcBorders>
              <w:top w:val="nil"/>
              <w:left w:val="single" w:sz="4" w:space="0" w:color="000000"/>
              <w:bottom w:val="single" w:sz="4" w:space="0" w:color="000000"/>
              <w:right w:val="single" w:sz="4" w:space="0" w:color="000000"/>
            </w:tcBorders>
            <w:shd w:val="clear" w:color="auto" w:fill="auto"/>
          </w:tcPr>
          <w:p w:rsidR="00F379FD" w:rsidRPr="006E7291" w:rsidRDefault="00F379FD" w:rsidP="00F379FD">
            <w:pPr>
              <w:jc w:val="both"/>
              <w:rPr>
                <w:b/>
                <w:color w:val="000000"/>
                <w:szCs w:val="28"/>
              </w:rPr>
            </w:pPr>
            <w:r w:rsidRPr="006E7291">
              <w:rPr>
                <w:b/>
                <w:color w:val="000000"/>
                <w:szCs w:val="28"/>
              </w:rPr>
              <w:t>Подпрограмма "Регулирование численности объектов животного мира (волка) на территории Магаданской области" на 2014-2017 годы"</w:t>
            </w:r>
          </w:p>
          <w:p w:rsidR="00F379FD" w:rsidRPr="006E7291" w:rsidRDefault="00F379FD" w:rsidP="00F379FD">
            <w:pPr>
              <w:jc w:val="both"/>
              <w:rPr>
                <w:b/>
                <w:color w:val="000000"/>
                <w:szCs w:val="28"/>
              </w:rPr>
            </w:pPr>
          </w:p>
        </w:tc>
        <w:tc>
          <w:tcPr>
            <w:tcW w:w="1891" w:type="dxa"/>
            <w:tcBorders>
              <w:top w:val="nil"/>
              <w:left w:val="nil"/>
              <w:bottom w:val="single" w:sz="4" w:space="0" w:color="000000"/>
              <w:right w:val="single" w:sz="4" w:space="0" w:color="000000"/>
            </w:tcBorders>
            <w:shd w:val="clear" w:color="auto" w:fill="auto"/>
          </w:tcPr>
          <w:p w:rsidR="00F379FD" w:rsidRPr="006E7291" w:rsidRDefault="00F379FD" w:rsidP="00F379FD">
            <w:pPr>
              <w:jc w:val="center"/>
              <w:rPr>
                <w:b/>
                <w:color w:val="000000"/>
                <w:szCs w:val="28"/>
              </w:rPr>
            </w:pPr>
            <w:r>
              <w:rPr>
                <w:b/>
                <w:color w:val="000000"/>
                <w:szCs w:val="28"/>
              </w:rPr>
              <w:t>125,0</w:t>
            </w:r>
          </w:p>
        </w:tc>
        <w:tc>
          <w:tcPr>
            <w:tcW w:w="1482" w:type="dxa"/>
            <w:tcBorders>
              <w:top w:val="nil"/>
              <w:left w:val="nil"/>
              <w:bottom w:val="single" w:sz="4" w:space="0" w:color="000000"/>
              <w:right w:val="single" w:sz="4" w:space="0" w:color="000000"/>
            </w:tcBorders>
            <w:shd w:val="clear" w:color="auto" w:fill="auto"/>
          </w:tcPr>
          <w:p w:rsidR="00F379FD" w:rsidRPr="006E7291" w:rsidRDefault="00F379FD" w:rsidP="00F379FD">
            <w:pPr>
              <w:jc w:val="center"/>
              <w:rPr>
                <w:b/>
                <w:color w:val="000000"/>
                <w:szCs w:val="28"/>
              </w:rPr>
            </w:pPr>
            <w:r>
              <w:rPr>
                <w:b/>
                <w:color w:val="000000"/>
                <w:szCs w:val="28"/>
              </w:rPr>
              <w:t>85,0</w:t>
            </w:r>
          </w:p>
        </w:tc>
        <w:tc>
          <w:tcPr>
            <w:tcW w:w="971" w:type="dxa"/>
            <w:tcBorders>
              <w:top w:val="nil"/>
              <w:left w:val="nil"/>
              <w:bottom w:val="single" w:sz="4" w:space="0" w:color="000000"/>
              <w:right w:val="single" w:sz="4" w:space="0" w:color="000000"/>
            </w:tcBorders>
            <w:shd w:val="clear" w:color="auto" w:fill="auto"/>
          </w:tcPr>
          <w:p w:rsidR="00F379FD" w:rsidRPr="006E7291" w:rsidRDefault="00F379FD" w:rsidP="00F379FD">
            <w:pPr>
              <w:jc w:val="center"/>
              <w:rPr>
                <w:b/>
                <w:color w:val="000000"/>
                <w:szCs w:val="28"/>
              </w:rPr>
            </w:pPr>
            <w:r>
              <w:rPr>
                <w:b/>
                <w:color w:val="000000"/>
                <w:szCs w:val="28"/>
              </w:rPr>
              <w:t>68,0</w:t>
            </w:r>
          </w:p>
        </w:tc>
      </w:tr>
      <w:tr w:rsidR="00F379FD" w:rsidRPr="006E7291" w:rsidTr="00B331A3">
        <w:trPr>
          <w:trHeight w:val="810"/>
        </w:trPr>
        <w:tc>
          <w:tcPr>
            <w:tcW w:w="638" w:type="dxa"/>
            <w:tcBorders>
              <w:top w:val="nil"/>
              <w:left w:val="single" w:sz="4" w:space="0" w:color="000000"/>
              <w:bottom w:val="single" w:sz="4" w:space="0" w:color="auto"/>
              <w:right w:val="single" w:sz="4" w:space="0" w:color="000000"/>
            </w:tcBorders>
          </w:tcPr>
          <w:p w:rsidR="00F379FD" w:rsidRPr="006E7291" w:rsidRDefault="00F379FD" w:rsidP="00F379FD">
            <w:pPr>
              <w:rPr>
                <w:color w:val="000000"/>
                <w:szCs w:val="28"/>
              </w:rPr>
            </w:pPr>
            <w:r w:rsidRPr="006E7291">
              <w:rPr>
                <w:color w:val="000000"/>
                <w:szCs w:val="28"/>
              </w:rPr>
              <w:t>1.</w:t>
            </w:r>
          </w:p>
        </w:tc>
        <w:tc>
          <w:tcPr>
            <w:tcW w:w="4744" w:type="dxa"/>
            <w:tcBorders>
              <w:top w:val="nil"/>
              <w:left w:val="single" w:sz="4" w:space="0" w:color="000000"/>
              <w:bottom w:val="single" w:sz="4" w:space="0" w:color="auto"/>
              <w:right w:val="single" w:sz="4" w:space="0" w:color="000000"/>
            </w:tcBorders>
            <w:shd w:val="clear" w:color="auto" w:fill="auto"/>
            <w:hideMark/>
          </w:tcPr>
          <w:p w:rsidR="00F379FD" w:rsidRPr="006E7291" w:rsidRDefault="00F379FD" w:rsidP="00F379FD">
            <w:pPr>
              <w:jc w:val="both"/>
              <w:rPr>
                <w:color w:val="000000"/>
                <w:szCs w:val="28"/>
              </w:rPr>
            </w:pPr>
            <w:r w:rsidRPr="006E7291">
              <w:rPr>
                <w:color w:val="000000"/>
                <w:szCs w:val="28"/>
              </w:rPr>
              <w:t>Основное мероприятие "Выполнение обязательств в области регулирования численности объектов животного мира (волка)"</w:t>
            </w:r>
          </w:p>
        </w:tc>
        <w:tc>
          <w:tcPr>
            <w:tcW w:w="1891" w:type="dxa"/>
            <w:tcBorders>
              <w:top w:val="nil"/>
              <w:left w:val="nil"/>
              <w:bottom w:val="single" w:sz="4" w:space="0" w:color="auto"/>
              <w:right w:val="single" w:sz="4" w:space="0" w:color="000000"/>
            </w:tcBorders>
            <w:shd w:val="clear" w:color="auto" w:fill="auto"/>
            <w:hideMark/>
          </w:tcPr>
          <w:p w:rsidR="00F379FD" w:rsidRPr="006E7291" w:rsidRDefault="00F379FD" w:rsidP="00F379FD">
            <w:pPr>
              <w:jc w:val="center"/>
              <w:rPr>
                <w:color w:val="000000"/>
                <w:szCs w:val="28"/>
              </w:rPr>
            </w:pPr>
            <w:r>
              <w:rPr>
                <w:color w:val="000000"/>
                <w:szCs w:val="28"/>
              </w:rPr>
              <w:t>125,0</w:t>
            </w:r>
          </w:p>
        </w:tc>
        <w:tc>
          <w:tcPr>
            <w:tcW w:w="1482" w:type="dxa"/>
            <w:tcBorders>
              <w:top w:val="nil"/>
              <w:left w:val="nil"/>
              <w:bottom w:val="single" w:sz="4" w:space="0" w:color="auto"/>
              <w:right w:val="single" w:sz="4" w:space="0" w:color="000000"/>
            </w:tcBorders>
            <w:shd w:val="clear" w:color="auto" w:fill="auto"/>
            <w:hideMark/>
          </w:tcPr>
          <w:p w:rsidR="00F379FD" w:rsidRPr="006E7291" w:rsidRDefault="00F379FD" w:rsidP="00F379FD">
            <w:pPr>
              <w:jc w:val="center"/>
              <w:rPr>
                <w:color w:val="000000"/>
                <w:szCs w:val="28"/>
              </w:rPr>
            </w:pPr>
            <w:r>
              <w:rPr>
                <w:color w:val="000000"/>
                <w:szCs w:val="28"/>
              </w:rPr>
              <w:t>85,0</w:t>
            </w:r>
          </w:p>
        </w:tc>
        <w:tc>
          <w:tcPr>
            <w:tcW w:w="971" w:type="dxa"/>
            <w:tcBorders>
              <w:top w:val="nil"/>
              <w:left w:val="nil"/>
              <w:bottom w:val="single" w:sz="4" w:space="0" w:color="auto"/>
              <w:right w:val="single" w:sz="4" w:space="0" w:color="000000"/>
            </w:tcBorders>
            <w:shd w:val="clear" w:color="auto" w:fill="auto"/>
            <w:hideMark/>
          </w:tcPr>
          <w:p w:rsidR="00F379FD" w:rsidRPr="006E7291" w:rsidRDefault="00F379FD" w:rsidP="00F379FD">
            <w:pPr>
              <w:jc w:val="center"/>
              <w:rPr>
                <w:color w:val="000000"/>
                <w:szCs w:val="28"/>
              </w:rPr>
            </w:pPr>
            <w:r>
              <w:rPr>
                <w:color w:val="000000"/>
                <w:szCs w:val="28"/>
              </w:rPr>
              <w:t>68,0</w:t>
            </w:r>
          </w:p>
        </w:tc>
      </w:tr>
      <w:tr w:rsidR="00F379FD" w:rsidRPr="006E7291" w:rsidTr="00B331A3">
        <w:trPr>
          <w:trHeight w:val="810"/>
        </w:trPr>
        <w:tc>
          <w:tcPr>
            <w:tcW w:w="638" w:type="dxa"/>
            <w:tcBorders>
              <w:top w:val="single" w:sz="4" w:space="0" w:color="auto"/>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4744" w:type="dxa"/>
            <w:tcBorders>
              <w:top w:val="single" w:sz="4" w:space="0" w:color="auto"/>
              <w:left w:val="single" w:sz="4" w:space="0" w:color="000000"/>
              <w:bottom w:val="single" w:sz="4" w:space="0" w:color="000000"/>
              <w:right w:val="single" w:sz="4" w:space="0" w:color="000000"/>
            </w:tcBorders>
            <w:shd w:val="clear" w:color="auto" w:fill="auto"/>
          </w:tcPr>
          <w:p w:rsidR="00F379FD" w:rsidRPr="00F3602C" w:rsidRDefault="00F379FD" w:rsidP="00F379FD">
            <w:pPr>
              <w:jc w:val="both"/>
              <w:rPr>
                <w:i/>
                <w:color w:val="000000"/>
                <w:szCs w:val="28"/>
              </w:rPr>
            </w:pPr>
            <w:r w:rsidRPr="00F3602C">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1891" w:type="dxa"/>
            <w:tcBorders>
              <w:top w:val="single" w:sz="4" w:space="0" w:color="auto"/>
              <w:left w:val="nil"/>
              <w:bottom w:val="single" w:sz="4" w:space="0" w:color="000000"/>
              <w:right w:val="single" w:sz="4" w:space="0" w:color="000000"/>
            </w:tcBorders>
            <w:shd w:val="clear" w:color="auto" w:fill="auto"/>
          </w:tcPr>
          <w:p w:rsidR="00F379FD" w:rsidRPr="00F3602C" w:rsidRDefault="00F379FD" w:rsidP="00F379FD">
            <w:pPr>
              <w:jc w:val="center"/>
              <w:rPr>
                <w:i/>
                <w:color w:val="000000"/>
                <w:szCs w:val="28"/>
              </w:rPr>
            </w:pPr>
            <w:r w:rsidRPr="00F3602C">
              <w:rPr>
                <w:i/>
                <w:color w:val="000000"/>
                <w:szCs w:val="28"/>
              </w:rPr>
              <w:t>125,0</w:t>
            </w:r>
          </w:p>
        </w:tc>
        <w:tc>
          <w:tcPr>
            <w:tcW w:w="1482" w:type="dxa"/>
            <w:tcBorders>
              <w:top w:val="single" w:sz="4" w:space="0" w:color="auto"/>
              <w:left w:val="nil"/>
              <w:bottom w:val="single" w:sz="4" w:space="0" w:color="000000"/>
              <w:right w:val="single" w:sz="4" w:space="0" w:color="000000"/>
            </w:tcBorders>
            <w:shd w:val="clear" w:color="auto" w:fill="auto"/>
          </w:tcPr>
          <w:p w:rsidR="00F379FD" w:rsidRPr="00F3602C" w:rsidRDefault="00F379FD" w:rsidP="00F379FD">
            <w:pPr>
              <w:jc w:val="center"/>
              <w:rPr>
                <w:i/>
                <w:color w:val="000000"/>
                <w:szCs w:val="28"/>
              </w:rPr>
            </w:pPr>
            <w:r w:rsidRPr="00F3602C">
              <w:rPr>
                <w:i/>
                <w:color w:val="000000"/>
                <w:szCs w:val="28"/>
              </w:rPr>
              <w:t>85,0</w:t>
            </w:r>
          </w:p>
        </w:tc>
        <w:tc>
          <w:tcPr>
            <w:tcW w:w="971" w:type="dxa"/>
            <w:tcBorders>
              <w:top w:val="single" w:sz="4" w:space="0" w:color="auto"/>
              <w:left w:val="nil"/>
              <w:bottom w:val="single" w:sz="4" w:space="0" w:color="000000"/>
              <w:right w:val="single" w:sz="4" w:space="0" w:color="000000"/>
            </w:tcBorders>
            <w:shd w:val="clear" w:color="auto" w:fill="auto"/>
          </w:tcPr>
          <w:p w:rsidR="00F379FD" w:rsidRPr="00F3602C" w:rsidRDefault="00F379FD" w:rsidP="00F379FD">
            <w:pPr>
              <w:jc w:val="center"/>
              <w:rPr>
                <w:i/>
                <w:color w:val="000000"/>
                <w:szCs w:val="28"/>
              </w:rPr>
            </w:pPr>
            <w:r w:rsidRPr="00F3602C">
              <w:rPr>
                <w:i/>
                <w:color w:val="000000"/>
                <w:szCs w:val="28"/>
              </w:rPr>
              <w:t>68,0</w:t>
            </w:r>
          </w:p>
        </w:tc>
      </w:tr>
    </w:tbl>
    <w:p w:rsidR="00F379FD" w:rsidRPr="006E7291" w:rsidRDefault="00F379FD" w:rsidP="00F379FD">
      <w:pPr>
        <w:autoSpaceDE w:val="0"/>
        <w:autoSpaceDN w:val="0"/>
        <w:adjustRightInd w:val="0"/>
        <w:ind w:firstLine="708"/>
        <w:jc w:val="both"/>
        <w:rPr>
          <w:color w:val="000000"/>
          <w:sz w:val="28"/>
          <w:szCs w:val="28"/>
        </w:rPr>
      </w:pPr>
    </w:p>
    <w:p w:rsidR="00F379FD" w:rsidRPr="00AB6607" w:rsidRDefault="00F379FD" w:rsidP="00F379FD">
      <w:pPr>
        <w:pStyle w:val="ConsPlusTitle"/>
        <w:widowControl/>
        <w:spacing w:beforeLines="26" w:before="62" w:afterLines="26" w:after="62"/>
        <w:ind w:firstLine="708"/>
        <w:jc w:val="both"/>
        <w:rPr>
          <w:rFonts w:ascii="Times New Roman" w:hAnsi="Times New Roman" w:cs="Times New Roman"/>
          <w:b w:val="0"/>
          <w:sz w:val="28"/>
          <w:szCs w:val="28"/>
        </w:rPr>
      </w:pPr>
      <w:r w:rsidRPr="00E537C8">
        <w:rPr>
          <w:rFonts w:ascii="Times New Roman" w:hAnsi="Times New Roman" w:cs="Times New Roman"/>
          <w:b w:val="0"/>
          <w:sz w:val="28"/>
          <w:szCs w:val="28"/>
        </w:rPr>
        <w:t xml:space="preserve">В рамках данной подпрограммы предусмотрено </w:t>
      </w:r>
      <w:r w:rsidRPr="00E537C8">
        <w:rPr>
          <w:rFonts w:ascii="Times New Roman" w:hAnsi="Times New Roman" w:cs="Times New Roman"/>
          <w:sz w:val="28"/>
          <w:szCs w:val="28"/>
        </w:rPr>
        <w:t>основное мероприятие:</w:t>
      </w:r>
      <w:r w:rsidRPr="00E537C8">
        <w:rPr>
          <w:rFonts w:ascii="Times New Roman" w:hAnsi="Times New Roman" w:cs="Times New Roman"/>
          <w:b w:val="0"/>
          <w:sz w:val="28"/>
          <w:szCs w:val="28"/>
        </w:rPr>
        <w:t xml:space="preserve"> </w:t>
      </w:r>
      <w:r w:rsidRPr="00E537C8">
        <w:rPr>
          <w:rFonts w:ascii="Times New Roman" w:hAnsi="Times New Roman" w:cs="Times New Roman"/>
          <w:b w:val="0"/>
          <w:color w:val="000000"/>
          <w:sz w:val="28"/>
          <w:szCs w:val="28"/>
        </w:rPr>
        <w:t xml:space="preserve">«Выполнение обязательств в области регулирования численности объектов </w:t>
      </w:r>
      <w:r w:rsidRPr="00E537C8">
        <w:rPr>
          <w:rFonts w:ascii="Times New Roman" w:hAnsi="Times New Roman" w:cs="Times New Roman"/>
          <w:b w:val="0"/>
          <w:color w:val="000000"/>
          <w:sz w:val="28"/>
          <w:szCs w:val="28"/>
        </w:rPr>
        <w:lastRenderedPageBreak/>
        <w:t xml:space="preserve">животного мира (волка)». </w:t>
      </w:r>
      <w:r w:rsidRPr="00E537C8">
        <w:rPr>
          <w:rFonts w:ascii="Times New Roman" w:hAnsi="Times New Roman" w:cs="Times New Roman"/>
          <w:b w:val="0"/>
          <w:sz w:val="28"/>
          <w:szCs w:val="28"/>
        </w:rPr>
        <w:t xml:space="preserve">Плановые назначения составляют 125,0 тыс. рублей, кассовое исполнение составило 85,0 тыс. рублей, или 68,0% от годового плана. </w:t>
      </w:r>
      <w:r>
        <w:rPr>
          <w:rFonts w:ascii="Times New Roman" w:hAnsi="Times New Roman" w:cs="Times New Roman"/>
          <w:b w:val="0"/>
          <w:sz w:val="28"/>
          <w:szCs w:val="28"/>
        </w:rPr>
        <w:t xml:space="preserve">Средства были направлены на поощрительные выплаты гражданам за добычу 5 волков. Неполное освоение средств сложилось </w:t>
      </w:r>
      <w:r w:rsidRPr="00E537C8">
        <w:rPr>
          <w:rFonts w:ascii="Times New Roman" w:hAnsi="Times New Roman" w:cs="Times New Roman"/>
          <w:b w:val="0"/>
          <w:sz w:val="28"/>
          <w:szCs w:val="28"/>
        </w:rPr>
        <w:t>по причине о</w:t>
      </w:r>
      <w:r w:rsidRPr="00E537C8">
        <w:rPr>
          <w:rFonts w:ascii="Times New Roman" w:hAnsi="Times New Roman" w:cs="Times New Roman"/>
          <w:b w:val="0"/>
          <w:color w:val="000000"/>
          <w:sz w:val="28"/>
          <w:szCs w:val="28"/>
        </w:rPr>
        <w:t>тсутствия обращений граждан за вознаграждением, предусмотренным данной программой</w:t>
      </w:r>
      <w:r>
        <w:rPr>
          <w:rFonts w:ascii="Times New Roman" w:hAnsi="Times New Roman" w:cs="Times New Roman"/>
          <w:b w:val="0"/>
          <w:color w:val="000000"/>
          <w:sz w:val="28"/>
          <w:szCs w:val="28"/>
        </w:rPr>
        <w:t>.</w:t>
      </w:r>
    </w:p>
    <w:p w:rsidR="001D2469" w:rsidRDefault="001D2469" w:rsidP="00CB7EE4">
      <w:pPr>
        <w:autoSpaceDE w:val="0"/>
        <w:autoSpaceDN w:val="0"/>
        <w:adjustRightInd w:val="0"/>
        <w:rPr>
          <w:b/>
          <w:color w:val="000000"/>
          <w:sz w:val="28"/>
          <w:szCs w:val="28"/>
        </w:rPr>
      </w:pPr>
    </w:p>
    <w:p w:rsidR="001D2469" w:rsidRDefault="001D2469" w:rsidP="00F379FD">
      <w:pPr>
        <w:autoSpaceDE w:val="0"/>
        <w:autoSpaceDN w:val="0"/>
        <w:adjustRightInd w:val="0"/>
        <w:ind w:firstLine="708"/>
        <w:jc w:val="center"/>
        <w:rPr>
          <w:b/>
          <w:color w:val="000000"/>
          <w:sz w:val="28"/>
          <w:szCs w:val="28"/>
        </w:rPr>
      </w:pPr>
    </w:p>
    <w:p w:rsidR="00F379FD" w:rsidRPr="006E7291" w:rsidRDefault="00F379FD" w:rsidP="00F379FD">
      <w:pPr>
        <w:autoSpaceDE w:val="0"/>
        <w:autoSpaceDN w:val="0"/>
        <w:adjustRightInd w:val="0"/>
        <w:ind w:firstLine="708"/>
        <w:jc w:val="center"/>
        <w:rPr>
          <w:b/>
          <w:color w:val="000000"/>
          <w:sz w:val="28"/>
          <w:szCs w:val="28"/>
        </w:rPr>
      </w:pPr>
      <w:r w:rsidRPr="006E7291">
        <w:rPr>
          <w:b/>
          <w:color w:val="000000"/>
          <w:sz w:val="28"/>
          <w:szCs w:val="28"/>
        </w:rPr>
        <w:t xml:space="preserve">Подпрограмма </w:t>
      </w:r>
      <w:r w:rsidR="00813E06">
        <w:rPr>
          <w:b/>
          <w:color w:val="000000"/>
          <w:sz w:val="28"/>
          <w:szCs w:val="28"/>
        </w:rPr>
        <w:t>«</w:t>
      </w:r>
      <w:r w:rsidRPr="006E7291">
        <w:rPr>
          <w:b/>
          <w:color w:val="000000"/>
          <w:sz w:val="28"/>
          <w:szCs w:val="28"/>
        </w:rPr>
        <w:t>Совершенствование развития и охраны особо охраняемых природных территорий</w:t>
      </w:r>
      <w:r w:rsidR="00813E06">
        <w:rPr>
          <w:b/>
          <w:color w:val="000000"/>
          <w:sz w:val="28"/>
          <w:szCs w:val="28"/>
        </w:rPr>
        <w:t xml:space="preserve"> регионального значения» на 2014-2017 годы»</w:t>
      </w:r>
    </w:p>
    <w:p w:rsidR="00F379FD" w:rsidRPr="006E7291" w:rsidRDefault="00F379FD" w:rsidP="00F379FD">
      <w:pPr>
        <w:autoSpaceDE w:val="0"/>
        <w:autoSpaceDN w:val="0"/>
        <w:adjustRightInd w:val="0"/>
        <w:ind w:firstLine="708"/>
        <w:jc w:val="center"/>
        <w:rPr>
          <w:b/>
          <w:color w:val="000000"/>
          <w:sz w:val="28"/>
          <w:szCs w:val="28"/>
        </w:rPr>
      </w:pPr>
    </w:p>
    <w:p w:rsidR="00F379FD" w:rsidRPr="006E7291" w:rsidRDefault="00F379FD" w:rsidP="00F379FD">
      <w:pPr>
        <w:ind w:firstLine="708"/>
        <w:jc w:val="both"/>
        <w:rPr>
          <w:sz w:val="28"/>
          <w:szCs w:val="28"/>
        </w:rPr>
      </w:pPr>
      <w:r w:rsidRPr="006E7291">
        <w:rPr>
          <w:sz w:val="28"/>
          <w:szCs w:val="28"/>
        </w:rPr>
        <w:t xml:space="preserve">Целями </w:t>
      </w:r>
      <w:hyperlink r:id="rId57" w:history="1">
        <w:r w:rsidRPr="006E7291">
          <w:rPr>
            <w:sz w:val="28"/>
            <w:szCs w:val="28"/>
          </w:rPr>
          <w:t>подпрограммы</w:t>
        </w:r>
      </w:hyperlink>
      <w:r w:rsidRPr="006E7291">
        <w:rPr>
          <w:sz w:val="28"/>
          <w:szCs w:val="28"/>
        </w:rPr>
        <w:t xml:space="preserve"> являются: обеспечение совершенствования использования особо охраняемых природных территорий регионального значения Магаданской области, повышение эффективности особо охраняемых природных территорий охраны регионального значения, обеспечение развития рекреационного потенциала  особо охраняемых природных территорий регионального значения, развитие экологического туризма.</w:t>
      </w:r>
    </w:p>
    <w:p w:rsidR="00F379FD" w:rsidRPr="006E7291" w:rsidRDefault="00F379FD" w:rsidP="00F379FD">
      <w:pPr>
        <w:ind w:firstLine="708"/>
        <w:jc w:val="both"/>
        <w:rPr>
          <w:sz w:val="28"/>
          <w:szCs w:val="28"/>
        </w:rPr>
      </w:pPr>
      <w:r w:rsidRPr="006E7291">
        <w:rPr>
          <w:sz w:val="28"/>
          <w:szCs w:val="28"/>
        </w:rPr>
        <w:t>Ответственный исполнитель - Департамент по охране и надзору за использованием объектов животного мира и среды их обитания Магаданской области.</w:t>
      </w:r>
    </w:p>
    <w:p w:rsidR="00F379FD" w:rsidRDefault="00F379FD" w:rsidP="00F379FD">
      <w:pPr>
        <w:autoSpaceDE w:val="0"/>
        <w:autoSpaceDN w:val="0"/>
        <w:adjustRightInd w:val="0"/>
        <w:ind w:firstLine="708"/>
        <w:jc w:val="both"/>
        <w:rPr>
          <w:sz w:val="28"/>
          <w:szCs w:val="28"/>
        </w:rPr>
      </w:pPr>
      <w:r w:rsidRPr="006E7291">
        <w:rPr>
          <w:sz w:val="28"/>
          <w:szCs w:val="28"/>
        </w:rPr>
        <w:t xml:space="preserve">Исполнение расходов по </w:t>
      </w:r>
      <w:hyperlink r:id="rId58" w:history="1">
        <w:r w:rsidRPr="006E7291">
          <w:rPr>
            <w:sz w:val="28"/>
            <w:szCs w:val="28"/>
          </w:rPr>
          <w:t>подпрограмме</w:t>
        </w:r>
      </w:hyperlink>
      <w:r w:rsidRPr="006E7291">
        <w:rPr>
          <w:sz w:val="28"/>
          <w:szCs w:val="28"/>
        </w:rPr>
        <w:t xml:space="preserve"> </w:t>
      </w:r>
      <w:r w:rsidRPr="006E7291">
        <w:rPr>
          <w:color w:val="000000"/>
          <w:sz w:val="28"/>
          <w:szCs w:val="28"/>
        </w:rPr>
        <w:t xml:space="preserve">"Совершенствование развития и охраны особо охраняемых природных территорий регионального значения" на 2014-2017 годы" </w:t>
      </w:r>
      <w:r w:rsidRPr="006E7291">
        <w:rPr>
          <w:sz w:val="28"/>
          <w:szCs w:val="28"/>
        </w:rPr>
        <w:t>характеризуется следующими данными:</w:t>
      </w:r>
    </w:p>
    <w:p w:rsidR="00F379FD" w:rsidRPr="006E7291" w:rsidRDefault="00F379FD" w:rsidP="00F379FD">
      <w:pPr>
        <w:autoSpaceDE w:val="0"/>
        <w:autoSpaceDN w:val="0"/>
        <w:adjustRightInd w:val="0"/>
        <w:ind w:firstLine="708"/>
        <w:jc w:val="right"/>
        <w:rPr>
          <w:color w:val="000000"/>
          <w:sz w:val="28"/>
          <w:szCs w:val="28"/>
        </w:rPr>
      </w:pPr>
      <w:r w:rsidRPr="006E7291">
        <w:rPr>
          <w:color w:val="000000"/>
          <w:sz w:val="28"/>
          <w:szCs w:val="28"/>
        </w:rPr>
        <w:t>тыс. руб.</w:t>
      </w:r>
    </w:p>
    <w:tbl>
      <w:tblPr>
        <w:tblW w:w="9493" w:type="dxa"/>
        <w:tblLook w:val="04A0" w:firstRow="1" w:lastRow="0" w:firstColumn="1" w:lastColumn="0" w:noHBand="0" w:noVBand="1"/>
      </w:tblPr>
      <w:tblGrid>
        <w:gridCol w:w="700"/>
        <w:gridCol w:w="3767"/>
        <w:gridCol w:w="1891"/>
        <w:gridCol w:w="2142"/>
        <w:gridCol w:w="993"/>
      </w:tblGrid>
      <w:tr w:rsidR="00F379FD" w:rsidRPr="006E7291" w:rsidTr="00F4723C">
        <w:trPr>
          <w:trHeight w:val="458"/>
        </w:trPr>
        <w:tc>
          <w:tcPr>
            <w:tcW w:w="700" w:type="dxa"/>
            <w:tcBorders>
              <w:top w:val="single" w:sz="4" w:space="0" w:color="000000"/>
              <w:left w:val="single" w:sz="4" w:space="0" w:color="000000"/>
              <w:bottom w:val="single" w:sz="4" w:space="0" w:color="000000"/>
              <w:right w:val="single" w:sz="4" w:space="0" w:color="000000"/>
            </w:tcBorders>
          </w:tcPr>
          <w:p w:rsidR="00F379FD" w:rsidRPr="006E7291" w:rsidRDefault="00F379FD" w:rsidP="00F379FD">
            <w:pPr>
              <w:jc w:val="center"/>
              <w:rPr>
                <w:b/>
                <w:bCs/>
                <w:color w:val="000000"/>
                <w:szCs w:val="28"/>
              </w:rPr>
            </w:pPr>
            <w:r w:rsidRPr="006E7291">
              <w:rPr>
                <w:b/>
                <w:bCs/>
                <w:color w:val="000000"/>
                <w:szCs w:val="28"/>
              </w:rPr>
              <w:t>№ п/п</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F379FD" w:rsidRPr="006E7291" w:rsidRDefault="00F379FD" w:rsidP="00F379FD">
            <w:pPr>
              <w:jc w:val="both"/>
              <w:rPr>
                <w:b/>
                <w:bCs/>
                <w:color w:val="000000"/>
                <w:szCs w:val="28"/>
              </w:rPr>
            </w:pPr>
            <w:r w:rsidRPr="006E7291">
              <w:rPr>
                <w:b/>
                <w:bCs/>
                <w:color w:val="000000"/>
                <w:szCs w:val="28"/>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Предусмотрено в бюджете</w:t>
            </w:r>
          </w:p>
        </w:tc>
        <w:tc>
          <w:tcPr>
            <w:tcW w:w="2142"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Кассовое  исполнение</w:t>
            </w:r>
          </w:p>
        </w:tc>
        <w:tc>
          <w:tcPr>
            <w:tcW w:w="993"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4D63E3">
            <w:pPr>
              <w:jc w:val="center"/>
              <w:rPr>
                <w:b/>
                <w:bCs/>
                <w:color w:val="000000"/>
                <w:szCs w:val="28"/>
              </w:rPr>
            </w:pPr>
            <w:r w:rsidRPr="006E7291">
              <w:rPr>
                <w:b/>
                <w:bCs/>
                <w:color w:val="000000"/>
                <w:szCs w:val="28"/>
              </w:rPr>
              <w:t>% исп</w:t>
            </w:r>
            <w:r w:rsidR="004D63E3">
              <w:rPr>
                <w:b/>
                <w:bCs/>
                <w:color w:val="000000"/>
                <w:szCs w:val="28"/>
              </w:rPr>
              <w:t>.</w:t>
            </w:r>
          </w:p>
        </w:tc>
      </w:tr>
      <w:tr w:rsidR="00F379FD" w:rsidRPr="006E7291" w:rsidTr="00F4723C">
        <w:trPr>
          <w:trHeight w:val="705"/>
        </w:trPr>
        <w:tc>
          <w:tcPr>
            <w:tcW w:w="700" w:type="dxa"/>
            <w:tcBorders>
              <w:top w:val="single" w:sz="4" w:space="0" w:color="auto"/>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3767" w:type="dxa"/>
            <w:tcBorders>
              <w:top w:val="single" w:sz="4" w:space="0" w:color="auto"/>
              <w:left w:val="single" w:sz="4" w:space="0" w:color="000000"/>
              <w:bottom w:val="single" w:sz="4" w:space="0" w:color="000000"/>
              <w:right w:val="single" w:sz="4" w:space="0" w:color="000000"/>
            </w:tcBorders>
            <w:shd w:val="clear" w:color="auto" w:fill="auto"/>
            <w:hideMark/>
          </w:tcPr>
          <w:p w:rsidR="00F379FD" w:rsidRPr="006E7291" w:rsidRDefault="00F379FD" w:rsidP="00F379FD">
            <w:pPr>
              <w:jc w:val="both"/>
              <w:rPr>
                <w:b/>
                <w:color w:val="000000"/>
                <w:szCs w:val="28"/>
              </w:rPr>
            </w:pPr>
            <w:r w:rsidRPr="006E7291">
              <w:rPr>
                <w:b/>
                <w:color w:val="000000"/>
                <w:szCs w:val="28"/>
              </w:rPr>
              <w:t>Подпрограмма "Совершенствование развития и охраны особо охраняемых природных территорий регионального значения" на 2014-2017 годы"</w:t>
            </w:r>
          </w:p>
        </w:tc>
        <w:tc>
          <w:tcPr>
            <w:tcW w:w="1891"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Pr>
                <w:b/>
                <w:color w:val="000000"/>
                <w:szCs w:val="28"/>
              </w:rPr>
              <w:t>19 927,2</w:t>
            </w:r>
          </w:p>
        </w:tc>
        <w:tc>
          <w:tcPr>
            <w:tcW w:w="2142"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Pr>
                <w:b/>
                <w:color w:val="000000"/>
                <w:szCs w:val="28"/>
              </w:rPr>
              <w:t>19 412,3</w:t>
            </w:r>
          </w:p>
        </w:tc>
        <w:tc>
          <w:tcPr>
            <w:tcW w:w="993"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Pr>
                <w:b/>
                <w:color w:val="000000"/>
                <w:szCs w:val="28"/>
              </w:rPr>
              <w:t>97,4</w:t>
            </w:r>
          </w:p>
        </w:tc>
      </w:tr>
      <w:tr w:rsidR="00F379FD" w:rsidRPr="006E7291" w:rsidTr="00F4723C">
        <w:trPr>
          <w:trHeight w:val="735"/>
        </w:trPr>
        <w:tc>
          <w:tcPr>
            <w:tcW w:w="700" w:type="dxa"/>
            <w:tcBorders>
              <w:top w:val="nil"/>
              <w:left w:val="single" w:sz="4" w:space="0" w:color="000000"/>
              <w:bottom w:val="single" w:sz="4" w:space="0" w:color="auto"/>
              <w:right w:val="single" w:sz="4" w:space="0" w:color="000000"/>
            </w:tcBorders>
          </w:tcPr>
          <w:p w:rsidR="00F379FD" w:rsidRPr="006E7291" w:rsidRDefault="00F379FD" w:rsidP="00F379FD">
            <w:pPr>
              <w:rPr>
                <w:color w:val="000000"/>
                <w:szCs w:val="28"/>
              </w:rPr>
            </w:pPr>
            <w:r w:rsidRPr="006E7291">
              <w:rPr>
                <w:color w:val="000000"/>
                <w:szCs w:val="28"/>
              </w:rPr>
              <w:t>1.</w:t>
            </w:r>
          </w:p>
        </w:tc>
        <w:tc>
          <w:tcPr>
            <w:tcW w:w="3767" w:type="dxa"/>
            <w:tcBorders>
              <w:top w:val="nil"/>
              <w:left w:val="single" w:sz="4" w:space="0" w:color="000000"/>
              <w:bottom w:val="single" w:sz="4" w:space="0" w:color="auto"/>
              <w:right w:val="single" w:sz="4" w:space="0" w:color="000000"/>
            </w:tcBorders>
            <w:shd w:val="clear" w:color="auto" w:fill="auto"/>
            <w:hideMark/>
          </w:tcPr>
          <w:p w:rsidR="00F379FD" w:rsidRPr="006E7291" w:rsidRDefault="00F379FD" w:rsidP="00F379FD">
            <w:pPr>
              <w:jc w:val="both"/>
              <w:rPr>
                <w:color w:val="000000"/>
                <w:szCs w:val="28"/>
              </w:rPr>
            </w:pPr>
            <w:r w:rsidRPr="006E7291">
              <w:rPr>
                <w:color w:val="000000"/>
                <w:szCs w:val="28"/>
              </w:rPr>
              <w:t>Основное мероприятие "Осуществление охраны и развития особо охраняемых природных территорий регионального значения"</w:t>
            </w:r>
          </w:p>
        </w:tc>
        <w:tc>
          <w:tcPr>
            <w:tcW w:w="1891" w:type="dxa"/>
            <w:tcBorders>
              <w:top w:val="nil"/>
              <w:left w:val="nil"/>
              <w:bottom w:val="single" w:sz="4" w:space="0" w:color="auto"/>
              <w:right w:val="single" w:sz="4" w:space="0" w:color="000000"/>
            </w:tcBorders>
            <w:shd w:val="clear" w:color="auto" w:fill="auto"/>
          </w:tcPr>
          <w:p w:rsidR="00F379FD" w:rsidRPr="00291F76" w:rsidRDefault="00F379FD" w:rsidP="00F379FD">
            <w:pPr>
              <w:jc w:val="center"/>
              <w:rPr>
                <w:color w:val="000000"/>
                <w:szCs w:val="28"/>
              </w:rPr>
            </w:pPr>
            <w:r w:rsidRPr="00291F76">
              <w:rPr>
                <w:color w:val="000000"/>
                <w:szCs w:val="28"/>
              </w:rPr>
              <w:t>19 927,2</w:t>
            </w:r>
          </w:p>
        </w:tc>
        <w:tc>
          <w:tcPr>
            <w:tcW w:w="2142" w:type="dxa"/>
            <w:tcBorders>
              <w:top w:val="nil"/>
              <w:left w:val="nil"/>
              <w:bottom w:val="single" w:sz="4" w:space="0" w:color="auto"/>
              <w:right w:val="single" w:sz="4" w:space="0" w:color="000000"/>
            </w:tcBorders>
            <w:shd w:val="clear" w:color="auto" w:fill="auto"/>
          </w:tcPr>
          <w:p w:rsidR="00F379FD" w:rsidRPr="00291F76" w:rsidRDefault="00F379FD" w:rsidP="00F379FD">
            <w:pPr>
              <w:jc w:val="center"/>
              <w:rPr>
                <w:color w:val="000000"/>
                <w:szCs w:val="28"/>
              </w:rPr>
            </w:pPr>
            <w:r w:rsidRPr="00291F76">
              <w:rPr>
                <w:color w:val="000000"/>
                <w:szCs w:val="28"/>
              </w:rPr>
              <w:t>19 412,3</w:t>
            </w:r>
          </w:p>
        </w:tc>
        <w:tc>
          <w:tcPr>
            <w:tcW w:w="993" w:type="dxa"/>
            <w:tcBorders>
              <w:top w:val="nil"/>
              <w:left w:val="nil"/>
              <w:bottom w:val="single" w:sz="4" w:space="0" w:color="auto"/>
              <w:right w:val="single" w:sz="4" w:space="0" w:color="000000"/>
            </w:tcBorders>
            <w:shd w:val="clear" w:color="auto" w:fill="auto"/>
          </w:tcPr>
          <w:p w:rsidR="00F379FD" w:rsidRPr="00291F76" w:rsidRDefault="00F379FD" w:rsidP="00F379FD">
            <w:pPr>
              <w:jc w:val="center"/>
              <w:rPr>
                <w:color w:val="000000"/>
                <w:szCs w:val="28"/>
              </w:rPr>
            </w:pPr>
            <w:r w:rsidRPr="00291F76">
              <w:rPr>
                <w:color w:val="000000"/>
                <w:szCs w:val="28"/>
              </w:rPr>
              <w:t>97,4</w:t>
            </w:r>
          </w:p>
        </w:tc>
      </w:tr>
      <w:tr w:rsidR="00F379FD" w:rsidRPr="006E7291" w:rsidTr="00F4723C">
        <w:trPr>
          <w:trHeight w:val="735"/>
        </w:trPr>
        <w:tc>
          <w:tcPr>
            <w:tcW w:w="700" w:type="dxa"/>
            <w:tcBorders>
              <w:top w:val="single" w:sz="4" w:space="0" w:color="auto"/>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3767" w:type="dxa"/>
            <w:tcBorders>
              <w:top w:val="single" w:sz="4" w:space="0" w:color="auto"/>
              <w:left w:val="single" w:sz="4" w:space="0" w:color="000000"/>
              <w:bottom w:val="single" w:sz="4" w:space="0" w:color="000000"/>
              <w:right w:val="single" w:sz="4" w:space="0" w:color="000000"/>
            </w:tcBorders>
            <w:shd w:val="clear" w:color="auto" w:fill="auto"/>
          </w:tcPr>
          <w:p w:rsidR="00F379FD" w:rsidRPr="00291F76" w:rsidRDefault="00F379FD" w:rsidP="00F379FD">
            <w:pPr>
              <w:jc w:val="both"/>
              <w:rPr>
                <w:i/>
                <w:color w:val="000000"/>
                <w:szCs w:val="28"/>
              </w:rPr>
            </w:pPr>
            <w:r w:rsidRPr="00291F76">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1891" w:type="dxa"/>
            <w:tcBorders>
              <w:top w:val="single" w:sz="4" w:space="0" w:color="auto"/>
              <w:left w:val="nil"/>
              <w:bottom w:val="single" w:sz="4" w:space="0" w:color="000000"/>
              <w:right w:val="single" w:sz="4" w:space="0" w:color="000000"/>
            </w:tcBorders>
            <w:shd w:val="clear" w:color="auto" w:fill="auto"/>
          </w:tcPr>
          <w:p w:rsidR="00F379FD" w:rsidRPr="00291F76" w:rsidRDefault="00F379FD" w:rsidP="00F379FD">
            <w:pPr>
              <w:jc w:val="center"/>
              <w:rPr>
                <w:i/>
                <w:color w:val="000000"/>
                <w:szCs w:val="28"/>
              </w:rPr>
            </w:pPr>
            <w:r w:rsidRPr="00291F76">
              <w:rPr>
                <w:i/>
                <w:color w:val="000000"/>
                <w:szCs w:val="28"/>
              </w:rPr>
              <w:t>19 927,2</w:t>
            </w:r>
          </w:p>
        </w:tc>
        <w:tc>
          <w:tcPr>
            <w:tcW w:w="2142" w:type="dxa"/>
            <w:tcBorders>
              <w:top w:val="single" w:sz="4" w:space="0" w:color="auto"/>
              <w:left w:val="nil"/>
              <w:bottom w:val="single" w:sz="4" w:space="0" w:color="000000"/>
              <w:right w:val="single" w:sz="4" w:space="0" w:color="000000"/>
            </w:tcBorders>
            <w:shd w:val="clear" w:color="auto" w:fill="auto"/>
          </w:tcPr>
          <w:p w:rsidR="00F379FD" w:rsidRPr="00291F76" w:rsidRDefault="00F379FD" w:rsidP="00F379FD">
            <w:pPr>
              <w:jc w:val="center"/>
              <w:rPr>
                <w:i/>
                <w:color w:val="000000"/>
                <w:szCs w:val="28"/>
              </w:rPr>
            </w:pPr>
            <w:r w:rsidRPr="00291F76">
              <w:rPr>
                <w:i/>
                <w:color w:val="000000"/>
                <w:szCs w:val="28"/>
              </w:rPr>
              <w:t>19 412,3</w:t>
            </w:r>
          </w:p>
        </w:tc>
        <w:tc>
          <w:tcPr>
            <w:tcW w:w="993" w:type="dxa"/>
            <w:tcBorders>
              <w:top w:val="single" w:sz="4" w:space="0" w:color="auto"/>
              <w:left w:val="nil"/>
              <w:bottom w:val="single" w:sz="4" w:space="0" w:color="000000"/>
              <w:right w:val="single" w:sz="4" w:space="0" w:color="000000"/>
            </w:tcBorders>
            <w:shd w:val="clear" w:color="auto" w:fill="auto"/>
          </w:tcPr>
          <w:p w:rsidR="00F379FD" w:rsidRPr="00291F76" w:rsidRDefault="00F379FD" w:rsidP="00F379FD">
            <w:pPr>
              <w:jc w:val="center"/>
              <w:rPr>
                <w:i/>
                <w:color w:val="000000"/>
                <w:szCs w:val="28"/>
              </w:rPr>
            </w:pPr>
            <w:r w:rsidRPr="00291F76">
              <w:rPr>
                <w:i/>
                <w:color w:val="000000"/>
                <w:szCs w:val="28"/>
              </w:rPr>
              <w:t>97,4</w:t>
            </w:r>
          </w:p>
        </w:tc>
      </w:tr>
    </w:tbl>
    <w:p w:rsidR="00F379FD" w:rsidRPr="006E7291" w:rsidRDefault="00F379FD" w:rsidP="00F379FD">
      <w:pPr>
        <w:autoSpaceDE w:val="0"/>
        <w:autoSpaceDN w:val="0"/>
        <w:adjustRightInd w:val="0"/>
        <w:jc w:val="both"/>
        <w:rPr>
          <w:sz w:val="28"/>
          <w:szCs w:val="28"/>
        </w:rPr>
      </w:pPr>
    </w:p>
    <w:p w:rsidR="00F379FD" w:rsidRDefault="00F379FD" w:rsidP="00F379FD">
      <w:pPr>
        <w:ind w:firstLine="720"/>
        <w:jc w:val="both"/>
        <w:rPr>
          <w:color w:val="000000" w:themeColor="text1"/>
          <w:sz w:val="28"/>
          <w:szCs w:val="28"/>
        </w:rPr>
      </w:pPr>
      <w:r w:rsidRPr="006E7291">
        <w:rPr>
          <w:sz w:val="28"/>
          <w:szCs w:val="28"/>
        </w:rPr>
        <w:t xml:space="preserve">В рамках данной подпрограммы предусмотрено </w:t>
      </w:r>
      <w:r w:rsidRPr="006E7291">
        <w:rPr>
          <w:b/>
          <w:sz w:val="28"/>
          <w:szCs w:val="28"/>
        </w:rPr>
        <w:t>основное мероприятие: «</w:t>
      </w:r>
      <w:r w:rsidRPr="006E7291">
        <w:rPr>
          <w:color w:val="000000"/>
          <w:sz w:val="28"/>
          <w:szCs w:val="28"/>
        </w:rPr>
        <w:t xml:space="preserve">Осуществление охраны и развития особо охраняемых природных территорий регионального значения». </w:t>
      </w:r>
      <w:r w:rsidRPr="006E7291">
        <w:rPr>
          <w:sz w:val="28"/>
          <w:szCs w:val="28"/>
        </w:rPr>
        <w:t>Плановы</w:t>
      </w:r>
      <w:r>
        <w:rPr>
          <w:sz w:val="28"/>
          <w:szCs w:val="28"/>
        </w:rPr>
        <w:t>е назначения составляют 19 927,2</w:t>
      </w:r>
      <w:r w:rsidRPr="006E7291">
        <w:rPr>
          <w:sz w:val="28"/>
          <w:szCs w:val="28"/>
        </w:rPr>
        <w:t xml:space="preserve"> тыс. рублей, </w:t>
      </w:r>
      <w:r>
        <w:rPr>
          <w:sz w:val="28"/>
          <w:szCs w:val="28"/>
        </w:rPr>
        <w:t>кассовое исполнение за 2016 год</w:t>
      </w:r>
      <w:r w:rsidRPr="006E7291">
        <w:rPr>
          <w:sz w:val="28"/>
          <w:szCs w:val="28"/>
        </w:rPr>
        <w:t xml:space="preserve"> составило </w:t>
      </w:r>
      <w:r>
        <w:rPr>
          <w:color w:val="000000"/>
          <w:sz w:val="28"/>
          <w:szCs w:val="28"/>
        </w:rPr>
        <w:t>19 412,3</w:t>
      </w:r>
      <w:r w:rsidRPr="006E7291">
        <w:rPr>
          <w:color w:val="000000"/>
          <w:sz w:val="28"/>
          <w:szCs w:val="28"/>
        </w:rPr>
        <w:t xml:space="preserve"> </w:t>
      </w:r>
      <w:r w:rsidRPr="006E7291">
        <w:rPr>
          <w:sz w:val="28"/>
          <w:szCs w:val="28"/>
        </w:rPr>
        <w:t xml:space="preserve">тыс. рублей, или </w:t>
      </w:r>
      <w:r>
        <w:rPr>
          <w:color w:val="000000"/>
          <w:sz w:val="28"/>
          <w:szCs w:val="28"/>
        </w:rPr>
        <w:t xml:space="preserve">97,4 </w:t>
      </w:r>
      <w:r w:rsidRPr="006E7291">
        <w:rPr>
          <w:sz w:val="28"/>
          <w:szCs w:val="28"/>
        </w:rPr>
        <w:t>% от годового плана</w:t>
      </w:r>
      <w:r w:rsidRPr="006E7291">
        <w:rPr>
          <w:color w:val="000000" w:themeColor="text1"/>
          <w:sz w:val="28"/>
          <w:szCs w:val="28"/>
        </w:rPr>
        <w:t>.</w:t>
      </w:r>
      <w:r>
        <w:rPr>
          <w:color w:val="000000" w:themeColor="text1"/>
          <w:sz w:val="28"/>
          <w:szCs w:val="28"/>
        </w:rPr>
        <w:t xml:space="preserve"> Кассовые</w:t>
      </w:r>
      <w:r w:rsidRPr="006E7291">
        <w:rPr>
          <w:color w:val="000000" w:themeColor="text1"/>
          <w:sz w:val="28"/>
          <w:szCs w:val="28"/>
        </w:rPr>
        <w:t xml:space="preserve"> </w:t>
      </w:r>
      <w:r>
        <w:rPr>
          <w:color w:val="000000" w:themeColor="text1"/>
          <w:sz w:val="28"/>
          <w:szCs w:val="28"/>
        </w:rPr>
        <w:t xml:space="preserve">расходы на выплаты по оплате труда работников </w:t>
      </w:r>
      <w:r>
        <w:rPr>
          <w:color w:val="000000" w:themeColor="text1"/>
          <w:sz w:val="28"/>
          <w:szCs w:val="28"/>
        </w:rPr>
        <w:lastRenderedPageBreak/>
        <w:t xml:space="preserve">государственных органов составили 9 620,3 тыс. рублей, или 99,0 % при плановых назначениях 9 713,3 тыс. рублей. </w:t>
      </w:r>
    </w:p>
    <w:p w:rsidR="00F379FD" w:rsidRPr="006E7291" w:rsidRDefault="00F379FD" w:rsidP="00F379FD">
      <w:pPr>
        <w:autoSpaceDE w:val="0"/>
        <w:autoSpaceDN w:val="0"/>
        <w:adjustRightInd w:val="0"/>
        <w:ind w:firstLine="708"/>
        <w:jc w:val="both"/>
        <w:rPr>
          <w:sz w:val="28"/>
          <w:szCs w:val="28"/>
        </w:rPr>
      </w:pPr>
      <w:r w:rsidRPr="006E7291">
        <w:rPr>
          <w:color w:val="000000" w:themeColor="text1"/>
          <w:sz w:val="28"/>
          <w:szCs w:val="28"/>
        </w:rPr>
        <w:t xml:space="preserve">В рамках данного мероприятия проведены рейды по охране особо </w:t>
      </w:r>
      <w:r w:rsidRPr="006E7291">
        <w:rPr>
          <w:sz w:val="28"/>
          <w:szCs w:val="28"/>
        </w:rPr>
        <w:t>охраняемых природных территорий регионального значения, проведены мероприятия по осуществлению мониторинга объектов животного мира обитающих в границах особо охраняемых природных территорий регионального значения, ведение в установленном порядке государственного кадастра особо охраняемых природных территорий регионального значения.</w:t>
      </w:r>
    </w:p>
    <w:p w:rsidR="00F379FD" w:rsidRPr="009811A5" w:rsidRDefault="00F379FD" w:rsidP="004D63E3">
      <w:pPr>
        <w:ind w:firstLine="708"/>
        <w:jc w:val="both"/>
        <w:rPr>
          <w:color w:val="000000" w:themeColor="text1"/>
          <w:sz w:val="28"/>
          <w:szCs w:val="28"/>
        </w:rPr>
      </w:pPr>
      <w:r>
        <w:rPr>
          <w:color w:val="000000" w:themeColor="text1"/>
          <w:sz w:val="28"/>
          <w:szCs w:val="28"/>
        </w:rPr>
        <w:t xml:space="preserve">Кроме того, </w:t>
      </w:r>
      <w:r w:rsidRPr="00D97D36">
        <w:rPr>
          <w:sz w:val="28"/>
          <w:szCs w:val="28"/>
        </w:rPr>
        <w:t>были приобретены снегоходы в количестве 2 штук, лодочный мотор, водометные насадки в количестве 2 штук, лодки ПВХ</w:t>
      </w:r>
      <w:r>
        <w:rPr>
          <w:sz w:val="28"/>
          <w:szCs w:val="28"/>
        </w:rPr>
        <w:t>.</w:t>
      </w:r>
      <w:r w:rsidRPr="00D97D36">
        <w:rPr>
          <w:sz w:val="28"/>
          <w:szCs w:val="28"/>
        </w:rPr>
        <w:t xml:space="preserve"> </w:t>
      </w:r>
    </w:p>
    <w:p w:rsidR="00F379FD" w:rsidRDefault="00F379FD" w:rsidP="00F379FD">
      <w:pPr>
        <w:autoSpaceDE w:val="0"/>
        <w:autoSpaceDN w:val="0"/>
        <w:adjustRightInd w:val="0"/>
        <w:ind w:firstLine="708"/>
        <w:jc w:val="both"/>
        <w:rPr>
          <w:sz w:val="28"/>
          <w:szCs w:val="28"/>
        </w:rPr>
      </w:pPr>
    </w:p>
    <w:p w:rsidR="00F379FD" w:rsidRPr="006E7291" w:rsidRDefault="00F379FD" w:rsidP="00F379FD">
      <w:pPr>
        <w:ind w:firstLine="720"/>
        <w:jc w:val="center"/>
        <w:rPr>
          <w:b/>
          <w:color w:val="000000"/>
          <w:sz w:val="28"/>
          <w:szCs w:val="28"/>
        </w:rPr>
      </w:pPr>
      <w:r w:rsidRPr="006E7291">
        <w:rPr>
          <w:b/>
          <w:color w:val="000000"/>
          <w:sz w:val="28"/>
          <w:szCs w:val="28"/>
        </w:rPr>
        <w:t>Подпрограмма «Охрана и использование объектов животного мира на территории Магаданской области" на 2014-2017 годы»</w:t>
      </w:r>
    </w:p>
    <w:p w:rsidR="00F379FD" w:rsidRPr="006E7291" w:rsidRDefault="00F379FD" w:rsidP="00F379FD">
      <w:pPr>
        <w:ind w:firstLine="708"/>
        <w:jc w:val="both"/>
        <w:rPr>
          <w:sz w:val="28"/>
          <w:szCs w:val="28"/>
        </w:rPr>
      </w:pPr>
      <w:r w:rsidRPr="006E7291">
        <w:rPr>
          <w:sz w:val="28"/>
          <w:szCs w:val="28"/>
        </w:rPr>
        <w:t xml:space="preserve">Целями </w:t>
      </w:r>
      <w:hyperlink r:id="rId59" w:history="1">
        <w:r w:rsidRPr="006E7291">
          <w:rPr>
            <w:sz w:val="28"/>
            <w:szCs w:val="28"/>
          </w:rPr>
          <w:t>подпрограммы</w:t>
        </w:r>
      </w:hyperlink>
      <w:r w:rsidRPr="006E7291">
        <w:rPr>
          <w:sz w:val="28"/>
          <w:szCs w:val="28"/>
        </w:rPr>
        <w:t xml:space="preserve"> являются: обеспечение охраны и рационального использования объектов животного мира; повышение эффективности исполнения надзорных мероприятий.</w:t>
      </w:r>
    </w:p>
    <w:p w:rsidR="00F379FD" w:rsidRPr="006E7291" w:rsidRDefault="00F379FD" w:rsidP="00F379FD">
      <w:pPr>
        <w:ind w:firstLine="708"/>
        <w:jc w:val="both"/>
        <w:rPr>
          <w:sz w:val="28"/>
          <w:szCs w:val="28"/>
        </w:rPr>
      </w:pPr>
      <w:r w:rsidRPr="006E7291">
        <w:rPr>
          <w:sz w:val="28"/>
          <w:szCs w:val="28"/>
        </w:rPr>
        <w:t>Ответственный исполнитель - Департамент по охране и надзору за использованием объектов животного мира и среды их обитания Магаданской области.</w:t>
      </w:r>
    </w:p>
    <w:p w:rsidR="00F379FD" w:rsidRPr="006E7291" w:rsidRDefault="00F379FD" w:rsidP="00F379FD">
      <w:pPr>
        <w:autoSpaceDE w:val="0"/>
        <w:autoSpaceDN w:val="0"/>
        <w:adjustRightInd w:val="0"/>
        <w:ind w:firstLine="708"/>
        <w:jc w:val="both"/>
        <w:rPr>
          <w:sz w:val="28"/>
          <w:szCs w:val="28"/>
        </w:rPr>
      </w:pPr>
      <w:r w:rsidRPr="006E7291">
        <w:rPr>
          <w:sz w:val="28"/>
          <w:szCs w:val="28"/>
        </w:rPr>
        <w:t xml:space="preserve">Исполнение расходов по </w:t>
      </w:r>
      <w:hyperlink r:id="rId60" w:history="1">
        <w:r w:rsidRPr="006E7291">
          <w:rPr>
            <w:sz w:val="28"/>
            <w:szCs w:val="28"/>
          </w:rPr>
          <w:t>подпрограмме</w:t>
        </w:r>
      </w:hyperlink>
      <w:r w:rsidRPr="006E7291">
        <w:rPr>
          <w:sz w:val="28"/>
          <w:szCs w:val="28"/>
        </w:rPr>
        <w:t xml:space="preserve"> </w:t>
      </w:r>
      <w:r w:rsidRPr="006E7291">
        <w:rPr>
          <w:color w:val="000000"/>
          <w:sz w:val="28"/>
          <w:szCs w:val="28"/>
        </w:rPr>
        <w:t xml:space="preserve">«Охрана и использование объектов животного мира на территории Магаданской области» на 2014-2017 годы» </w:t>
      </w:r>
      <w:r w:rsidRPr="006E7291">
        <w:rPr>
          <w:sz w:val="28"/>
          <w:szCs w:val="28"/>
        </w:rPr>
        <w:t>характеризуется следующими данными:</w:t>
      </w:r>
    </w:p>
    <w:p w:rsidR="00F379FD" w:rsidRPr="006E7291" w:rsidRDefault="00F379FD" w:rsidP="00F379FD">
      <w:pPr>
        <w:ind w:firstLine="720"/>
        <w:jc w:val="right"/>
        <w:rPr>
          <w:sz w:val="28"/>
          <w:szCs w:val="28"/>
        </w:rPr>
      </w:pPr>
      <w:r w:rsidRPr="006E7291">
        <w:rPr>
          <w:sz w:val="28"/>
          <w:szCs w:val="28"/>
        </w:rPr>
        <w:t>тыс. руб.</w:t>
      </w:r>
    </w:p>
    <w:tbl>
      <w:tblPr>
        <w:tblW w:w="9651" w:type="dxa"/>
        <w:tblLook w:val="04A0" w:firstRow="1" w:lastRow="0" w:firstColumn="1" w:lastColumn="0" w:noHBand="0" w:noVBand="1"/>
      </w:tblPr>
      <w:tblGrid>
        <w:gridCol w:w="722"/>
        <w:gridCol w:w="3745"/>
        <w:gridCol w:w="2049"/>
        <w:gridCol w:w="2142"/>
        <w:gridCol w:w="993"/>
      </w:tblGrid>
      <w:tr w:rsidR="00F379FD" w:rsidRPr="006E7291" w:rsidTr="00F4723C">
        <w:trPr>
          <w:trHeight w:val="458"/>
        </w:trPr>
        <w:tc>
          <w:tcPr>
            <w:tcW w:w="722" w:type="dxa"/>
            <w:tcBorders>
              <w:top w:val="single" w:sz="4" w:space="0" w:color="000000"/>
              <w:left w:val="single" w:sz="4" w:space="0" w:color="000000"/>
              <w:bottom w:val="single" w:sz="4" w:space="0" w:color="000000"/>
              <w:right w:val="single" w:sz="4" w:space="0" w:color="000000"/>
            </w:tcBorders>
          </w:tcPr>
          <w:p w:rsidR="00F379FD" w:rsidRPr="006E7291" w:rsidRDefault="00F379FD" w:rsidP="00F379FD">
            <w:pPr>
              <w:jc w:val="center"/>
              <w:rPr>
                <w:b/>
                <w:bCs/>
                <w:color w:val="000000"/>
                <w:szCs w:val="28"/>
              </w:rPr>
            </w:pPr>
            <w:r w:rsidRPr="006E7291">
              <w:rPr>
                <w:b/>
                <w:bCs/>
                <w:color w:val="000000"/>
                <w:szCs w:val="28"/>
              </w:rPr>
              <w:t>№ п/п</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F379FD" w:rsidRPr="006E7291" w:rsidRDefault="00F379FD" w:rsidP="00F379FD">
            <w:pPr>
              <w:jc w:val="both"/>
              <w:rPr>
                <w:b/>
                <w:bCs/>
                <w:color w:val="000000"/>
                <w:szCs w:val="28"/>
              </w:rPr>
            </w:pPr>
            <w:r w:rsidRPr="006E7291">
              <w:rPr>
                <w:b/>
                <w:bCs/>
                <w:color w:val="000000"/>
                <w:szCs w:val="28"/>
              </w:rPr>
              <w:t>Наименование государственной программы, подпрограммы</w:t>
            </w:r>
          </w:p>
        </w:tc>
        <w:tc>
          <w:tcPr>
            <w:tcW w:w="2049"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Предусмотрено в бюджете</w:t>
            </w:r>
          </w:p>
        </w:tc>
        <w:tc>
          <w:tcPr>
            <w:tcW w:w="2142"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F379FD">
            <w:pPr>
              <w:jc w:val="center"/>
              <w:rPr>
                <w:b/>
                <w:bCs/>
                <w:color w:val="000000"/>
                <w:szCs w:val="28"/>
              </w:rPr>
            </w:pPr>
            <w:r w:rsidRPr="006E7291">
              <w:rPr>
                <w:b/>
                <w:bCs/>
                <w:color w:val="000000"/>
                <w:szCs w:val="28"/>
              </w:rPr>
              <w:t>Кассовое  исполнение</w:t>
            </w:r>
          </w:p>
        </w:tc>
        <w:tc>
          <w:tcPr>
            <w:tcW w:w="993" w:type="dxa"/>
            <w:tcBorders>
              <w:top w:val="single" w:sz="4" w:space="0" w:color="000000"/>
              <w:left w:val="nil"/>
              <w:bottom w:val="single" w:sz="4" w:space="0" w:color="000000"/>
              <w:right w:val="single" w:sz="4" w:space="0" w:color="000000"/>
            </w:tcBorders>
            <w:shd w:val="clear" w:color="auto" w:fill="auto"/>
          </w:tcPr>
          <w:p w:rsidR="00F379FD" w:rsidRPr="006E7291" w:rsidRDefault="00F379FD" w:rsidP="004D63E3">
            <w:pPr>
              <w:jc w:val="center"/>
              <w:rPr>
                <w:b/>
                <w:bCs/>
                <w:color w:val="000000"/>
                <w:szCs w:val="28"/>
              </w:rPr>
            </w:pPr>
            <w:r w:rsidRPr="006E7291">
              <w:rPr>
                <w:b/>
                <w:bCs/>
                <w:color w:val="000000"/>
                <w:szCs w:val="28"/>
              </w:rPr>
              <w:t>% исп</w:t>
            </w:r>
            <w:r w:rsidR="004D63E3">
              <w:rPr>
                <w:b/>
                <w:bCs/>
                <w:color w:val="000000"/>
                <w:szCs w:val="28"/>
              </w:rPr>
              <w:t>.</w:t>
            </w:r>
          </w:p>
        </w:tc>
      </w:tr>
      <w:tr w:rsidR="00F379FD" w:rsidRPr="006E7291" w:rsidTr="00F4723C">
        <w:trPr>
          <w:trHeight w:val="705"/>
        </w:trPr>
        <w:tc>
          <w:tcPr>
            <w:tcW w:w="722" w:type="dxa"/>
            <w:tcBorders>
              <w:top w:val="nil"/>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3745" w:type="dxa"/>
            <w:tcBorders>
              <w:top w:val="nil"/>
              <w:left w:val="single" w:sz="4" w:space="0" w:color="000000"/>
              <w:bottom w:val="single" w:sz="4" w:space="0" w:color="000000"/>
              <w:right w:val="single" w:sz="4" w:space="0" w:color="000000"/>
            </w:tcBorders>
            <w:shd w:val="clear" w:color="auto" w:fill="auto"/>
            <w:hideMark/>
          </w:tcPr>
          <w:p w:rsidR="00F379FD" w:rsidRPr="006E7291" w:rsidRDefault="00F379FD" w:rsidP="00F379FD">
            <w:pPr>
              <w:jc w:val="both"/>
              <w:rPr>
                <w:b/>
                <w:color w:val="000000"/>
                <w:szCs w:val="28"/>
              </w:rPr>
            </w:pPr>
            <w:r w:rsidRPr="006E7291">
              <w:rPr>
                <w:b/>
                <w:color w:val="000000"/>
                <w:szCs w:val="28"/>
              </w:rPr>
              <w:t>Подпрограмма "Охрана и использование объектов животного мира на территории Магаданской области" на 2014-2017 годы"</w:t>
            </w:r>
          </w:p>
        </w:tc>
        <w:tc>
          <w:tcPr>
            <w:tcW w:w="2049"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sidRPr="006E7291">
              <w:rPr>
                <w:b/>
                <w:color w:val="000000"/>
                <w:szCs w:val="28"/>
              </w:rPr>
              <w:t>29 991,5</w:t>
            </w:r>
          </w:p>
        </w:tc>
        <w:tc>
          <w:tcPr>
            <w:tcW w:w="2142"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Pr>
                <w:b/>
                <w:color w:val="000000"/>
                <w:szCs w:val="28"/>
              </w:rPr>
              <w:t>29 817,2</w:t>
            </w:r>
          </w:p>
        </w:tc>
        <w:tc>
          <w:tcPr>
            <w:tcW w:w="993" w:type="dxa"/>
            <w:tcBorders>
              <w:top w:val="nil"/>
              <w:left w:val="nil"/>
              <w:bottom w:val="single" w:sz="4" w:space="0" w:color="000000"/>
              <w:right w:val="single" w:sz="4" w:space="0" w:color="000000"/>
            </w:tcBorders>
            <w:shd w:val="clear" w:color="auto" w:fill="auto"/>
            <w:hideMark/>
          </w:tcPr>
          <w:p w:rsidR="00F379FD" w:rsidRPr="006E7291" w:rsidRDefault="00F379FD" w:rsidP="00F379FD">
            <w:pPr>
              <w:jc w:val="center"/>
              <w:rPr>
                <w:b/>
                <w:color w:val="000000"/>
                <w:szCs w:val="28"/>
              </w:rPr>
            </w:pPr>
            <w:r>
              <w:rPr>
                <w:b/>
                <w:color w:val="000000"/>
                <w:szCs w:val="28"/>
              </w:rPr>
              <w:t>99,4</w:t>
            </w:r>
          </w:p>
        </w:tc>
      </w:tr>
      <w:tr w:rsidR="00F379FD" w:rsidRPr="006E7291" w:rsidTr="00F4723C">
        <w:trPr>
          <w:trHeight w:val="705"/>
        </w:trPr>
        <w:tc>
          <w:tcPr>
            <w:tcW w:w="722" w:type="dxa"/>
            <w:tcBorders>
              <w:top w:val="nil"/>
              <w:left w:val="single" w:sz="4" w:space="0" w:color="000000"/>
              <w:bottom w:val="single" w:sz="4" w:space="0" w:color="auto"/>
              <w:right w:val="single" w:sz="4" w:space="0" w:color="000000"/>
            </w:tcBorders>
          </w:tcPr>
          <w:p w:rsidR="00F379FD" w:rsidRPr="006E7291" w:rsidRDefault="00F379FD" w:rsidP="00F379FD">
            <w:pPr>
              <w:rPr>
                <w:color w:val="000000"/>
                <w:szCs w:val="28"/>
              </w:rPr>
            </w:pPr>
            <w:r w:rsidRPr="006E7291">
              <w:rPr>
                <w:color w:val="000000"/>
                <w:szCs w:val="28"/>
              </w:rPr>
              <w:t>1</w:t>
            </w:r>
          </w:p>
        </w:tc>
        <w:tc>
          <w:tcPr>
            <w:tcW w:w="3745" w:type="dxa"/>
            <w:tcBorders>
              <w:top w:val="nil"/>
              <w:left w:val="single" w:sz="4" w:space="0" w:color="000000"/>
              <w:bottom w:val="single" w:sz="4" w:space="0" w:color="auto"/>
              <w:right w:val="single" w:sz="4" w:space="0" w:color="000000"/>
            </w:tcBorders>
            <w:shd w:val="clear" w:color="auto" w:fill="auto"/>
            <w:hideMark/>
          </w:tcPr>
          <w:p w:rsidR="00F379FD" w:rsidRPr="006E7291" w:rsidRDefault="00F379FD" w:rsidP="00F379FD">
            <w:pPr>
              <w:jc w:val="both"/>
              <w:rPr>
                <w:color w:val="000000"/>
                <w:szCs w:val="28"/>
              </w:rPr>
            </w:pPr>
            <w:r w:rsidRPr="006E7291">
              <w:rPr>
                <w:color w:val="000000"/>
                <w:szCs w:val="28"/>
              </w:rPr>
              <w:t>Основное мероприятие "Выполнение обязательств в области охраны животного мира"</w:t>
            </w:r>
          </w:p>
        </w:tc>
        <w:tc>
          <w:tcPr>
            <w:tcW w:w="2049" w:type="dxa"/>
            <w:tcBorders>
              <w:top w:val="nil"/>
              <w:left w:val="nil"/>
              <w:bottom w:val="single" w:sz="4" w:space="0" w:color="auto"/>
              <w:right w:val="single" w:sz="4" w:space="0" w:color="000000"/>
            </w:tcBorders>
            <w:shd w:val="clear" w:color="auto" w:fill="auto"/>
            <w:hideMark/>
          </w:tcPr>
          <w:p w:rsidR="00F379FD" w:rsidRPr="006E7291" w:rsidRDefault="00F379FD" w:rsidP="00F379FD">
            <w:pPr>
              <w:jc w:val="center"/>
              <w:rPr>
                <w:color w:val="000000"/>
                <w:szCs w:val="28"/>
              </w:rPr>
            </w:pPr>
            <w:r w:rsidRPr="006E7291">
              <w:rPr>
                <w:color w:val="000000"/>
                <w:szCs w:val="28"/>
              </w:rPr>
              <w:t>29 991,5</w:t>
            </w:r>
          </w:p>
        </w:tc>
        <w:tc>
          <w:tcPr>
            <w:tcW w:w="2142" w:type="dxa"/>
            <w:tcBorders>
              <w:top w:val="nil"/>
              <w:left w:val="nil"/>
              <w:bottom w:val="single" w:sz="4" w:space="0" w:color="auto"/>
              <w:right w:val="single" w:sz="4" w:space="0" w:color="000000"/>
            </w:tcBorders>
            <w:shd w:val="clear" w:color="auto" w:fill="auto"/>
          </w:tcPr>
          <w:p w:rsidR="00F379FD" w:rsidRPr="009811A5" w:rsidRDefault="00F379FD" w:rsidP="00F379FD">
            <w:pPr>
              <w:jc w:val="center"/>
              <w:rPr>
                <w:color w:val="000000"/>
                <w:szCs w:val="28"/>
              </w:rPr>
            </w:pPr>
            <w:r w:rsidRPr="009811A5">
              <w:rPr>
                <w:color w:val="000000"/>
                <w:szCs w:val="28"/>
              </w:rPr>
              <w:t>29 817,2</w:t>
            </w:r>
          </w:p>
        </w:tc>
        <w:tc>
          <w:tcPr>
            <w:tcW w:w="993" w:type="dxa"/>
            <w:tcBorders>
              <w:top w:val="nil"/>
              <w:left w:val="nil"/>
              <w:bottom w:val="single" w:sz="4" w:space="0" w:color="auto"/>
              <w:right w:val="single" w:sz="4" w:space="0" w:color="000000"/>
            </w:tcBorders>
            <w:shd w:val="clear" w:color="auto" w:fill="auto"/>
          </w:tcPr>
          <w:p w:rsidR="00F379FD" w:rsidRPr="009811A5" w:rsidRDefault="00F379FD" w:rsidP="00F379FD">
            <w:pPr>
              <w:jc w:val="center"/>
              <w:rPr>
                <w:color w:val="000000"/>
                <w:szCs w:val="28"/>
              </w:rPr>
            </w:pPr>
            <w:r w:rsidRPr="009811A5">
              <w:rPr>
                <w:color w:val="000000"/>
                <w:szCs w:val="28"/>
              </w:rPr>
              <w:t>99,4</w:t>
            </w:r>
          </w:p>
        </w:tc>
      </w:tr>
      <w:tr w:rsidR="00F379FD" w:rsidRPr="006E7291" w:rsidTr="00F4723C">
        <w:trPr>
          <w:trHeight w:val="705"/>
        </w:trPr>
        <w:tc>
          <w:tcPr>
            <w:tcW w:w="722" w:type="dxa"/>
            <w:tcBorders>
              <w:top w:val="single" w:sz="4" w:space="0" w:color="auto"/>
              <w:left w:val="single" w:sz="4" w:space="0" w:color="000000"/>
              <w:bottom w:val="single" w:sz="4" w:space="0" w:color="000000"/>
              <w:right w:val="single" w:sz="4" w:space="0" w:color="000000"/>
            </w:tcBorders>
          </w:tcPr>
          <w:p w:rsidR="00F379FD" w:rsidRPr="006E7291" w:rsidRDefault="00F379FD" w:rsidP="00F379FD">
            <w:pPr>
              <w:rPr>
                <w:color w:val="000000"/>
                <w:szCs w:val="28"/>
              </w:rPr>
            </w:pPr>
          </w:p>
        </w:tc>
        <w:tc>
          <w:tcPr>
            <w:tcW w:w="3745" w:type="dxa"/>
            <w:tcBorders>
              <w:top w:val="single" w:sz="4" w:space="0" w:color="auto"/>
              <w:left w:val="single" w:sz="4" w:space="0" w:color="000000"/>
              <w:bottom w:val="single" w:sz="4" w:space="0" w:color="000000"/>
              <w:right w:val="single" w:sz="4" w:space="0" w:color="000000"/>
            </w:tcBorders>
            <w:shd w:val="clear" w:color="auto" w:fill="auto"/>
          </w:tcPr>
          <w:p w:rsidR="00F379FD" w:rsidRPr="009811A5" w:rsidRDefault="00F379FD" w:rsidP="00F379FD">
            <w:pPr>
              <w:jc w:val="both"/>
              <w:rPr>
                <w:i/>
                <w:color w:val="000000"/>
                <w:szCs w:val="28"/>
              </w:rPr>
            </w:pPr>
            <w:r w:rsidRPr="009811A5">
              <w:rPr>
                <w:i/>
                <w:color w:val="000000"/>
                <w:szCs w:val="28"/>
              </w:rPr>
              <w:t>Департамент по охране и надзору за использованием объектов животного мира и среды их обитания Магаданской области</w:t>
            </w:r>
          </w:p>
        </w:tc>
        <w:tc>
          <w:tcPr>
            <w:tcW w:w="2049" w:type="dxa"/>
            <w:tcBorders>
              <w:top w:val="single" w:sz="4" w:space="0" w:color="auto"/>
              <w:left w:val="nil"/>
              <w:bottom w:val="single" w:sz="4" w:space="0" w:color="000000"/>
              <w:right w:val="single" w:sz="4" w:space="0" w:color="000000"/>
            </w:tcBorders>
            <w:shd w:val="clear" w:color="auto" w:fill="auto"/>
          </w:tcPr>
          <w:p w:rsidR="00F379FD" w:rsidRPr="009811A5" w:rsidRDefault="00F379FD" w:rsidP="00F379FD">
            <w:pPr>
              <w:jc w:val="center"/>
              <w:rPr>
                <w:i/>
                <w:color w:val="000000"/>
                <w:szCs w:val="28"/>
              </w:rPr>
            </w:pPr>
            <w:r w:rsidRPr="009811A5">
              <w:rPr>
                <w:i/>
                <w:color w:val="000000"/>
                <w:szCs w:val="28"/>
              </w:rPr>
              <w:t>29 991,5</w:t>
            </w:r>
          </w:p>
        </w:tc>
        <w:tc>
          <w:tcPr>
            <w:tcW w:w="2142" w:type="dxa"/>
            <w:tcBorders>
              <w:top w:val="single" w:sz="4" w:space="0" w:color="auto"/>
              <w:left w:val="nil"/>
              <w:bottom w:val="single" w:sz="4" w:space="0" w:color="000000"/>
              <w:right w:val="single" w:sz="4" w:space="0" w:color="000000"/>
            </w:tcBorders>
            <w:shd w:val="clear" w:color="auto" w:fill="auto"/>
          </w:tcPr>
          <w:p w:rsidR="00F379FD" w:rsidRPr="009811A5" w:rsidRDefault="00F379FD" w:rsidP="00F379FD">
            <w:pPr>
              <w:jc w:val="center"/>
              <w:rPr>
                <w:i/>
                <w:color w:val="000000"/>
                <w:szCs w:val="28"/>
              </w:rPr>
            </w:pPr>
            <w:r w:rsidRPr="009811A5">
              <w:rPr>
                <w:i/>
                <w:color w:val="000000"/>
                <w:szCs w:val="28"/>
              </w:rPr>
              <w:t>29 817,2</w:t>
            </w:r>
          </w:p>
        </w:tc>
        <w:tc>
          <w:tcPr>
            <w:tcW w:w="993" w:type="dxa"/>
            <w:tcBorders>
              <w:top w:val="single" w:sz="4" w:space="0" w:color="auto"/>
              <w:left w:val="nil"/>
              <w:bottom w:val="single" w:sz="4" w:space="0" w:color="000000"/>
              <w:right w:val="single" w:sz="4" w:space="0" w:color="000000"/>
            </w:tcBorders>
            <w:shd w:val="clear" w:color="auto" w:fill="auto"/>
          </w:tcPr>
          <w:p w:rsidR="00F379FD" w:rsidRPr="009811A5" w:rsidRDefault="00F379FD" w:rsidP="00F379FD">
            <w:pPr>
              <w:jc w:val="center"/>
              <w:rPr>
                <w:i/>
                <w:color w:val="000000"/>
                <w:szCs w:val="28"/>
              </w:rPr>
            </w:pPr>
            <w:r w:rsidRPr="009811A5">
              <w:rPr>
                <w:i/>
                <w:color w:val="000000"/>
                <w:szCs w:val="28"/>
              </w:rPr>
              <w:t>99,4</w:t>
            </w:r>
          </w:p>
        </w:tc>
      </w:tr>
    </w:tbl>
    <w:p w:rsidR="00F379FD" w:rsidRPr="006E7291" w:rsidRDefault="00F379FD" w:rsidP="00F379FD">
      <w:pPr>
        <w:ind w:firstLine="720"/>
        <w:jc w:val="both"/>
        <w:rPr>
          <w:sz w:val="28"/>
          <w:szCs w:val="28"/>
        </w:rPr>
      </w:pPr>
    </w:p>
    <w:p w:rsidR="00F379FD" w:rsidRDefault="00F379FD" w:rsidP="00F379FD">
      <w:pPr>
        <w:autoSpaceDE w:val="0"/>
        <w:autoSpaceDN w:val="0"/>
        <w:adjustRightInd w:val="0"/>
        <w:ind w:firstLine="708"/>
        <w:jc w:val="both"/>
        <w:rPr>
          <w:sz w:val="28"/>
          <w:szCs w:val="28"/>
        </w:rPr>
      </w:pPr>
      <w:r w:rsidRPr="006E7291">
        <w:rPr>
          <w:sz w:val="28"/>
          <w:szCs w:val="28"/>
        </w:rPr>
        <w:t xml:space="preserve">В рамках данной подпрограммы предусмотрено </w:t>
      </w:r>
      <w:r w:rsidRPr="006E7291">
        <w:rPr>
          <w:b/>
          <w:sz w:val="28"/>
          <w:szCs w:val="28"/>
        </w:rPr>
        <w:t xml:space="preserve">основное мероприятие: </w:t>
      </w:r>
      <w:r w:rsidRPr="006E7291">
        <w:rPr>
          <w:color w:val="000000"/>
          <w:sz w:val="28"/>
          <w:szCs w:val="28"/>
        </w:rPr>
        <w:t xml:space="preserve">«Выполнение обязательств в области охраны животного мира». </w:t>
      </w:r>
      <w:r w:rsidRPr="006E7291">
        <w:rPr>
          <w:sz w:val="28"/>
          <w:szCs w:val="28"/>
        </w:rPr>
        <w:t>Плановые назначения с</w:t>
      </w:r>
      <w:r>
        <w:rPr>
          <w:sz w:val="28"/>
          <w:szCs w:val="28"/>
        </w:rPr>
        <w:t xml:space="preserve">оставляют 29 991,5 тыс. рублей, </w:t>
      </w:r>
      <w:r w:rsidRPr="006E7291">
        <w:rPr>
          <w:sz w:val="28"/>
          <w:szCs w:val="28"/>
        </w:rPr>
        <w:t>в том числе областн</w:t>
      </w:r>
      <w:r>
        <w:rPr>
          <w:sz w:val="28"/>
          <w:szCs w:val="28"/>
        </w:rPr>
        <w:t>ые средства 7 997,5 тыс. рублей (на выплаты заработной платы)</w:t>
      </w:r>
      <w:r w:rsidRPr="006E7291">
        <w:rPr>
          <w:sz w:val="28"/>
          <w:szCs w:val="28"/>
        </w:rPr>
        <w:t xml:space="preserve">, кассовое исполнение за </w:t>
      </w:r>
      <w:r>
        <w:rPr>
          <w:sz w:val="28"/>
          <w:szCs w:val="28"/>
        </w:rPr>
        <w:t>2016 год составило 29 817,2</w:t>
      </w:r>
      <w:r w:rsidRPr="006E7291">
        <w:rPr>
          <w:color w:val="000000"/>
          <w:sz w:val="28"/>
          <w:szCs w:val="28"/>
        </w:rPr>
        <w:t xml:space="preserve"> </w:t>
      </w:r>
      <w:r>
        <w:rPr>
          <w:sz w:val="28"/>
          <w:szCs w:val="28"/>
        </w:rPr>
        <w:t xml:space="preserve">тыс. рублей, или 99,4% от годовых лимитов, </w:t>
      </w:r>
      <w:r w:rsidRPr="006E7291">
        <w:rPr>
          <w:sz w:val="28"/>
          <w:szCs w:val="28"/>
        </w:rPr>
        <w:t xml:space="preserve">в том числе за счет областных средств 6 068,4 тыс. </w:t>
      </w:r>
      <w:r>
        <w:rPr>
          <w:sz w:val="28"/>
          <w:szCs w:val="28"/>
        </w:rPr>
        <w:t>рублей</w:t>
      </w:r>
      <w:r w:rsidRPr="006E7291">
        <w:rPr>
          <w:sz w:val="28"/>
          <w:szCs w:val="28"/>
        </w:rPr>
        <w:t xml:space="preserve">. </w:t>
      </w:r>
    </w:p>
    <w:p w:rsidR="00014B38" w:rsidRDefault="00F379FD" w:rsidP="00562959">
      <w:pPr>
        <w:autoSpaceDE w:val="0"/>
        <w:autoSpaceDN w:val="0"/>
        <w:adjustRightInd w:val="0"/>
        <w:ind w:firstLine="708"/>
        <w:jc w:val="both"/>
        <w:rPr>
          <w:rFonts w:eastAsiaTheme="minorEastAsia"/>
          <w:b/>
          <w:bCs/>
          <w:color w:val="000000"/>
          <w:sz w:val="28"/>
          <w:szCs w:val="28"/>
        </w:rPr>
      </w:pPr>
      <w:r>
        <w:rPr>
          <w:sz w:val="28"/>
          <w:szCs w:val="28"/>
        </w:rPr>
        <w:t>В рамках данного мероприятия выполнено следующее:</w:t>
      </w:r>
      <w:r w:rsidRPr="006E7291">
        <w:rPr>
          <w:sz w:val="28"/>
          <w:szCs w:val="28"/>
        </w:rPr>
        <w:t xml:space="preserve"> организованы и </w:t>
      </w:r>
      <w:r w:rsidRPr="00033010">
        <w:rPr>
          <w:sz w:val="28"/>
          <w:szCs w:val="28"/>
        </w:rPr>
        <w:t>проведены зимние маршрутные учеты охотничьих ресурсов, п</w:t>
      </w:r>
      <w:r>
        <w:rPr>
          <w:sz w:val="28"/>
          <w:szCs w:val="28"/>
        </w:rPr>
        <w:t xml:space="preserve">ринято и </w:t>
      </w:r>
      <w:r>
        <w:rPr>
          <w:sz w:val="28"/>
          <w:szCs w:val="28"/>
        </w:rPr>
        <w:lastRenderedPageBreak/>
        <w:t>обработано 691 карточка маршрутного учета</w:t>
      </w:r>
      <w:r w:rsidRPr="00033010">
        <w:rPr>
          <w:sz w:val="28"/>
          <w:szCs w:val="28"/>
        </w:rPr>
        <w:t xml:space="preserve"> общей протяженностью 5 386,6 км. Проведено 168 надзорных мероприятий в отношении граждан. Выявлено 98 нарушений, составлено 86 административных материалов, из них: по ст.8.37-77, по ст.19.7 – 11 КоАП РФ материалов прекращено - 4, по ст. 8,39-10; КоАП РФ прекращено – 2, 1 материал передан по подведомственности в ОВД, находится в производстве – 17 материа</w:t>
      </w:r>
      <w:r>
        <w:rPr>
          <w:sz w:val="28"/>
          <w:szCs w:val="28"/>
        </w:rPr>
        <w:t>лов. Изъято орудий охоты 188 штук</w:t>
      </w:r>
      <w:r w:rsidRPr="00033010">
        <w:rPr>
          <w:sz w:val="28"/>
          <w:szCs w:val="28"/>
        </w:rPr>
        <w:t>: из них 18 огнестрельного орудия, 65 капканов, 95 патронов. Наложено штрафов на 88,8 тыс. рублей, взыскано 86,4 тыс. рублей.</w:t>
      </w:r>
    </w:p>
    <w:p w:rsidR="00014B38" w:rsidRDefault="00014B38" w:rsidP="001664BB">
      <w:pPr>
        <w:jc w:val="center"/>
        <w:rPr>
          <w:rFonts w:eastAsiaTheme="minorEastAsia"/>
          <w:b/>
          <w:bCs/>
          <w:color w:val="000000"/>
          <w:sz w:val="28"/>
          <w:szCs w:val="28"/>
        </w:rPr>
      </w:pPr>
    </w:p>
    <w:p w:rsidR="001664BB" w:rsidRPr="004D63E3" w:rsidRDefault="001664BB" w:rsidP="001664BB">
      <w:pPr>
        <w:jc w:val="center"/>
        <w:rPr>
          <w:rFonts w:eastAsiaTheme="minorEastAsia"/>
          <w:b/>
          <w:bCs/>
          <w:color w:val="000000"/>
          <w:sz w:val="28"/>
          <w:szCs w:val="28"/>
        </w:rPr>
      </w:pPr>
      <w:r w:rsidRPr="004D63E3">
        <w:rPr>
          <w:rFonts w:eastAsiaTheme="minorEastAsia"/>
          <w:b/>
          <w:bCs/>
          <w:color w:val="000000"/>
          <w:sz w:val="28"/>
          <w:szCs w:val="28"/>
        </w:rPr>
        <w:t>26. Государственная программа Магаданской области "Экономическое развитие и инновационная экономика Магаданской области" на 2014-2020 годы"</w:t>
      </w:r>
    </w:p>
    <w:p w:rsidR="001664BB" w:rsidRPr="004D63E3" w:rsidRDefault="001664BB" w:rsidP="001664BB">
      <w:pPr>
        <w:jc w:val="center"/>
        <w:rPr>
          <w:rFonts w:eastAsiaTheme="minorEastAsia"/>
          <w:b/>
          <w:bCs/>
          <w:color w:val="000000"/>
          <w:sz w:val="28"/>
          <w:szCs w:val="28"/>
        </w:rPr>
      </w:pPr>
    </w:p>
    <w:p w:rsidR="00014B38" w:rsidRPr="00014B38" w:rsidRDefault="00014B38" w:rsidP="00014B38">
      <w:pPr>
        <w:ind w:firstLine="709"/>
        <w:jc w:val="both"/>
        <w:rPr>
          <w:bCs/>
          <w:color w:val="000000"/>
          <w:sz w:val="28"/>
          <w:szCs w:val="28"/>
        </w:rPr>
      </w:pPr>
      <w:r w:rsidRPr="00014B38">
        <w:rPr>
          <w:bCs/>
          <w:color w:val="000000"/>
          <w:sz w:val="28"/>
          <w:szCs w:val="28"/>
        </w:rPr>
        <w:t>Государственная программа Магаданской области "Экономическое развитие и инновационная экономика Магаданской области" на 2014-2020 годы" (далее – государственная программа) утверждена постановлением администрации Магаданско</w:t>
      </w:r>
      <w:r>
        <w:rPr>
          <w:bCs/>
          <w:color w:val="000000"/>
          <w:sz w:val="28"/>
          <w:szCs w:val="28"/>
        </w:rPr>
        <w:t>й области от 20 ноября 2013 г. №</w:t>
      </w:r>
      <w:r w:rsidRPr="00014B38">
        <w:rPr>
          <w:bCs/>
          <w:color w:val="000000"/>
          <w:sz w:val="28"/>
          <w:szCs w:val="28"/>
        </w:rPr>
        <w:t xml:space="preserve"> 1146-па.</w:t>
      </w:r>
    </w:p>
    <w:p w:rsidR="00014B38" w:rsidRDefault="00014B38" w:rsidP="00014B38">
      <w:pPr>
        <w:autoSpaceDE w:val="0"/>
        <w:autoSpaceDN w:val="0"/>
        <w:adjustRightInd w:val="0"/>
        <w:ind w:firstLine="540"/>
        <w:jc w:val="both"/>
        <w:rPr>
          <w:rFonts w:eastAsiaTheme="minorHAnsi"/>
          <w:sz w:val="28"/>
          <w:szCs w:val="28"/>
          <w:lang w:eastAsia="en-US"/>
        </w:rPr>
      </w:pPr>
      <w:r w:rsidRPr="00014B38">
        <w:rPr>
          <w:rFonts w:eastAsiaTheme="minorHAnsi"/>
          <w:sz w:val="28"/>
          <w:szCs w:val="28"/>
          <w:lang w:eastAsia="en-US"/>
        </w:rPr>
        <w:t xml:space="preserve"> Цель государственной программы - ускорение экономического роста Магаданской области в результате интенсификации инновационного процесса, привлечения инвестиций и развития предпринимательства.</w:t>
      </w:r>
    </w:p>
    <w:p w:rsidR="00D9168D" w:rsidRPr="00D9168D" w:rsidRDefault="00D9168D" w:rsidP="00D9168D">
      <w:pPr>
        <w:autoSpaceDE w:val="0"/>
        <w:autoSpaceDN w:val="0"/>
        <w:adjustRightInd w:val="0"/>
        <w:ind w:firstLine="709"/>
        <w:jc w:val="both"/>
        <w:rPr>
          <w:b/>
          <w:color w:val="000000"/>
          <w:sz w:val="28"/>
          <w:szCs w:val="28"/>
        </w:rPr>
      </w:pPr>
      <w:r w:rsidRPr="00D9168D">
        <w:rPr>
          <w:rFonts w:eastAsiaTheme="minorHAnsi"/>
          <w:sz w:val="28"/>
          <w:szCs w:val="28"/>
          <w:lang w:eastAsia="en-US"/>
        </w:rPr>
        <w:t>На реализацию указанных целей в 2016 году запланировано 119 843,3 тыс. рублей. Общее исполнение по государственной программе за 2016 год составляет 114 584,3</w:t>
      </w:r>
      <w:r w:rsidRPr="00D9168D">
        <w:rPr>
          <w:rFonts w:eastAsiaTheme="minorHAnsi"/>
          <w:color w:val="000000"/>
          <w:sz w:val="28"/>
          <w:szCs w:val="28"/>
          <w:lang w:eastAsia="en-US"/>
        </w:rPr>
        <w:t xml:space="preserve"> </w:t>
      </w:r>
      <w:r w:rsidRPr="00D9168D">
        <w:rPr>
          <w:rFonts w:eastAsiaTheme="minorHAnsi"/>
          <w:sz w:val="28"/>
          <w:szCs w:val="28"/>
          <w:lang w:eastAsia="en-US"/>
        </w:rPr>
        <w:t>тыс. рублей в том числе по подпрограммам:</w:t>
      </w:r>
    </w:p>
    <w:p w:rsidR="00014B38" w:rsidRPr="00014B38" w:rsidRDefault="00014B38" w:rsidP="00014B38">
      <w:pPr>
        <w:ind w:firstLine="709"/>
        <w:jc w:val="both"/>
        <w:rPr>
          <w:rFonts w:eastAsiaTheme="minorHAnsi"/>
          <w:sz w:val="28"/>
          <w:szCs w:val="28"/>
        </w:rPr>
      </w:pPr>
      <w:r w:rsidRPr="00014B38">
        <w:rPr>
          <w:sz w:val="28"/>
          <w:szCs w:val="28"/>
        </w:rPr>
        <w:t>Исполнение расходов по государственной программе характеризуются следующими данными:</w:t>
      </w:r>
    </w:p>
    <w:p w:rsidR="00014B38" w:rsidRPr="00C66832" w:rsidRDefault="00014B38" w:rsidP="00014B38">
      <w:pPr>
        <w:jc w:val="right"/>
        <w:rPr>
          <w:szCs w:val="24"/>
        </w:rPr>
      </w:pPr>
      <w:r w:rsidRPr="00C66832">
        <w:rPr>
          <w:szCs w:val="24"/>
        </w:rPr>
        <w:t>тыс. рублей</w:t>
      </w:r>
    </w:p>
    <w:tbl>
      <w:tblPr>
        <w:tblW w:w="9782" w:type="dxa"/>
        <w:tblInd w:w="-10" w:type="dxa"/>
        <w:tblLayout w:type="fixed"/>
        <w:tblLook w:val="04A0" w:firstRow="1" w:lastRow="0" w:firstColumn="1" w:lastColumn="0" w:noHBand="0" w:noVBand="1"/>
      </w:tblPr>
      <w:tblGrid>
        <w:gridCol w:w="4465"/>
        <w:gridCol w:w="2198"/>
        <w:gridCol w:w="1560"/>
        <w:gridCol w:w="1559"/>
      </w:tblGrid>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jc w:val="center"/>
              <w:rPr>
                <w:b/>
                <w:bCs/>
                <w:color w:val="000000"/>
                <w:szCs w:val="24"/>
              </w:rPr>
            </w:pPr>
            <w:r w:rsidRPr="00C66832">
              <w:rPr>
                <w:b/>
                <w:bCs/>
                <w:color w:val="000000"/>
                <w:szCs w:val="24"/>
              </w:rPr>
              <w:t>Наименование государственной программы, подпрограммы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Предусмотрено в бюджете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014B38">
            <w:pPr>
              <w:jc w:val="center"/>
              <w:rPr>
                <w:b/>
                <w:bCs/>
                <w:color w:val="000000"/>
                <w:szCs w:val="24"/>
              </w:rPr>
            </w:pPr>
            <w:r w:rsidRPr="00C66832">
              <w:rPr>
                <w:b/>
                <w:bCs/>
                <w:color w:val="000000"/>
                <w:szCs w:val="24"/>
              </w:rPr>
              <w:t>% исп</w:t>
            </w:r>
            <w:r>
              <w:rPr>
                <w:b/>
                <w:bCs/>
                <w:color w:val="000000"/>
                <w:szCs w:val="24"/>
              </w:rPr>
              <w:t>.</w:t>
            </w:r>
          </w:p>
        </w:tc>
      </w:tr>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"Экономическое развитие и инновационная экономика Магаданской области" на 2014-2020 годы"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b/>
                <w:bCs/>
                <w:color w:val="000000"/>
                <w:szCs w:val="24"/>
              </w:rPr>
              <w:t>119 843,3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b/>
                <w:bCs/>
                <w:color w:val="000000"/>
                <w:szCs w:val="24"/>
              </w:rPr>
              <w:t>114 584,3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b/>
                <w:bCs/>
                <w:color w:val="000000"/>
                <w:szCs w:val="24"/>
              </w:rPr>
              <w:t>95,6</w:t>
            </w:r>
          </w:p>
        </w:tc>
      </w:tr>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widowControl w:val="0"/>
              <w:autoSpaceDE w:val="0"/>
              <w:autoSpaceDN w:val="0"/>
              <w:adjustRightInd w:val="0"/>
              <w:jc w:val="both"/>
              <w:rPr>
                <w:szCs w:val="24"/>
              </w:rPr>
            </w:pPr>
            <w:r w:rsidRPr="00C66832">
              <w:rPr>
                <w:color w:val="000000"/>
                <w:szCs w:val="24"/>
              </w:rPr>
              <w:t>Подпрограмма "Развитие малого и среднего предпринимательства в Магаданской области" на 2014-2020 годы"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31 345,2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29 641,7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94,6</w:t>
            </w:r>
          </w:p>
        </w:tc>
      </w:tr>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widowControl w:val="0"/>
              <w:autoSpaceDE w:val="0"/>
              <w:autoSpaceDN w:val="0"/>
              <w:adjustRightInd w:val="0"/>
              <w:jc w:val="both"/>
              <w:rPr>
                <w:szCs w:val="24"/>
              </w:rPr>
            </w:pPr>
            <w:r w:rsidRPr="00C66832">
              <w:rPr>
                <w:color w:val="000000"/>
                <w:szCs w:val="24"/>
              </w:rPr>
              <w:t>Подпрограмма "Инновационное развитие Магаданской области" на 2014-2020 годы"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16 425,7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15 684,4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95,5</w:t>
            </w:r>
          </w:p>
        </w:tc>
      </w:tr>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widowControl w:val="0"/>
              <w:autoSpaceDE w:val="0"/>
              <w:autoSpaceDN w:val="0"/>
              <w:adjustRightInd w:val="0"/>
              <w:jc w:val="both"/>
              <w:rPr>
                <w:szCs w:val="24"/>
              </w:rPr>
            </w:pPr>
            <w:r w:rsidRPr="00C66832">
              <w:rPr>
                <w:color w:val="000000"/>
                <w:szCs w:val="24"/>
              </w:rPr>
              <w:t>Подпрограмма "Формирование благоприятной инвестиционной среды в Магаданской области" на 2014-2020 годы"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6 989,0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6 684,3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95,6</w:t>
            </w:r>
          </w:p>
        </w:tc>
      </w:tr>
      <w:tr w:rsidR="00014B38" w:rsidRPr="00C66832" w:rsidTr="00D26AD9">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014B38">
            <w:pPr>
              <w:widowControl w:val="0"/>
              <w:autoSpaceDE w:val="0"/>
              <w:autoSpaceDN w:val="0"/>
              <w:adjustRightInd w:val="0"/>
              <w:jc w:val="both"/>
              <w:rPr>
                <w:szCs w:val="24"/>
              </w:rPr>
            </w:pPr>
            <w:r w:rsidRPr="00C66832">
              <w:rPr>
                <w:color w:val="000000"/>
                <w:szCs w:val="24"/>
              </w:rPr>
              <w:t>Подпрограмма "Создание условий для реализации государственной программы"</w:t>
            </w:r>
          </w:p>
        </w:tc>
        <w:tc>
          <w:tcPr>
            <w:tcW w:w="21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color w:val="000000"/>
                <w:szCs w:val="24"/>
              </w:rPr>
            </w:pPr>
            <w:r w:rsidRPr="00C66832">
              <w:rPr>
                <w:color w:val="000000"/>
                <w:szCs w:val="24"/>
              </w:rPr>
              <w:t>65 083,4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color w:val="000000"/>
                <w:szCs w:val="24"/>
              </w:rPr>
            </w:pPr>
            <w:r w:rsidRPr="00C66832">
              <w:rPr>
                <w:color w:val="000000"/>
                <w:szCs w:val="24"/>
              </w:rPr>
              <w:t>62 573,9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color w:val="000000"/>
                <w:szCs w:val="24"/>
              </w:rPr>
            </w:pPr>
            <w:r w:rsidRPr="00C66832">
              <w:rPr>
                <w:color w:val="000000"/>
                <w:szCs w:val="24"/>
              </w:rPr>
              <w:t>96,1</w:t>
            </w:r>
          </w:p>
        </w:tc>
      </w:tr>
    </w:tbl>
    <w:p w:rsidR="00014B38" w:rsidRPr="00C66832" w:rsidRDefault="00014B38" w:rsidP="00014B38">
      <w:pPr>
        <w:jc w:val="center"/>
        <w:rPr>
          <w:b/>
          <w:color w:val="000000"/>
          <w:szCs w:val="24"/>
        </w:rPr>
      </w:pPr>
    </w:p>
    <w:p w:rsidR="00014B38" w:rsidRPr="00D9168D" w:rsidRDefault="00014B38" w:rsidP="00014B38">
      <w:pPr>
        <w:jc w:val="center"/>
        <w:rPr>
          <w:b/>
          <w:color w:val="000000"/>
          <w:sz w:val="28"/>
          <w:szCs w:val="28"/>
        </w:rPr>
      </w:pPr>
      <w:r w:rsidRPr="00D9168D">
        <w:rPr>
          <w:b/>
          <w:color w:val="000000"/>
          <w:sz w:val="28"/>
          <w:szCs w:val="28"/>
        </w:rPr>
        <w:t>Подпрограмма "Развитие малого и среднего предпринимательства в Магаданской области" на 2014-2020 годы"</w:t>
      </w:r>
    </w:p>
    <w:p w:rsidR="00014B38" w:rsidRPr="00D9168D" w:rsidRDefault="00014B38" w:rsidP="00014B38">
      <w:pPr>
        <w:jc w:val="center"/>
        <w:rPr>
          <w:b/>
          <w:sz w:val="28"/>
          <w:szCs w:val="28"/>
        </w:rPr>
      </w:pPr>
    </w:p>
    <w:p w:rsidR="00014B38" w:rsidRPr="00D9168D" w:rsidRDefault="00014B38" w:rsidP="00014B38">
      <w:pPr>
        <w:autoSpaceDE w:val="0"/>
        <w:autoSpaceDN w:val="0"/>
        <w:adjustRightInd w:val="0"/>
        <w:ind w:firstLine="540"/>
        <w:jc w:val="both"/>
        <w:rPr>
          <w:rFonts w:eastAsiaTheme="minorHAnsi"/>
          <w:sz w:val="28"/>
          <w:szCs w:val="28"/>
          <w:lang w:eastAsia="en-US"/>
        </w:rPr>
      </w:pPr>
      <w:r w:rsidRPr="00D9168D">
        <w:rPr>
          <w:rFonts w:eastAsiaTheme="minorHAnsi"/>
          <w:sz w:val="28"/>
          <w:szCs w:val="28"/>
          <w:lang w:eastAsia="en-US"/>
        </w:rPr>
        <w:lastRenderedPageBreak/>
        <w:t>Основная цель подпрограммы - обеспечение благоприятных условий для дальнейшего устойчивого и динамичного развития малого и среднего предпринимательства путем совершенствования системы государственной поддержки малого и среднего предпринимательства Магаданской области.</w:t>
      </w:r>
    </w:p>
    <w:p w:rsidR="00014B38" w:rsidRDefault="00014B38" w:rsidP="00014B38">
      <w:pPr>
        <w:ind w:firstLine="709"/>
        <w:jc w:val="both"/>
        <w:rPr>
          <w:sz w:val="28"/>
          <w:szCs w:val="28"/>
        </w:rPr>
      </w:pPr>
      <w:r w:rsidRPr="00D9168D">
        <w:rPr>
          <w:sz w:val="28"/>
          <w:szCs w:val="28"/>
        </w:rPr>
        <w:t>Исполнение расходов по подпрограмме характеризуется следующими данными:</w:t>
      </w:r>
    </w:p>
    <w:p w:rsidR="00014B38" w:rsidRPr="00C66832" w:rsidRDefault="00014B38" w:rsidP="00014B38">
      <w:pPr>
        <w:jc w:val="right"/>
        <w:rPr>
          <w:szCs w:val="24"/>
        </w:rPr>
      </w:pPr>
      <w:r w:rsidRPr="00C66832">
        <w:rPr>
          <w:szCs w:val="24"/>
        </w:rPr>
        <w:t>тыс. рублей</w:t>
      </w:r>
    </w:p>
    <w:tbl>
      <w:tblPr>
        <w:tblW w:w="9498" w:type="dxa"/>
        <w:tblInd w:w="-10" w:type="dxa"/>
        <w:tblLayout w:type="fixed"/>
        <w:tblLook w:val="04A0" w:firstRow="1" w:lastRow="0" w:firstColumn="1" w:lastColumn="0" w:noHBand="0" w:noVBand="1"/>
      </w:tblPr>
      <w:tblGrid>
        <w:gridCol w:w="4465"/>
        <w:gridCol w:w="1914"/>
        <w:gridCol w:w="1701"/>
        <w:gridCol w:w="1418"/>
      </w:tblGrid>
      <w:tr w:rsidR="00014B38" w:rsidRPr="00C66832" w:rsidTr="001F4484">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D26AD9">
            <w:pPr>
              <w:jc w:val="both"/>
              <w:rPr>
                <w:b/>
                <w:bCs/>
                <w:color w:val="000000"/>
                <w:szCs w:val="24"/>
              </w:rPr>
            </w:pPr>
            <w:r w:rsidRPr="00C66832">
              <w:rPr>
                <w:b/>
                <w:bCs/>
                <w:color w:val="000000"/>
                <w:szCs w:val="24"/>
              </w:rPr>
              <w:t>Наименование государственной программы, подпрограммы</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Предусмотрено в бюджете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D9168D">
            <w:pPr>
              <w:jc w:val="center"/>
              <w:rPr>
                <w:b/>
                <w:bCs/>
                <w:color w:val="000000"/>
                <w:szCs w:val="24"/>
              </w:rPr>
            </w:pPr>
            <w:r w:rsidRPr="00C66832">
              <w:rPr>
                <w:b/>
                <w:bCs/>
                <w:color w:val="000000"/>
                <w:szCs w:val="24"/>
              </w:rPr>
              <w:t>% исп</w:t>
            </w:r>
            <w:r w:rsidR="00D9168D">
              <w:rPr>
                <w:b/>
                <w:bCs/>
                <w:color w:val="000000"/>
                <w:szCs w:val="24"/>
              </w:rPr>
              <w:t>.</w:t>
            </w:r>
          </w:p>
        </w:tc>
      </w:tr>
      <w:tr w:rsidR="00014B38" w:rsidRPr="00C66832" w:rsidTr="001F4484">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836476" w:rsidRDefault="00014B38" w:rsidP="00D26AD9">
            <w:pPr>
              <w:widowControl w:val="0"/>
              <w:autoSpaceDE w:val="0"/>
              <w:autoSpaceDN w:val="0"/>
              <w:adjustRightInd w:val="0"/>
              <w:jc w:val="both"/>
              <w:rPr>
                <w:b/>
                <w:szCs w:val="24"/>
              </w:rPr>
            </w:pPr>
            <w:r w:rsidRPr="00836476">
              <w:rPr>
                <w:b/>
                <w:color w:val="000000"/>
                <w:szCs w:val="24"/>
              </w:rPr>
              <w:t>Подпрограмма "Развитие малого и среднего предпринимательства в Магаданской области" на 2014-2020 годы"</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31 345,2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29 641,7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94,6</w:t>
            </w:r>
          </w:p>
        </w:tc>
      </w:tr>
      <w:tr w:rsidR="00014B38" w:rsidRPr="00C66832" w:rsidTr="001F4484">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D26AD9">
            <w:pPr>
              <w:widowControl w:val="0"/>
              <w:autoSpaceDE w:val="0"/>
              <w:autoSpaceDN w:val="0"/>
              <w:adjustRightInd w:val="0"/>
              <w:jc w:val="both"/>
              <w:rPr>
                <w:szCs w:val="24"/>
              </w:rPr>
            </w:pPr>
            <w:r w:rsidRPr="00C66832">
              <w:rPr>
                <w:color w:val="000000"/>
                <w:szCs w:val="24"/>
              </w:rPr>
              <w:t>Основное мероприятие "Финансово-кредитная поддержка малого и среднего предпринимательства"</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30 431,2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29 201,6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96,0</w:t>
            </w:r>
          </w:p>
        </w:tc>
      </w:tr>
      <w:tr w:rsidR="00014B38" w:rsidRPr="00C66832" w:rsidTr="001F4484">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D26AD9">
            <w:pPr>
              <w:widowControl w:val="0"/>
              <w:autoSpaceDE w:val="0"/>
              <w:autoSpaceDN w:val="0"/>
              <w:adjustRightInd w:val="0"/>
              <w:jc w:val="both"/>
              <w:rPr>
                <w:szCs w:val="24"/>
              </w:rPr>
            </w:pPr>
            <w:r w:rsidRPr="00C66832">
              <w:rPr>
                <w:color w:val="000000"/>
                <w:szCs w:val="24"/>
              </w:rPr>
              <w:t>Основное мероприятие "Информационная поддержка малого и среднего предпринимательства"</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899,0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438,3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48,8</w:t>
            </w:r>
          </w:p>
        </w:tc>
      </w:tr>
      <w:tr w:rsidR="00014B38" w:rsidRPr="00C66832" w:rsidTr="001F4484">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D26AD9">
            <w:pPr>
              <w:widowControl w:val="0"/>
              <w:autoSpaceDE w:val="0"/>
              <w:autoSpaceDN w:val="0"/>
              <w:adjustRightInd w:val="0"/>
              <w:jc w:val="both"/>
              <w:rPr>
                <w:szCs w:val="24"/>
              </w:rPr>
            </w:pPr>
            <w:r w:rsidRPr="00C66832">
              <w:rPr>
                <w:color w:val="000000"/>
                <w:szCs w:val="24"/>
              </w:rPr>
              <w:t>Основное мероприятие "Методическое и консультационное обеспечение предпринимательства"</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15,0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1,8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widowControl w:val="0"/>
              <w:autoSpaceDE w:val="0"/>
              <w:autoSpaceDN w:val="0"/>
              <w:adjustRightInd w:val="0"/>
              <w:jc w:val="center"/>
              <w:rPr>
                <w:szCs w:val="24"/>
              </w:rPr>
            </w:pPr>
            <w:r w:rsidRPr="00C66832">
              <w:rPr>
                <w:color w:val="000000"/>
                <w:szCs w:val="24"/>
              </w:rPr>
              <w:t>12,0</w:t>
            </w:r>
          </w:p>
        </w:tc>
      </w:tr>
    </w:tbl>
    <w:p w:rsidR="00014B38" w:rsidRPr="00D9168D" w:rsidRDefault="00014B38" w:rsidP="00014B38">
      <w:pPr>
        <w:ind w:firstLine="709"/>
        <w:jc w:val="both"/>
        <w:rPr>
          <w:sz w:val="28"/>
          <w:szCs w:val="28"/>
        </w:rPr>
      </w:pPr>
      <w:r w:rsidRPr="00D9168D">
        <w:rPr>
          <w:sz w:val="28"/>
          <w:szCs w:val="28"/>
        </w:rPr>
        <w:t>На реализацию подпрограммы в 2016 году предусмотрено</w:t>
      </w:r>
      <w:r w:rsidRPr="00D9168D">
        <w:rPr>
          <w:color w:val="000000"/>
          <w:sz w:val="28"/>
          <w:szCs w:val="28"/>
        </w:rPr>
        <w:t xml:space="preserve"> 31 345,2 тыс. рублей по 3 основным мероприятиям.</w:t>
      </w:r>
      <w:r w:rsidRPr="00D9168D">
        <w:rPr>
          <w:sz w:val="28"/>
          <w:szCs w:val="28"/>
        </w:rPr>
        <w:t xml:space="preserve"> За 2016 год освоены средства в сумме 29 641,7 тыс. руб., в том числе по:  </w:t>
      </w:r>
    </w:p>
    <w:p w:rsidR="00014B38" w:rsidRPr="00D9168D" w:rsidRDefault="00014B38" w:rsidP="00014B38">
      <w:pPr>
        <w:ind w:firstLine="709"/>
        <w:jc w:val="both"/>
        <w:rPr>
          <w:sz w:val="28"/>
          <w:szCs w:val="28"/>
        </w:rPr>
      </w:pPr>
      <w:r w:rsidRPr="00D9168D">
        <w:rPr>
          <w:sz w:val="28"/>
          <w:szCs w:val="28"/>
        </w:rPr>
        <w:t xml:space="preserve">- мероприятию «Финансово-кредитная поддержка малого и среднего предпринимательства» - 29 201,6 тыс. рублей, оказана финансово-кредитная поддержка субъектам малого и среднего предпринимательства; </w:t>
      </w:r>
    </w:p>
    <w:p w:rsidR="00014B38" w:rsidRPr="00D9168D" w:rsidRDefault="00014B38" w:rsidP="00014B38">
      <w:pPr>
        <w:ind w:firstLine="709"/>
        <w:jc w:val="both"/>
        <w:rPr>
          <w:sz w:val="28"/>
          <w:szCs w:val="28"/>
        </w:rPr>
      </w:pPr>
      <w:r w:rsidRPr="00D9168D">
        <w:rPr>
          <w:sz w:val="28"/>
          <w:szCs w:val="28"/>
        </w:rPr>
        <w:t>- мероприятию «Информационная поддержка малого и среднего предпринимательства» - 438,3 тыс. рублей, из которых 290,0 тыс. рублей направлены на подготовку и проведение ежегодного областного конкурса «Предприниматель года», 148,3 тыс. рублей на проведение мониторинга состояния и развития конкурентной среды на рынках товаров, работ, услуг Магаданской области, в рамках внедрения стандарта конкуренции на территории Магаданской области;</w:t>
      </w:r>
    </w:p>
    <w:p w:rsidR="00014B38" w:rsidRPr="00D9168D" w:rsidRDefault="00014B38" w:rsidP="00014B38">
      <w:pPr>
        <w:ind w:firstLine="709"/>
        <w:jc w:val="both"/>
        <w:rPr>
          <w:sz w:val="28"/>
          <w:szCs w:val="28"/>
        </w:rPr>
      </w:pPr>
      <w:r w:rsidRPr="00D9168D">
        <w:rPr>
          <w:sz w:val="28"/>
          <w:szCs w:val="28"/>
        </w:rPr>
        <w:t>- мероприятию «Методическое и консультационное обеспечение предпринимательства» - 1,8 тыс. рублей, оплачены услуги за предоставление материалов для проведения мониторинга состояния малого и среднего предпринимательства в Магаданской области.</w:t>
      </w:r>
    </w:p>
    <w:p w:rsidR="00014B38" w:rsidRPr="00D9168D" w:rsidRDefault="00014B38" w:rsidP="00014B38">
      <w:pPr>
        <w:ind w:firstLine="709"/>
        <w:jc w:val="both"/>
        <w:rPr>
          <w:sz w:val="28"/>
          <w:szCs w:val="28"/>
        </w:rPr>
      </w:pPr>
      <w:r w:rsidRPr="00D9168D">
        <w:rPr>
          <w:sz w:val="28"/>
          <w:szCs w:val="28"/>
        </w:rPr>
        <w:t xml:space="preserve">По основному мероприятию </w:t>
      </w:r>
      <w:r w:rsidRPr="00D9168D">
        <w:rPr>
          <w:color w:val="000000"/>
          <w:sz w:val="28"/>
          <w:szCs w:val="28"/>
        </w:rPr>
        <w:t xml:space="preserve">"Финансово-кредитная поддержка малого и среднего предпринимательства" </w:t>
      </w:r>
      <w:r w:rsidRPr="00D9168D">
        <w:rPr>
          <w:sz w:val="28"/>
          <w:szCs w:val="28"/>
        </w:rPr>
        <w:t>освоено 29 201,6 тыс. рублей, в том числе:</w:t>
      </w:r>
    </w:p>
    <w:p w:rsidR="00014B38" w:rsidRPr="00D9168D" w:rsidRDefault="00014B38" w:rsidP="00014B38">
      <w:pPr>
        <w:ind w:firstLine="709"/>
        <w:jc w:val="both"/>
        <w:rPr>
          <w:sz w:val="28"/>
          <w:szCs w:val="28"/>
        </w:rPr>
      </w:pPr>
      <w:r w:rsidRPr="00D9168D">
        <w:rPr>
          <w:sz w:val="28"/>
          <w:szCs w:val="28"/>
        </w:rPr>
        <w:t xml:space="preserve">- оказана финансово-кредитная поддержка субъектам малого и среднего предпринимательства в общей сумме 20 816,4 тыс. рублей, из них за счет средств федерального бюджета 10 696,2 тыс. рублей; </w:t>
      </w:r>
    </w:p>
    <w:p w:rsidR="00014B38" w:rsidRPr="00D9168D" w:rsidRDefault="00014B38" w:rsidP="00014B38">
      <w:pPr>
        <w:widowControl w:val="0"/>
        <w:autoSpaceDE w:val="0"/>
        <w:autoSpaceDN w:val="0"/>
        <w:ind w:firstLine="709"/>
        <w:jc w:val="both"/>
        <w:rPr>
          <w:sz w:val="28"/>
          <w:szCs w:val="28"/>
        </w:rPr>
      </w:pPr>
      <w:r w:rsidRPr="00D9168D">
        <w:rPr>
          <w:sz w:val="28"/>
          <w:szCs w:val="28"/>
        </w:rPr>
        <w:t xml:space="preserve">- предоставлены субсидии из областного бюджета бюджетам городских округов на реализацию муниципальных программ поддержки развития малого и среднего предпринимательства в сумме 8 385,2 тыс. рублей, из них: </w:t>
      </w:r>
    </w:p>
    <w:p w:rsidR="00014B38" w:rsidRDefault="00014B38" w:rsidP="00014B38">
      <w:pPr>
        <w:widowControl w:val="0"/>
        <w:autoSpaceDE w:val="0"/>
        <w:autoSpaceDN w:val="0"/>
        <w:ind w:firstLine="709"/>
        <w:jc w:val="both"/>
        <w:rPr>
          <w:sz w:val="28"/>
          <w:szCs w:val="28"/>
        </w:rPr>
      </w:pPr>
      <w:r w:rsidRPr="00D9168D">
        <w:rPr>
          <w:sz w:val="28"/>
          <w:szCs w:val="28"/>
        </w:rPr>
        <w:lastRenderedPageBreak/>
        <w:t>- 2 000,0 тыс. рублей субсидии бюджетам городских округов на реализацию мероприятий поддержки развития малого и среднего предпринимательства. Данные средства были распределены следующим образом:</w:t>
      </w:r>
    </w:p>
    <w:p w:rsidR="00D9168D" w:rsidRDefault="00D9168D" w:rsidP="00D9168D">
      <w:pPr>
        <w:widowControl w:val="0"/>
        <w:autoSpaceDE w:val="0"/>
        <w:autoSpaceDN w:val="0"/>
        <w:ind w:firstLine="709"/>
        <w:jc w:val="center"/>
        <w:rPr>
          <w:b/>
          <w:sz w:val="28"/>
          <w:szCs w:val="28"/>
        </w:rPr>
      </w:pPr>
    </w:p>
    <w:p w:rsidR="001D2469" w:rsidRDefault="001D2469" w:rsidP="00D9168D">
      <w:pPr>
        <w:widowControl w:val="0"/>
        <w:autoSpaceDE w:val="0"/>
        <w:autoSpaceDN w:val="0"/>
        <w:ind w:firstLine="709"/>
        <w:jc w:val="center"/>
        <w:rPr>
          <w:b/>
          <w:sz w:val="28"/>
          <w:szCs w:val="28"/>
        </w:rPr>
      </w:pPr>
    </w:p>
    <w:p w:rsidR="001D2469" w:rsidRDefault="001D2469" w:rsidP="00D9168D">
      <w:pPr>
        <w:widowControl w:val="0"/>
        <w:autoSpaceDE w:val="0"/>
        <w:autoSpaceDN w:val="0"/>
        <w:ind w:firstLine="709"/>
        <w:jc w:val="center"/>
        <w:rPr>
          <w:b/>
          <w:sz w:val="28"/>
          <w:szCs w:val="28"/>
        </w:rPr>
      </w:pPr>
    </w:p>
    <w:p w:rsidR="00D9168D" w:rsidRPr="00D9168D" w:rsidRDefault="00D9168D" w:rsidP="00D9168D">
      <w:pPr>
        <w:widowControl w:val="0"/>
        <w:autoSpaceDE w:val="0"/>
        <w:autoSpaceDN w:val="0"/>
        <w:ind w:firstLine="709"/>
        <w:jc w:val="center"/>
        <w:rPr>
          <w:b/>
          <w:sz w:val="28"/>
          <w:szCs w:val="28"/>
        </w:rPr>
      </w:pPr>
      <w:r w:rsidRPr="00D9168D">
        <w:rPr>
          <w:b/>
          <w:sz w:val="28"/>
          <w:szCs w:val="28"/>
        </w:rPr>
        <w:t>Исполнение расходов по субсидиям бюджетам городских округов на реализацию мероприятий поддержки развития малого и среднего предпринимательства в рамках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 за 2016 год</w:t>
      </w:r>
    </w:p>
    <w:p w:rsidR="00D9168D" w:rsidRDefault="00D9168D" w:rsidP="00014B38">
      <w:pPr>
        <w:widowControl w:val="0"/>
        <w:autoSpaceDE w:val="0"/>
        <w:autoSpaceDN w:val="0"/>
        <w:jc w:val="right"/>
        <w:rPr>
          <w:sz w:val="28"/>
          <w:szCs w:val="28"/>
        </w:rPr>
      </w:pPr>
    </w:p>
    <w:p w:rsidR="00014B38" w:rsidRPr="00E621F4" w:rsidRDefault="00014B38" w:rsidP="00014B38">
      <w:pPr>
        <w:widowControl w:val="0"/>
        <w:autoSpaceDE w:val="0"/>
        <w:autoSpaceDN w:val="0"/>
        <w:jc w:val="right"/>
        <w:rPr>
          <w:szCs w:val="24"/>
        </w:rPr>
      </w:pPr>
      <w:r w:rsidRPr="00E621F4">
        <w:rPr>
          <w:sz w:val="28"/>
          <w:szCs w:val="28"/>
        </w:rPr>
        <w:t xml:space="preserve"> </w:t>
      </w:r>
      <w:r w:rsidRPr="00E621F4">
        <w:rPr>
          <w:szCs w:val="24"/>
        </w:rPr>
        <w:t>тыс. руб.</w:t>
      </w: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8"/>
        <w:gridCol w:w="1984"/>
        <w:gridCol w:w="1701"/>
        <w:gridCol w:w="1418"/>
      </w:tblGrid>
      <w:tr w:rsidR="00014B38" w:rsidRPr="00E621F4" w:rsidTr="001F4484">
        <w:tc>
          <w:tcPr>
            <w:tcW w:w="4328" w:type="dxa"/>
            <w:vAlign w:val="center"/>
          </w:tcPr>
          <w:p w:rsidR="00014B38" w:rsidRPr="00E621F4" w:rsidRDefault="00014B38" w:rsidP="001F4484">
            <w:pPr>
              <w:widowControl w:val="0"/>
              <w:autoSpaceDE w:val="0"/>
              <w:autoSpaceDN w:val="0"/>
              <w:jc w:val="center"/>
              <w:rPr>
                <w:b/>
                <w:szCs w:val="24"/>
              </w:rPr>
            </w:pPr>
            <w:r w:rsidRPr="00E621F4">
              <w:rPr>
                <w:b/>
                <w:szCs w:val="24"/>
              </w:rPr>
              <w:t>Наименование городского округа</w:t>
            </w:r>
          </w:p>
        </w:tc>
        <w:tc>
          <w:tcPr>
            <w:tcW w:w="1984" w:type="dxa"/>
            <w:vAlign w:val="center"/>
          </w:tcPr>
          <w:p w:rsidR="00014B38" w:rsidRPr="00E621F4" w:rsidRDefault="00014B38" w:rsidP="001F4484">
            <w:pPr>
              <w:widowControl w:val="0"/>
              <w:autoSpaceDE w:val="0"/>
              <w:autoSpaceDN w:val="0"/>
              <w:jc w:val="center"/>
              <w:rPr>
                <w:b/>
                <w:szCs w:val="24"/>
              </w:rPr>
            </w:pPr>
            <w:r w:rsidRPr="00E621F4">
              <w:rPr>
                <w:b/>
                <w:bCs/>
                <w:color w:val="000000"/>
                <w:szCs w:val="24"/>
              </w:rPr>
              <w:t>Предусмотрено в бюджете</w:t>
            </w:r>
          </w:p>
        </w:tc>
        <w:tc>
          <w:tcPr>
            <w:tcW w:w="1701" w:type="dxa"/>
            <w:tcBorders>
              <w:top w:val="single" w:sz="4" w:space="0" w:color="auto"/>
              <w:left w:val="single" w:sz="4" w:space="0" w:color="auto"/>
              <w:right w:val="single" w:sz="4" w:space="0" w:color="auto"/>
            </w:tcBorders>
          </w:tcPr>
          <w:p w:rsidR="00014B38" w:rsidRPr="00E621F4" w:rsidRDefault="00014B38" w:rsidP="001F4484">
            <w:pPr>
              <w:jc w:val="center"/>
              <w:rPr>
                <w:b/>
                <w:szCs w:val="24"/>
              </w:rPr>
            </w:pPr>
            <w:r w:rsidRPr="00E621F4">
              <w:rPr>
                <w:b/>
                <w:szCs w:val="24"/>
              </w:rPr>
              <w:t>Кассовое исполнение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38" w:rsidRPr="00E621F4" w:rsidRDefault="00014B38" w:rsidP="00D9168D">
            <w:pPr>
              <w:jc w:val="center"/>
              <w:rPr>
                <w:b/>
                <w:szCs w:val="24"/>
              </w:rPr>
            </w:pPr>
            <w:r w:rsidRPr="00E621F4">
              <w:rPr>
                <w:b/>
                <w:szCs w:val="24"/>
              </w:rPr>
              <w:t>% исп</w:t>
            </w:r>
            <w:r w:rsidR="00D9168D">
              <w:rPr>
                <w:b/>
                <w:szCs w:val="24"/>
              </w:rPr>
              <w:t>.</w:t>
            </w:r>
          </w:p>
        </w:tc>
      </w:tr>
      <w:tr w:rsidR="00014B38" w:rsidRPr="00E621F4" w:rsidTr="001F4484">
        <w:tc>
          <w:tcPr>
            <w:tcW w:w="4328" w:type="dxa"/>
            <w:tcBorders>
              <w:top w:val="single" w:sz="4" w:space="0" w:color="auto"/>
              <w:left w:val="single" w:sz="4" w:space="0" w:color="auto"/>
              <w:bottom w:val="single" w:sz="4" w:space="0" w:color="auto"/>
            </w:tcBorders>
            <w:vAlign w:val="bottom"/>
          </w:tcPr>
          <w:p w:rsidR="00014B38" w:rsidRPr="00E621F4" w:rsidRDefault="00014B38" w:rsidP="001F4484">
            <w:pPr>
              <w:rPr>
                <w:color w:val="000000"/>
                <w:szCs w:val="24"/>
              </w:rPr>
            </w:pPr>
            <w:r w:rsidRPr="00E621F4">
              <w:rPr>
                <w:b/>
                <w:bCs/>
                <w:color w:val="000000"/>
                <w:szCs w:val="24"/>
              </w:rPr>
              <w:t>ВСЕГО</w:t>
            </w:r>
          </w:p>
        </w:tc>
        <w:tc>
          <w:tcPr>
            <w:tcW w:w="1984" w:type="dxa"/>
            <w:tcBorders>
              <w:top w:val="single" w:sz="4" w:space="0" w:color="auto"/>
              <w:left w:val="single" w:sz="4" w:space="0" w:color="auto"/>
              <w:bottom w:val="single" w:sz="4" w:space="0" w:color="auto"/>
            </w:tcBorders>
            <w:vAlign w:val="bottom"/>
          </w:tcPr>
          <w:p w:rsidR="00014B38" w:rsidRPr="00E621F4" w:rsidRDefault="00014B38" w:rsidP="001F4484">
            <w:pPr>
              <w:jc w:val="center"/>
              <w:rPr>
                <w:b/>
                <w:bCs/>
                <w:color w:val="000000"/>
                <w:szCs w:val="24"/>
              </w:rPr>
            </w:pPr>
            <w:r w:rsidRPr="00E621F4">
              <w:rPr>
                <w:b/>
                <w:bCs/>
                <w:color w:val="000000"/>
                <w:szCs w:val="24"/>
              </w:rPr>
              <w:t>2 000,0</w:t>
            </w:r>
          </w:p>
        </w:tc>
        <w:tc>
          <w:tcPr>
            <w:tcW w:w="1701" w:type="dxa"/>
            <w:vAlign w:val="bottom"/>
          </w:tcPr>
          <w:p w:rsidR="00014B38" w:rsidRPr="00E621F4" w:rsidRDefault="00014B38" w:rsidP="001F4484">
            <w:pPr>
              <w:widowControl w:val="0"/>
              <w:autoSpaceDE w:val="0"/>
              <w:autoSpaceDN w:val="0"/>
              <w:jc w:val="center"/>
              <w:rPr>
                <w:b/>
                <w:szCs w:val="24"/>
              </w:rPr>
            </w:pPr>
            <w:r w:rsidRPr="00E621F4">
              <w:rPr>
                <w:b/>
                <w:szCs w:val="24"/>
              </w:rPr>
              <w:t>2 000,0</w:t>
            </w:r>
          </w:p>
        </w:tc>
        <w:tc>
          <w:tcPr>
            <w:tcW w:w="1418" w:type="dxa"/>
          </w:tcPr>
          <w:p w:rsidR="00014B38" w:rsidRPr="00E621F4" w:rsidRDefault="00014B38" w:rsidP="001F4484">
            <w:pPr>
              <w:widowControl w:val="0"/>
              <w:autoSpaceDE w:val="0"/>
              <w:autoSpaceDN w:val="0"/>
              <w:jc w:val="center"/>
              <w:rPr>
                <w:b/>
                <w:szCs w:val="24"/>
              </w:rPr>
            </w:pPr>
            <w:r w:rsidRPr="00E621F4">
              <w:rPr>
                <w:b/>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Город Магадан</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907,2</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907,2</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Ольский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496,1</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496,1</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Омсукчанский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82,5</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82,5</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Северо-Эвенский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31,3</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31,3</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Среднеканский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45,6</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45,6</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Сусуманский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93,5</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93,5</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Тенькинский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149,7</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149,7</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Хасынский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194,1</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194,1</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bl>
    <w:p w:rsidR="00014B38" w:rsidRDefault="00014B38" w:rsidP="00014B38">
      <w:pPr>
        <w:widowControl w:val="0"/>
        <w:autoSpaceDE w:val="0"/>
        <w:autoSpaceDN w:val="0"/>
        <w:ind w:firstLine="709"/>
        <w:jc w:val="both"/>
        <w:rPr>
          <w:sz w:val="28"/>
          <w:szCs w:val="28"/>
        </w:rPr>
      </w:pPr>
      <w:r w:rsidRPr="00D9168D">
        <w:rPr>
          <w:sz w:val="28"/>
          <w:szCs w:val="28"/>
        </w:rPr>
        <w:t xml:space="preserve"> - 6 385,2 -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розничных цен на товары народного потребления, реализуемые на территории таких городских округов. Данные средства были распределены следующим образом:</w:t>
      </w:r>
    </w:p>
    <w:p w:rsidR="00D9168D" w:rsidRDefault="00D9168D" w:rsidP="00014B38">
      <w:pPr>
        <w:widowControl w:val="0"/>
        <w:autoSpaceDE w:val="0"/>
        <w:autoSpaceDN w:val="0"/>
        <w:ind w:firstLine="709"/>
        <w:jc w:val="both"/>
        <w:rPr>
          <w:sz w:val="28"/>
          <w:szCs w:val="28"/>
        </w:rPr>
      </w:pPr>
    </w:p>
    <w:p w:rsidR="00D9168D" w:rsidRDefault="00D9168D" w:rsidP="00014B38">
      <w:pPr>
        <w:widowControl w:val="0"/>
        <w:autoSpaceDE w:val="0"/>
        <w:autoSpaceDN w:val="0"/>
        <w:ind w:firstLine="709"/>
        <w:jc w:val="both"/>
        <w:rPr>
          <w:sz w:val="28"/>
          <w:szCs w:val="28"/>
        </w:rPr>
      </w:pPr>
    </w:p>
    <w:p w:rsidR="00D9168D" w:rsidRPr="00D9168D" w:rsidRDefault="00D9168D" w:rsidP="00D9168D">
      <w:pPr>
        <w:widowControl w:val="0"/>
        <w:autoSpaceDE w:val="0"/>
        <w:autoSpaceDN w:val="0"/>
        <w:ind w:firstLine="709"/>
        <w:jc w:val="center"/>
        <w:rPr>
          <w:b/>
          <w:sz w:val="28"/>
          <w:szCs w:val="28"/>
        </w:rPr>
      </w:pPr>
      <w:r w:rsidRPr="00D9168D">
        <w:rPr>
          <w:b/>
          <w:sz w:val="28"/>
          <w:szCs w:val="28"/>
        </w:rPr>
        <w:t xml:space="preserve">Исполнение расходов по субсидиям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 в рамках подпрограммы "Развитие малого и среднего </w:t>
      </w:r>
      <w:r w:rsidRPr="00D9168D">
        <w:rPr>
          <w:b/>
          <w:sz w:val="28"/>
          <w:szCs w:val="28"/>
        </w:rPr>
        <w:lastRenderedPageBreak/>
        <w:t>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 за 2016 год</w:t>
      </w:r>
    </w:p>
    <w:p w:rsidR="00014B38" w:rsidRPr="00E621F4" w:rsidRDefault="00014B38" w:rsidP="00014B38">
      <w:pPr>
        <w:autoSpaceDE w:val="0"/>
        <w:autoSpaceDN w:val="0"/>
        <w:adjustRightInd w:val="0"/>
        <w:jc w:val="right"/>
        <w:outlineLvl w:val="1"/>
        <w:rPr>
          <w:rFonts w:eastAsiaTheme="minorHAnsi"/>
          <w:szCs w:val="24"/>
          <w:lang w:eastAsia="en-US"/>
        </w:rPr>
      </w:pPr>
      <w:r>
        <w:rPr>
          <w:rFonts w:eastAsiaTheme="minorHAnsi"/>
          <w:szCs w:val="24"/>
          <w:lang w:eastAsia="en-US"/>
        </w:rPr>
        <w:t>т</w:t>
      </w:r>
      <w:r w:rsidRPr="00E621F4">
        <w:rPr>
          <w:rFonts w:eastAsiaTheme="minorHAnsi"/>
          <w:szCs w:val="24"/>
          <w:lang w:eastAsia="en-US"/>
        </w:rPr>
        <w:t>ыс. рублей</w:t>
      </w: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8"/>
        <w:gridCol w:w="1984"/>
        <w:gridCol w:w="1701"/>
        <w:gridCol w:w="1418"/>
      </w:tblGrid>
      <w:tr w:rsidR="00014B38" w:rsidRPr="00E621F4" w:rsidTr="001F4484">
        <w:tc>
          <w:tcPr>
            <w:tcW w:w="4328" w:type="dxa"/>
            <w:vAlign w:val="center"/>
          </w:tcPr>
          <w:p w:rsidR="00014B38" w:rsidRPr="00E621F4" w:rsidRDefault="00014B38" w:rsidP="001F4484">
            <w:pPr>
              <w:widowControl w:val="0"/>
              <w:autoSpaceDE w:val="0"/>
              <w:autoSpaceDN w:val="0"/>
              <w:jc w:val="center"/>
              <w:rPr>
                <w:b/>
                <w:szCs w:val="24"/>
              </w:rPr>
            </w:pPr>
            <w:r w:rsidRPr="00E621F4">
              <w:rPr>
                <w:b/>
                <w:szCs w:val="24"/>
              </w:rPr>
              <w:t>Наименование городского округа</w:t>
            </w:r>
          </w:p>
        </w:tc>
        <w:tc>
          <w:tcPr>
            <w:tcW w:w="1984" w:type="dxa"/>
            <w:vAlign w:val="center"/>
          </w:tcPr>
          <w:p w:rsidR="00014B38" w:rsidRPr="00E621F4" w:rsidRDefault="00014B38" w:rsidP="001F4484">
            <w:pPr>
              <w:widowControl w:val="0"/>
              <w:autoSpaceDE w:val="0"/>
              <w:autoSpaceDN w:val="0"/>
              <w:jc w:val="center"/>
              <w:rPr>
                <w:b/>
                <w:szCs w:val="24"/>
              </w:rPr>
            </w:pPr>
            <w:r w:rsidRPr="00E621F4">
              <w:rPr>
                <w:b/>
                <w:bCs/>
                <w:color w:val="000000"/>
                <w:szCs w:val="24"/>
              </w:rPr>
              <w:t>Предусмотрено в бюджете</w:t>
            </w:r>
          </w:p>
        </w:tc>
        <w:tc>
          <w:tcPr>
            <w:tcW w:w="1701" w:type="dxa"/>
            <w:tcBorders>
              <w:top w:val="single" w:sz="4" w:space="0" w:color="auto"/>
              <w:left w:val="single" w:sz="4" w:space="0" w:color="auto"/>
              <w:right w:val="single" w:sz="4" w:space="0" w:color="auto"/>
            </w:tcBorders>
          </w:tcPr>
          <w:p w:rsidR="00014B38" w:rsidRPr="00E621F4" w:rsidRDefault="00014B38" w:rsidP="001F4484">
            <w:pPr>
              <w:jc w:val="center"/>
              <w:rPr>
                <w:b/>
                <w:szCs w:val="24"/>
              </w:rPr>
            </w:pPr>
            <w:r w:rsidRPr="00E621F4">
              <w:rPr>
                <w:b/>
                <w:szCs w:val="24"/>
              </w:rPr>
              <w:t>Кассовое исполнение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B38" w:rsidRPr="00E621F4" w:rsidRDefault="00014B38" w:rsidP="00D9168D">
            <w:pPr>
              <w:jc w:val="center"/>
              <w:rPr>
                <w:b/>
                <w:szCs w:val="24"/>
              </w:rPr>
            </w:pPr>
            <w:r w:rsidRPr="00E621F4">
              <w:rPr>
                <w:b/>
                <w:szCs w:val="24"/>
              </w:rPr>
              <w:t>% исп</w:t>
            </w:r>
            <w:r w:rsidR="00D9168D">
              <w:rPr>
                <w:b/>
                <w:szCs w:val="24"/>
              </w:rPr>
              <w:t>.</w:t>
            </w:r>
          </w:p>
        </w:tc>
      </w:tr>
      <w:tr w:rsidR="00014B38" w:rsidRPr="00E621F4" w:rsidTr="001F4484">
        <w:tc>
          <w:tcPr>
            <w:tcW w:w="4328" w:type="dxa"/>
            <w:tcBorders>
              <w:top w:val="single" w:sz="4" w:space="0" w:color="auto"/>
              <w:left w:val="single" w:sz="4" w:space="0" w:color="auto"/>
              <w:bottom w:val="single" w:sz="4" w:space="0" w:color="auto"/>
            </w:tcBorders>
            <w:vAlign w:val="bottom"/>
          </w:tcPr>
          <w:p w:rsidR="00014B38" w:rsidRPr="00E621F4" w:rsidRDefault="00014B38" w:rsidP="001F4484">
            <w:pPr>
              <w:rPr>
                <w:color w:val="000000"/>
                <w:szCs w:val="24"/>
              </w:rPr>
            </w:pPr>
            <w:r w:rsidRPr="00E621F4">
              <w:rPr>
                <w:b/>
                <w:bCs/>
                <w:color w:val="000000"/>
                <w:szCs w:val="24"/>
              </w:rPr>
              <w:t>ВСЕГО</w:t>
            </w:r>
          </w:p>
        </w:tc>
        <w:tc>
          <w:tcPr>
            <w:tcW w:w="1984" w:type="dxa"/>
            <w:tcBorders>
              <w:top w:val="single" w:sz="4" w:space="0" w:color="auto"/>
              <w:left w:val="single" w:sz="4" w:space="0" w:color="auto"/>
              <w:bottom w:val="single" w:sz="4" w:space="0" w:color="auto"/>
            </w:tcBorders>
            <w:vAlign w:val="bottom"/>
          </w:tcPr>
          <w:p w:rsidR="00014B38" w:rsidRPr="00E621F4" w:rsidRDefault="00014B38" w:rsidP="001F4484">
            <w:pPr>
              <w:jc w:val="center"/>
              <w:rPr>
                <w:b/>
                <w:bCs/>
                <w:color w:val="000000"/>
                <w:szCs w:val="24"/>
              </w:rPr>
            </w:pPr>
            <w:r w:rsidRPr="00E621F4">
              <w:rPr>
                <w:b/>
                <w:bCs/>
                <w:color w:val="000000"/>
                <w:szCs w:val="24"/>
              </w:rPr>
              <w:t>7</w:t>
            </w:r>
            <w:r w:rsidR="00D9168D">
              <w:rPr>
                <w:b/>
                <w:bCs/>
                <w:color w:val="000000"/>
                <w:szCs w:val="24"/>
              </w:rPr>
              <w:t xml:space="preserve"> </w:t>
            </w:r>
            <w:r w:rsidRPr="00E621F4">
              <w:rPr>
                <w:b/>
                <w:bCs/>
                <w:color w:val="000000"/>
                <w:szCs w:val="24"/>
              </w:rPr>
              <w:t>000,0</w:t>
            </w:r>
          </w:p>
        </w:tc>
        <w:tc>
          <w:tcPr>
            <w:tcW w:w="1701" w:type="dxa"/>
            <w:vAlign w:val="bottom"/>
          </w:tcPr>
          <w:p w:rsidR="00014B38" w:rsidRPr="00E621F4" w:rsidRDefault="00014B38" w:rsidP="001F4484">
            <w:pPr>
              <w:widowControl w:val="0"/>
              <w:autoSpaceDE w:val="0"/>
              <w:autoSpaceDN w:val="0"/>
              <w:jc w:val="center"/>
              <w:rPr>
                <w:b/>
                <w:szCs w:val="24"/>
              </w:rPr>
            </w:pPr>
            <w:r w:rsidRPr="00E621F4">
              <w:rPr>
                <w:b/>
                <w:szCs w:val="24"/>
              </w:rPr>
              <w:t>6 385,2</w:t>
            </w:r>
          </w:p>
        </w:tc>
        <w:tc>
          <w:tcPr>
            <w:tcW w:w="1418" w:type="dxa"/>
          </w:tcPr>
          <w:p w:rsidR="00014B38" w:rsidRPr="00E621F4" w:rsidRDefault="00014B38" w:rsidP="001F4484">
            <w:pPr>
              <w:widowControl w:val="0"/>
              <w:autoSpaceDE w:val="0"/>
              <w:autoSpaceDN w:val="0"/>
              <w:jc w:val="center"/>
              <w:rPr>
                <w:b/>
                <w:szCs w:val="24"/>
              </w:rPr>
            </w:pPr>
            <w:r w:rsidRPr="00E621F4">
              <w:rPr>
                <w:b/>
                <w:szCs w:val="24"/>
              </w:rPr>
              <w:t>91,2</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Ольский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2 277,1</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1 662,3</w:t>
            </w:r>
          </w:p>
        </w:tc>
        <w:tc>
          <w:tcPr>
            <w:tcW w:w="1418" w:type="dxa"/>
          </w:tcPr>
          <w:p w:rsidR="00014B38" w:rsidRPr="00E621F4" w:rsidRDefault="00014B38" w:rsidP="001F4484">
            <w:pPr>
              <w:widowControl w:val="0"/>
              <w:autoSpaceDE w:val="0"/>
              <w:autoSpaceDN w:val="0"/>
              <w:jc w:val="center"/>
              <w:rPr>
                <w:szCs w:val="24"/>
              </w:rPr>
            </w:pPr>
            <w:r w:rsidRPr="00E621F4">
              <w:rPr>
                <w:szCs w:val="24"/>
              </w:rPr>
              <w:t>73,0</w:t>
            </w:r>
          </w:p>
        </w:tc>
      </w:tr>
      <w:tr w:rsidR="00014B38" w:rsidRPr="00E621F4" w:rsidTr="001F4484">
        <w:tc>
          <w:tcPr>
            <w:tcW w:w="4328" w:type="dxa"/>
          </w:tcPr>
          <w:p w:rsidR="00014B38" w:rsidRPr="00E621F4" w:rsidRDefault="00014B38" w:rsidP="001F4484">
            <w:pPr>
              <w:autoSpaceDE w:val="0"/>
              <w:autoSpaceDN w:val="0"/>
              <w:adjustRightInd w:val="0"/>
              <w:jc w:val="both"/>
              <w:rPr>
                <w:rFonts w:eastAsiaTheme="minorHAnsi"/>
                <w:szCs w:val="24"/>
                <w:lang w:eastAsia="en-US"/>
              </w:rPr>
            </w:pPr>
            <w:r w:rsidRPr="00E621F4">
              <w:rPr>
                <w:rFonts w:eastAsiaTheme="minorHAnsi"/>
                <w:szCs w:val="24"/>
                <w:lang w:eastAsia="en-US"/>
              </w:rPr>
              <w:t>Северо-Эвенский городской округ</w:t>
            </w:r>
          </w:p>
        </w:tc>
        <w:tc>
          <w:tcPr>
            <w:tcW w:w="1984"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4 722,9</w:t>
            </w:r>
          </w:p>
        </w:tc>
        <w:tc>
          <w:tcPr>
            <w:tcW w:w="1701" w:type="dxa"/>
          </w:tcPr>
          <w:p w:rsidR="00014B38" w:rsidRPr="00E621F4" w:rsidRDefault="00014B38" w:rsidP="001F4484">
            <w:pPr>
              <w:autoSpaceDE w:val="0"/>
              <w:autoSpaceDN w:val="0"/>
              <w:adjustRightInd w:val="0"/>
              <w:jc w:val="center"/>
              <w:rPr>
                <w:rFonts w:eastAsiaTheme="minorHAnsi"/>
                <w:szCs w:val="24"/>
                <w:lang w:eastAsia="en-US"/>
              </w:rPr>
            </w:pPr>
            <w:r w:rsidRPr="00E621F4">
              <w:rPr>
                <w:rFonts w:eastAsiaTheme="minorHAnsi"/>
                <w:szCs w:val="24"/>
                <w:lang w:eastAsia="en-US"/>
              </w:rPr>
              <w:t>4 722,9</w:t>
            </w:r>
          </w:p>
        </w:tc>
        <w:tc>
          <w:tcPr>
            <w:tcW w:w="1418" w:type="dxa"/>
          </w:tcPr>
          <w:p w:rsidR="00014B38" w:rsidRPr="00E621F4" w:rsidRDefault="00014B38" w:rsidP="001F4484">
            <w:pPr>
              <w:widowControl w:val="0"/>
              <w:autoSpaceDE w:val="0"/>
              <w:autoSpaceDN w:val="0"/>
              <w:jc w:val="center"/>
              <w:rPr>
                <w:szCs w:val="24"/>
              </w:rPr>
            </w:pPr>
            <w:r w:rsidRPr="00E621F4">
              <w:rPr>
                <w:szCs w:val="24"/>
              </w:rPr>
              <w:t>100,0</w:t>
            </w:r>
          </w:p>
        </w:tc>
      </w:tr>
    </w:tbl>
    <w:p w:rsidR="00014B38" w:rsidRPr="00D9168D" w:rsidRDefault="00014B38" w:rsidP="00014B38">
      <w:pPr>
        <w:autoSpaceDE w:val="0"/>
        <w:autoSpaceDN w:val="0"/>
        <w:adjustRightInd w:val="0"/>
        <w:ind w:firstLine="709"/>
        <w:jc w:val="both"/>
        <w:outlineLvl w:val="1"/>
        <w:rPr>
          <w:rFonts w:eastAsiaTheme="minorHAnsi"/>
          <w:strike/>
          <w:sz w:val="28"/>
          <w:szCs w:val="28"/>
          <w:lang w:eastAsia="en-US"/>
        </w:rPr>
      </w:pPr>
      <w:r w:rsidRPr="00D9168D">
        <w:rPr>
          <w:color w:val="000000"/>
          <w:sz w:val="28"/>
          <w:szCs w:val="28"/>
        </w:rPr>
        <w:t>Неосвоенный остаток средств областного бюджета составил 614,8 тыс. рублей. Это разница планируемых к субсидированию расходов и фактически заявленных на государственную поддержку по состоянию в отчетном периоде.</w:t>
      </w:r>
    </w:p>
    <w:p w:rsidR="00014B38" w:rsidRPr="00234450" w:rsidRDefault="00014B38" w:rsidP="00014B38">
      <w:pPr>
        <w:ind w:firstLine="709"/>
        <w:jc w:val="both"/>
        <w:rPr>
          <w:sz w:val="28"/>
          <w:szCs w:val="28"/>
        </w:rPr>
      </w:pPr>
      <w:r w:rsidRPr="00234450">
        <w:rPr>
          <w:sz w:val="28"/>
          <w:szCs w:val="28"/>
        </w:rPr>
        <w:t xml:space="preserve">По основному мероприятию «Информационная поддержка малого и среднего предпринимательства» бюджетные средства в сумме </w:t>
      </w:r>
      <w:r w:rsidR="00234450" w:rsidRPr="00234450">
        <w:rPr>
          <w:sz w:val="28"/>
          <w:szCs w:val="28"/>
        </w:rPr>
        <w:t>8</w:t>
      </w:r>
      <w:r w:rsidRPr="00234450">
        <w:rPr>
          <w:sz w:val="28"/>
          <w:szCs w:val="28"/>
        </w:rPr>
        <w:t>99</w:t>
      </w:r>
      <w:r w:rsidR="00234450" w:rsidRPr="00234450">
        <w:rPr>
          <w:sz w:val="28"/>
          <w:szCs w:val="28"/>
        </w:rPr>
        <w:t>,0</w:t>
      </w:r>
      <w:r w:rsidRPr="00234450">
        <w:rPr>
          <w:sz w:val="28"/>
          <w:szCs w:val="28"/>
        </w:rPr>
        <w:t xml:space="preserve"> тыс. рублей были предусмотрены на оплату услуг по проведению мониторинга состояния и развития конкурентной среды на рынках товаров, работ, услуг Магаданской области, в рамках внедрения стандарта конкуренции на территории Магаданской области. </w:t>
      </w:r>
      <w:r w:rsidR="00234450" w:rsidRPr="00234450">
        <w:rPr>
          <w:sz w:val="28"/>
          <w:szCs w:val="28"/>
        </w:rPr>
        <w:t>На подготовку и проведение ежегодного областного конкурса «Предприниматель года» было направлено 290,0 тыс. рублей, о</w:t>
      </w:r>
      <w:r w:rsidRPr="00234450">
        <w:rPr>
          <w:sz w:val="28"/>
          <w:szCs w:val="28"/>
        </w:rPr>
        <w:t>тбор компании был осуществлен по итогам открытого электронного аукциона, по итогам которого цена контракта составила 148,3 тыс. рублей, что позволило сэкономить 4</w:t>
      </w:r>
      <w:r w:rsidR="00234450" w:rsidRPr="00234450">
        <w:rPr>
          <w:sz w:val="28"/>
          <w:szCs w:val="28"/>
        </w:rPr>
        <w:t>60</w:t>
      </w:r>
      <w:r w:rsidRPr="00234450">
        <w:rPr>
          <w:sz w:val="28"/>
          <w:szCs w:val="28"/>
        </w:rPr>
        <w:t>,</w:t>
      </w:r>
      <w:r w:rsidR="00234450" w:rsidRPr="00234450">
        <w:rPr>
          <w:sz w:val="28"/>
          <w:szCs w:val="28"/>
        </w:rPr>
        <w:t>7</w:t>
      </w:r>
      <w:r w:rsidRPr="00234450">
        <w:rPr>
          <w:sz w:val="28"/>
          <w:szCs w:val="28"/>
        </w:rPr>
        <w:t xml:space="preserve"> тыс. рублей бюджетных средств. Данный факт и обусловливает низкий процент исполнения по данному мероприятию.</w:t>
      </w:r>
    </w:p>
    <w:p w:rsidR="00014B38" w:rsidRPr="00D9168D" w:rsidRDefault="00014B38" w:rsidP="00014B38">
      <w:pPr>
        <w:ind w:firstLine="709"/>
        <w:jc w:val="both"/>
        <w:rPr>
          <w:sz w:val="28"/>
          <w:szCs w:val="28"/>
        </w:rPr>
      </w:pPr>
      <w:r w:rsidRPr="00234450">
        <w:rPr>
          <w:sz w:val="28"/>
          <w:szCs w:val="28"/>
        </w:rPr>
        <w:t>В рамках реализации основного мероприятия</w:t>
      </w:r>
      <w:r w:rsidRPr="00D9168D">
        <w:rPr>
          <w:sz w:val="28"/>
          <w:szCs w:val="28"/>
        </w:rPr>
        <w:t xml:space="preserve"> подпрограммы «Методическое и консультационное обеспечение предпринимательства» запланированы расходы в объеме 15,0 тыс. рублей на оплату услуг, оказываемых Облстатуправлением, оплата которых в отчетном периоде производилась согласно выставляемым счетам за фактически предоставленные материалы.</w:t>
      </w:r>
    </w:p>
    <w:p w:rsidR="00014B38" w:rsidRDefault="00014B38" w:rsidP="00014B38">
      <w:pPr>
        <w:jc w:val="center"/>
        <w:rPr>
          <w:b/>
          <w:color w:val="000000"/>
          <w:szCs w:val="24"/>
        </w:rPr>
      </w:pPr>
    </w:p>
    <w:p w:rsidR="00014B38" w:rsidRPr="00B727B2" w:rsidRDefault="00014B38" w:rsidP="00014B38">
      <w:pPr>
        <w:jc w:val="center"/>
        <w:rPr>
          <w:b/>
          <w:color w:val="000000"/>
          <w:sz w:val="28"/>
          <w:szCs w:val="28"/>
        </w:rPr>
      </w:pPr>
      <w:r w:rsidRPr="00B727B2">
        <w:rPr>
          <w:b/>
          <w:color w:val="000000"/>
          <w:sz w:val="28"/>
          <w:szCs w:val="28"/>
        </w:rPr>
        <w:t xml:space="preserve">Подпрограмма </w:t>
      </w:r>
      <w:r w:rsidR="00B727B2">
        <w:rPr>
          <w:b/>
          <w:color w:val="000000"/>
          <w:sz w:val="28"/>
          <w:szCs w:val="28"/>
        </w:rPr>
        <w:t>«</w:t>
      </w:r>
      <w:r w:rsidRPr="00B727B2">
        <w:rPr>
          <w:b/>
          <w:color w:val="000000"/>
          <w:sz w:val="28"/>
          <w:szCs w:val="28"/>
        </w:rPr>
        <w:t xml:space="preserve">Инновационное развитие Магаданской </w:t>
      </w:r>
      <w:r w:rsidR="00B727B2" w:rsidRPr="00B727B2">
        <w:rPr>
          <w:b/>
          <w:color w:val="000000"/>
          <w:sz w:val="28"/>
          <w:szCs w:val="28"/>
        </w:rPr>
        <w:t>области</w:t>
      </w:r>
      <w:r w:rsidR="00B727B2">
        <w:rPr>
          <w:b/>
          <w:color w:val="000000"/>
          <w:sz w:val="28"/>
          <w:szCs w:val="28"/>
        </w:rPr>
        <w:t>»</w:t>
      </w:r>
      <w:r w:rsidR="00B727B2" w:rsidRPr="00B727B2">
        <w:rPr>
          <w:b/>
          <w:color w:val="000000"/>
          <w:sz w:val="28"/>
          <w:szCs w:val="28"/>
        </w:rPr>
        <w:t xml:space="preserve">  </w:t>
      </w:r>
      <w:r w:rsidRPr="00B727B2">
        <w:rPr>
          <w:b/>
          <w:color w:val="000000"/>
          <w:sz w:val="28"/>
          <w:szCs w:val="28"/>
        </w:rPr>
        <w:t xml:space="preserve">                                          на 2014-2020 годы</w:t>
      </w:r>
      <w:r w:rsidR="00B727B2">
        <w:rPr>
          <w:b/>
          <w:color w:val="000000"/>
          <w:sz w:val="28"/>
          <w:szCs w:val="28"/>
        </w:rPr>
        <w:t>»</w:t>
      </w:r>
    </w:p>
    <w:p w:rsidR="00014B38" w:rsidRPr="00B727B2" w:rsidRDefault="00014B38" w:rsidP="00014B38">
      <w:pPr>
        <w:autoSpaceDE w:val="0"/>
        <w:autoSpaceDN w:val="0"/>
        <w:adjustRightInd w:val="0"/>
        <w:ind w:firstLine="709"/>
        <w:jc w:val="both"/>
        <w:rPr>
          <w:rFonts w:eastAsiaTheme="minorHAnsi"/>
          <w:sz w:val="28"/>
          <w:szCs w:val="28"/>
          <w:lang w:eastAsia="en-US"/>
        </w:rPr>
      </w:pPr>
      <w:r w:rsidRPr="00B727B2">
        <w:rPr>
          <w:rFonts w:eastAsiaTheme="minorHAnsi"/>
          <w:sz w:val="28"/>
          <w:szCs w:val="28"/>
          <w:lang w:eastAsia="en-US"/>
        </w:rPr>
        <w:t>Цель подпрограммы - повышение инновационной активности бизнеса.</w:t>
      </w:r>
    </w:p>
    <w:p w:rsidR="00014B38" w:rsidRPr="00B727B2" w:rsidRDefault="00014B38" w:rsidP="00014B38">
      <w:pPr>
        <w:ind w:firstLine="709"/>
        <w:jc w:val="both"/>
        <w:rPr>
          <w:rFonts w:eastAsiaTheme="minorHAnsi"/>
          <w:sz w:val="28"/>
          <w:szCs w:val="28"/>
        </w:rPr>
      </w:pPr>
      <w:r w:rsidRPr="00B727B2">
        <w:rPr>
          <w:sz w:val="28"/>
          <w:szCs w:val="28"/>
        </w:rPr>
        <w:t>Исполнение расходов по подпрограмме характеризуются следующими данными:</w:t>
      </w:r>
    </w:p>
    <w:p w:rsidR="00014B38" w:rsidRPr="00C66832" w:rsidRDefault="00014B38" w:rsidP="00014B38">
      <w:pPr>
        <w:jc w:val="right"/>
        <w:rPr>
          <w:szCs w:val="24"/>
        </w:rPr>
      </w:pPr>
      <w:r w:rsidRPr="00C66832">
        <w:rPr>
          <w:szCs w:val="24"/>
        </w:rPr>
        <w:t>тыс. рублей</w:t>
      </w:r>
    </w:p>
    <w:tbl>
      <w:tblPr>
        <w:tblW w:w="9853" w:type="dxa"/>
        <w:tblInd w:w="-10" w:type="dxa"/>
        <w:tblLayout w:type="fixed"/>
        <w:tblLook w:val="04A0" w:firstRow="1" w:lastRow="0" w:firstColumn="1" w:lastColumn="0" w:noHBand="0" w:noVBand="1"/>
      </w:tblPr>
      <w:tblGrid>
        <w:gridCol w:w="4820"/>
        <w:gridCol w:w="1914"/>
        <w:gridCol w:w="1559"/>
        <w:gridCol w:w="1560"/>
      </w:tblGrid>
      <w:tr w:rsidR="00014B38" w:rsidRPr="00C66832"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B331A3">
            <w:pPr>
              <w:jc w:val="center"/>
              <w:rPr>
                <w:b/>
                <w:bCs/>
                <w:color w:val="000000"/>
                <w:szCs w:val="24"/>
              </w:rPr>
            </w:pPr>
            <w:r w:rsidRPr="00C66832">
              <w:rPr>
                <w:b/>
                <w:bCs/>
                <w:color w:val="000000"/>
                <w:szCs w:val="24"/>
              </w:rPr>
              <w:t>Наименование государственной программы, подпрограммы</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Предусмотрено в бюджете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Кассовое исполнение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B331A3">
            <w:pPr>
              <w:jc w:val="center"/>
              <w:rPr>
                <w:b/>
                <w:bCs/>
                <w:color w:val="000000"/>
                <w:szCs w:val="24"/>
              </w:rPr>
            </w:pPr>
            <w:r w:rsidRPr="00C66832">
              <w:rPr>
                <w:b/>
                <w:bCs/>
                <w:color w:val="000000"/>
                <w:szCs w:val="24"/>
              </w:rPr>
              <w:t>% исп</w:t>
            </w:r>
            <w:r w:rsidR="00B331A3">
              <w:rPr>
                <w:b/>
                <w:bCs/>
                <w:color w:val="000000"/>
                <w:szCs w:val="24"/>
              </w:rPr>
              <w:t>.</w:t>
            </w:r>
          </w:p>
        </w:tc>
      </w:tr>
      <w:tr w:rsidR="00014B38" w:rsidRPr="00C66832"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234450" w:rsidRDefault="00014B38" w:rsidP="00B331A3">
            <w:pPr>
              <w:widowControl w:val="0"/>
              <w:autoSpaceDE w:val="0"/>
              <w:autoSpaceDN w:val="0"/>
              <w:adjustRightInd w:val="0"/>
              <w:jc w:val="both"/>
              <w:rPr>
                <w:b/>
                <w:szCs w:val="24"/>
              </w:rPr>
            </w:pPr>
            <w:r w:rsidRPr="00234450">
              <w:rPr>
                <w:b/>
                <w:color w:val="000000"/>
                <w:szCs w:val="24"/>
              </w:rPr>
              <w:t>Подпрограмма "Инновационное развитие Магаданской области" на 2014-2020 годы"</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014B38" w:rsidP="001F4484">
            <w:pPr>
              <w:widowControl w:val="0"/>
              <w:autoSpaceDE w:val="0"/>
              <w:autoSpaceDN w:val="0"/>
              <w:adjustRightInd w:val="0"/>
              <w:jc w:val="center"/>
              <w:rPr>
                <w:b/>
                <w:szCs w:val="24"/>
              </w:rPr>
            </w:pPr>
            <w:r w:rsidRPr="00234450">
              <w:rPr>
                <w:b/>
                <w:color w:val="000000"/>
                <w:szCs w:val="24"/>
              </w:rPr>
              <w:t>16 425,7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234450" w:rsidP="001F4484">
            <w:pPr>
              <w:widowControl w:val="0"/>
              <w:autoSpaceDE w:val="0"/>
              <w:autoSpaceDN w:val="0"/>
              <w:adjustRightInd w:val="0"/>
              <w:jc w:val="center"/>
              <w:rPr>
                <w:b/>
                <w:szCs w:val="24"/>
              </w:rPr>
            </w:pPr>
            <w:r w:rsidRPr="00234450">
              <w:rPr>
                <w:b/>
                <w:color w:val="000000"/>
                <w:szCs w:val="24"/>
              </w:rPr>
              <w:t>15 684,4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234450" w:rsidP="001F4484">
            <w:pPr>
              <w:widowControl w:val="0"/>
              <w:autoSpaceDE w:val="0"/>
              <w:autoSpaceDN w:val="0"/>
              <w:adjustRightInd w:val="0"/>
              <w:jc w:val="center"/>
              <w:rPr>
                <w:b/>
                <w:szCs w:val="24"/>
              </w:rPr>
            </w:pPr>
            <w:r w:rsidRPr="00234450">
              <w:rPr>
                <w:b/>
                <w:szCs w:val="24"/>
              </w:rPr>
              <w:t>95,5</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234450" w:rsidRDefault="00014B38" w:rsidP="00B331A3">
            <w:pPr>
              <w:widowControl w:val="0"/>
              <w:autoSpaceDE w:val="0"/>
              <w:autoSpaceDN w:val="0"/>
              <w:adjustRightInd w:val="0"/>
              <w:jc w:val="both"/>
              <w:rPr>
                <w:i/>
                <w:color w:val="000000"/>
                <w:szCs w:val="24"/>
              </w:rPr>
            </w:pPr>
            <w:r w:rsidRPr="00234450">
              <w:rPr>
                <w:i/>
                <w:color w:val="000000"/>
                <w:szCs w:val="24"/>
              </w:rPr>
              <w:t>министерство строительства, жилищно-коммунального хозяйства и энергетики Магаданской области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014B38" w:rsidP="001F4484">
            <w:pPr>
              <w:widowControl w:val="0"/>
              <w:autoSpaceDE w:val="0"/>
              <w:autoSpaceDN w:val="0"/>
              <w:adjustRightInd w:val="0"/>
              <w:jc w:val="center"/>
              <w:rPr>
                <w:i/>
                <w:color w:val="000000"/>
                <w:szCs w:val="24"/>
              </w:rPr>
            </w:pPr>
            <w:r w:rsidRPr="00234450">
              <w:rPr>
                <w:i/>
                <w:color w:val="000000"/>
                <w:szCs w:val="24"/>
              </w:rPr>
              <w:t>14 534,4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014B38" w:rsidP="001F4484">
            <w:pPr>
              <w:widowControl w:val="0"/>
              <w:autoSpaceDE w:val="0"/>
              <w:autoSpaceDN w:val="0"/>
              <w:adjustRightInd w:val="0"/>
              <w:jc w:val="center"/>
              <w:rPr>
                <w:i/>
                <w:color w:val="000000"/>
                <w:szCs w:val="24"/>
              </w:rPr>
            </w:pPr>
            <w:r w:rsidRPr="00234450">
              <w:rPr>
                <w:i/>
                <w:color w:val="000000"/>
                <w:szCs w:val="24"/>
              </w:rPr>
              <w:t>14 438,2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014B38" w:rsidP="001F4484">
            <w:pPr>
              <w:widowControl w:val="0"/>
              <w:autoSpaceDE w:val="0"/>
              <w:autoSpaceDN w:val="0"/>
              <w:adjustRightInd w:val="0"/>
              <w:jc w:val="center"/>
              <w:rPr>
                <w:i/>
                <w:color w:val="000000"/>
                <w:szCs w:val="24"/>
              </w:rPr>
            </w:pPr>
            <w:r w:rsidRPr="00234450">
              <w:rPr>
                <w:i/>
                <w:color w:val="000000"/>
                <w:szCs w:val="24"/>
              </w:rPr>
              <w:t>99,3</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234450" w:rsidRDefault="00014B38" w:rsidP="00B331A3">
            <w:pPr>
              <w:widowControl w:val="0"/>
              <w:autoSpaceDE w:val="0"/>
              <w:autoSpaceDN w:val="0"/>
              <w:adjustRightInd w:val="0"/>
              <w:jc w:val="both"/>
              <w:rPr>
                <w:i/>
                <w:color w:val="000000"/>
                <w:szCs w:val="24"/>
              </w:rPr>
            </w:pPr>
            <w:r w:rsidRPr="00234450">
              <w:rPr>
                <w:i/>
                <w:color w:val="000000"/>
                <w:szCs w:val="24"/>
              </w:rPr>
              <w:t xml:space="preserve">министерство экономического развития, </w:t>
            </w:r>
            <w:r w:rsidRPr="00234450">
              <w:rPr>
                <w:i/>
                <w:color w:val="000000"/>
                <w:szCs w:val="24"/>
              </w:rPr>
              <w:lastRenderedPageBreak/>
              <w:t>инвестиционной политики и инноваций Магаданской области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014B38" w:rsidP="001F4484">
            <w:pPr>
              <w:widowControl w:val="0"/>
              <w:autoSpaceDE w:val="0"/>
              <w:autoSpaceDN w:val="0"/>
              <w:adjustRightInd w:val="0"/>
              <w:jc w:val="center"/>
              <w:rPr>
                <w:i/>
                <w:color w:val="000000"/>
                <w:szCs w:val="24"/>
              </w:rPr>
            </w:pPr>
            <w:r w:rsidRPr="00234450">
              <w:rPr>
                <w:i/>
                <w:color w:val="000000"/>
                <w:szCs w:val="24"/>
              </w:rPr>
              <w:lastRenderedPageBreak/>
              <w:t>1 891,3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234450" w:rsidP="001F4484">
            <w:pPr>
              <w:widowControl w:val="0"/>
              <w:autoSpaceDE w:val="0"/>
              <w:autoSpaceDN w:val="0"/>
              <w:adjustRightInd w:val="0"/>
              <w:jc w:val="center"/>
              <w:rPr>
                <w:i/>
                <w:color w:val="000000"/>
                <w:szCs w:val="24"/>
              </w:rPr>
            </w:pPr>
            <w:r w:rsidRPr="00234450">
              <w:rPr>
                <w:i/>
                <w:color w:val="000000"/>
                <w:szCs w:val="24"/>
              </w:rPr>
              <w:t>1 246,2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234450" w:rsidRDefault="00234450" w:rsidP="001F4484">
            <w:pPr>
              <w:widowControl w:val="0"/>
              <w:autoSpaceDE w:val="0"/>
              <w:autoSpaceDN w:val="0"/>
              <w:adjustRightInd w:val="0"/>
              <w:jc w:val="center"/>
              <w:rPr>
                <w:i/>
                <w:color w:val="000000"/>
                <w:szCs w:val="24"/>
              </w:rPr>
            </w:pPr>
            <w:r>
              <w:rPr>
                <w:i/>
                <w:color w:val="000000"/>
                <w:szCs w:val="24"/>
              </w:rPr>
              <w:t>65,9</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836476" w:rsidRDefault="00014B38" w:rsidP="00B331A3">
            <w:pPr>
              <w:widowControl w:val="0"/>
              <w:autoSpaceDE w:val="0"/>
              <w:autoSpaceDN w:val="0"/>
              <w:adjustRightInd w:val="0"/>
              <w:jc w:val="both"/>
              <w:rPr>
                <w:szCs w:val="24"/>
              </w:rPr>
            </w:pPr>
            <w:r w:rsidRPr="00836476">
              <w:rPr>
                <w:color w:val="000000"/>
                <w:szCs w:val="24"/>
              </w:rPr>
              <w:lastRenderedPageBreak/>
              <w:t>Основное мероприятие "Создание и развитие региональной инфраструктуры поддержки инновационной деятельности"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szCs w:val="24"/>
              </w:rPr>
            </w:pPr>
            <w:r w:rsidRPr="00836476">
              <w:rPr>
                <w:color w:val="000000"/>
                <w:szCs w:val="24"/>
              </w:rPr>
              <w:t>14 834,4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szCs w:val="24"/>
              </w:rPr>
            </w:pPr>
            <w:r w:rsidRPr="00836476">
              <w:rPr>
                <w:color w:val="000000"/>
                <w:szCs w:val="24"/>
              </w:rPr>
              <w:t>14 466,6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szCs w:val="24"/>
              </w:rPr>
            </w:pPr>
            <w:r w:rsidRPr="00836476">
              <w:rPr>
                <w:color w:val="000000"/>
                <w:szCs w:val="24"/>
              </w:rPr>
              <w:t>97,5</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B727B2" w:rsidRDefault="00014B38" w:rsidP="00B331A3">
            <w:pPr>
              <w:widowControl w:val="0"/>
              <w:autoSpaceDE w:val="0"/>
              <w:autoSpaceDN w:val="0"/>
              <w:adjustRightInd w:val="0"/>
              <w:jc w:val="both"/>
              <w:rPr>
                <w:i/>
                <w:color w:val="000000"/>
                <w:szCs w:val="24"/>
              </w:rPr>
            </w:pPr>
            <w:r w:rsidRPr="00B727B2">
              <w:rPr>
                <w:i/>
                <w:color w:val="000000"/>
                <w:szCs w:val="24"/>
              </w:rPr>
              <w:t>министерство строительства, жилищно-коммунального хозяйства и энергетики Магаданской области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color w:val="000000"/>
                <w:szCs w:val="24"/>
              </w:rPr>
              <w:t>14534,4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color w:val="000000"/>
                <w:szCs w:val="24"/>
              </w:rPr>
              <w:t>14 438,2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szCs w:val="24"/>
              </w:rPr>
              <w:t>99,3</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B727B2" w:rsidRDefault="00014B38" w:rsidP="00B331A3">
            <w:pPr>
              <w:widowControl w:val="0"/>
              <w:autoSpaceDE w:val="0"/>
              <w:autoSpaceDN w:val="0"/>
              <w:adjustRightInd w:val="0"/>
              <w:jc w:val="both"/>
              <w:rPr>
                <w:i/>
                <w:color w:val="000000"/>
                <w:szCs w:val="24"/>
              </w:rPr>
            </w:pPr>
            <w:r w:rsidRPr="00B727B2">
              <w:rPr>
                <w:i/>
                <w:color w:val="000000"/>
                <w:szCs w:val="24"/>
              </w:rPr>
              <w:t>министерство экономического развития, инвестиционной политики и инноваций Магаданской области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color w:val="000000"/>
                <w:szCs w:val="24"/>
              </w:rPr>
            </w:pPr>
            <w:r w:rsidRPr="00B727B2">
              <w:rPr>
                <w:i/>
                <w:color w:val="000000"/>
                <w:szCs w:val="24"/>
              </w:rPr>
              <w:t>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color w:val="000000"/>
                <w:szCs w:val="24"/>
              </w:rPr>
            </w:pPr>
            <w:r w:rsidRPr="00B727B2">
              <w:rPr>
                <w:i/>
                <w:color w:val="000000"/>
                <w:szCs w:val="24"/>
              </w:rPr>
              <w:t>28,4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color w:val="000000"/>
                <w:szCs w:val="24"/>
              </w:rPr>
            </w:pPr>
            <w:r w:rsidRPr="00B727B2">
              <w:rPr>
                <w:i/>
                <w:color w:val="000000"/>
                <w:szCs w:val="24"/>
              </w:rPr>
              <w:t>9,5</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836476" w:rsidRDefault="00014B38" w:rsidP="00B331A3">
            <w:pPr>
              <w:widowControl w:val="0"/>
              <w:autoSpaceDE w:val="0"/>
              <w:autoSpaceDN w:val="0"/>
              <w:adjustRightInd w:val="0"/>
              <w:jc w:val="both"/>
              <w:rPr>
                <w:szCs w:val="24"/>
              </w:rPr>
            </w:pPr>
            <w:r w:rsidRPr="00836476">
              <w:rPr>
                <w:color w:val="000000"/>
                <w:szCs w:val="24"/>
              </w:rPr>
              <w:t>Основное мероприятие "Совершенствование механизмов инновационной деятельности"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szCs w:val="24"/>
              </w:rPr>
            </w:pPr>
            <w:r w:rsidRPr="00836476">
              <w:rPr>
                <w:color w:val="000000"/>
                <w:szCs w:val="24"/>
              </w:rPr>
              <w:t>1 527,8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szCs w:val="24"/>
              </w:rPr>
            </w:pPr>
            <w:r w:rsidRPr="00836476">
              <w:rPr>
                <w:color w:val="000000"/>
                <w:szCs w:val="24"/>
              </w:rPr>
              <w:t>1 217,8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B727B2" w:rsidP="001F4484">
            <w:pPr>
              <w:widowControl w:val="0"/>
              <w:autoSpaceDE w:val="0"/>
              <w:autoSpaceDN w:val="0"/>
              <w:adjustRightInd w:val="0"/>
              <w:jc w:val="center"/>
              <w:rPr>
                <w:szCs w:val="24"/>
              </w:rPr>
            </w:pPr>
            <w:r>
              <w:rPr>
                <w:color w:val="000000"/>
                <w:szCs w:val="24"/>
              </w:rPr>
              <w:t>79,7</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B727B2" w:rsidRDefault="00014B38" w:rsidP="00B331A3">
            <w:pPr>
              <w:widowControl w:val="0"/>
              <w:autoSpaceDE w:val="0"/>
              <w:autoSpaceDN w:val="0"/>
              <w:adjustRightInd w:val="0"/>
              <w:jc w:val="both"/>
              <w:rPr>
                <w:i/>
                <w:color w:val="000000"/>
                <w:szCs w:val="24"/>
              </w:rPr>
            </w:pPr>
            <w:r w:rsidRPr="00B727B2">
              <w:rPr>
                <w:i/>
                <w:color w:val="000000"/>
                <w:szCs w:val="24"/>
              </w:rPr>
              <w:t>министерство экономического развития, инвестиционной политики и инноваций Магаданской области</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color w:val="000000"/>
                <w:szCs w:val="24"/>
              </w:rPr>
              <w:t>1 527,8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color w:val="000000"/>
                <w:szCs w:val="24"/>
              </w:rPr>
              <w:t>1 217,8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B727B2" w:rsidP="001F4484">
            <w:pPr>
              <w:widowControl w:val="0"/>
              <w:autoSpaceDE w:val="0"/>
              <w:autoSpaceDN w:val="0"/>
              <w:adjustRightInd w:val="0"/>
              <w:jc w:val="center"/>
              <w:rPr>
                <w:i/>
                <w:szCs w:val="24"/>
              </w:rPr>
            </w:pPr>
            <w:r>
              <w:rPr>
                <w:i/>
                <w:color w:val="000000"/>
                <w:szCs w:val="24"/>
              </w:rPr>
              <w:t>79,7</w:t>
            </w: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B727B2" w:rsidRDefault="00014B38" w:rsidP="00B331A3">
            <w:pPr>
              <w:widowControl w:val="0"/>
              <w:autoSpaceDE w:val="0"/>
              <w:autoSpaceDN w:val="0"/>
              <w:adjustRightInd w:val="0"/>
              <w:jc w:val="both"/>
              <w:rPr>
                <w:szCs w:val="24"/>
              </w:rPr>
            </w:pPr>
            <w:r w:rsidRPr="00B727B2">
              <w:rPr>
                <w:color w:val="000000"/>
                <w:szCs w:val="24"/>
              </w:rPr>
              <w:t>Основное мероприятие "Поддержка инновационных проектов"</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szCs w:val="24"/>
              </w:rPr>
            </w:pPr>
            <w:r w:rsidRPr="00B727B2">
              <w:rPr>
                <w:color w:val="000000"/>
                <w:szCs w:val="24"/>
              </w:rPr>
              <w:t>63,5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14B38" w:rsidRPr="00B727B2" w:rsidRDefault="00014B38" w:rsidP="001F4484">
            <w:pPr>
              <w:widowControl w:val="0"/>
              <w:autoSpaceDE w:val="0"/>
              <w:autoSpaceDN w:val="0"/>
              <w:adjustRightInd w:val="0"/>
              <w:jc w:val="center"/>
              <w:rPr>
                <w:szCs w:val="24"/>
                <w:highlight w:val="yellow"/>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14B38" w:rsidRPr="00B727B2" w:rsidRDefault="00014B38" w:rsidP="001F4484">
            <w:pPr>
              <w:widowControl w:val="0"/>
              <w:autoSpaceDE w:val="0"/>
              <w:autoSpaceDN w:val="0"/>
              <w:adjustRightInd w:val="0"/>
              <w:jc w:val="center"/>
              <w:rPr>
                <w:szCs w:val="24"/>
              </w:rPr>
            </w:pPr>
          </w:p>
        </w:tc>
      </w:tr>
      <w:tr w:rsidR="00014B38" w:rsidRPr="00836476" w:rsidTr="00B331A3">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B727B2" w:rsidRDefault="00014B38" w:rsidP="00B331A3">
            <w:pPr>
              <w:widowControl w:val="0"/>
              <w:autoSpaceDE w:val="0"/>
              <w:autoSpaceDN w:val="0"/>
              <w:adjustRightInd w:val="0"/>
              <w:jc w:val="both"/>
              <w:rPr>
                <w:i/>
                <w:color w:val="000000"/>
                <w:szCs w:val="24"/>
              </w:rPr>
            </w:pPr>
            <w:r w:rsidRPr="00B727B2">
              <w:rPr>
                <w:i/>
                <w:color w:val="000000"/>
                <w:szCs w:val="24"/>
              </w:rPr>
              <w:t xml:space="preserve">министерство экономического развития, инвестиционной политики и инноваций Магаданской области </w:t>
            </w:r>
          </w:p>
        </w:tc>
        <w:tc>
          <w:tcPr>
            <w:tcW w:w="19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B727B2" w:rsidRDefault="00014B38" w:rsidP="001F4484">
            <w:pPr>
              <w:widowControl w:val="0"/>
              <w:autoSpaceDE w:val="0"/>
              <w:autoSpaceDN w:val="0"/>
              <w:adjustRightInd w:val="0"/>
              <w:jc w:val="center"/>
              <w:rPr>
                <w:i/>
                <w:szCs w:val="24"/>
              </w:rPr>
            </w:pPr>
            <w:r w:rsidRPr="00B727B2">
              <w:rPr>
                <w:i/>
                <w:color w:val="000000"/>
                <w:szCs w:val="24"/>
              </w:rPr>
              <w:t>63,5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14B38" w:rsidRPr="00B727B2" w:rsidRDefault="00014B38" w:rsidP="001F4484">
            <w:pPr>
              <w:widowControl w:val="0"/>
              <w:autoSpaceDE w:val="0"/>
              <w:autoSpaceDN w:val="0"/>
              <w:adjustRightInd w:val="0"/>
              <w:jc w:val="center"/>
              <w:rPr>
                <w:i/>
                <w:szCs w:val="24"/>
                <w:highlight w:val="yellow"/>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014B38" w:rsidRPr="00B727B2" w:rsidRDefault="00014B38" w:rsidP="001F4484">
            <w:pPr>
              <w:widowControl w:val="0"/>
              <w:autoSpaceDE w:val="0"/>
              <w:autoSpaceDN w:val="0"/>
              <w:adjustRightInd w:val="0"/>
              <w:jc w:val="center"/>
              <w:rPr>
                <w:i/>
                <w:szCs w:val="24"/>
              </w:rPr>
            </w:pPr>
          </w:p>
        </w:tc>
      </w:tr>
    </w:tbl>
    <w:p w:rsidR="00014B38" w:rsidRPr="00B727B2" w:rsidRDefault="00014B38" w:rsidP="00014B38">
      <w:pPr>
        <w:autoSpaceDE w:val="0"/>
        <w:autoSpaceDN w:val="0"/>
        <w:adjustRightInd w:val="0"/>
        <w:ind w:firstLine="851"/>
        <w:jc w:val="both"/>
        <w:rPr>
          <w:color w:val="000000"/>
          <w:sz w:val="28"/>
          <w:szCs w:val="28"/>
        </w:rPr>
      </w:pPr>
      <w:r w:rsidRPr="00B727B2">
        <w:rPr>
          <w:color w:val="000000"/>
          <w:sz w:val="28"/>
          <w:szCs w:val="28"/>
        </w:rPr>
        <w:t>Основное мероприятие</w:t>
      </w:r>
      <w:r w:rsidR="008D5F82">
        <w:rPr>
          <w:color w:val="000000"/>
          <w:sz w:val="28"/>
          <w:szCs w:val="28"/>
        </w:rPr>
        <w:t xml:space="preserve"> </w:t>
      </w:r>
      <w:r w:rsidRPr="00B727B2">
        <w:rPr>
          <w:color w:val="000000"/>
          <w:sz w:val="28"/>
          <w:szCs w:val="28"/>
        </w:rPr>
        <w:t>"Создание и развитие региональной инфраструктуры поддержки инновационной деятельности". На реализацию мероприятия предусмотрено 14 834,4 тыс. рублей, освоено 14 466,6 тыс. рублей, в том числе:</w:t>
      </w:r>
    </w:p>
    <w:p w:rsidR="00014B38" w:rsidRPr="00B727B2" w:rsidRDefault="00014B38" w:rsidP="00014B38">
      <w:pPr>
        <w:autoSpaceDE w:val="0"/>
        <w:autoSpaceDN w:val="0"/>
        <w:adjustRightInd w:val="0"/>
        <w:ind w:firstLine="851"/>
        <w:jc w:val="both"/>
        <w:rPr>
          <w:color w:val="000000"/>
          <w:sz w:val="28"/>
          <w:szCs w:val="28"/>
        </w:rPr>
      </w:pPr>
      <w:r w:rsidRPr="00B727B2">
        <w:rPr>
          <w:color w:val="000000"/>
          <w:sz w:val="28"/>
          <w:szCs w:val="28"/>
        </w:rPr>
        <w:t>- оснащение нежилых помещений под размещение Магаданского инновационного бизнес-инкубатора (ответственный исполнитель – министерство строительства, ЖКХ и энергетики Магаданской области) предусмотрено бюджетом 6</w:t>
      </w:r>
      <w:r w:rsidR="008D5F82">
        <w:rPr>
          <w:color w:val="000000"/>
          <w:sz w:val="28"/>
          <w:szCs w:val="28"/>
        </w:rPr>
        <w:t xml:space="preserve"> </w:t>
      </w:r>
      <w:r w:rsidRPr="00B727B2">
        <w:rPr>
          <w:color w:val="000000"/>
          <w:sz w:val="28"/>
          <w:szCs w:val="28"/>
        </w:rPr>
        <w:t>034,4 тыс. рублей, освоено 6 034,3 тыс. рублей;</w:t>
      </w:r>
    </w:p>
    <w:p w:rsidR="00014B38" w:rsidRPr="00B727B2" w:rsidRDefault="00014B38" w:rsidP="00014B38">
      <w:pPr>
        <w:autoSpaceDE w:val="0"/>
        <w:autoSpaceDN w:val="0"/>
        <w:adjustRightInd w:val="0"/>
        <w:ind w:firstLine="851"/>
        <w:jc w:val="both"/>
        <w:rPr>
          <w:color w:val="000000"/>
          <w:sz w:val="28"/>
          <w:szCs w:val="28"/>
        </w:rPr>
      </w:pPr>
      <w:r w:rsidRPr="00B727B2">
        <w:rPr>
          <w:color w:val="000000"/>
          <w:sz w:val="28"/>
          <w:szCs w:val="28"/>
        </w:rPr>
        <w:t>-</w:t>
      </w:r>
      <w:r w:rsidRPr="00B727B2">
        <w:rPr>
          <w:sz w:val="28"/>
          <w:szCs w:val="28"/>
        </w:rPr>
        <w:t xml:space="preserve"> к</w:t>
      </w:r>
      <w:r w:rsidRPr="00B727B2">
        <w:rPr>
          <w:color w:val="000000"/>
          <w:sz w:val="28"/>
          <w:szCs w:val="28"/>
        </w:rPr>
        <w:t>апитальный ремонт нежилых помещений под размещение Магаданского инновационного бизнес-инкубатора (ответственный исполнитель – министерство строительства, ЖКХ и энергетики Магаданской области) предусмотрено бюджетом 8</w:t>
      </w:r>
      <w:r w:rsidR="008D5F82">
        <w:rPr>
          <w:color w:val="000000"/>
          <w:sz w:val="28"/>
          <w:szCs w:val="28"/>
        </w:rPr>
        <w:t xml:space="preserve"> </w:t>
      </w:r>
      <w:r w:rsidRPr="00B727B2">
        <w:rPr>
          <w:color w:val="000000"/>
          <w:sz w:val="28"/>
          <w:szCs w:val="28"/>
        </w:rPr>
        <w:t>500,0 тыс. рублей, освоено 8</w:t>
      </w:r>
      <w:r w:rsidR="008D5F82">
        <w:rPr>
          <w:color w:val="000000"/>
          <w:sz w:val="28"/>
          <w:szCs w:val="28"/>
        </w:rPr>
        <w:t xml:space="preserve"> </w:t>
      </w:r>
      <w:r w:rsidRPr="00B727B2">
        <w:rPr>
          <w:color w:val="000000"/>
          <w:sz w:val="28"/>
          <w:szCs w:val="28"/>
        </w:rPr>
        <w:t>403,9 тыс. рублей;</w:t>
      </w:r>
    </w:p>
    <w:p w:rsidR="00014B38" w:rsidRPr="00234450" w:rsidRDefault="00014B38" w:rsidP="00014B38">
      <w:pPr>
        <w:autoSpaceDE w:val="0"/>
        <w:autoSpaceDN w:val="0"/>
        <w:adjustRightInd w:val="0"/>
        <w:ind w:firstLine="851"/>
        <w:jc w:val="both"/>
        <w:rPr>
          <w:color w:val="000000"/>
          <w:sz w:val="28"/>
          <w:szCs w:val="28"/>
        </w:rPr>
      </w:pPr>
      <w:r w:rsidRPr="00234450">
        <w:rPr>
          <w:color w:val="000000"/>
          <w:sz w:val="28"/>
          <w:szCs w:val="28"/>
        </w:rPr>
        <w:t>- из 300 тыс. рублей (ответственный минэкономразвития МО) на подмероприятие 1.3.2. «Организация оказания имущественной поддержки субъектов малого инновационного предпринимательства) освоено и профинансировано 28,4 тыс. рублей. Остаток средств в объеме 271,6 тыс. рублей не использован, поскольку данные средства планировалась направить на оплату эксплуатационных, коммунальных и необходимых административно-хозяйственных расходов нежилых помещений Магаданского инновационного бизнес-инкубатора. В связи с заключением соглашения об оплате эксплуатационных, коммунальных и административно-хозяйственных расходов в 2016 году между министерством экономического развития, инвестиционной политики и инноваций Магаданской области и ОГБУ «МОЭЦ» данные средства не израсходованы.</w:t>
      </w:r>
    </w:p>
    <w:p w:rsidR="00014B38" w:rsidRPr="00B727B2" w:rsidRDefault="00014B38" w:rsidP="00014B38">
      <w:pPr>
        <w:ind w:firstLine="709"/>
        <w:jc w:val="both"/>
        <w:rPr>
          <w:sz w:val="28"/>
          <w:szCs w:val="28"/>
        </w:rPr>
      </w:pPr>
      <w:r w:rsidRPr="00234450">
        <w:rPr>
          <w:color w:val="000000"/>
          <w:sz w:val="28"/>
          <w:szCs w:val="28"/>
        </w:rPr>
        <w:t>Основное мероприятие "</w:t>
      </w:r>
      <w:r w:rsidRPr="00B727B2">
        <w:rPr>
          <w:color w:val="000000"/>
          <w:sz w:val="28"/>
          <w:szCs w:val="28"/>
        </w:rPr>
        <w:t xml:space="preserve">Совершенствование механизмов инновационной деятельности". На реализацию мероприятия предусмотрено 1 527,8 тыс. рублей, </w:t>
      </w:r>
      <w:r w:rsidRPr="00B727B2">
        <w:rPr>
          <w:color w:val="000000"/>
          <w:sz w:val="28"/>
          <w:szCs w:val="28"/>
        </w:rPr>
        <w:lastRenderedPageBreak/>
        <w:t xml:space="preserve">освоено – 1 217, 8 тыс. рублей. Средства использованы по следующим направлениям: </w:t>
      </w:r>
    </w:p>
    <w:p w:rsidR="00014B38" w:rsidRPr="008D5F82" w:rsidRDefault="00014B38" w:rsidP="00014B38">
      <w:pPr>
        <w:ind w:firstLine="709"/>
        <w:jc w:val="both"/>
        <w:rPr>
          <w:sz w:val="28"/>
          <w:szCs w:val="28"/>
        </w:rPr>
      </w:pPr>
      <w:r w:rsidRPr="008D5F82">
        <w:rPr>
          <w:sz w:val="28"/>
          <w:szCs w:val="28"/>
        </w:rPr>
        <w:t>- 77,9 тыс. рублей - семинар на тему «Инновационное проектирование и коммерциализация результатов НИОКР» 13 мая 2016 г. (Исполнитель ООО «МАСИ», г. Магадан);</w:t>
      </w:r>
    </w:p>
    <w:p w:rsidR="00014B38" w:rsidRPr="008D5F82" w:rsidRDefault="00014B38" w:rsidP="00014B38">
      <w:pPr>
        <w:ind w:firstLine="709"/>
        <w:jc w:val="both"/>
        <w:rPr>
          <w:sz w:val="28"/>
          <w:szCs w:val="28"/>
        </w:rPr>
      </w:pPr>
      <w:r w:rsidRPr="008D5F82">
        <w:rPr>
          <w:sz w:val="28"/>
          <w:szCs w:val="28"/>
        </w:rPr>
        <w:t>- 145, 0 тыс. рублей – семинар на тему «Инновационное проектирование и коммерциализация результатов НИОКР» 19-20 декабря 2016 г. (Исполнитель ООО «Академия», г. Уфа);</w:t>
      </w:r>
    </w:p>
    <w:p w:rsidR="00014B38" w:rsidRPr="008D5F82" w:rsidRDefault="00014B38" w:rsidP="00014B38">
      <w:pPr>
        <w:ind w:firstLine="709"/>
        <w:jc w:val="both"/>
        <w:rPr>
          <w:sz w:val="28"/>
          <w:szCs w:val="28"/>
        </w:rPr>
      </w:pPr>
      <w:r w:rsidRPr="008D5F82">
        <w:rPr>
          <w:sz w:val="28"/>
          <w:szCs w:val="28"/>
        </w:rPr>
        <w:t xml:space="preserve">- 58,6 тыс. рублей – изготовление и приобретение печатной продукции: сборника материалов </w:t>
      </w:r>
      <w:r w:rsidRPr="008D5F82">
        <w:rPr>
          <w:sz w:val="28"/>
          <w:szCs w:val="28"/>
          <w:lang w:val="en-US"/>
        </w:rPr>
        <w:t>IV</w:t>
      </w:r>
      <w:r w:rsidRPr="008D5F82">
        <w:rPr>
          <w:sz w:val="28"/>
          <w:szCs w:val="28"/>
        </w:rPr>
        <w:t xml:space="preserve"> научно-практической конференции «Проблемы формирования инновационной экономики региона» (Исполнитель ИП Кузнецов Н.В., г. Нижний Новгород);</w:t>
      </w:r>
    </w:p>
    <w:p w:rsidR="00014B38" w:rsidRPr="008D5F82" w:rsidRDefault="00014B38" w:rsidP="00014B38">
      <w:pPr>
        <w:ind w:firstLine="709"/>
        <w:jc w:val="both"/>
        <w:rPr>
          <w:sz w:val="28"/>
          <w:szCs w:val="28"/>
        </w:rPr>
      </w:pPr>
      <w:r w:rsidRPr="008D5F82">
        <w:rPr>
          <w:sz w:val="28"/>
          <w:szCs w:val="28"/>
        </w:rPr>
        <w:t xml:space="preserve">- 55,8 тыс. рублей - изготовление и приобретение печатной продукции: </w:t>
      </w:r>
      <w:r w:rsidRPr="008D5F82">
        <w:rPr>
          <w:bCs/>
          <w:sz w:val="28"/>
          <w:szCs w:val="28"/>
        </w:rPr>
        <w:t>изготовление печатной продукции по инновационной деятельности: сборника «Мир инноваций 2015» (Исполнитель ООО «Принт-2», г. Ижевск)</w:t>
      </w:r>
      <w:r w:rsidRPr="008D5F82">
        <w:rPr>
          <w:sz w:val="28"/>
          <w:szCs w:val="28"/>
        </w:rPr>
        <w:t>;</w:t>
      </w:r>
    </w:p>
    <w:p w:rsidR="00014B38" w:rsidRPr="008D5F82" w:rsidRDefault="00014B38" w:rsidP="00014B38">
      <w:pPr>
        <w:ind w:firstLine="709"/>
        <w:jc w:val="both"/>
        <w:rPr>
          <w:sz w:val="28"/>
          <w:szCs w:val="28"/>
        </w:rPr>
      </w:pPr>
      <w:r w:rsidRPr="008D5F82">
        <w:rPr>
          <w:sz w:val="28"/>
          <w:szCs w:val="28"/>
        </w:rPr>
        <w:t>- 35,6 тыс. рублей – изготовление печатной продукции по инновационной тематике (ООО «Эксперт Груп», г. Магадан)</w:t>
      </w:r>
    </w:p>
    <w:p w:rsidR="00014B38" w:rsidRPr="008D5F82" w:rsidRDefault="00014B38" w:rsidP="00014B38">
      <w:pPr>
        <w:ind w:firstLine="709"/>
        <w:jc w:val="both"/>
        <w:rPr>
          <w:sz w:val="28"/>
          <w:szCs w:val="28"/>
        </w:rPr>
      </w:pPr>
      <w:r w:rsidRPr="008D5F82">
        <w:rPr>
          <w:sz w:val="28"/>
          <w:szCs w:val="28"/>
        </w:rPr>
        <w:t>- 39,7 тыс. рублей – участие в межрегиональных и международных мероприятиях инновационной тематики (командировка руководителя управления инновационной политики Дохнича А.Г. в г. Санкт-Петербург на совещание региональных представителей Фонда содействия развитию малых форм предприятий в научно-технической сфере);</w:t>
      </w:r>
    </w:p>
    <w:p w:rsidR="00014B38" w:rsidRPr="008D5F82" w:rsidRDefault="00014B38" w:rsidP="00014B38">
      <w:pPr>
        <w:ind w:firstLine="709"/>
        <w:jc w:val="both"/>
        <w:rPr>
          <w:sz w:val="28"/>
          <w:szCs w:val="28"/>
        </w:rPr>
      </w:pPr>
      <w:r w:rsidRPr="008D5F82">
        <w:rPr>
          <w:sz w:val="28"/>
          <w:szCs w:val="28"/>
        </w:rPr>
        <w:t>- 390,0 тыс. рублей – организация и проведение ежегодного областного конкурса научно-исследовательских проектов студентов, аспирантов и молодых ученых «Инновация» 27 мая 2016 г.;</w:t>
      </w:r>
    </w:p>
    <w:p w:rsidR="00014B38" w:rsidRPr="008D5F82" w:rsidRDefault="00014B38" w:rsidP="00014B38">
      <w:pPr>
        <w:ind w:firstLine="709"/>
        <w:jc w:val="both"/>
        <w:rPr>
          <w:sz w:val="28"/>
          <w:szCs w:val="28"/>
        </w:rPr>
      </w:pPr>
      <w:r w:rsidRPr="008D5F82">
        <w:rPr>
          <w:sz w:val="28"/>
          <w:szCs w:val="28"/>
        </w:rPr>
        <w:t xml:space="preserve">- 187,8 тыс. рублей - организация и проведение </w:t>
      </w:r>
      <w:r w:rsidRPr="008D5F82">
        <w:rPr>
          <w:sz w:val="28"/>
          <w:szCs w:val="28"/>
          <w:lang w:val="en-US"/>
        </w:rPr>
        <w:t>III</w:t>
      </w:r>
      <w:r w:rsidRPr="008D5F82">
        <w:rPr>
          <w:sz w:val="28"/>
          <w:szCs w:val="28"/>
        </w:rPr>
        <w:t xml:space="preserve"> инновационного молодежного форума «Наука и молодежь как факторы становления инновационной экономики региона», 24 ноября 2016 г. (Исполнитель ООО «Архимед», г. Магадан);</w:t>
      </w:r>
    </w:p>
    <w:p w:rsidR="00014B38" w:rsidRPr="008D5F82" w:rsidRDefault="00014B38" w:rsidP="00014B38">
      <w:pPr>
        <w:ind w:firstLine="709"/>
        <w:jc w:val="both"/>
        <w:rPr>
          <w:sz w:val="28"/>
          <w:szCs w:val="28"/>
        </w:rPr>
      </w:pPr>
      <w:r w:rsidRPr="008D5F82">
        <w:rPr>
          <w:sz w:val="28"/>
          <w:szCs w:val="28"/>
        </w:rPr>
        <w:t>- 37,4 тыс. рублей - организация содействия в оформлении заявок на получение правоохранительных документов на результаты интеллектуальной деятельности (исполнитель ООО «Аконтет», г. Москва);</w:t>
      </w:r>
    </w:p>
    <w:p w:rsidR="00014B38" w:rsidRPr="008D5F82" w:rsidRDefault="00014B38" w:rsidP="00014B38">
      <w:pPr>
        <w:ind w:firstLine="709"/>
        <w:jc w:val="both"/>
        <w:rPr>
          <w:sz w:val="28"/>
          <w:szCs w:val="28"/>
        </w:rPr>
      </w:pPr>
      <w:r w:rsidRPr="008D5F82">
        <w:rPr>
          <w:sz w:val="28"/>
          <w:szCs w:val="28"/>
        </w:rPr>
        <w:t>- 40,0 тыс. рублей – организация и проведение торжественного приема губернатора Магаданской области по случаю Дня изобретателя и рационализатора 24 июня 2016 г.;</w:t>
      </w:r>
    </w:p>
    <w:p w:rsidR="00014B38" w:rsidRPr="008D5F82" w:rsidRDefault="00014B38" w:rsidP="00014B38">
      <w:pPr>
        <w:ind w:firstLine="709"/>
        <w:jc w:val="both"/>
        <w:rPr>
          <w:sz w:val="28"/>
          <w:szCs w:val="28"/>
        </w:rPr>
      </w:pPr>
      <w:r w:rsidRPr="008D5F82">
        <w:rPr>
          <w:sz w:val="28"/>
          <w:szCs w:val="28"/>
        </w:rPr>
        <w:t>- 150,0 тыс. рублей – сопровождение и мониторинг проектов программы «УМНИК» (Исполнитель ООО «Магаданское агентство содействия инновациям», г. Магадан).</w:t>
      </w:r>
    </w:p>
    <w:p w:rsidR="00014B38" w:rsidRDefault="00014B38" w:rsidP="00DD50F7">
      <w:pPr>
        <w:ind w:firstLine="709"/>
        <w:jc w:val="both"/>
        <w:rPr>
          <w:sz w:val="28"/>
          <w:szCs w:val="28"/>
        </w:rPr>
      </w:pPr>
      <w:r w:rsidRPr="00DD50F7">
        <w:rPr>
          <w:sz w:val="28"/>
          <w:szCs w:val="28"/>
        </w:rPr>
        <w:t>*</w:t>
      </w:r>
      <w:r w:rsidR="00DD50F7" w:rsidRPr="00DD50F7">
        <w:rPr>
          <w:sz w:val="28"/>
          <w:szCs w:val="28"/>
        </w:rPr>
        <w:t xml:space="preserve"> По основному мероприятию </w:t>
      </w:r>
      <w:r w:rsidR="00DD50F7" w:rsidRPr="00DD50F7">
        <w:rPr>
          <w:i/>
          <w:iCs/>
          <w:sz w:val="28"/>
          <w:szCs w:val="28"/>
        </w:rPr>
        <w:t>«Поддержка инновационных проектов»</w:t>
      </w:r>
      <w:r w:rsidR="00DD50F7" w:rsidRPr="00DD50F7">
        <w:rPr>
          <w:sz w:val="28"/>
          <w:szCs w:val="28"/>
        </w:rPr>
        <w:t xml:space="preserve"> предусмотрено 63,5 тыс. рублей, освоено 0 тыс. рублей по причине отсутствия заявок от субъектов малого и среднего предпринимательства на предоставление субсидий, соответствующих критериям отбора в 2016 г.</w:t>
      </w:r>
    </w:p>
    <w:p w:rsidR="00DD50F7" w:rsidRPr="00DD50F7" w:rsidRDefault="00DD50F7" w:rsidP="00DD50F7">
      <w:pPr>
        <w:ind w:firstLine="709"/>
        <w:jc w:val="both"/>
        <w:rPr>
          <w:sz w:val="28"/>
          <w:szCs w:val="28"/>
        </w:rPr>
      </w:pPr>
    </w:p>
    <w:p w:rsidR="00014B38" w:rsidRPr="00DD50F7" w:rsidRDefault="00DD50F7" w:rsidP="00014B38">
      <w:pPr>
        <w:jc w:val="center"/>
        <w:rPr>
          <w:b/>
          <w:color w:val="000000"/>
          <w:sz w:val="28"/>
          <w:szCs w:val="28"/>
        </w:rPr>
      </w:pPr>
      <w:r>
        <w:rPr>
          <w:b/>
          <w:color w:val="000000"/>
          <w:sz w:val="28"/>
          <w:szCs w:val="28"/>
        </w:rPr>
        <w:t>Подпрограмма «</w:t>
      </w:r>
      <w:r w:rsidR="00014B38" w:rsidRPr="00DD50F7">
        <w:rPr>
          <w:b/>
          <w:color w:val="000000"/>
          <w:sz w:val="28"/>
          <w:szCs w:val="28"/>
        </w:rPr>
        <w:t>Формирование благоприятной инвестиционной среды в Магаданской области</w:t>
      </w:r>
      <w:r>
        <w:rPr>
          <w:b/>
          <w:color w:val="000000"/>
          <w:sz w:val="28"/>
          <w:szCs w:val="28"/>
        </w:rPr>
        <w:t>»</w:t>
      </w:r>
      <w:r w:rsidR="00014B38" w:rsidRPr="00DD50F7">
        <w:rPr>
          <w:b/>
          <w:color w:val="000000"/>
          <w:sz w:val="28"/>
          <w:szCs w:val="28"/>
        </w:rPr>
        <w:t xml:space="preserve"> на 2014-2020 годы</w:t>
      </w:r>
      <w:r>
        <w:rPr>
          <w:b/>
          <w:color w:val="000000"/>
          <w:sz w:val="28"/>
          <w:szCs w:val="28"/>
        </w:rPr>
        <w:t>»</w:t>
      </w:r>
    </w:p>
    <w:p w:rsidR="00014B38" w:rsidRPr="00DD50F7" w:rsidRDefault="00014B38" w:rsidP="00014B38">
      <w:pPr>
        <w:jc w:val="center"/>
        <w:rPr>
          <w:b/>
          <w:sz w:val="28"/>
          <w:szCs w:val="28"/>
        </w:rPr>
      </w:pPr>
    </w:p>
    <w:p w:rsidR="00014B38" w:rsidRPr="00DD50F7" w:rsidRDefault="00014B38" w:rsidP="00014B38">
      <w:pPr>
        <w:autoSpaceDE w:val="0"/>
        <w:autoSpaceDN w:val="0"/>
        <w:adjustRightInd w:val="0"/>
        <w:ind w:firstLine="540"/>
        <w:jc w:val="both"/>
        <w:rPr>
          <w:rFonts w:eastAsiaTheme="minorHAnsi"/>
          <w:sz w:val="28"/>
          <w:szCs w:val="28"/>
          <w:lang w:eastAsia="en-US"/>
        </w:rPr>
      </w:pPr>
      <w:r w:rsidRPr="00DD50F7">
        <w:rPr>
          <w:rFonts w:eastAsiaTheme="minorHAnsi"/>
          <w:sz w:val="28"/>
          <w:szCs w:val="28"/>
          <w:lang w:eastAsia="en-US"/>
        </w:rPr>
        <w:t>Основная цель подпрограммы - 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p w:rsidR="00014B38" w:rsidRDefault="00014B38" w:rsidP="00014B38">
      <w:pPr>
        <w:ind w:firstLine="709"/>
        <w:jc w:val="both"/>
        <w:rPr>
          <w:sz w:val="28"/>
          <w:szCs w:val="28"/>
        </w:rPr>
      </w:pPr>
      <w:r w:rsidRPr="00DD50F7">
        <w:rPr>
          <w:sz w:val="28"/>
          <w:szCs w:val="28"/>
        </w:rPr>
        <w:t>Исполнение расходов по подпрограмме выглядит следующим образом:</w:t>
      </w:r>
    </w:p>
    <w:p w:rsidR="00DD50F7" w:rsidRPr="00DD50F7" w:rsidRDefault="00DD50F7" w:rsidP="00014B38">
      <w:pPr>
        <w:ind w:firstLine="709"/>
        <w:jc w:val="both"/>
        <w:rPr>
          <w:rFonts w:eastAsiaTheme="minorHAnsi"/>
          <w:sz w:val="28"/>
          <w:szCs w:val="28"/>
        </w:rPr>
      </w:pPr>
    </w:p>
    <w:p w:rsidR="00014B38" w:rsidRPr="00C66832" w:rsidRDefault="00014B38" w:rsidP="00014B38">
      <w:pPr>
        <w:jc w:val="right"/>
        <w:rPr>
          <w:szCs w:val="24"/>
        </w:rPr>
      </w:pPr>
      <w:r w:rsidRPr="00C66832">
        <w:rPr>
          <w:szCs w:val="24"/>
        </w:rPr>
        <w:t>тыс. рублей</w:t>
      </w:r>
    </w:p>
    <w:tbl>
      <w:tblPr>
        <w:tblW w:w="9498" w:type="dxa"/>
        <w:tblInd w:w="-10" w:type="dxa"/>
        <w:tblLayout w:type="fixed"/>
        <w:tblLook w:val="04A0" w:firstRow="1" w:lastRow="0" w:firstColumn="1" w:lastColumn="0" w:noHBand="0" w:noVBand="1"/>
      </w:tblPr>
      <w:tblGrid>
        <w:gridCol w:w="5103"/>
        <w:gridCol w:w="1772"/>
        <w:gridCol w:w="1418"/>
        <w:gridCol w:w="1205"/>
      </w:tblGrid>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C66832" w:rsidRDefault="00014B38" w:rsidP="00DD50F7">
            <w:pPr>
              <w:jc w:val="center"/>
              <w:rPr>
                <w:b/>
                <w:bCs/>
                <w:color w:val="000000"/>
                <w:szCs w:val="24"/>
              </w:rPr>
            </w:pPr>
            <w:r w:rsidRPr="00C66832">
              <w:rPr>
                <w:b/>
                <w:bCs/>
                <w:color w:val="000000"/>
                <w:szCs w:val="24"/>
              </w:rPr>
              <w:t>Наименование государственной программы, подпрограммы</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1F4484">
            <w:pPr>
              <w:jc w:val="center"/>
              <w:rPr>
                <w:b/>
                <w:bCs/>
                <w:color w:val="000000"/>
                <w:szCs w:val="24"/>
              </w:rPr>
            </w:pPr>
            <w:r w:rsidRPr="00C66832">
              <w:rPr>
                <w:b/>
                <w:bCs/>
                <w:color w:val="000000"/>
                <w:szCs w:val="24"/>
              </w:rPr>
              <w:t>Кассовое исполнение</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C66832" w:rsidRDefault="00014B38" w:rsidP="005F1950">
            <w:pPr>
              <w:jc w:val="center"/>
              <w:rPr>
                <w:b/>
                <w:bCs/>
                <w:color w:val="000000"/>
                <w:szCs w:val="24"/>
              </w:rPr>
            </w:pPr>
            <w:r w:rsidRPr="00C66832">
              <w:rPr>
                <w:b/>
                <w:bCs/>
                <w:color w:val="000000"/>
                <w:szCs w:val="24"/>
              </w:rPr>
              <w:t>% исп</w:t>
            </w:r>
            <w:r w:rsidR="005F1950">
              <w:rPr>
                <w:b/>
                <w:bCs/>
                <w:color w:val="000000"/>
                <w:szCs w:val="24"/>
              </w:rPr>
              <w:t>.</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836476" w:rsidRDefault="00014B38" w:rsidP="00DD50F7">
            <w:pPr>
              <w:widowControl w:val="0"/>
              <w:autoSpaceDE w:val="0"/>
              <w:autoSpaceDN w:val="0"/>
              <w:adjustRightInd w:val="0"/>
              <w:jc w:val="both"/>
              <w:rPr>
                <w:b/>
                <w:szCs w:val="24"/>
              </w:rPr>
            </w:pPr>
            <w:r w:rsidRPr="00836476">
              <w:rPr>
                <w:b/>
                <w:color w:val="000000"/>
                <w:szCs w:val="24"/>
              </w:rPr>
              <w:t>Подпрограмма "Формирование благоприятной инвестиционной среды в Магаданской области" на 2014-2020 годы"</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6 989,0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6 684,3</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b/>
                <w:szCs w:val="24"/>
              </w:rPr>
            </w:pPr>
            <w:r w:rsidRPr="00836476">
              <w:rPr>
                <w:b/>
                <w:color w:val="000000"/>
                <w:szCs w:val="24"/>
              </w:rPr>
              <w:t>95,6</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i/>
                <w:color w:val="000000"/>
                <w:szCs w:val="24"/>
              </w:rPr>
            </w:pPr>
            <w:r w:rsidRPr="005F1950">
              <w:rPr>
                <w:i/>
                <w:color w:val="000000"/>
                <w:szCs w:val="24"/>
              </w:rPr>
              <w:t>министерство культуры и туризма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3500,0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3500,0</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100,0</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i/>
                <w:color w:val="000000"/>
                <w:szCs w:val="24"/>
              </w:rPr>
            </w:pPr>
            <w:r w:rsidRPr="005F1950">
              <w:rPr>
                <w:i/>
                <w:color w:val="000000"/>
                <w:szCs w:val="24"/>
              </w:rPr>
              <w:t>министерство экономического развития, инвестиционной политики и инноваций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429,6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124,9</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29,1</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i/>
                <w:color w:val="000000"/>
                <w:szCs w:val="24"/>
              </w:rPr>
            </w:pPr>
            <w:r w:rsidRPr="005F1950">
              <w:rPr>
                <w:i/>
                <w:color w:val="000000"/>
                <w:szCs w:val="24"/>
              </w:rPr>
              <w:t>Министерство здравоохранения и демографической политики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3 059,4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3 059,4</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100,0</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szCs w:val="24"/>
              </w:rPr>
            </w:pPr>
            <w:r w:rsidRPr="005F1950">
              <w:rPr>
                <w:color w:val="000000"/>
                <w:szCs w:val="24"/>
              </w:rPr>
              <w:t>Основное мероприятие</w:t>
            </w:r>
            <w:r w:rsidR="00DD50F7">
              <w:rPr>
                <w:color w:val="000000"/>
                <w:szCs w:val="24"/>
              </w:rPr>
              <w:t xml:space="preserve"> «</w:t>
            </w:r>
            <w:r w:rsidRPr="005F1950">
              <w:rPr>
                <w:color w:val="000000"/>
                <w:szCs w:val="24"/>
              </w:rPr>
              <w:t>Формирование инвестиционного имиджа Магаданской области</w:t>
            </w:r>
            <w:r w:rsidR="00DD50F7">
              <w:rPr>
                <w:color w:val="000000"/>
                <w:szCs w:val="24"/>
              </w:rPr>
              <w:t>»</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szCs w:val="24"/>
              </w:rPr>
            </w:pPr>
            <w:r w:rsidRPr="005F1950">
              <w:rPr>
                <w:color w:val="000000"/>
                <w:szCs w:val="24"/>
              </w:rPr>
              <w:t>3 929,6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szCs w:val="24"/>
              </w:rPr>
            </w:pPr>
            <w:r w:rsidRPr="005F1950">
              <w:rPr>
                <w:color w:val="000000"/>
                <w:szCs w:val="24"/>
              </w:rPr>
              <w:t>3 624,9</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szCs w:val="24"/>
              </w:rPr>
            </w:pPr>
            <w:r w:rsidRPr="005F1950">
              <w:rPr>
                <w:color w:val="000000"/>
                <w:szCs w:val="24"/>
              </w:rPr>
              <w:t>92,2</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i/>
                <w:color w:val="000000"/>
                <w:szCs w:val="24"/>
              </w:rPr>
            </w:pPr>
            <w:r w:rsidRPr="005F1950">
              <w:rPr>
                <w:i/>
                <w:color w:val="000000"/>
                <w:szCs w:val="24"/>
              </w:rPr>
              <w:t>министерство культуры и туризма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3500,0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3500,0</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100,0</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5F1950" w:rsidRDefault="00014B38" w:rsidP="00DD50F7">
            <w:pPr>
              <w:widowControl w:val="0"/>
              <w:autoSpaceDE w:val="0"/>
              <w:autoSpaceDN w:val="0"/>
              <w:adjustRightInd w:val="0"/>
              <w:jc w:val="both"/>
              <w:rPr>
                <w:i/>
                <w:color w:val="000000"/>
                <w:szCs w:val="24"/>
              </w:rPr>
            </w:pPr>
            <w:r w:rsidRPr="005F1950">
              <w:rPr>
                <w:i/>
                <w:color w:val="000000"/>
                <w:szCs w:val="24"/>
              </w:rPr>
              <w:t>министерство экономического развития, инвестиционной политики и инноваций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429,6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124,9</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5F1950" w:rsidRDefault="00014B38" w:rsidP="001F4484">
            <w:pPr>
              <w:widowControl w:val="0"/>
              <w:autoSpaceDE w:val="0"/>
              <w:autoSpaceDN w:val="0"/>
              <w:adjustRightInd w:val="0"/>
              <w:jc w:val="center"/>
              <w:rPr>
                <w:i/>
                <w:color w:val="000000"/>
                <w:szCs w:val="24"/>
              </w:rPr>
            </w:pPr>
            <w:r w:rsidRPr="005F1950">
              <w:rPr>
                <w:i/>
                <w:color w:val="000000"/>
                <w:szCs w:val="24"/>
              </w:rPr>
              <w:t>29,1</w:t>
            </w:r>
          </w:p>
        </w:tc>
      </w:tr>
      <w:tr w:rsidR="00014B38" w:rsidRPr="00836476"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836476" w:rsidRDefault="00DD50F7" w:rsidP="00DD50F7">
            <w:pPr>
              <w:widowControl w:val="0"/>
              <w:autoSpaceDE w:val="0"/>
              <w:autoSpaceDN w:val="0"/>
              <w:adjustRightInd w:val="0"/>
              <w:jc w:val="both"/>
              <w:rPr>
                <w:color w:val="000000"/>
                <w:szCs w:val="24"/>
              </w:rPr>
            </w:pPr>
            <w:r>
              <w:rPr>
                <w:color w:val="000000"/>
                <w:szCs w:val="24"/>
              </w:rPr>
              <w:t>Основное мероприятие «</w:t>
            </w:r>
            <w:r w:rsidR="00014B38" w:rsidRPr="00836476">
              <w:rPr>
                <w:color w:val="000000"/>
                <w:szCs w:val="24"/>
              </w:rPr>
              <w:t>Определение инвестиционного потенциала региона, формирование и развитие «точек экономического роста» «территорий развития»</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color w:val="000000"/>
                <w:szCs w:val="24"/>
              </w:rPr>
            </w:pPr>
            <w:r w:rsidRPr="00836476">
              <w:rPr>
                <w:color w:val="000000"/>
                <w:szCs w:val="24"/>
              </w:rPr>
              <w:t>3 059,4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color w:val="000000"/>
                <w:szCs w:val="24"/>
              </w:rPr>
            </w:pPr>
            <w:r w:rsidRPr="00836476">
              <w:rPr>
                <w:color w:val="000000"/>
                <w:szCs w:val="24"/>
              </w:rPr>
              <w:t>3 059,4</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836476" w:rsidRDefault="00014B38" w:rsidP="001F4484">
            <w:pPr>
              <w:widowControl w:val="0"/>
              <w:autoSpaceDE w:val="0"/>
              <w:autoSpaceDN w:val="0"/>
              <w:adjustRightInd w:val="0"/>
              <w:jc w:val="center"/>
              <w:rPr>
                <w:color w:val="000000"/>
                <w:szCs w:val="24"/>
              </w:rPr>
            </w:pPr>
            <w:r w:rsidRPr="00836476">
              <w:rPr>
                <w:color w:val="000000"/>
                <w:szCs w:val="24"/>
              </w:rPr>
              <w:t>100,0</w:t>
            </w:r>
          </w:p>
        </w:tc>
      </w:tr>
      <w:tr w:rsidR="00014B38" w:rsidRPr="00C66832" w:rsidTr="00417987">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DD50F7" w:rsidRDefault="00014B38" w:rsidP="00DD50F7">
            <w:pPr>
              <w:widowControl w:val="0"/>
              <w:autoSpaceDE w:val="0"/>
              <w:autoSpaceDN w:val="0"/>
              <w:adjustRightInd w:val="0"/>
              <w:jc w:val="both"/>
              <w:rPr>
                <w:i/>
                <w:color w:val="000000"/>
                <w:szCs w:val="24"/>
              </w:rPr>
            </w:pPr>
            <w:r w:rsidRPr="00DD50F7">
              <w:rPr>
                <w:i/>
                <w:color w:val="000000"/>
                <w:szCs w:val="24"/>
              </w:rPr>
              <w:t>Министерство здравоохранения и демографической политики Магаданской области</w:t>
            </w:r>
          </w:p>
        </w:tc>
        <w:tc>
          <w:tcPr>
            <w:tcW w:w="17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D50F7" w:rsidRDefault="00014B38" w:rsidP="001F4484">
            <w:pPr>
              <w:widowControl w:val="0"/>
              <w:autoSpaceDE w:val="0"/>
              <w:autoSpaceDN w:val="0"/>
              <w:adjustRightInd w:val="0"/>
              <w:jc w:val="center"/>
              <w:rPr>
                <w:i/>
                <w:color w:val="000000"/>
                <w:szCs w:val="24"/>
              </w:rPr>
            </w:pPr>
            <w:r w:rsidRPr="00DD50F7">
              <w:rPr>
                <w:i/>
                <w:color w:val="000000"/>
                <w:szCs w:val="24"/>
              </w:rPr>
              <w:t>3 059,4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D50F7" w:rsidRDefault="00014B38" w:rsidP="001F4484">
            <w:pPr>
              <w:widowControl w:val="0"/>
              <w:autoSpaceDE w:val="0"/>
              <w:autoSpaceDN w:val="0"/>
              <w:adjustRightInd w:val="0"/>
              <w:jc w:val="center"/>
              <w:rPr>
                <w:i/>
                <w:color w:val="000000"/>
                <w:szCs w:val="24"/>
              </w:rPr>
            </w:pPr>
            <w:r w:rsidRPr="00DD50F7">
              <w:rPr>
                <w:i/>
                <w:color w:val="000000"/>
                <w:szCs w:val="24"/>
              </w:rPr>
              <w:t>3 059,4</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D50F7" w:rsidRDefault="00014B38" w:rsidP="001F4484">
            <w:pPr>
              <w:widowControl w:val="0"/>
              <w:autoSpaceDE w:val="0"/>
              <w:autoSpaceDN w:val="0"/>
              <w:adjustRightInd w:val="0"/>
              <w:jc w:val="center"/>
              <w:rPr>
                <w:i/>
                <w:color w:val="000000"/>
                <w:szCs w:val="24"/>
              </w:rPr>
            </w:pPr>
            <w:r w:rsidRPr="00DD50F7">
              <w:rPr>
                <w:i/>
                <w:color w:val="000000"/>
                <w:szCs w:val="24"/>
              </w:rPr>
              <w:t>100,0</w:t>
            </w:r>
          </w:p>
        </w:tc>
      </w:tr>
    </w:tbl>
    <w:p w:rsidR="00014B38" w:rsidRPr="00DD50F7" w:rsidRDefault="00014B38" w:rsidP="00014B38">
      <w:pPr>
        <w:autoSpaceDE w:val="0"/>
        <w:autoSpaceDN w:val="0"/>
        <w:adjustRightInd w:val="0"/>
        <w:ind w:firstLine="851"/>
        <w:jc w:val="both"/>
        <w:rPr>
          <w:rFonts w:eastAsia="Calibri"/>
          <w:sz w:val="28"/>
          <w:szCs w:val="28"/>
          <w:lang w:eastAsia="en-US"/>
        </w:rPr>
      </w:pPr>
      <w:r w:rsidRPr="00DD50F7">
        <w:rPr>
          <w:rFonts w:eastAsia="Calibri"/>
          <w:sz w:val="28"/>
          <w:szCs w:val="28"/>
          <w:lang w:eastAsia="en-US"/>
        </w:rPr>
        <w:t>Основное мероприятие «</w:t>
      </w:r>
      <w:r w:rsidRPr="00DD50F7">
        <w:rPr>
          <w:bCs/>
          <w:color w:val="000000"/>
          <w:sz w:val="28"/>
          <w:szCs w:val="28"/>
        </w:rPr>
        <w:t>Формирование инвестиционного имиджа Магаданской области</w:t>
      </w:r>
      <w:r w:rsidRPr="00DD50F7">
        <w:rPr>
          <w:rFonts w:eastAsia="Calibri"/>
          <w:sz w:val="28"/>
          <w:szCs w:val="28"/>
          <w:lang w:eastAsia="en-US"/>
        </w:rPr>
        <w:t>»</w:t>
      </w:r>
      <w:r w:rsidR="00DD50F7">
        <w:rPr>
          <w:rFonts w:eastAsia="Calibri"/>
          <w:sz w:val="28"/>
          <w:szCs w:val="28"/>
          <w:lang w:eastAsia="en-US"/>
        </w:rPr>
        <w:t>.</w:t>
      </w:r>
    </w:p>
    <w:p w:rsidR="00014B38" w:rsidRPr="00DD50F7" w:rsidRDefault="00014B38" w:rsidP="00014B38">
      <w:pPr>
        <w:widowControl w:val="0"/>
        <w:autoSpaceDE w:val="0"/>
        <w:autoSpaceDN w:val="0"/>
        <w:adjustRightInd w:val="0"/>
        <w:ind w:firstLine="851"/>
        <w:jc w:val="both"/>
        <w:rPr>
          <w:rFonts w:eastAsia="Calibri"/>
          <w:sz w:val="28"/>
          <w:szCs w:val="28"/>
          <w:lang w:eastAsia="en-US"/>
        </w:rPr>
      </w:pPr>
      <w:r w:rsidRPr="00DD50F7">
        <w:rPr>
          <w:rFonts w:eastAsia="Calibri"/>
          <w:sz w:val="28"/>
          <w:szCs w:val="28"/>
          <w:lang w:eastAsia="en-US"/>
        </w:rPr>
        <w:t>На реализацию мероприятия государственной программы в 2016 году из средств областного бюджета предусмотрено – 3 929,6 тыс. рублей.</w:t>
      </w:r>
    </w:p>
    <w:p w:rsidR="00014B38" w:rsidRPr="00DD50F7" w:rsidRDefault="00014B38" w:rsidP="00014B38">
      <w:pPr>
        <w:widowControl w:val="0"/>
        <w:autoSpaceDE w:val="0"/>
        <w:autoSpaceDN w:val="0"/>
        <w:adjustRightInd w:val="0"/>
        <w:ind w:firstLine="851"/>
        <w:jc w:val="both"/>
        <w:rPr>
          <w:rFonts w:eastAsia="Calibri"/>
          <w:sz w:val="28"/>
          <w:szCs w:val="28"/>
          <w:lang w:eastAsia="en-US"/>
        </w:rPr>
      </w:pPr>
      <w:r w:rsidRPr="00DD50F7">
        <w:rPr>
          <w:rFonts w:eastAsia="Calibri"/>
          <w:sz w:val="28"/>
          <w:szCs w:val="28"/>
          <w:lang w:eastAsia="en-US"/>
        </w:rPr>
        <w:t>Ответственные исполнители мероприятий - министерство экономического развития, инвестиционной политики и инноваций Магаданской области, министерство культуры и туризма Магаданской области. Израсходовано 3 624,9 тыс. рублей, в т.ч. министерство экономического развития, инвестиционной политики и инноваций - 124,9 тыс.рублей, министерством культуры и туризма – 3 500,0 тыс.рублей.</w:t>
      </w:r>
    </w:p>
    <w:p w:rsidR="00014B38" w:rsidRPr="00DD50F7" w:rsidRDefault="00014B38" w:rsidP="00014B38">
      <w:pPr>
        <w:ind w:left="-4" w:firstLine="713"/>
        <w:jc w:val="both"/>
        <w:rPr>
          <w:rFonts w:eastAsia="Calibri"/>
          <w:sz w:val="28"/>
          <w:szCs w:val="28"/>
          <w:lang w:eastAsia="en-US"/>
        </w:rPr>
      </w:pPr>
      <w:r w:rsidRPr="00DD50F7">
        <w:rPr>
          <w:rFonts w:eastAsia="Calibri"/>
          <w:sz w:val="28"/>
          <w:szCs w:val="28"/>
          <w:lang w:eastAsia="en-US"/>
        </w:rPr>
        <w:lastRenderedPageBreak/>
        <w:t xml:space="preserve"> Обеспечена подготовка к проведению </w:t>
      </w:r>
      <w:r w:rsidRPr="00DD50F7">
        <w:rPr>
          <w:rFonts w:eastAsia="Calibri"/>
          <w:sz w:val="28"/>
          <w:szCs w:val="28"/>
          <w:lang w:val="en-US" w:eastAsia="en-US"/>
        </w:rPr>
        <w:t>III</w:t>
      </w:r>
      <w:r w:rsidRPr="00DD50F7">
        <w:rPr>
          <w:rFonts w:eastAsia="Calibri"/>
          <w:sz w:val="28"/>
          <w:szCs w:val="28"/>
          <w:lang w:eastAsia="en-US"/>
        </w:rPr>
        <w:t xml:space="preserve"> Магаданской международной инвестиционной торгово-экономической ярмарки и участие делегации Магаданской области во </w:t>
      </w:r>
      <w:r w:rsidRPr="00DD50F7">
        <w:rPr>
          <w:rFonts w:eastAsia="Calibri"/>
          <w:sz w:val="28"/>
          <w:szCs w:val="28"/>
          <w:lang w:val="en-US" w:eastAsia="en-US"/>
        </w:rPr>
        <w:t>II</w:t>
      </w:r>
      <w:r w:rsidRPr="00DD50F7">
        <w:rPr>
          <w:rFonts w:eastAsia="Calibri"/>
          <w:sz w:val="28"/>
          <w:szCs w:val="28"/>
          <w:lang w:eastAsia="en-US"/>
        </w:rPr>
        <w:t xml:space="preserve"> Восточном экономическом форуме в г. Владивостоке. Проведены работы по обновлению Инвестиционного портала Магаданской области. Сотрудник Минэкономразвития Магаданской области обучался по учебной программе «Управленческое мастерство: Развитие региональных команд», организованной Российской академией народного хозяйства и государственной службы при Президенте Российской Федерации и АНО «Агентство стратегических инициатив по продвижению новых проектов».</w:t>
      </w:r>
    </w:p>
    <w:p w:rsidR="00014B38" w:rsidRPr="00DD50F7" w:rsidRDefault="00014B38" w:rsidP="00014B38">
      <w:pPr>
        <w:ind w:left="-4" w:firstLine="713"/>
        <w:jc w:val="both"/>
        <w:rPr>
          <w:rFonts w:eastAsia="Calibri"/>
          <w:sz w:val="28"/>
          <w:szCs w:val="28"/>
          <w:lang w:eastAsia="en-US"/>
        </w:rPr>
      </w:pPr>
      <w:r w:rsidRPr="00DD50F7">
        <w:rPr>
          <w:rFonts w:eastAsia="Calibri"/>
          <w:sz w:val="28"/>
          <w:szCs w:val="28"/>
          <w:lang w:eastAsia="en-US"/>
        </w:rPr>
        <w:t>На конец 2016 года по подпрограмме сложился остаток в сумме 304,7 тыс.рублей, в связи с неучастием сотрудников управления инвестиционной политики Минэкономразвития Магаданской области в запланированных иногородних семинарах, обучающих программах, а также заключением договора по обновлению Инвестиционного портала на меньшую стоимость.</w:t>
      </w:r>
    </w:p>
    <w:p w:rsidR="00014B38" w:rsidRPr="00DD50F7" w:rsidRDefault="00014B38" w:rsidP="00014B38">
      <w:pPr>
        <w:ind w:left="-4" w:firstLine="713"/>
        <w:jc w:val="both"/>
        <w:rPr>
          <w:rFonts w:eastAsia="Calibri"/>
          <w:sz w:val="28"/>
          <w:szCs w:val="28"/>
          <w:lang w:eastAsia="en-US"/>
        </w:rPr>
      </w:pPr>
      <w:r w:rsidRPr="00DD50F7">
        <w:rPr>
          <w:rFonts w:eastAsia="Calibri"/>
          <w:sz w:val="28"/>
          <w:szCs w:val="28"/>
          <w:lang w:eastAsia="en-US"/>
        </w:rPr>
        <w:t>Основное мероприятие «</w:t>
      </w:r>
      <w:r w:rsidRPr="00DD50F7">
        <w:rPr>
          <w:color w:val="000000"/>
          <w:sz w:val="28"/>
          <w:szCs w:val="28"/>
        </w:rPr>
        <w:t>Определение инвестиционного потенциала региона, формирование и развитие «точек экономического роста» территорий развития</w:t>
      </w:r>
      <w:r w:rsidRPr="00DD50F7">
        <w:rPr>
          <w:rFonts w:eastAsia="Calibri"/>
          <w:sz w:val="28"/>
          <w:szCs w:val="28"/>
          <w:lang w:eastAsia="en-US"/>
        </w:rPr>
        <w:t>».</w:t>
      </w:r>
    </w:p>
    <w:p w:rsidR="00014B38" w:rsidRPr="00DD50F7" w:rsidRDefault="00014B38" w:rsidP="00014B38">
      <w:pPr>
        <w:widowControl w:val="0"/>
        <w:autoSpaceDE w:val="0"/>
        <w:autoSpaceDN w:val="0"/>
        <w:adjustRightInd w:val="0"/>
        <w:ind w:firstLine="851"/>
        <w:jc w:val="both"/>
        <w:rPr>
          <w:rFonts w:eastAsia="Calibri"/>
          <w:sz w:val="28"/>
          <w:szCs w:val="28"/>
          <w:lang w:eastAsia="en-US"/>
        </w:rPr>
      </w:pPr>
      <w:r w:rsidRPr="00DD50F7">
        <w:rPr>
          <w:rFonts w:eastAsia="Calibri"/>
          <w:sz w:val="28"/>
          <w:szCs w:val="28"/>
          <w:lang w:eastAsia="en-US"/>
        </w:rPr>
        <w:t>На реализацию мероприятия государственной программы в 2016 году из средств областного бюджета предусмотрено – 3 059,4 тыс. рублей, исполнено 2249,2 тыс. рублей.</w:t>
      </w:r>
    </w:p>
    <w:p w:rsidR="00014B38" w:rsidRPr="00DD50F7" w:rsidRDefault="00014B38" w:rsidP="00014B38">
      <w:pPr>
        <w:widowControl w:val="0"/>
        <w:autoSpaceDE w:val="0"/>
        <w:autoSpaceDN w:val="0"/>
        <w:adjustRightInd w:val="0"/>
        <w:ind w:firstLine="851"/>
        <w:jc w:val="both"/>
        <w:rPr>
          <w:rFonts w:eastAsia="Calibri"/>
          <w:sz w:val="28"/>
          <w:szCs w:val="28"/>
          <w:lang w:eastAsia="en-US"/>
        </w:rPr>
      </w:pPr>
      <w:r w:rsidRPr="00DD50F7">
        <w:rPr>
          <w:rFonts w:eastAsia="Calibri"/>
          <w:sz w:val="28"/>
          <w:szCs w:val="28"/>
          <w:lang w:eastAsia="en-US"/>
        </w:rPr>
        <w:t>Ответственный исполнитель мероприятий: министерство здравоохранения и демографической политики Магаданской области. Кассовое исполнение составило 3 059,4 тыс.рублей.  Средства были направлены на оплату договора за разработку обоснования предложения о создании территории опережающего социально-экономического развития «Талая» на территории Магаданской области на основании требований Федерального закона от 29 декабря 2014 года № 473 – ФЗ «О территориях опережающего социально-экономического развития в Российской Федерации».</w:t>
      </w:r>
    </w:p>
    <w:p w:rsidR="00014B38" w:rsidRDefault="00014B38" w:rsidP="00014B38">
      <w:pPr>
        <w:jc w:val="center"/>
        <w:rPr>
          <w:b/>
          <w:color w:val="000000"/>
          <w:szCs w:val="24"/>
        </w:rPr>
      </w:pPr>
      <w:r>
        <w:rPr>
          <w:b/>
          <w:color w:val="000000"/>
          <w:szCs w:val="24"/>
        </w:rPr>
        <w:t xml:space="preserve"> </w:t>
      </w:r>
    </w:p>
    <w:p w:rsidR="00014B38" w:rsidRPr="00DD50F7" w:rsidRDefault="00014B38" w:rsidP="00014B38">
      <w:pPr>
        <w:jc w:val="center"/>
        <w:rPr>
          <w:b/>
          <w:color w:val="000000"/>
          <w:sz w:val="28"/>
          <w:szCs w:val="28"/>
        </w:rPr>
      </w:pPr>
      <w:r w:rsidRPr="00DD50F7">
        <w:rPr>
          <w:b/>
          <w:color w:val="000000"/>
          <w:sz w:val="28"/>
          <w:szCs w:val="28"/>
        </w:rPr>
        <w:t>Подпрограмма "Создание условий для реализации государственной программы"</w:t>
      </w:r>
    </w:p>
    <w:p w:rsidR="00014B38" w:rsidRPr="00DD50F7" w:rsidRDefault="00014B38" w:rsidP="00014B38">
      <w:pPr>
        <w:jc w:val="right"/>
        <w:rPr>
          <w:sz w:val="28"/>
          <w:szCs w:val="28"/>
        </w:rPr>
      </w:pPr>
      <w:r w:rsidRPr="00DD50F7">
        <w:rPr>
          <w:sz w:val="28"/>
          <w:szCs w:val="28"/>
        </w:rPr>
        <w:t>тыс. рублей</w:t>
      </w:r>
    </w:p>
    <w:tbl>
      <w:tblPr>
        <w:tblW w:w="9639" w:type="dxa"/>
        <w:tblInd w:w="-10" w:type="dxa"/>
        <w:tblLayout w:type="fixed"/>
        <w:tblLook w:val="04A0" w:firstRow="1" w:lastRow="0" w:firstColumn="1" w:lastColumn="0" w:noHBand="0" w:noVBand="1"/>
      </w:tblPr>
      <w:tblGrid>
        <w:gridCol w:w="4465"/>
        <w:gridCol w:w="2056"/>
        <w:gridCol w:w="1985"/>
        <w:gridCol w:w="1133"/>
      </w:tblGrid>
      <w:tr w:rsidR="00014B38" w:rsidRPr="00D44C9C" w:rsidTr="00DD50F7">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D44C9C" w:rsidRDefault="00014B38" w:rsidP="00DD50F7">
            <w:pPr>
              <w:jc w:val="both"/>
              <w:rPr>
                <w:b/>
                <w:bCs/>
                <w:color w:val="000000"/>
                <w:szCs w:val="24"/>
              </w:rPr>
            </w:pPr>
            <w:r w:rsidRPr="00D44C9C">
              <w:rPr>
                <w:b/>
                <w:bCs/>
                <w:color w:val="000000"/>
                <w:szCs w:val="24"/>
              </w:rPr>
              <w:t>Наименование государственной программы, подпрограммы</w:t>
            </w:r>
          </w:p>
        </w:tc>
        <w:tc>
          <w:tcPr>
            <w:tcW w:w="20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jc w:val="center"/>
              <w:rPr>
                <w:b/>
                <w:bCs/>
                <w:color w:val="000000"/>
                <w:szCs w:val="24"/>
              </w:rPr>
            </w:pPr>
            <w:r w:rsidRPr="00D44C9C">
              <w:rPr>
                <w:b/>
                <w:bCs/>
                <w:color w:val="000000"/>
                <w:szCs w:val="24"/>
              </w:rPr>
              <w:t>Предусмотрено в бюджете</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jc w:val="center"/>
              <w:rPr>
                <w:b/>
                <w:bCs/>
                <w:color w:val="000000"/>
                <w:szCs w:val="24"/>
              </w:rPr>
            </w:pPr>
            <w:r w:rsidRPr="00D44C9C">
              <w:rPr>
                <w:b/>
                <w:bCs/>
                <w:color w:val="000000"/>
                <w:szCs w:val="24"/>
              </w:rPr>
              <w:t>Кассовое исполнение</w:t>
            </w:r>
          </w:p>
        </w:tc>
        <w:tc>
          <w:tcPr>
            <w:tcW w:w="11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DD50F7">
            <w:pPr>
              <w:jc w:val="center"/>
              <w:rPr>
                <w:b/>
                <w:bCs/>
                <w:color w:val="000000"/>
                <w:szCs w:val="24"/>
              </w:rPr>
            </w:pPr>
            <w:r w:rsidRPr="00D44C9C">
              <w:rPr>
                <w:b/>
                <w:bCs/>
                <w:color w:val="000000"/>
                <w:szCs w:val="24"/>
              </w:rPr>
              <w:t>% исп</w:t>
            </w:r>
            <w:r w:rsidR="00DD50F7" w:rsidRPr="00D44C9C">
              <w:rPr>
                <w:b/>
                <w:bCs/>
                <w:color w:val="000000"/>
                <w:szCs w:val="24"/>
              </w:rPr>
              <w:t>.</w:t>
            </w:r>
          </w:p>
        </w:tc>
      </w:tr>
      <w:tr w:rsidR="00014B38" w:rsidRPr="00D44C9C" w:rsidTr="00DD50F7">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D44C9C" w:rsidRDefault="00014B38" w:rsidP="00DD50F7">
            <w:pPr>
              <w:widowControl w:val="0"/>
              <w:autoSpaceDE w:val="0"/>
              <w:autoSpaceDN w:val="0"/>
              <w:adjustRightInd w:val="0"/>
              <w:jc w:val="both"/>
              <w:rPr>
                <w:b/>
                <w:szCs w:val="24"/>
              </w:rPr>
            </w:pPr>
            <w:r w:rsidRPr="00D44C9C">
              <w:rPr>
                <w:b/>
                <w:color w:val="000000"/>
                <w:szCs w:val="24"/>
              </w:rPr>
              <w:t xml:space="preserve">Подпрограмма </w:t>
            </w:r>
            <w:r w:rsidR="00DD50F7" w:rsidRPr="00D44C9C">
              <w:rPr>
                <w:b/>
                <w:color w:val="000000"/>
                <w:szCs w:val="24"/>
              </w:rPr>
              <w:t>«</w:t>
            </w:r>
            <w:r w:rsidRPr="00D44C9C">
              <w:rPr>
                <w:b/>
                <w:color w:val="000000"/>
                <w:szCs w:val="24"/>
              </w:rPr>
              <w:t>Создание условий для реализации государственной программы</w:t>
            </w:r>
            <w:r w:rsidR="00DD50F7" w:rsidRPr="00D44C9C">
              <w:rPr>
                <w:b/>
                <w:color w:val="000000"/>
                <w:szCs w:val="24"/>
              </w:rPr>
              <w:t>»</w:t>
            </w:r>
          </w:p>
        </w:tc>
        <w:tc>
          <w:tcPr>
            <w:tcW w:w="20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b/>
                <w:szCs w:val="24"/>
              </w:rPr>
            </w:pPr>
            <w:r w:rsidRPr="00D44C9C">
              <w:rPr>
                <w:b/>
                <w:color w:val="000000"/>
                <w:szCs w:val="24"/>
              </w:rPr>
              <w:t>65 083,4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b/>
                <w:szCs w:val="24"/>
              </w:rPr>
            </w:pPr>
            <w:r w:rsidRPr="00D44C9C">
              <w:rPr>
                <w:b/>
                <w:color w:val="000000"/>
                <w:szCs w:val="24"/>
              </w:rPr>
              <w:t>62 573,9</w:t>
            </w:r>
          </w:p>
        </w:tc>
        <w:tc>
          <w:tcPr>
            <w:tcW w:w="11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b/>
                <w:szCs w:val="24"/>
              </w:rPr>
            </w:pPr>
            <w:r w:rsidRPr="00D44C9C">
              <w:rPr>
                <w:b/>
                <w:color w:val="000000"/>
                <w:szCs w:val="24"/>
              </w:rPr>
              <w:t>96,1</w:t>
            </w:r>
          </w:p>
        </w:tc>
      </w:tr>
      <w:tr w:rsidR="00014B38" w:rsidRPr="00D44C9C" w:rsidTr="00DD50F7">
        <w:trPr>
          <w:trHeight w:val="239"/>
        </w:trPr>
        <w:tc>
          <w:tcPr>
            <w:tcW w:w="4465"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14B38" w:rsidRPr="00D44C9C" w:rsidRDefault="00DD50F7" w:rsidP="00DD50F7">
            <w:pPr>
              <w:widowControl w:val="0"/>
              <w:autoSpaceDE w:val="0"/>
              <w:autoSpaceDN w:val="0"/>
              <w:adjustRightInd w:val="0"/>
              <w:jc w:val="both"/>
              <w:rPr>
                <w:szCs w:val="24"/>
              </w:rPr>
            </w:pPr>
            <w:r w:rsidRPr="00D44C9C">
              <w:rPr>
                <w:color w:val="000000"/>
                <w:szCs w:val="24"/>
              </w:rPr>
              <w:t>Основное мероприятие «</w:t>
            </w:r>
            <w:r w:rsidR="00014B38" w:rsidRPr="00D44C9C">
              <w:rPr>
                <w:color w:val="000000"/>
                <w:szCs w:val="24"/>
              </w:rPr>
              <w:t>Обеспечение выполнения функций государственными органами и находящихся в их ведении государственными учреждениями</w:t>
            </w:r>
            <w:r w:rsidRPr="00D44C9C">
              <w:rPr>
                <w:color w:val="000000"/>
                <w:szCs w:val="24"/>
              </w:rPr>
              <w:t>»</w:t>
            </w:r>
          </w:p>
        </w:tc>
        <w:tc>
          <w:tcPr>
            <w:tcW w:w="20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szCs w:val="24"/>
              </w:rPr>
            </w:pPr>
            <w:r w:rsidRPr="00D44C9C">
              <w:rPr>
                <w:color w:val="000000"/>
                <w:szCs w:val="24"/>
              </w:rPr>
              <w:t>65 083,4</w:t>
            </w:r>
          </w:p>
        </w:tc>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szCs w:val="24"/>
              </w:rPr>
            </w:pPr>
            <w:r w:rsidRPr="00D44C9C">
              <w:rPr>
                <w:color w:val="000000"/>
                <w:szCs w:val="24"/>
              </w:rPr>
              <w:t>62 573,9</w:t>
            </w:r>
          </w:p>
        </w:tc>
        <w:tc>
          <w:tcPr>
            <w:tcW w:w="11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hideMark/>
          </w:tcPr>
          <w:p w:rsidR="00014B38" w:rsidRPr="00D44C9C" w:rsidRDefault="00014B38" w:rsidP="001F4484">
            <w:pPr>
              <w:widowControl w:val="0"/>
              <w:autoSpaceDE w:val="0"/>
              <w:autoSpaceDN w:val="0"/>
              <w:adjustRightInd w:val="0"/>
              <w:jc w:val="center"/>
              <w:rPr>
                <w:szCs w:val="24"/>
              </w:rPr>
            </w:pPr>
            <w:r w:rsidRPr="00D44C9C">
              <w:rPr>
                <w:color w:val="000000"/>
                <w:szCs w:val="24"/>
              </w:rPr>
              <w:t>96,1</w:t>
            </w:r>
          </w:p>
        </w:tc>
      </w:tr>
    </w:tbl>
    <w:p w:rsidR="00014B38" w:rsidRPr="00DD50F7" w:rsidRDefault="00014B38" w:rsidP="00014B38">
      <w:pPr>
        <w:ind w:firstLine="709"/>
        <w:jc w:val="both"/>
        <w:rPr>
          <w:rFonts w:eastAsia="Calibri"/>
          <w:color w:val="000000"/>
          <w:sz w:val="28"/>
          <w:szCs w:val="28"/>
        </w:rPr>
      </w:pPr>
      <w:r w:rsidRPr="00DD50F7">
        <w:rPr>
          <w:rFonts w:eastAsia="Calibri"/>
          <w:color w:val="000000"/>
          <w:sz w:val="28"/>
          <w:szCs w:val="28"/>
        </w:rPr>
        <w:t xml:space="preserve">Остаток средств, предусмотренных на реализацию подпрограммы «Создание условий для реализации государственной программы», сложился ввиду неучастия сотрудников Минэкономразвития Магаданской области в запланированных служебных командировках, курсах повышения квалификации в ЦРС. Кроме того, планируемый текущий ремонт кабинетов был произведен за </w:t>
      </w:r>
      <w:r w:rsidRPr="00DD50F7">
        <w:rPr>
          <w:rFonts w:eastAsia="Calibri"/>
          <w:color w:val="000000"/>
          <w:sz w:val="28"/>
          <w:szCs w:val="28"/>
        </w:rPr>
        <w:lastRenderedPageBreak/>
        <w:t xml:space="preserve">счет средств ОГУП "МОЭЦ", что также обусловило неполное освоение плановых бюджетных ассигнований. </w:t>
      </w:r>
    </w:p>
    <w:p w:rsidR="001664BB" w:rsidRPr="00EB5691" w:rsidRDefault="001664BB" w:rsidP="001664BB">
      <w:pPr>
        <w:rPr>
          <w:rFonts w:ascii="Calibri" w:eastAsia="Calibri" w:hAnsi="Calibri"/>
          <w:sz w:val="22"/>
          <w:szCs w:val="22"/>
          <w:lang w:eastAsia="en-US"/>
        </w:rPr>
      </w:pPr>
    </w:p>
    <w:p w:rsidR="001664BB" w:rsidRPr="00F86997" w:rsidRDefault="001664BB" w:rsidP="001664BB">
      <w:pPr>
        <w:jc w:val="center"/>
        <w:rPr>
          <w:b/>
          <w:bCs/>
          <w:color w:val="000000"/>
          <w:sz w:val="28"/>
          <w:szCs w:val="28"/>
        </w:rPr>
      </w:pPr>
      <w:r w:rsidRPr="00F86997">
        <w:rPr>
          <w:b/>
          <w:bCs/>
          <w:color w:val="000000"/>
          <w:sz w:val="28"/>
          <w:szCs w:val="28"/>
        </w:rPr>
        <w:t>27.Государственная программа Магаданской области</w:t>
      </w:r>
    </w:p>
    <w:p w:rsidR="001664BB" w:rsidRPr="00F86997" w:rsidRDefault="00F86997" w:rsidP="001664BB">
      <w:pPr>
        <w:jc w:val="center"/>
        <w:rPr>
          <w:b/>
          <w:bCs/>
          <w:color w:val="000000"/>
          <w:sz w:val="28"/>
          <w:szCs w:val="28"/>
        </w:rPr>
      </w:pPr>
      <w:r>
        <w:rPr>
          <w:b/>
          <w:bCs/>
          <w:color w:val="000000"/>
          <w:sz w:val="28"/>
          <w:szCs w:val="28"/>
        </w:rPr>
        <w:t>«</w:t>
      </w:r>
      <w:r w:rsidR="001664BB" w:rsidRPr="00F86997">
        <w:rPr>
          <w:b/>
          <w:bCs/>
          <w:color w:val="000000"/>
          <w:sz w:val="28"/>
          <w:szCs w:val="28"/>
        </w:rPr>
        <w:t>Развитие информационного общества в Магаданской области</w:t>
      </w:r>
      <w:r>
        <w:rPr>
          <w:b/>
          <w:bCs/>
          <w:color w:val="000000"/>
          <w:sz w:val="28"/>
          <w:szCs w:val="28"/>
        </w:rPr>
        <w:t>»</w:t>
      </w:r>
      <w:r w:rsidR="001664BB" w:rsidRPr="00F86997">
        <w:rPr>
          <w:b/>
          <w:bCs/>
          <w:color w:val="000000"/>
          <w:sz w:val="28"/>
          <w:szCs w:val="28"/>
        </w:rPr>
        <w:t xml:space="preserve"> на 2014-2020 годы</w:t>
      </w:r>
      <w:r>
        <w:rPr>
          <w:b/>
          <w:bCs/>
          <w:color w:val="000000"/>
          <w:sz w:val="28"/>
          <w:szCs w:val="28"/>
        </w:rPr>
        <w:t>»</w:t>
      </w:r>
    </w:p>
    <w:p w:rsidR="001664BB" w:rsidRPr="00F86997" w:rsidRDefault="001664BB" w:rsidP="001664BB">
      <w:pPr>
        <w:jc w:val="center"/>
        <w:rPr>
          <w:b/>
          <w:bCs/>
          <w:color w:val="000000"/>
          <w:sz w:val="28"/>
          <w:szCs w:val="28"/>
        </w:rPr>
      </w:pPr>
    </w:p>
    <w:p w:rsidR="001664BB" w:rsidRPr="00F86997" w:rsidRDefault="001664BB" w:rsidP="001664BB">
      <w:pPr>
        <w:widowControl w:val="0"/>
        <w:autoSpaceDE w:val="0"/>
        <w:autoSpaceDN w:val="0"/>
        <w:adjustRightInd w:val="0"/>
        <w:jc w:val="both"/>
        <w:rPr>
          <w:rFonts w:eastAsia="Calibri"/>
          <w:color w:val="000000"/>
          <w:sz w:val="28"/>
          <w:szCs w:val="28"/>
        </w:rPr>
      </w:pPr>
      <w:r w:rsidRPr="00F86997">
        <w:rPr>
          <w:rFonts w:eastAsia="Calibri"/>
          <w:color w:val="000000"/>
          <w:sz w:val="28"/>
          <w:szCs w:val="28"/>
        </w:rPr>
        <w:t xml:space="preserve">        Цели государственной Госпрограммы:</w:t>
      </w:r>
    </w:p>
    <w:p w:rsidR="001664BB" w:rsidRPr="00F86997" w:rsidRDefault="001664BB" w:rsidP="001664BB">
      <w:pPr>
        <w:widowControl w:val="0"/>
        <w:autoSpaceDE w:val="0"/>
        <w:autoSpaceDN w:val="0"/>
        <w:adjustRightInd w:val="0"/>
        <w:jc w:val="both"/>
        <w:rPr>
          <w:rFonts w:eastAsia="Calibri"/>
          <w:color w:val="000000"/>
          <w:sz w:val="28"/>
          <w:szCs w:val="28"/>
        </w:rPr>
      </w:pPr>
      <w:r w:rsidRPr="00F86997">
        <w:rPr>
          <w:rFonts w:eastAsia="Calibri"/>
          <w:color w:val="000000"/>
          <w:sz w:val="28"/>
          <w:szCs w:val="28"/>
        </w:rPr>
        <w:t xml:space="preserve">       - предоставление современных инфокоммуникационных услуг населению Магаданской области с гарантированным уровнем качества;</w:t>
      </w:r>
    </w:p>
    <w:p w:rsidR="001664BB" w:rsidRPr="00F86997" w:rsidRDefault="001664BB" w:rsidP="001664BB">
      <w:pPr>
        <w:widowControl w:val="0"/>
        <w:autoSpaceDE w:val="0"/>
        <w:autoSpaceDN w:val="0"/>
        <w:adjustRightInd w:val="0"/>
        <w:jc w:val="both"/>
        <w:rPr>
          <w:rFonts w:eastAsia="Calibri"/>
          <w:color w:val="000000"/>
          <w:sz w:val="28"/>
          <w:szCs w:val="28"/>
        </w:rPr>
      </w:pPr>
      <w:r w:rsidRPr="00F86997">
        <w:rPr>
          <w:rFonts w:eastAsia="Calibri"/>
          <w:color w:val="000000"/>
          <w:sz w:val="28"/>
          <w:szCs w:val="28"/>
        </w:rPr>
        <w:t xml:space="preserve">       - повышение информационной открытости деятельности органов государственной власти Магаданской области;</w:t>
      </w:r>
    </w:p>
    <w:p w:rsidR="001664BB" w:rsidRPr="00F86997" w:rsidRDefault="001664BB" w:rsidP="001664BB">
      <w:pPr>
        <w:widowControl w:val="0"/>
        <w:autoSpaceDE w:val="0"/>
        <w:autoSpaceDN w:val="0"/>
        <w:adjustRightInd w:val="0"/>
        <w:jc w:val="both"/>
        <w:rPr>
          <w:rFonts w:eastAsia="Calibri"/>
          <w:color w:val="000000"/>
          <w:sz w:val="28"/>
          <w:szCs w:val="28"/>
        </w:rPr>
      </w:pPr>
      <w:r w:rsidRPr="00F86997">
        <w:rPr>
          <w:rFonts w:eastAsia="Calibri"/>
          <w:color w:val="000000"/>
          <w:sz w:val="28"/>
          <w:szCs w:val="28"/>
        </w:rPr>
        <w:t xml:space="preserve">       -  повышение качества предоставления общественно значимых услуг в сфере образования, здравоохранения, социальной защиты и культуры;</w:t>
      </w:r>
    </w:p>
    <w:p w:rsidR="001664BB" w:rsidRPr="00F86997" w:rsidRDefault="001664BB" w:rsidP="001664BB">
      <w:pPr>
        <w:widowControl w:val="0"/>
        <w:autoSpaceDE w:val="0"/>
        <w:autoSpaceDN w:val="0"/>
        <w:adjustRightInd w:val="0"/>
        <w:jc w:val="both"/>
        <w:rPr>
          <w:rFonts w:eastAsia="Calibri"/>
          <w:color w:val="000000"/>
          <w:sz w:val="28"/>
          <w:szCs w:val="28"/>
        </w:rPr>
      </w:pPr>
      <w:r w:rsidRPr="00F86997">
        <w:rPr>
          <w:rFonts w:eastAsia="Calibri"/>
          <w:color w:val="000000"/>
          <w:sz w:val="28"/>
          <w:szCs w:val="28"/>
        </w:rPr>
        <w:t xml:space="preserve">       - оптимизация условий ведения бизнеса в Магаданской области, повышение инвестиционной привлекательности региона, создание условий для развития информационно-коммуникационных </w:t>
      </w:r>
      <w:r w:rsidR="00585CB1" w:rsidRPr="00F86997">
        <w:rPr>
          <w:rFonts w:eastAsia="Calibri"/>
          <w:color w:val="000000"/>
          <w:sz w:val="28"/>
          <w:szCs w:val="28"/>
        </w:rPr>
        <w:t>технологий инфраструктуры</w:t>
      </w:r>
      <w:r w:rsidRPr="00F86997">
        <w:rPr>
          <w:rFonts w:eastAsia="Calibri"/>
          <w:color w:val="000000"/>
          <w:sz w:val="28"/>
          <w:szCs w:val="28"/>
        </w:rPr>
        <w:t xml:space="preserve"> региона.</w:t>
      </w:r>
    </w:p>
    <w:p w:rsidR="001664BB" w:rsidRPr="00F86997" w:rsidRDefault="001664BB" w:rsidP="001664BB">
      <w:pPr>
        <w:jc w:val="both"/>
        <w:rPr>
          <w:color w:val="000000"/>
          <w:sz w:val="28"/>
          <w:szCs w:val="28"/>
        </w:rPr>
      </w:pPr>
      <w:r w:rsidRPr="00F86997">
        <w:rPr>
          <w:color w:val="000000"/>
          <w:sz w:val="28"/>
          <w:szCs w:val="28"/>
        </w:rPr>
        <w:t xml:space="preserve">       Государственная программа «Развитие информационного общества в Магаданской области» на 2014-2020 годы» (далее – Госпрограмма) утверждена постановлением администрации Магаданской области от 31.10.2013 г. года № 1050-па «Об утверждении государственной программы Магаданской области «Развитие информационного общества в Магаданской области» на 2014 – 2020 годы».</w:t>
      </w:r>
    </w:p>
    <w:p w:rsidR="001664BB" w:rsidRPr="00F86997" w:rsidRDefault="001664BB" w:rsidP="001664BB">
      <w:pPr>
        <w:jc w:val="both"/>
        <w:rPr>
          <w:bCs/>
          <w:color w:val="000000"/>
          <w:sz w:val="28"/>
          <w:szCs w:val="28"/>
        </w:rPr>
      </w:pPr>
      <w:r w:rsidRPr="00F86997">
        <w:rPr>
          <w:bCs/>
          <w:color w:val="000000"/>
          <w:sz w:val="28"/>
          <w:szCs w:val="28"/>
        </w:rPr>
        <w:t xml:space="preserve">       Ответственный исполнитель Госпрограммы: Министерство дорожного хозяйства, транспорта и связи Магаданской области.</w:t>
      </w:r>
    </w:p>
    <w:p w:rsidR="001664BB" w:rsidRPr="00F86997" w:rsidRDefault="001664BB" w:rsidP="001664BB">
      <w:pPr>
        <w:jc w:val="both"/>
        <w:rPr>
          <w:bCs/>
          <w:color w:val="000000"/>
          <w:sz w:val="28"/>
          <w:szCs w:val="28"/>
        </w:rPr>
      </w:pPr>
      <w:r w:rsidRPr="00F86997">
        <w:rPr>
          <w:bCs/>
          <w:color w:val="000000"/>
          <w:sz w:val="28"/>
          <w:szCs w:val="28"/>
        </w:rPr>
        <w:t xml:space="preserve">       В 2016 году участниками государственной программы являются:</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государственно-правового развития Магаданской области;</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труда и социальной политики Магаданской области;</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финансов;</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образования и молодежной политики Магаданской области;</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культуры и туризма Магаданской области;</w:t>
      </w:r>
    </w:p>
    <w:p w:rsidR="001664BB" w:rsidRPr="00F86997" w:rsidRDefault="001664BB" w:rsidP="001664BB">
      <w:pPr>
        <w:jc w:val="both"/>
        <w:rPr>
          <w:bCs/>
          <w:color w:val="000000"/>
          <w:sz w:val="28"/>
          <w:szCs w:val="28"/>
        </w:rPr>
      </w:pPr>
      <w:r w:rsidRPr="00F86997">
        <w:rPr>
          <w:bCs/>
          <w:color w:val="000000"/>
          <w:sz w:val="28"/>
          <w:szCs w:val="28"/>
        </w:rPr>
        <w:t xml:space="preserve">       -  Магаданская областная Дума;</w:t>
      </w:r>
    </w:p>
    <w:p w:rsidR="001664BB" w:rsidRPr="00F86997" w:rsidRDefault="001664BB" w:rsidP="001664BB">
      <w:pPr>
        <w:jc w:val="both"/>
        <w:rPr>
          <w:bCs/>
          <w:color w:val="000000"/>
          <w:sz w:val="28"/>
          <w:szCs w:val="28"/>
        </w:rPr>
      </w:pPr>
      <w:r w:rsidRPr="00F86997">
        <w:rPr>
          <w:bCs/>
          <w:color w:val="000000"/>
          <w:sz w:val="28"/>
          <w:szCs w:val="28"/>
        </w:rPr>
        <w:t xml:space="preserve">       - министерство экономического развития, инвестиционной политики и инноваций Магаданской области.</w:t>
      </w:r>
    </w:p>
    <w:p w:rsidR="001664BB" w:rsidRPr="00F86997" w:rsidRDefault="001664BB" w:rsidP="001664BB">
      <w:pPr>
        <w:ind w:firstLine="540"/>
        <w:jc w:val="both"/>
        <w:rPr>
          <w:color w:val="000000"/>
          <w:sz w:val="28"/>
          <w:szCs w:val="28"/>
        </w:rPr>
      </w:pPr>
      <w:r w:rsidRPr="00F86997">
        <w:rPr>
          <w:color w:val="000000"/>
          <w:sz w:val="28"/>
          <w:szCs w:val="28"/>
        </w:rPr>
        <w:t>В ходе исполнения областного бюджета за 2016 год бюджетные ассигнования по государственной программе Магаданской области "Развитие информационного общества в Магаданской области" на 2014-2020 годы" характеризуются следующими данными:</w:t>
      </w:r>
    </w:p>
    <w:p w:rsidR="001664BB" w:rsidRPr="004A3C63" w:rsidRDefault="001664BB" w:rsidP="001664BB">
      <w:pPr>
        <w:ind w:firstLine="540"/>
        <w:jc w:val="right"/>
        <w:rPr>
          <w:color w:val="000000"/>
          <w:highlight w:val="cyan"/>
        </w:rPr>
      </w:pPr>
    </w:p>
    <w:p w:rsidR="001F4484" w:rsidRDefault="001F4484" w:rsidP="001664BB">
      <w:pPr>
        <w:ind w:firstLine="540"/>
        <w:jc w:val="right"/>
        <w:rPr>
          <w:color w:val="000000"/>
        </w:rPr>
      </w:pPr>
    </w:p>
    <w:p w:rsidR="001664BB" w:rsidRPr="004A3C63" w:rsidRDefault="001664BB" w:rsidP="001664BB">
      <w:pPr>
        <w:ind w:firstLine="540"/>
        <w:jc w:val="right"/>
        <w:rPr>
          <w:color w:val="000000"/>
        </w:rPr>
      </w:pPr>
      <w:r w:rsidRPr="004A3C63">
        <w:rPr>
          <w:color w:val="000000"/>
        </w:rPr>
        <w:t>тыс. руб.</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254"/>
        <w:gridCol w:w="1912"/>
        <w:gridCol w:w="1535"/>
        <w:gridCol w:w="1505"/>
      </w:tblGrid>
      <w:tr w:rsidR="001664BB" w:rsidRPr="004A3C63" w:rsidTr="00585CB1">
        <w:tc>
          <w:tcPr>
            <w:tcW w:w="56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 п/п</w:t>
            </w:r>
          </w:p>
        </w:tc>
        <w:tc>
          <w:tcPr>
            <w:tcW w:w="4254" w:type="dxa"/>
            <w:tcBorders>
              <w:top w:val="single" w:sz="4" w:space="0" w:color="auto"/>
              <w:left w:val="single" w:sz="4" w:space="0" w:color="auto"/>
              <w:bottom w:val="single" w:sz="4" w:space="0" w:color="auto"/>
              <w:right w:val="single" w:sz="4" w:space="0" w:color="auto"/>
            </w:tcBorders>
            <w:hideMark/>
          </w:tcPr>
          <w:p w:rsidR="001664BB" w:rsidRPr="004A3C63" w:rsidRDefault="001664BB" w:rsidP="00585CB1">
            <w:pPr>
              <w:spacing w:line="256" w:lineRule="auto"/>
              <w:jc w:val="center"/>
              <w:rPr>
                <w:b/>
                <w:bCs/>
                <w:color w:val="000000"/>
                <w:lang w:eastAsia="en-US"/>
              </w:rPr>
            </w:pPr>
            <w:r w:rsidRPr="004A3C63">
              <w:rPr>
                <w:b/>
                <w:bCs/>
                <w:color w:val="000000"/>
                <w:lang w:eastAsia="en-US"/>
              </w:rPr>
              <w:t>Наименование государственной программы, подпрограммы</w:t>
            </w:r>
          </w:p>
        </w:tc>
        <w:tc>
          <w:tcPr>
            <w:tcW w:w="1912"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Предусмотрено в бюджете</w:t>
            </w:r>
          </w:p>
        </w:tc>
        <w:tc>
          <w:tcPr>
            <w:tcW w:w="153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Кассовое исполнение</w:t>
            </w:r>
          </w:p>
        </w:tc>
        <w:tc>
          <w:tcPr>
            <w:tcW w:w="150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585CB1">
            <w:pPr>
              <w:spacing w:line="256" w:lineRule="auto"/>
              <w:jc w:val="center"/>
              <w:rPr>
                <w:b/>
                <w:bCs/>
                <w:color w:val="000000"/>
                <w:lang w:eastAsia="en-US"/>
              </w:rPr>
            </w:pPr>
            <w:r w:rsidRPr="004A3C63">
              <w:rPr>
                <w:b/>
                <w:bCs/>
                <w:color w:val="000000"/>
                <w:lang w:eastAsia="en-US"/>
              </w:rPr>
              <w:t>% исп</w:t>
            </w:r>
            <w:r w:rsidR="00585CB1">
              <w:rPr>
                <w:b/>
                <w:bCs/>
                <w:color w:val="000000"/>
                <w:lang w:eastAsia="en-US"/>
              </w:rPr>
              <w:t>.</w:t>
            </w:r>
          </w:p>
        </w:tc>
      </w:tr>
      <w:tr w:rsidR="001664BB" w:rsidRPr="004A3C63" w:rsidTr="00585CB1">
        <w:tc>
          <w:tcPr>
            <w:tcW w:w="561"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tc>
        <w:tc>
          <w:tcPr>
            <w:tcW w:w="4254" w:type="dxa"/>
            <w:tcBorders>
              <w:top w:val="single" w:sz="4" w:space="0" w:color="auto"/>
              <w:left w:val="single" w:sz="4" w:space="0" w:color="auto"/>
              <w:bottom w:val="single" w:sz="4" w:space="0" w:color="auto"/>
              <w:right w:val="single" w:sz="4" w:space="0" w:color="auto"/>
            </w:tcBorders>
            <w:hideMark/>
          </w:tcPr>
          <w:p w:rsidR="001664BB" w:rsidRPr="004A3C63" w:rsidRDefault="001664BB" w:rsidP="00585CB1">
            <w:pPr>
              <w:spacing w:line="256" w:lineRule="auto"/>
              <w:jc w:val="both"/>
              <w:rPr>
                <w:b/>
                <w:bCs/>
                <w:color w:val="000000"/>
                <w:lang w:eastAsia="en-US"/>
              </w:rPr>
            </w:pPr>
            <w:r w:rsidRPr="004A3C63">
              <w:rPr>
                <w:b/>
                <w:bCs/>
                <w:color w:val="000000"/>
                <w:lang w:eastAsia="en-US"/>
              </w:rPr>
              <w:t>Государственная программа Магаданско</w:t>
            </w:r>
            <w:r w:rsidR="00585CB1">
              <w:rPr>
                <w:b/>
                <w:bCs/>
                <w:color w:val="000000"/>
                <w:lang w:eastAsia="en-US"/>
              </w:rPr>
              <w:t>й области «</w:t>
            </w:r>
            <w:r w:rsidRPr="004A3C63">
              <w:rPr>
                <w:b/>
                <w:bCs/>
                <w:color w:val="000000"/>
                <w:lang w:eastAsia="en-US"/>
              </w:rPr>
              <w:t xml:space="preserve">Развитие информационного общества в </w:t>
            </w:r>
            <w:r w:rsidRPr="004A3C63">
              <w:rPr>
                <w:b/>
                <w:bCs/>
                <w:color w:val="000000"/>
                <w:lang w:eastAsia="en-US"/>
              </w:rPr>
              <w:lastRenderedPageBreak/>
              <w:t>Магаданской области</w:t>
            </w:r>
            <w:r w:rsidR="00585CB1">
              <w:rPr>
                <w:b/>
                <w:bCs/>
                <w:color w:val="000000"/>
                <w:lang w:eastAsia="en-US"/>
              </w:rPr>
              <w:t>»</w:t>
            </w:r>
            <w:r w:rsidRPr="004A3C63">
              <w:rPr>
                <w:b/>
                <w:bCs/>
                <w:color w:val="000000"/>
                <w:lang w:eastAsia="en-US"/>
              </w:rPr>
              <w:t xml:space="preserve"> на 2014-2020 годы</w:t>
            </w:r>
            <w:r w:rsidR="00585CB1">
              <w:rPr>
                <w:b/>
                <w:bCs/>
                <w:color w:val="000000"/>
                <w:lang w:eastAsia="en-US"/>
              </w:rPr>
              <w:t>»</w:t>
            </w:r>
            <w:r w:rsidRPr="004A3C63">
              <w:rPr>
                <w:b/>
                <w:bCs/>
                <w:color w:val="000000"/>
                <w:lang w:eastAsia="en-US"/>
              </w:rPr>
              <w:t>, всего:</w:t>
            </w:r>
          </w:p>
        </w:tc>
        <w:tc>
          <w:tcPr>
            <w:tcW w:w="1912"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p w:rsidR="001664BB" w:rsidRPr="004A3C63" w:rsidRDefault="001664BB" w:rsidP="001664BB">
            <w:pPr>
              <w:spacing w:line="256" w:lineRule="auto"/>
              <w:jc w:val="center"/>
              <w:rPr>
                <w:b/>
                <w:bCs/>
                <w:color w:val="000000"/>
                <w:lang w:eastAsia="en-US"/>
              </w:rPr>
            </w:pPr>
            <w:r w:rsidRPr="004A3C63">
              <w:rPr>
                <w:b/>
                <w:bCs/>
                <w:color w:val="000000"/>
                <w:lang w:eastAsia="en-US"/>
              </w:rPr>
              <w:t>198 977,2</w:t>
            </w:r>
          </w:p>
        </w:tc>
        <w:tc>
          <w:tcPr>
            <w:tcW w:w="1535"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p w:rsidR="001664BB" w:rsidRPr="004A3C63" w:rsidRDefault="001664BB" w:rsidP="001664BB">
            <w:pPr>
              <w:spacing w:line="256" w:lineRule="auto"/>
              <w:rPr>
                <w:b/>
                <w:bCs/>
                <w:color w:val="000000"/>
                <w:lang w:eastAsia="en-US"/>
              </w:rPr>
            </w:pPr>
            <w:r w:rsidRPr="004A3C63">
              <w:rPr>
                <w:b/>
                <w:bCs/>
                <w:color w:val="000000"/>
                <w:lang w:eastAsia="en-US"/>
              </w:rPr>
              <w:t xml:space="preserve">     195 056,2</w:t>
            </w:r>
          </w:p>
        </w:tc>
        <w:tc>
          <w:tcPr>
            <w:tcW w:w="1505"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p w:rsidR="001664BB" w:rsidRPr="004A3C63" w:rsidRDefault="001664BB" w:rsidP="001664BB">
            <w:pPr>
              <w:spacing w:line="256" w:lineRule="auto"/>
              <w:rPr>
                <w:b/>
                <w:bCs/>
                <w:color w:val="000000"/>
                <w:lang w:eastAsia="en-US"/>
              </w:rPr>
            </w:pPr>
            <w:r w:rsidRPr="004A3C63">
              <w:rPr>
                <w:b/>
                <w:bCs/>
                <w:color w:val="000000"/>
                <w:lang w:eastAsia="en-US"/>
              </w:rPr>
              <w:t xml:space="preserve">         98,0</w:t>
            </w:r>
          </w:p>
        </w:tc>
      </w:tr>
      <w:tr w:rsidR="001664BB" w:rsidRPr="004A3C63" w:rsidTr="00585CB1">
        <w:tc>
          <w:tcPr>
            <w:tcW w:w="9767" w:type="dxa"/>
            <w:gridSpan w:val="5"/>
            <w:tcBorders>
              <w:top w:val="single" w:sz="4" w:space="0" w:color="auto"/>
              <w:left w:val="single" w:sz="4" w:space="0" w:color="auto"/>
              <w:bottom w:val="single" w:sz="4" w:space="0" w:color="auto"/>
              <w:right w:val="single" w:sz="4" w:space="0" w:color="auto"/>
            </w:tcBorders>
            <w:hideMark/>
          </w:tcPr>
          <w:p w:rsidR="001664BB" w:rsidRPr="004A3C63" w:rsidRDefault="001664BB" w:rsidP="00585CB1">
            <w:pPr>
              <w:spacing w:line="256" w:lineRule="auto"/>
              <w:jc w:val="both"/>
              <w:rPr>
                <w:b/>
                <w:bCs/>
                <w:color w:val="000000"/>
                <w:lang w:eastAsia="en-US"/>
              </w:rPr>
            </w:pPr>
            <w:r w:rsidRPr="004A3C63">
              <w:rPr>
                <w:b/>
                <w:bCs/>
                <w:color w:val="000000"/>
                <w:lang w:eastAsia="en-US"/>
              </w:rPr>
              <w:lastRenderedPageBreak/>
              <w:t>в том числе:</w:t>
            </w:r>
          </w:p>
        </w:tc>
      </w:tr>
      <w:tr w:rsidR="001664BB" w:rsidRPr="004A3C63" w:rsidTr="00585CB1">
        <w:tc>
          <w:tcPr>
            <w:tcW w:w="56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Cs/>
                <w:color w:val="000000"/>
                <w:lang w:eastAsia="en-US"/>
              </w:rPr>
            </w:pPr>
            <w:r w:rsidRPr="004A3C63">
              <w:rPr>
                <w:bCs/>
                <w:color w:val="000000"/>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rsidR="001664BB" w:rsidRPr="004A3C63" w:rsidRDefault="00585CB1" w:rsidP="00585CB1">
            <w:pPr>
              <w:spacing w:line="256" w:lineRule="auto"/>
              <w:jc w:val="both"/>
              <w:rPr>
                <w:bCs/>
                <w:color w:val="000000"/>
                <w:lang w:eastAsia="en-US"/>
              </w:rPr>
            </w:pPr>
            <w:r>
              <w:rPr>
                <w:bCs/>
                <w:color w:val="000000"/>
                <w:lang w:eastAsia="en-US"/>
              </w:rPr>
              <w:t>Подпрограмма «</w:t>
            </w:r>
            <w:r w:rsidR="001664BB" w:rsidRPr="004A3C63">
              <w:rPr>
                <w:bCs/>
                <w:color w:val="000000"/>
                <w:lang w:eastAsia="en-US"/>
              </w:rPr>
              <w:t>Информационный регион</w:t>
            </w:r>
            <w:r>
              <w:rPr>
                <w:bCs/>
                <w:color w:val="000000"/>
                <w:lang w:eastAsia="en-US"/>
              </w:rPr>
              <w:t>»</w:t>
            </w:r>
          </w:p>
        </w:tc>
        <w:tc>
          <w:tcPr>
            <w:tcW w:w="1912"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p w:rsidR="001664BB" w:rsidRPr="004A3C63" w:rsidRDefault="001664BB" w:rsidP="001664BB">
            <w:pPr>
              <w:spacing w:line="256" w:lineRule="auto"/>
              <w:jc w:val="center"/>
              <w:rPr>
                <w:bCs/>
                <w:color w:val="000000"/>
                <w:lang w:eastAsia="en-US"/>
              </w:rPr>
            </w:pPr>
            <w:r w:rsidRPr="004A3C63">
              <w:rPr>
                <w:bCs/>
                <w:color w:val="000000"/>
                <w:lang w:eastAsia="en-US"/>
              </w:rPr>
              <w:t>198 977,2</w:t>
            </w:r>
          </w:p>
        </w:tc>
        <w:tc>
          <w:tcPr>
            <w:tcW w:w="1535"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p w:rsidR="001664BB" w:rsidRPr="004A3C63" w:rsidRDefault="001664BB" w:rsidP="001664BB">
            <w:pPr>
              <w:spacing w:line="256" w:lineRule="auto"/>
              <w:rPr>
                <w:bCs/>
                <w:color w:val="000000"/>
                <w:lang w:eastAsia="en-US"/>
              </w:rPr>
            </w:pPr>
            <w:r w:rsidRPr="004A3C63">
              <w:rPr>
                <w:bCs/>
                <w:color w:val="000000"/>
                <w:lang w:eastAsia="en-US"/>
              </w:rPr>
              <w:t xml:space="preserve">     195 056,2</w:t>
            </w:r>
          </w:p>
        </w:tc>
        <w:tc>
          <w:tcPr>
            <w:tcW w:w="1505"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p w:rsidR="001664BB" w:rsidRPr="004A3C63" w:rsidRDefault="001664BB" w:rsidP="001664BB">
            <w:pPr>
              <w:spacing w:line="256" w:lineRule="auto"/>
              <w:rPr>
                <w:bCs/>
                <w:color w:val="000000"/>
                <w:lang w:eastAsia="en-US"/>
              </w:rPr>
            </w:pPr>
            <w:r w:rsidRPr="004A3C63">
              <w:rPr>
                <w:bCs/>
                <w:color w:val="000000"/>
                <w:lang w:eastAsia="en-US"/>
              </w:rPr>
              <w:t xml:space="preserve">         98,0</w:t>
            </w:r>
          </w:p>
        </w:tc>
      </w:tr>
    </w:tbl>
    <w:p w:rsidR="001664BB" w:rsidRPr="004A3C63" w:rsidRDefault="001664BB" w:rsidP="001664BB">
      <w:pPr>
        <w:widowControl w:val="0"/>
        <w:autoSpaceDE w:val="0"/>
        <w:autoSpaceDN w:val="0"/>
        <w:adjustRightInd w:val="0"/>
        <w:jc w:val="center"/>
        <w:rPr>
          <w:b/>
          <w:color w:val="000000"/>
          <w:highlight w:val="cyan"/>
          <w:u w:val="single"/>
        </w:rPr>
      </w:pPr>
    </w:p>
    <w:p w:rsidR="001664BB" w:rsidRPr="00585CB1" w:rsidRDefault="00585CB1" w:rsidP="001664BB">
      <w:pPr>
        <w:widowControl w:val="0"/>
        <w:autoSpaceDE w:val="0"/>
        <w:autoSpaceDN w:val="0"/>
        <w:adjustRightInd w:val="0"/>
        <w:jc w:val="center"/>
        <w:rPr>
          <w:b/>
          <w:color w:val="000000"/>
          <w:sz w:val="28"/>
          <w:szCs w:val="28"/>
        </w:rPr>
      </w:pPr>
      <w:r w:rsidRPr="00585CB1">
        <w:rPr>
          <w:b/>
          <w:color w:val="000000"/>
          <w:sz w:val="28"/>
          <w:szCs w:val="28"/>
        </w:rPr>
        <w:t>Подпрограмма «</w:t>
      </w:r>
      <w:r w:rsidR="001664BB" w:rsidRPr="00585CB1">
        <w:rPr>
          <w:b/>
          <w:color w:val="000000"/>
          <w:sz w:val="28"/>
          <w:szCs w:val="28"/>
        </w:rPr>
        <w:t>Информационный регион</w:t>
      </w:r>
      <w:r w:rsidRPr="00585CB1">
        <w:rPr>
          <w:b/>
          <w:color w:val="000000"/>
          <w:sz w:val="28"/>
          <w:szCs w:val="28"/>
        </w:rPr>
        <w:t>»</w:t>
      </w:r>
      <w:r w:rsidR="001664BB" w:rsidRPr="00585CB1">
        <w:rPr>
          <w:b/>
          <w:color w:val="000000"/>
          <w:sz w:val="28"/>
          <w:szCs w:val="28"/>
        </w:rPr>
        <w:t xml:space="preserve">  </w:t>
      </w:r>
    </w:p>
    <w:p w:rsidR="00585CB1" w:rsidRDefault="00585CB1" w:rsidP="001664BB">
      <w:pPr>
        <w:widowControl w:val="0"/>
        <w:autoSpaceDE w:val="0"/>
        <w:autoSpaceDN w:val="0"/>
        <w:adjustRightInd w:val="0"/>
        <w:ind w:firstLine="708"/>
        <w:jc w:val="both"/>
        <w:rPr>
          <w:color w:val="000000"/>
          <w:sz w:val="28"/>
          <w:szCs w:val="28"/>
        </w:rPr>
      </w:pPr>
    </w:p>
    <w:p w:rsidR="001664BB" w:rsidRPr="00585CB1" w:rsidRDefault="00585CB1" w:rsidP="001664BB">
      <w:pPr>
        <w:widowControl w:val="0"/>
        <w:autoSpaceDE w:val="0"/>
        <w:autoSpaceDN w:val="0"/>
        <w:adjustRightInd w:val="0"/>
        <w:ind w:firstLine="708"/>
        <w:jc w:val="both"/>
        <w:rPr>
          <w:rFonts w:eastAsia="Calibri"/>
          <w:color w:val="000000"/>
          <w:sz w:val="28"/>
          <w:szCs w:val="28"/>
        </w:rPr>
      </w:pPr>
      <w:r w:rsidRPr="00585CB1">
        <w:rPr>
          <w:color w:val="000000"/>
          <w:sz w:val="28"/>
          <w:szCs w:val="28"/>
        </w:rPr>
        <w:t>Задачами подпрограммы</w:t>
      </w:r>
      <w:r w:rsidR="001664BB" w:rsidRPr="00585CB1">
        <w:rPr>
          <w:color w:val="000000"/>
          <w:sz w:val="28"/>
          <w:szCs w:val="28"/>
        </w:rPr>
        <w:t xml:space="preserve"> являются:</w:t>
      </w:r>
      <w:r w:rsidR="001664BB" w:rsidRPr="00585CB1">
        <w:rPr>
          <w:rFonts w:eastAsia="Calibri"/>
          <w:color w:val="000000"/>
          <w:sz w:val="28"/>
          <w:szCs w:val="28"/>
        </w:rPr>
        <w:t xml:space="preserve"> </w:t>
      </w:r>
    </w:p>
    <w:p w:rsidR="001664BB" w:rsidRPr="00585CB1" w:rsidRDefault="001664BB" w:rsidP="001664BB">
      <w:pPr>
        <w:widowControl w:val="0"/>
        <w:autoSpaceDE w:val="0"/>
        <w:autoSpaceDN w:val="0"/>
        <w:adjustRightInd w:val="0"/>
        <w:ind w:firstLine="708"/>
        <w:jc w:val="both"/>
        <w:rPr>
          <w:rFonts w:eastAsia="Calibri"/>
          <w:color w:val="000000"/>
          <w:sz w:val="28"/>
          <w:szCs w:val="28"/>
        </w:rPr>
      </w:pPr>
      <w:r w:rsidRPr="00585CB1">
        <w:rPr>
          <w:rFonts w:eastAsia="Calibri"/>
          <w:color w:val="000000"/>
          <w:sz w:val="28"/>
          <w:szCs w:val="28"/>
        </w:rPr>
        <w:t>- обеспечение концентрации финансовых ресурсов, выделяемых из областного бюджета на ключевых направлениях формирования информационного общества;</w:t>
      </w:r>
    </w:p>
    <w:p w:rsidR="001664BB" w:rsidRPr="00585CB1" w:rsidRDefault="001664BB" w:rsidP="001664BB">
      <w:pPr>
        <w:widowControl w:val="0"/>
        <w:autoSpaceDE w:val="0"/>
        <w:autoSpaceDN w:val="0"/>
        <w:adjustRightInd w:val="0"/>
        <w:ind w:firstLine="708"/>
        <w:jc w:val="both"/>
        <w:rPr>
          <w:rFonts w:eastAsia="Calibri"/>
          <w:color w:val="000000"/>
          <w:sz w:val="28"/>
          <w:szCs w:val="28"/>
        </w:rPr>
      </w:pPr>
      <w:r w:rsidRPr="00585CB1">
        <w:rPr>
          <w:rFonts w:eastAsia="Calibri"/>
          <w:color w:val="000000"/>
          <w:sz w:val="28"/>
          <w:szCs w:val="28"/>
        </w:rPr>
        <w:t>- проведение единой технической политики в области информационных технологий при решении ключевых социально-экономических задач развития Магаданской области;</w:t>
      </w:r>
    </w:p>
    <w:p w:rsidR="001664BB" w:rsidRPr="00585CB1" w:rsidRDefault="001664BB" w:rsidP="001664BB">
      <w:pPr>
        <w:widowControl w:val="0"/>
        <w:autoSpaceDE w:val="0"/>
        <w:autoSpaceDN w:val="0"/>
        <w:adjustRightInd w:val="0"/>
        <w:ind w:firstLine="708"/>
        <w:jc w:val="both"/>
        <w:rPr>
          <w:rFonts w:eastAsia="Calibri"/>
          <w:color w:val="000000"/>
          <w:sz w:val="28"/>
          <w:szCs w:val="28"/>
        </w:rPr>
      </w:pPr>
      <w:r w:rsidRPr="00585CB1">
        <w:rPr>
          <w:rFonts w:eastAsia="Calibri"/>
          <w:color w:val="000000"/>
          <w:sz w:val="28"/>
          <w:szCs w:val="28"/>
        </w:rPr>
        <w:t>- повышение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реализуемых в рамках различных проектов;</w:t>
      </w:r>
    </w:p>
    <w:p w:rsidR="001664BB" w:rsidRPr="00585CB1" w:rsidRDefault="001664BB" w:rsidP="001664BB">
      <w:pPr>
        <w:widowControl w:val="0"/>
        <w:autoSpaceDE w:val="0"/>
        <w:autoSpaceDN w:val="0"/>
        <w:adjustRightInd w:val="0"/>
        <w:ind w:firstLine="708"/>
        <w:jc w:val="both"/>
        <w:rPr>
          <w:rFonts w:eastAsia="Calibri"/>
          <w:color w:val="000000"/>
          <w:sz w:val="28"/>
          <w:szCs w:val="28"/>
        </w:rPr>
      </w:pPr>
      <w:r w:rsidRPr="00585CB1">
        <w:rPr>
          <w:rFonts w:eastAsia="Calibri"/>
          <w:color w:val="000000"/>
          <w:sz w:val="28"/>
          <w:szCs w:val="28"/>
        </w:rPr>
        <w:t>- 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1664BB" w:rsidRPr="00585CB1" w:rsidRDefault="001664BB" w:rsidP="001664BB">
      <w:pPr>
        <w:widowControl w:val="0"/>
        <w:autoSpaceDE w:val="0"/>
        <w:autoSpaceDN w:val="0"/>
        <w:adjustRightInd w:val="0"/>
        <w:ind w:firstLine="708"/>
        <w:jc w:val="both"/>
        <w:rPr>
          <w:rFonts w:eastAsia="Calibri"/>
          <w:color w:val="000000"/>
          <w:sz w:val="28"/>
          <w:szCs w:val="28"/>
        </w:rPr>
      </w:pPr>
      <w:r w:rsidRPr="00585CB1">
        <w:rPr>
          <w:rFonts w:eastAsia="Calibri"/>
          <w:color w:val="000000"/>
          <w:sz w:val="28"/>
          <w:szCs w:val="28"/>
        </w:rPr>
        <w:t>-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1664BB" w:rsidRPr="00585CB1" w:rsidRDefault="001664BB" w:rsidP="001664BB">
      <w:pPr>
        <w:widowControl w:val="0"/>
        <w:autoSpaceDE w:val="0"/>
        <w:autoSpaceDN w:val="0"/>
        <w:adjustRightInd w:val="0"/>
        <w:ind w:firstLine="708"/>
        <w:jc w:val="both"/>
        <w:rPr>
          <w:color w:val="000000"/>
          <w:sz w:val="28"/>
          <w:szCs w:val="28"/>
        </w:rPr>
      </w:pPr>
      <w:r w:rsidRPr="00585CB1">
        <w:rPr>
          <w:color w:val="000000"/>
          <w:sz w:val="28"/>
          <w:szCs w:val="28"/>
        </w:rPr>
        <w:t>Ответственный исполнитель – министерство дорожного хозяйства, транспорта и связи Магаданской области.</w:t>
      </w:r>
    </w:p>
    <w:p w:rsidR="001664BB" w:rsidRPr="00585CB1" w:rsidRDefault="001664BB" w:rsidP="001664BB">
      <w:pPr>
        <w:widowControl w:val="0"/>
        <w:autoSpaceDE w:val="0"/>
        <w:autoSpaceDN w:val="0"/>
        <w:adjustRightInd w:val="0"/>
        <w:ind w:firstLine="708"/>
        <w:jc w:val="both"/>
        <w:rPr>
          <w:color w:val="000000"/>
          <w:sz w:val="28"/>
          <w:szCs w:val="28"/>
        </w:rPr>
      </w:pPr>
      <w:r w:rsidRPr="00585CB1">
        <w:rPr>
          <w:color w:val="000000"/>
          <w:sz w:val="28"/>
          <w:szCs w:val="28"/>
        </w:rPr>
        <w:t>Исполнение расходов обла</w:t>
      </w:r>
      <w:r w:rsidR="001F4484">
        <w:rPr>
          <w:color w:val="000000"/>
          <w:sz w:val="28"/>
          <w:szCs w:val="28"/>
        </w:rPr>
        <w:t>стного бюджета по подпрограмме «</w:t>
      </w:r>
      <w:r w:rsidRPr="00585CB1">
        <w:rPr>
          <w:color w:val="000000"/>
          <w:sz w:val="28"/>
          <w:szCs w:val="28"/>
        </w:rPr>
        <w:t xml:space="preserve">Информационный </w:t>
      </w:r>
      <w:r w:rsidR="001F4484" w:rsidRPr="00585CB1">
        <w:rPr>
          <w:color w:val="000000"/>
          <w:sz w:val="28"/>
          <w:szCs w:val="28"/>
        </w:rPr>
        <w:t>регион</w:t>
      </w:r>
      <w:r w:rsidR="001F4484">
        <w:rPr>
          <w:color w:val="000000"/>
          <w:sz w:val="28"/>
          <w:szCs w:val="28"/>
        </w:rPr>
        <w:t>»</w:t>
      </w:r>
      <w:r w:rsidR="001F4484" w:rsidRPr="00585CB1">
        <w:rPr>
          <w:color w:val="000000"/>
          <w:sz w:val="28"/>
          <w:szCs w:val="28"/>
        </w:rPr>
        <w:t xml:space="preserve"> характеризуется</w:t>
      </w:r>
      <w:r w:rsidRPr="00585CB1">
        <w:rPr>
          <w:color w:val="000000"/>
          <w:sz w:val="28"/>
          <w:szCs w:val="28"/>
        </w:rPr>
        <w:t xml:space="preserve"> следующими данными:</w:t>
      </w:r>
    </w:p>
    <w:p w:rsidR="001664BB" w:rsidRPr="004A3C63" w:rsidRDefault="001664BB" w:rsidP="001664BB">
      <w:pPr>
        <w:widowControl w:val="0"/>
        <w:autoSpaceDE w:val="0"/>
        <w:autoSpaceDN w:val="0"/>
        <w:adjustRightInd w:val="0"/>
        <w:jc w:val="right"/>
        <w:rPr>
          <w:color w:val="000000"/>
        </w:rPr>
      </w:pPr>
      <w:r w:rsidRPr="004A3C63">
        <w:rPr>
          <w:color w:val="000000"/>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431"/>
        <w:gridCol w:w="1985"/>
        <w:gridCol w:w="1511"/>
        <w:gridCol w:w="899"/>
      </w:tblGrid>
      <w:tr w:rsidR="001664BB" w:rsidRPr="004A3C63" w:rsidTr="0009030B">
        <w:tc>
          <w:tcPr>
            <w:tcW w:w="667"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 п/п</w:t>
            </w:r>
          </w:p>
        </w:tc>
        <w:tc>
          <w:tcPr>
            <w:tcW w:w="443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F4484">
            <w:pPr>
              <w:spacing w:line="256" w:lineRule="auto"/>
              <w:jc w:val="center"/>
              <w:rPr>
                <w:b/>
                <w:bCs/>
                <w:color w:val="000000"/>
                <w:lang w:eastAsia="en-US"/>
              </w:rPr>
            </w:pPr>
            <w:r w:rsidRPr="004A3C63">
              <w:rPr>
                <w:b/>
                <w:bCs/>
                <w:color w:val="000000"/>
                <w:lang w:eastAsia="en-US"/>
              </w:rPr>
              <w:t>Наименование государственной программы, подпрограммы</w:t>
            </w:r>
          </w:p>
        </w:tc>
        <w:tc>
          <w:tcPr>
            <w:tcW w:w="198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Предусмотрено в бюджете</w:t>
            </w:r>
          </w:p>
        </w:tc>
        <w:tc>
          <w:tcPr>
            <w:tcW w:w="151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Кассовое исполнение</w:t>
            </w:r>
          </w:p>
        </w:tc>
        <w:tc>
          <w:tcPr>
            <w:tcW w:w="899"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F4484">
            <w:pPr>
              <w:spacing w:line="256" w:lineRule="auto"/>
              <w:jc w:val="center"/>
              <w:rPr>
                <w:b/>
                <w:bCs/>
                <w:color w:val="000000"/>
                <w:lang w:eastAsia="en-US"/>
              </w:rPr>
            </w:pPr>
            <w:r w:rsidRPr="004A3C63">
              <w:rPr>
                <w:b/>
                <w:bCs/>
                <w:color w:val="000000"/>
                <w:lang w:eastAsia="en-US"/>
              </w:rPr>
              <w:t>% исп</w:t>
            </w:r>
            <w:r w:rsidR="001F4484">
              <w:rPr>
                <w:b/>
                <w:bCs/>
                <w:color w:val="000000"/>
                <w:lang w:eastAsia="en-US"/>
              </w:rPr>
              <w:t>.</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tcPr>
          <w:p w:rsidR="001664BB" w:rsidRPr="004A3C63" w:rsidRDefault="001664BB" w:rsidP="001F4484">
            <w:pPr>
              <w:spacing w:line="256" w:lineRule="auto"/>
              <w:jc w:val="both"/>
              <w:rPr>
                <w:b/>
                <w:bCs/>
                <w:color w:val="000000"/>
                <w:lang w:eastAsia="en-US"/>
              </w:rPr>
            </w:pPr>
            <w:r w:rsidRPr="004A3C63">
              <w:rPr>
                <w:b/>
                <w:bCs/>
                <w:color w:val="000000"/>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r w:rsidRPr="004A3C63">
              <w:rPr>
                <w:b/>
                <w:bCs/>
                <w:color w:val="000000"/>
                <w:lang w:eastAsia="en-US"/>
              </w:rPr>
              <w:t>198 977,2</w:t>
            </w:r>
          </w:p>
        </w:tc>
        <w:tc>
          <w:tcPr>
            <w:tcW w:w="1511"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rPr>
                <w:b/>
                <w:bCs/>
                <w:color w:val="000000"/>
                <w:lang w:eastAsia="en-US"/>
              </w:rPr>
            </w:pPr>
            <w:r w:rsidRPr="004A3C63">
              <w:rPr>
                <w:b/>
                <w:bCs/>
                <w:color w:val="000000"/>
                <w:lang w:eastAsia="en-US"/>
              </w:rPr>
              <w:t xml:space="preserve">     195 056,2</w:t>
            </w:r>
          </w:p>
        </w:tc>
        <w:tc>
          <w:tcPr>
            <w:tcW w:w="899" w:type="dxa"/>
            <w:tcBorders>
              <w:top w:val="single" w:sz="4" w:space="0" w:color="auto"/>
              <w:left w:val="single" w:sz="4" w:space="0" w:color="auto"/>
              <w:bottom w:val="single" w:sz="4" w:space="0" w:color="auto"/>
              <w:right w:val="single" w:sz="4" w:space="0" w:color="auto"/>
            </w:tcBorders>
          </w:tcPr>
          <w:p w:rsidR="001664BB" w:rsidRPr="004A3C63" w:rsidRDefault="001664BB" w:rsidP="0009030B">
            <w:pPr>
              <w:spacing w:line="256" w:lineRule="auto"/>
              <w:rPr>
                <w:b/>
                <w:bCs/>
                <w:color w:val="000000"/>
                <w:lang w:eastAsia="en-US"/>
              </w:rPr>
            </w:pPr>
            <w:r w:rsidRPr="004A3C63">
              <w:rPr>
                <w:b/>
                <w:bCs/>
                <w:color w:val="000000"/>
                <w:lang w:eastAsia="en-US"/>
              </w:rPr>
              <w:t xml:space="preserve">   98,0</w:t>
            </w:r>
          </w:p>
        </w:tc>
      </w:tr>
      <w:tr w:rsidR="001664BB" w:rsidRPr="004A3C63" w:rsidTr="0009030B">
        <w:tc>
          <w:tcPr>
            <w:tcW w:w="9493" w:type="dxa"/>
            <w:gridSpan w:val="5"/>
            <w:tcBorders>
              <w:top w:val="single" w:sz="4" w:space="0" w:color="auto"/>
              <w:left w:val="single" w:sz="4" w:space="0" w:color="auto"/>
              <w:bottom w:val="single" w:sz="4" w:space="0" w:color="auto"/>
              <w:right w:val="single" w:sz="4" w:space="0" w:color="auto"/>
            </w:tcBorders>
          </w:tcPr>
          <w:p w:rsidR="001664BB" w:rsidRPr="004A3C63" w:rsidRDefault="001664BB" w:rsidP="001F4484">
            <w:pPr>
              <w:spacing w:line="256" w:lineRule="auto"/>
              <w:jc w:val="both"/>
              <w:rPr>
                <w:b/>
                <w:bCs/>
                <w:color w:val="000000"/>
                <w:lang w:eastAsia="en-US"/>
              </w:rPr>
            </w:pP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w:t>
            </w:r>
          </w:p>
        </w:tc>
        <w:tc>
          <w:tcPr>
            <w:tcW w:w="443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F4484">
            <w:pPr>
              <w:spacing w:line="256" w:lineRule="auto"/>
              <w:jc w:val="both"/>
              <w:rPr>
                <w:b/>
                <w:bCs/>
                <w:color w:val="000000"/>
                <w:lang w:eastAsia="en-US"/>
              </w:rPr>
            </w:pPr>
            <w:r w:rsidRPr="004A3C63">
              <w:rPr>
                <w:b/>
                <w:bCs/>
                <w:color w:val="000000"/>
                <w:lang w:eastAsia="en-US"/>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63 641,2</w:t>
            </w:r>
          </w:p>
        </w:tc>
        <w:tc>
          <w:tcPr>
            <w:tcW w:w="151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62 999,1</w:t>
            </w:r>
          </w:p>
        </w:tc>
        <w:tc>
          <w:tcPr>
            <w:tcW w:w="899"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99,0</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i/>
                <w:color w:val="000000"/>
                <w:lang w:eastAsia="en-US"/>
              </w:rPr>
            </w:pPr>
            <w:r w:rsidRPr="001F4484">
              <w:rPr>
                <w:i/>
                <w:color w:val="000000"/>
                <w:lang w:eastAsia="en-US"/>
              </w:rPr>
              <w:t>Магаданская областная Дума</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1 320,0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1 007,8</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76,3</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i/>
                <w:color w:val="000000"/>
                <w:lang w:eastAsia="en-US"/>
              </w:rPr>
            </w:pPr>
            <w:r w:rsidRPr="001F4484">
              <w:rPr>
                <w:i/>
                <w:color w:val="000000"/>
                <w:lang w:eastAsia="en-US"/>
              </w:rPr>
              <w:t>Министерство государственно-</w:t>
            </w:r>
            <w:r w:rsidR="001F4484" w:rsidRPr="001F4484">
              <w:rPr>
                <w:i/>
                <w:color w:val="000000"/>
                <w:lang w:eastAsia="en-US"/>
              </w:rPr>
              <w:t>правового развития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4 433,0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4 432,4</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100,0</w:t>
            </w:r>
          </w:p>
        </w:tc>
      </w:tr>
      <w:tr w:rsidR="001664BB" w:rsidRPr="004A3C63" w:rsidTr="0009030B">
        <w:trPr>
          <w:trHeight w:val="940"/>
        </w:trPr>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i/>
                <w:color w:val="000000"/>
                <w:lang w:eastAsia="en-US"/>
              </w:rPr>
            </w:pPr>
            <w:r w:rsidRPr="001F4484">
              <w:rPr>
                <w:i/>
                <w:color w:val="000000"/>
                <w:lang w:eastAsia="en-US"/>
              </w:rPr>
              <w:t xml:space="preserve">Министерство дорожного </w:t>
            </w:r>
            <w:r w:rsidR="001F4484" w:rsidRPr="001F4484">
              <w:rPr>
                <w:i/>
                <w:color w:val="000000"/>
                <w:lang w:eastAsia="en-US"/>
              </w:rPr>
              <w:t>хозяйства, транспорта и связи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57 888,2</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57 558,9</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99,4</w:t>
            </w:r>
          </w:p>
        </w:tc>
      </w:tr>
      <w:tr w:rsidR="001664BB" w:rsidRPr="004A3C63" w:rsidTr="0009030B">
        <w:trPr>
          <w:trHeight w:val="1234"/>
        </w:trPr>
        <w:tc>
          <w:tcPr>
            <w:tcW w:w="667"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lastRenderedPageBreak/>
              <w:t>2.</w:t>
            </w:r>
          </w:p>
        </w:tc>
        <w:tc>
          <w:tcPr>
            <w:tcW w:w="443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F4484">
            <w:pPr>
              <w:spacing w:line="256" w:lineRule="auto"/>
              <w:jc w:val="both"/>
              <w:rPr>
                <w:b/>
                <w:color w:val="000000"/>
                <w:lang w:eastAsia="en-US"/>
              </w:rPr>
            </w:pPr>
            <w:r w:rsidRPr="004A3C63">
              <w:rPr>
                <w:b/>
                <w:color w:val="000000"/>
                <w:lang w:eastAsia="en-US"/>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14 200,0</w:t>
            </w:r>
          </w:p>
        </w:tc>
        <w:tc>
          <w:tcPr>
            <w:tcW w:w="151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14 200,0</w:t>
            </w:r>
          </w:p>
        </w:tc>
        <w:tc>
          <w:tcPr>
            <w:tcW w:w="899"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100,0</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i/>
                <w:color w:val="000000"/>
                <w:lang w:eastAsia="en-US"/>
              </w:rPr>
            </w:pPr>
            <w:r w:rsidRPr="001F4484">
              <w:rPr>
                <w:i/>
                <w:color w:val="000000"/>
                <w:lang w:eastAsia="en-US"/>
              </w:rPr>
              <w:t xml:space="preserve">-Министерство дорожного хозяйства, транспорта и связи </w:t>
            </w:r>
            <w:r w:rsidR="001F4484" w:rsidRPr="001F4484">
              <w:rPr>
                <w:i/>
                <w:color w:val="000000"/>
                <w:lang w:eastAsia="en-US"/>
              </w:rPr>
              <w:t>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14 200,0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14 200,0</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100,0</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3.</w:t>
            </w:r>
          </w:p>
        </w:tc>
        <w:tc>
          <w:tcPr>
            <w:tcW w:w="443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F4484">
            <w:pPr>
              <w:spacing w:line="256" w:lineRule="auto"/>
              <w:jc w:val="both"/>
              <w:rPr>
                <w:b/>
                <w:color w:val="000000"/>
                <w:lang w:eastAsia="en-US"/>
              </w:rPr>
            </w:pPr>
            <w:r w:rsidRPr="004A3C63">
              <w:rPr>
                <w:b/>
                <w:color w:val="000000"/>
                <w:lang w:eastAsia="en-US"/>
              </w:rPr>
              <w:t>Основное мероприятие "Общесистемные и обеспечивающие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121 136,0</w:t>
            </w:r>
          </w:p>
        </w:tc>
        <w:tc>
          <w:tcPr>
            <w:tcW w:w="1511"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117 857,1</w:t>
            </w:r>
          </w:p>
        </w:tc>
        <w:tc>
          <w:tcPr>
            <w:tcW w:w="899" w:type="dxa"/>
            <w:tcBorders>
              <w:top w:val="single" w:sz="4" w:space="0" w:color="auto"/>
              <w:left w:val="single" w:sz="4" w:space="0" w:color="auto"/>
              <w:bottom w:val="single" w:sz="4" w:space="0" w:color="auto"/>
              <w:right w:val="single" w:sz="4" w:space="0" w:color="auto"/>
            </w:tcBorders>
            <w:hideMark/>
          </w:tcPr>
          <w:p w:rsidR="001664BB" w:rsidRPr="004A3C63" w:rsidRDefault="001664BB" w:rsidP="001664BB">
            <w:pPr>
              <w:spacing w:line="256" w:lineRule="auto"/>
              <w:jc w:val="center"/>
              <w:rPr>
                <w:b/>
                <w:bCs/>
                <w:color w:val="000000"/>
                <w:lang w:eastAsia="en-US"/>
              </w:rPr>
            </w:pPr>
            <w:r w:rsidRPr="004A3C63">
              <w:rPr>
                <w:b/>
                <w:bCs/>
                <w:color w:val="000000"/>
                <w:lang w:eastAsia="en-US"/>
              </w:rPr>
              <w:t>97,3</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bCs/>
                <w:i/>
                <w:color w:val="000000"/>
                <w:lang w:eastAsia="en-US"/>
              </w:rPr>
            </w:pPr>
            <w:r w:rsidRPr="001F4484">
              <w:rPr>
                <w:bCs/>
                <w:i/>
                <w:color w:val="000000"/>
                <w:lang w:eastAsia="en-US"/>
              </w:rPr>
              <w:t>-</w:t>
            </w:r>
            <w:r w:rsidR="001F4484" w:rsidRPr="001F4484">
              <w:rPr>
                <w:bCs/>
                <w:i/>
                <w:color w:val="000000"/>
                <w:lang w:eastAsia="en-US"/>
              </w:rPr>
              <w:t>Министерство экономического развития, инвестиционной политики и инноваций Магаданский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15 000,0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14 930,0</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99,5</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bCs/>
                <w:i/>
                <w:color w:val="000000"/>
                <w:lang w:eastAsia="en-US"/>
              </w:rPr>
            </w:pPr>
            <w:r w:rsidRPr="001F4484">
              <w:rPr>
                <w:bCs/>
                <w:i/>
                <w:color w:val="000000"/>
                <w:lang w:eastAsia="en-US"/>
              </w:rPr>
              <w:t xml:space="preserve">-Министерство </w:t>
            </w:r>
            <w:r w:rsidR="001F4484" w:rsidRPr="001F4484">
              <w:rPr>
                <w:bCs/>
                <w:i/>
                <w:color w:val="000000"/>
                <w:lang w:eastAsia="en-US"/>
              </w:rPr>
              <w:t>финансов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11 611,0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11 604,6</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99,9</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bCs/>
                <w:i/>
                <w:color w:val="000000"/>
                <w:lang w:eastAsia="en-US"/>
              </w:rPr>
            </w:pPr>
            <w:r w:rsidRPr="001F4484">
              <w:rPr>
                <w:bCs/>
                <w:i/>
                <w:color w:val="000000"/>
                <w:lang w:eastAsia="en-US"/>
              </w:rPr>
              <w:t xml:space="preserve">-Министерство </w:t>
            </w:r>
            <w:r w:rsidR="001F4484" w:rsidRPr="001F4484">
              <w:rPr>
                <w:bCs/>
                <w:i/>
                <w:color w:val="000000"/>
                <w:lang w:eastAsia="en-US"/>
              </w:rPr>
              <w:t>труда и социальной политики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4 303,0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4 085,0</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94,9</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bCs/>
                <w:i/>
                <w:color w:val="000000"/>
                <w:lang w:eastAsia="en-US"/>
              </w:rPr>
            </w:pPr>
            <w:r w:rsidRPr="001F4484">
              <w:rPr>
                <w:bCs/>
                <w:i/>
                <w:color w:val="000000"/>
                <w:lang w:eastAsia="en-US"/>
              </w:rPr>
              <w:t>-</w:t>
            </w:r>
            <w:r w:rsidR="001F4484" w:rsidRPr="001F4484">
              <w:rPr>
                <w:bCs/>
                <w:i/>
                <w:color w:val="000000"/>
                <w:lang w:eastAsia="en-US"/>
              </w:rPr>
              <w:t>Министерство культуры и туризма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4 442,0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4 308,0</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97,0</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F4484">
            <w:pPr>
              <w:spacing w:line="256" w:lineRule="auto"/>
              <w:jc w:val="both"/>
              <w:rPr>
                <w:bCs/>
                <w:i/>
                <w:color w:val="000000"/>
                <w:lang w:eastAsia="en-US"/>
              </w:rPr>
            </w:pPr>
            <w:r w:rsidRPr="001F4484">
              <w:rPr>
                <w:bCs/>
                <w:i/>
                <w:color w:val="000000"/>
                <w:lang w:eastAsia="en-US"/>
              </w:rPr>
              <w:t>-</w:t>
            </w:r>
            <w:r w:rsidR="001F4484" w:rsidRPr="001F4484">
              <w:rPr>
                <w:bCs/>
                <w:i/>
                <w:color w:val="000000"/>
                <w:lang w:eastAsia="en-US"/>
              </w:rPr>
              <w:t>Министерство образования и молодёжной политики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1 680,0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0,0</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0,0</w:t>
            </w:r>
          </w:p>
        </w:tc>
      </w:tr>
      <w:tr w:rsidR="001664BB" w:rsidRPr="004A3C63" w:rsidTr="0009030B">
        <w:tc>
          <w:tcPr>
            <w:tcW w:w="667" w:type="dxa"/>
            <w:tcBorders>
              <w:top w:val="single" w:sz="4" w:space="0" w:color="auto"/>
              <w:left w:val="single" w:sz="4" w:space="0" w:color="auto"/>
              <w:bottom w:val="single" w:sz="4" w:space="0" w:color="auto"/>
              <w:right w:val="single" w:sz="4" w:space="0" w:color="auto"/>
            </w:tcBorders>
          </w:tcPr>
          <w:p w:rsidR="001664BB" w:rsidRPr="004A3C63" w:rsidRDefault="001664BB" w:rsidP="001664BB">
            <w:pPr>
              <w:spacing w:line="256" w:lineRule="auto"/>
              <w:jc w:val="center"/>
              <w:rPr>
                <w:bCs/>
                <w:color w:val="000000"/>
                <w:lang w:eastAsia="en-US"/>
              </w:rPr>
            </w:pPr>
          </w:p>
        </w:tc>
        <w:tc>
          <w:tcPr>
            <w:tcW w:w="4431" w:type="dxa"/>
            <w:tcBorders>
              <w:top w:val="single" w:sz="4" w:space="0" w:color="auto"/>
              <w:left w:val="single" w:sz="4" w:space="0" w:color="auto"/>
              <w:bottom w:val="single" w:sz="4" w:space="0" w:color="auto"/>
              <w:right w:val="single" w:sz="4" w:space="0" w:color="auto"/>
            </w:tcBorders>
            <w:hideMark/>
          </w:tcPr>
          <w:p w:rsidR="001664BB" w:rsidRPr="001F4484" w:rsidRDefault="001F4484" w:rsidP="001F4484">
            <w:pPr>
              <w:spacing w:line="256" w:lineRule="auto"/>
              <w:jc w:val="both"/>
              <w:rPr>
                <w:bCs/>
                <w:i/>
                <w:color w:val="000000"/>
                <w:lang w:eastAsia="en-US"/>
              </w:rPr>
            </w:pPr>
            <w:r w:rsidRPr="001F4484">
              <w:rPr>
                <w:bCs/>
                <w:i/>
                <w:color w:val="000000"/>
                <w:lang w:eastAsia="en-US"/>
              </w:rPr>
              <w:t>-</w:t>
            </w:r>
            <w:r w:rsidR="001664BB" w:rsidRPr="001F4484">
              <w:rPr>
                <w:bCs/>
                <w:i/>
                <w:color w:val="000000"/>
                <w:lang w:eastAsia="en-US"/>
              </w:rPr>
              <w:t>Министерство дорожного хозяйства, транспорта и связи Магаданской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84 100,0</w:t>
            </w:r>
          </w:p>
        </w:tc>
        <w:tc>
          <w:tcPr>
            <w:tcW w:w="1511"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82 929,5</w:t>
            </w:r>
          </w:p>
        </w:tc>
        <w:tc>
          <w:tcPr>
            <w:tcW w:w="899" w:type="dxa"/>
            <w:tcBorders>
              <w:top w:val="single" w:sz="4" w:space="0" w:color="auto"/>
              <w:left w:val="single" w:sz="4" w:space="0" w:color="auto"/>
              <w:bottom w:val="single" w:sz="4" w:space="0" w:color="auto"/>
              <w:right w:val="single" w:sz="4" w:space="0" w:color="auto"/>
            </w:tcBorders>
            <w:hideMark/>
          </w:tcPr>
          <w:p w:rsidR="001664BB" w:rsidRPr="001F4484" w:rsidRDefault="001664BB" w:rsidP="001664BB">
            <w:pPr>
              <w:spacing w:line="256" w:lineRule="auto"/>
              <w:jc w:val="center"/>
              <w:rPr>
                <w:bCs/>
                <w:i/>
                <w:color w:val="000000"/>
                <w:lang w:eastAsia="en-US"/>
              </w:rPr>
            </w:pPr>
            <w:r w:rsidRPr="001F4484">
              <w:rPr>
                <w:bCs/>
                <w:i/>
                <w:color w:val="000000"/>
                <w:lang w:eastAsia="en-US"/>
              </w:rPr>
              <w:t>98,6</w:t>
            </w:r>
          </w:p>
        </w:tc>
      </w:tr>
    </w:tbl>
    <w:p w:rsidR="001664BB" w:rsidRPr="004A3C63" w:rsidRDefault="001664BB" w:rsidP="001664BB">
      <w:pPr>
        <w:ind w:firstLine="425"/>
        <w:jc w:val="both"/>
        <w:rPr>
          <w:b/>
          <w:bCs/>
          <w:color w:val="000000"/>
          <w:highlight w:val="cyan"/>
        </w:rPr>
      </w:pPr>
    </w:p>
    <w:p w:rsidR="001664BB" w:rsidRPr="001F4484" w:rsidRDefault="001664BB" w:rsidP="001664BB">
      <w:pPr>
        <w:jc w:val="both"/>
        <w:rPr>
          <w:color w:val="000000"/>
          <w:sz w:val="28"/>
          <w:szCs w:val="28"/>
          <w:lang w:eastAsia="en-US"/>
        </w:rPr>
      </w:pPr>
      <w:r w:rsidRPr="004A3C63">
        <w:rPr>
          <w:b/>
          <w:bCs/>
          <w:color w:val="000000"/>
        </w:rPr>
        <w:t xml:space="preserve">           </w:t>
      </w:r>
      <w:r w:rsidRPr="001F4484">
        <w:rPr>
          <w:b/>
          <w:bCs/>
          <w:color w:val="000000"/>
          <w:sz w:val="28"/>
          <w:szCs w:val="28"/>
        </w:rPr>
        <w:t xml:space="preserve">На основное мероприятие </w:t>
      </w:r>
      <w:r w:rsidR="001F4484">
        <w:rPr>
          <w:bCs/>
          <w:color w:val="000000"/>
          <w:sz w:val="28"/>
          <w:szCs w:val="28"/>
        </w:rPr>
        <w:t>«</w:t>
      </w:r>
      <w:r w:rsidRPr="001F4484">
        <w:rPr>
          <w:bCs/>
          <w:color w:val="000000"/>
          <w:sz w:val="28"/>
          <w:szCs w:val="28"/>
        </w:rPr>
        <w:t>Использование информационных и коммуникационных технологий в государственном</w:t>
      </w:r>
      <w:r w:rsidR="001F4484">
        <w:rPr>
          <w:bCs/>
          <w:color w:val="000000"/>
          <w:sz w:val="28"/>
          <w:szCs w:val="28"/>
        </w:rPr>
        <w:t xml:space="preserve"> управлении Магаданской области»</w:t>
      </w:r>
      <w:r w:rsidRPr="001F4484">
        <w:rPr>
          <w:bCs/>
          <w:color w:val="000000"/>
          <w:sz w:val="28"/>
          <w:szCs w:val="28"/>
        </w:rPr>
        <w:t xml:space="preserve"> </w:t>
      </w:r>
      <w:r w:rsidRPr="001F4484">
        <w:rPr>
          <w:color w:val="000000"/>
          <w:sz w:val="28"/>
          <w:szCs w:val="28"/>
        </w:rPr>
        <w:t xml:space="preserve">предусмотрено 63 641,2 тыс. рублей, кассовое исполнение за 2016 год </w:t>
      </w:r>
      <w:r w:rsidR="001F4484" w:rsidRPr="001F4484">
        <w:rPr>
          <w:color w:val="000000"/>
          <w:sz w:val="28"/>
          <w:szCs w:val="28"/>
        </w:rPr>
        <w:t>составило 62</w:t>
      </w:r>
      <w:r w:rsidRPr="001F4484">
        <w:rPr>
          <w:color w:val="000000"/>
          <w:sz w:val="28"/>
          <w:szCs w:val="28"/>
        </w:rPr>
        <w:t xml:space="preserve"> 999,1 тыс.  рублей, </w:t>
      </w:r>
      <w:r w:rsidR="001F4484" w:rsidRPr="001F4484">
        <w:rPr>
          <w:color w:val="000000"/>
          <w:sz w:val="28"/>
          <w:szCs w:val="28"/>
        </w:rPr>
        <w:t>в том числе</w:t>
      </w:r>
      <w:r w:rsidRPr="001F4484">
        <w:rPr>
          <w:color w:val="000000"/>
          <w:sz w:val="28"/>
          <w:szCs w:val="28"/>
        </w:rPr>
        <w:t>:</w:t>
      </w:r>
    </w:p>
    <w:p w:rsidR="001664BB" w:rsidRPr="001F4484" w:rsidRDefault="001664BB" w:rsidP="001664BB">
      <w:pPr>
        <w:ind w:firstLine="425"/>
        <w:jc w:val="both"/>
        <w:rPr>
          <w:color w:val="000000"/>
          <w:sz w:val="28"/>
          <w:szCs w:val="28"/>
        </w:rPr>
      </w:pPr>
      <w:r w:rsidRPr="001F4484">
        <w:rPr>
          <w:color w:val="000000"/>
          <w:sz w:val="28"/>
          <w:szCs w:val="28"/>
        </w:rPr>
        <w:t xml:space="preserve">     1.1. «Развитие систем электронного взаимодействия» -  по программе предусмотрено 17 350,0 тыс. </w:t>
      </w:r>
      <w:r w:rsidR="001F4484" w:rsidRPr="001F4484">
        <w:rPr>
          <w:color w:val="000000"/>
          <w:sz w:val="28"/>
          <w:szCs w:val="28"/>
        </w:rPr>
        <w:t>рублей министерству дорожного хозяйства, транспорта и связи Магаданской области</w:t>
      </w:r>
      <w:r w:rsidRPr="001F4484">
        <w:rPr>
          <w:color w:val="000000"/>
          <w:sz w:val="28"/>
          <w:szCs w:val="28"/>
        </w:rPr>
        <w:t>, исполнено 17 044,6 тыс. рублей. Заключены контракты на оказание услуг комплексного сервиса для обеспечения возможности предоставления государственных и муниципальных услуг в электронном виде, осуществления межведомственного электронного взаимодействия при предоставлении государственных и муниципальных услуг в электронном виде, исполнения государственных функций, а так же на услуги по методическому и технологическому обеспечению информационных систем межведомственного электронного взаимодействия и предоставления государственных и муниципальных услуг.</w:t>
      </w:r>
    </w:p>
    <w:p w:rsidR="001664BB" w:rsidRPr="001F4484" w:rsidRDefault="001664BB" w:rsidP="001664BB">
      <w:pPr>
        <w:ind w:firstLine="425"/>
        <w:jc w:val="both"/>
        <w:rPr>
          <w:color w:val="000000"/>
          <w:sz w:val="28"/>
          <w:szCs w:val="28"/>
        </w:rPr>
      </w:pPr>
      <w:r w:rsidRPr="001F4484">
        <w:rPr>
          <w:color w:val="000000"/>
          <w:sz w:val="28"/>
          <w:szCs w:val="28"/>
        </w:rPr>
        <w:t xml:space="preserve">     1.2. «Развитие подсистем электронного Правительства Магаданской </w:t>
      </w:r>
      <w:r w:rsidR="001F4484" w:rsidRPr="001F4484">
        <w:rPr>
          <w:color w:val="000000"/>
          <w:sz w:val="28"/>
          <w:szCs w:val="28"/>
        </w:rPr>
        <w:t>области» по</w:t>
      </w:r>
      <w:r w:rsidRPr="001F4484">
        <w:rPr>
          <w:color w:val="000000"/>
          <w:sz w:val="28"/>
          <w:szCs w:val="28"/>
        </w:rPr>
        <w:t xml:space="preserve"> программе предусмотрено 31 353,0 тыс. рублей, исполнено 31 040,2 тыс. </w:t>
      </w:r>
      <w:r w:rsidR="001F4484" w:rsidRPr="001F4484">
        <w:rPr>
          <w:color w:val="000000"/>
          <w:sz w:val="28"/>
          <w:szCs w:val="28"/>
        </w:rPr>
        <w:t>рублей, в</w:t>
      </w:r>
      <w:r w:rsidRPr="001F4484">
        <w:rPr>
          <w:color w:val="000000"/>
          <w:sz w:val="28"/>
          <w:szCs w:val="28"/>
        </w:rPr>
        <w:t xml:space="preserve"> том числе по:</w:t>
      </w:r>
    </w:p>
    <w:p w:rsidR="001664BB" w:rsidRPr="001F4484" w:rsidRDefault="001664BB" w:rsidP="001664BB">
      <w:pPr>
        <w:ind w:firstLine="425"/>
        <w:jc w:val="both"/>
        <w:rPr>
          <w:color w:val="000000"/>
          <w:sz w:val="28"/>
          <w:szCs w:val="28"/>
        </w:rPr>
      </w:pPr>
      <w:r w:rsidRPr="001F4484">
        <w:rPr>
          <w:color w:val="000000"/>
          <w:sz w:val="28"/>
          <w:szCs w:val="28"/>
        </w:rPr>
        <w:t xml:space="preserve">     - министерству дорожного хозяйства, транспорта и связи предусмотрено 25 600,00 тыс. рублей, кассовое исполнение – 25 600,00 тыс. рублей. Заключены </w:t>
      </w:r>
      <w:r w:rsidRPr="001F4484">
        <w:rPr>
          <w:color w:val="000000"/>
          <w:sz w:val="28"/>
          <w:szCs w:val="28"/>
        </w:rPr>
        <w:lastRenderedPageBreak/>
        <w:t>контракты на оказание услуг по  модернизации и сопровождению системы электронного делопроизводства и документооборота органов исполнительной власти Магаданской области, оказание образовательных услуг по программе «Менеджер системы «ДЕЛО» и «Прикладное программирование в системе «ДЕЛО», оказание обра</w:t>
      </w:r>
      <w:r w:rsidR="00992F99">
        <w:rPr>
          <w:color w:val="000000"/>
          <w:sz w:val="28"/>
          <w:szCs w:val="28"/>
        </w:rPr>
        <w:t>зовательных услуг по программе «</w:t>
      </w:r>
      <w:r w:rsidRPr="001F4484">
        <w:rPr>
          <w:color w:val="000000"/>
          <w:sz w:val="28"/>
          <w:szCs w:val="28"/>
        </w:rPr>
        <w:t>Делопроизводитель системы «Архивное дело» и «Системный технолог системы «Архивное дело</w:t>
      </w:r>
      <w:r w:rsidR="00992F99">
        <w:rPr>
          <w:color w:val="000000"/>
          <w:sz w:val="28"/>
          <w:szCs w:val="28"/>
        </w:rPr>
        <w:t>»</w:t>
      </w:r>
      <w:r w:rsidRPr="001F4484">
        <w:rPr>
          <w:color w:val="000000"/>
          <w:sz w:val="28"/>
          <w:szCs w:val="28"/>
        </w:rPr>
        <w:t xml:space="preserve">, оказание услуг по информационному сопровождению и обновлению ранее установленной справочно-правовой системы «Консультант Плюс» в органах государственной власти Магаданской области, услуги по модернизации системы электронного делопроизводства и документооборота органов исполнительной власти Магаданской области. </w:t>
      </w:r>
    </w:p>
    <w:p w:rsidR="001664BB" w:rsidRPr="00992F99" w:rsidRDefault="001664BB" w:rsidP="001664BB">
      <w:pPr>
        <w:ind w:firstLine="425"/>
        <w:jc w:val="both"/>
        <w:rPr>
          <w:color w:val="000000"/>
          <w:sz w:val="28"/>
          <w:szCs w:val="28"/>
        </w:rPr>
      </w:pPr>
      <w:r w:rsidRPr="00992F99">
        <w:rPr>
          <w:color w:val="000000"/>
          <w:sz w:val="28"/>
          <w:szCs w:val="28"/>
        </w:rPr>
        <w:t>Из федерального бюджета министерству дорожного хозяйства, транспорта и связи предусмотрено 14 938,2 тыс. рублей, кассовое исполнение – 14 914,3 тыс. рублей. В рамках доведённых целевых средств заключены государственные контракты с федеральным софинансированием: выполнение работ по созданию, в целях предоставления услуг в электронной форме, единой региональной системы по управлению автомобильным транспортом и городским наземным электрическим транспортом, осуществляющим регулярную перевозку пассажиров и багажа; выполнение работ по переводу государственной услуги по выдаче охотничьего билета в электронную форму с использованием единых форм предоставления государственных услуг; Передача неисключительных п</w:t>
      </w:r>
      <w:r w:rsidR="00992F99">
        <w:rPr>
          <w:color w:val="000000"/>
          <w:sz w:val="28"/>
          <w:szCs w:val="28"/>
        </w:rPr>
        <w:t>рав на программное обеспечение «</w:t>
      </w:r>
      <w:r w:rsidRPr="00992F99">
        <w:rPr>
          <w:color w:val="000000"/>
          <w:sz w:val="28"/>
          <w:szCs w:val="28"/>
        </w:rPr>
        <w:t>Находка-ЗАГС</w:t>
      </w:r>
      <w:r w:rsidR="00992F99">
        <w:rPr>
          <w:color w:val="000000"/>
          <w:sz w:val="28"/>
          <w:szCs w:val="28"/>
        </w:rPr>
        <w:t>»</w:t>
      </w:r>
      <w:r w:rsidRPr="00992F99">
        <w:rPr>
          <w:color w:val="000000"/>
          <w:sz w:val="28"/>
          <w:szCs w:val="28"/>
        </w:rPr>
        <w:t>.</w:t>
      </w:r>
    </w:p>
    <w:p w:rsidR="001664BB" w:rsidRPr="00992F99" w:rsidRDefault="001664BB" w:rsidP="001664BB">
      <w:pPr>
        <w:ind w:firstLine="425"/>
        <w:jc w:val="both"/>
        <w:rPr>
          <w:color w:val="000000"/>
          <w:sz w:val="28"/>
          <w:szCs w:val="28"/>
        </w:rPr>
      </w:pPr>
      <w:r w:rsidRPr="00992F99">
        <w:rPr>
          <w:color w:val="000000"/>
          <w:sz w:val="28"/>
          <w:szCs w:val="28"/>
        </w:rPr>
        <w:t xml:space="preserve">    - министерству государственно-правового развития предусмотрено 4 433,0 тыс. рублей, кассовое исполнение составило 4 432,4 тыс. рублей;      </w:t>
      </w:r>
    </w:p>
    <w:p w:rsidR="001664BB" w:rsidRPr="00992F99" w:rsidRDefault="001664BB" w:rsidP="001664BB">
      <w:pPr>
        <w:shd w:val="clear" w:color="auto" w:fill="FFFFFF"/>
        <w:ind w:firstLine="425"/>
        <w:jc w:val="both"/>
        <w:rPr>
          <w:color w:val="000000"/>
          <w:sz w:val="28"/>
          <w:szCs w:val="28"/>
        </w:rPr>
      </w:pPr>
      <w:r w:rsidRPr="00992F99">
        <w:rPr>
          <w:color w:val="000000"/>
          <w:sz w:val="28"/>
          <w:szCs w:val="28"/>
        </w:rPr>
        <w:t xml:space="preserve">    - Магаданской областной Думе предусмотрено 1 320,0 тыс. рублей, кассовое исполнение составило 1 007,8 тыс. рублей.  </w:t>
      </w:r>
    </w:p>
    <w:p w:rsidR="001664BB" w:rsidRPr="003837BA" w:rsidRDefault="001664BB" w:rsidP="001664BB">
      <w:pPr>
        <w:ind w:firstLine="425"/>
        <w:jc w:val="both"/>
        <w:rPr>
          <w:sz w:val="28"/>
          <w:szCs w:val="28"/>
        </w:rPr>
      </w:pPr>
      <w:r w:rsidRPr="003837BA">
        <w:rPr>
          <w:b/>
          <w:sz w:val="28"/>
          <w:szCs w:val="28"/>
        </w:rPr>
        <w:t xml:space="preserve">   Основное мероприятие «</w:t>
      </w:r>
      <w:r w:rsidRPr="003837BA">
        <w:rPr>
          <w:sz w:val="28"/>
          <w:szCs w:val="28"/>
        </w:rPr>
        <w:t xml:space="preserve">Использование информационных и коммуникационных технологий для социально-экономического развития Магаданской области»:  </w:t>
      </w:r>
    </w:p>
    <w:p w:rsidR="001664BB" w:rsidRPr="003837BA" w:rsidRDefault="001664BB" w:rsidP="001664BB">
      <w:pPr>
        <w:ind w:firstLine="425"/>
        <w:jc w:val="both"/>
        <w:rPr>
          <w:sz w:val="28"/>
          <w:szCs w:val="28"/>
        </w:rPr>
      </w:pPr>
      <w:r w:rsidRPr="003837BA">
        <w:rPr>
          <w:sz w:val="28"/>
          <w:szCs w:val="28"/>
        </w:rPr>
        <w:t xml:space="preserve">  Создание и развитие инструментов открытого Правительства Магаданской области - по программе по министерству дорожного хозяйства, транспорта и </w:t>
      </w:r>
      <w:r w:rsidR="003837BA" w:rsidRPr="003837BA">
        <w:rPr>
          <w:sz w:val="28"/>
          <w:szCs w:val="28"/>
        </w:rPr>
        <w:t>связи Магаданской области предусмотрено</w:t>
      </w:r>
      <w:r w:rsidRPr="003837BA">
        <w:rPr>
          <w:sz w:val="28"/>
          <w:szCs w:val="28"/>
        </w:rPr>
        <w:t xml:space="preserve"> 14 200,0 тыс. рублей, кассовое исполнение составило 14 200,0 тыс. рублей.</w:t>
      </w:r>
    </w:p>
    <w:p w:rsidR="001664BB" w:rsidRPr="003837BA" w:rsidRDefault="001664BB" w:rsidP="001664BB">
      <w:pPr>
        <w:ind w:firstLine="425"/>
        <w:jc w:val="both"/>
        <w:rPr>
          <w:color w:val="000000"/>
          <w:sz w:val="28"/>
          <w:szCs w:val="28"/>
        </w:rPr>
      </w:pPr>
      <w:r w:rsidRPr="003837BA">
        <w:rPr>
          <w:color w:val="000000"/>
          <w:sz w:val="28"/>
          <w:szCs w:val="28"/>
        </w:rPr>
        <w:t>Заключены контракты на выполнение работ по развитию региональной информационной системы «Предоставление информации о деятельности органов исполнительной власти Магаданской области в сети Интернет»; оказанию услуг по аудиту корректности внесения информации в модулях информационной системы «доступа к открытой информации о деятельности органов государственной власти в информаци</w:t>
      </w:r>
      <w:r w:rsidR="003837BA">
        <w:rPr>
          <w:color w:val="000000"/>
          <w:sz w:val="28"/>
          <w:szCs w:val="28"/>
        </w:rPr>
        <w:t>онно-телекоммуникационной сети «</w:t>
      </w:r>
      <w:r w:rsidRPr="003837BA">
        <w:rPr>
          <w:color w:val="000000"/>
          <w:sz w:val="28"/>
          <w:szCs w:val="28"/>
        </w:rPr>
        <w:t>Интернет</w:t>
      </w:r>
      <w:r w:rsidR="003837BA">
        <w:rPr>
          <w:color w:val="000000"/>
          <w:sz w:val="28"/>
          <w:szCs w:val="28"/>
        </w:rPr>
        <w:t>»</w:t>
      </w:r>
      <w:r w:rsidRPr="003837BA">
        <w:rPr>
          <w:color w:val="000000"/>
          <w:sz w:val="28"/>
          <w:szCs w:val="28"/>
        </w:rPr>
        <w:t>, работы по развитию региональной информационной системы «Предоставление информации о деятельности органов исполнительной власти Магаданской области в сети Интернет».</w:t>
      </w:r>
    </w:p>
    <w:p w:rsidR="001664BB" w:rsidRPr="003837BA" w:rsidRDefault="001664BB" w:rsidP="001664BB">
      <w:pPr>
        <w:ind w:firstLine="426"/>
        <w:jc w:val="both"/>
        <w:rPr>
          <w:color w:val="000000"/>
          <w:sz w:val="28"/>
          <w:szCs w:val="28"/>
        </w:rPr>
      </w:pPr>
      <w:r w:rsidRPr="003837BA">
        <w:rPr>
          <w:b/>
          <w:color w:val="000000"/>
          <w:sz w:val="28"/>
          <w:szCs w:val="28"/>
        </w:rPr>
        <w:t>На основное мероприятие «</w:t>
      </w:r>
      <w:r w:rsidRPr="003837BA">
        <w:rPr>
          <w:color w:val="000000"/>
          <w:sz w:val="28"/>
          <w:szCs w:val="28"/>
        </w:rPr>
        <w:t>Общесистемные и обеспечивающие мероприятия» предусмотрены бюджетные ассигнования в сумме 121 136,0 тыс. рублей, кассовое исполнение составляет 117 857,1 тыс. рублей, в том числе:</w:t>
      </w:r>
    </w:p>
    <w:p w:rsidR="001664BB" w:rsidRPr="003837BA" w:rsidRDefault="001664BB" w:rsidP="001664BB">
      <w:pPr>
        <w:ind w:firstLine="426"/>
        <w:jc w:val="both"/>
        <w:rPr>
          <w:color w:val="000000"/>
          <w:sz w:val="28"/>
          <w:szCs w:val="28"/>
        </w:rPr>
      </w:pPr>
      <w:r w:rsidRPr="003837BA">
        <w:rPr>
          <w:color w:val="000000"/>
          <w:sz w:val="28"/>
          <w:szCs w:val="28"/>
        </w:rPr>
        <w:lastRenderedPageBreak/>
        <w:t xml:space="preserve">«Региональная информационная безопасность» - по программе предусмотрено 19 150,0 тыс. рублей, кассовое исполнение 19 072,1 тыс. рублей, исполнителем данного мероприятия является министерство дорожного хозяйства, транспорта. Заключены контракты на оказание услуг по модернизации сети криптографической информации </w:t>
      </w:r>
      <w:r w:rsidRPr="003837BA">
        <w:rPr>
          <w:color w:val="000000"/>
          <w:sz w:val="28"/>
          <w:szCs w:val="28"/>
          <w:lang w:val="en-US"/>
        </w:rPr>
        <w:t>ViPNet</w:t>
      </w:r>
      <w:r w:rsidRPr="003837BA">
        <w:rPr>
          <w:color w:val="000000"/>
          <w:sz w:val="28"/>
          <w:szCs w:val="28"/>
        </w:rPr>
        <w:t xml:space="preserve"> в Правительстве Магаданской области, органах исполнительной власти Магаданской области и их подведомственных учреждениях; по обучению по программе переподготовки "Информационная безопасность", услуги по модернизации сети криптографической информации ViPNet в Правительстве Магаданской области, органах исполнительной власти Магаданской области и их подведомственных учреждениях, услуги по предоставлению неисключительных лицензионных прав на комплексную систему антивирусной защиты.</w:t>
      </w:r>
    </w:p>
    <w:p w:rsidR="001664BB" w:rsidRPr="003837BA" w:rsidRDefault="001664BB" w:rsidP="001664BB">
      <w:pPr>
        <w:ind w:firstLine="426"/>
        <w:jc w:val="both"/>
        <w:rPr>
          <w:color w:val="000000"/>
          <w:sz w:val="28"/>
          <w:szCs w:val="28"/>
        </w:rPr>
      </w:pPr>
      <w:r w:rsidRPr="003837BA">
        <w:rPr>
          <w:color w:val="000000"/>
          <w:sz w:val="28"/>
          <w:szCs w:val="28"/>
        </w:rPr>
        <w:t xml:space="preserve"> «Развитие информационной и телекоммуникационной инфраструктуры» - по программе предусмотрено 101 986,0 тыс. рублей, кассовое исполнение за 2016 год составило 98 785,0 тыс. рублей, в том числе по:</w:t>
      </w:r>
    </w:p>
    <w:p w:rsidR="001664BB" w:rsidRPr="003837BA" w:rsidRDefault="001664BB" w:rsidP="001664BB">
      <w:pPr>
        <w:ind w:firstLine="708"/>
        <w:jc w:val="both"/>
        <w:rPr>
          <w:color w:val="000000"/>
          <w:sz w:val="28"/>
          <w:szCs w:val="28"/>
        </w:rPr>
      </w:pPr>
      <w:r w:rsidRPr="003837BA">
        <w:rPr>
          <w:color w:val="000000"/>
          <w:sz w:val="28"/>
          <w:szCs w:val="28"/>
        </w:rPr>
        <w:t xml:space="preserve">- министерству дорожного хозяйства, транспорта и связи предусмотрено </w:t>
      </w:r>
      <w:r w:rsidR="00EF40DA">
        <w:rPr>
          <w:color w:val="000000"/>
          <w:sz w:val="28"/>
          <w:szCs w:val="28"/>
        </w:rPr>
        <w:t xml:space="preserve">    </w:t>
      </w:r>
      <w:r w:rsidRPr="003837BA">
        <w:rPr>
          <w:color w:val="000000"/>
          <w:sz w:val="28"/>
          <w:szCs w:val="28"/>
        </w:rPr>
        <w:t>64 950,0 тыс. рублей, кассовое исполнение составляет 63 857,4 тыс. рублей:</w:t>
      </w:r>
    </w:p>
    <w:p w:rsidR="001664BB" w:rsidRPr="003837BA" w:rsidRDefault="001664BB" w:rsidP="001664BB">
      <w:pPr>
        <w:jc w:val="both"/>
        <w:rPr>
          <w:color w:val="000000"/>
          <w:sz w:val="28"/>
          <w:szCs w:val="28"/>
        </w:rPr>
      </w:pPr>
      <w:r w:rsidRPr="003837BA">
        <w:rPr>
          <w:color w:val="000000"/>
          <w:sz w:val="28"/>
          <w:szCs w:val="28"/>
        </w:rPr>
        <w:tab/>
        <w:t>Заключены контракты на услуги по присоединению системы служебной телефонной связи Правительства Магаданской области к ТФОП; услуги по подключению единой</w:t>
      </w:r>
      <w:r w:rsidR="00EF40DA">
        <w:rPr>
          <w:color w:val="000000"/>
          <w:sz w:val="28"/>
          <w:szCs w:val="28"/>
        </w:rPr>
        <w:t xml:space="preserve"> </w:t>
      </w:r>
      <w:r w:rsidRPr="003837BA">
        <w:rPr>
          <w:color w:val="000000"/>
          <w:sz w:val="28"/>
          <w:szCs w:val="28"/>
        </w:rPr>
        <w:t>мультисервисной транспортной сети Правительства Магаданской области к сети "Интернет"; услуги по организации доступа единой мультисервисной транспортной сети Правительства Магаданской области к сетям операторов связи; оказание услуг по продлению права на использование лицензионного программного обеспечения специальной телефонной связи Правительства Магаданской области, услуги по организации сети передачи данных для доступа территориально удаленных учреждений к региональному сегменту системы межведомственного электронного взаимодействия Магаданской области; поставку оборудования для модернизации транспортной сети передачи данных по технологии MPLS; поставку Сервера вычислительного и Дисковой полки с дисками для системы хранения данных HPE MSA 2040; поставку оборудования видео-конференц связи; поставка высокопроизводительного пограничного маршрутизатора для модернизации транспортной сети передачи данных; организации видеотрансляции с объектов строительства физкультурно-оздоровительных комплексов.</w:t>
      </w:r>
    </w:p>
    <w:p w:rsidR="001664BB" w:rsidRPr="003837BA" w:rsidRDefault="001664BB" w:rsidP="001664BB">
      <w:pPr>
        <w:ind w:firstLine="708"/>
        <w:jc w:val="both"/>
        <w:rPr>
          <w:color w:val="000000"/>
          <w:sz w:val="28"/>
          <w:szCs w:val="28"/>
        </w:rPr>
      </w:pPr>
      <w:r w:rsidRPr="003837BA">
        <w:rPr>
          <w:color w:val="000000"/>
          <w:sz w:val="28"/>
          <w:szCs w:val="28"/>
        </w:rPr>
        <w:t>- министерству финансов предусмотрено 11 611,0 тыс. рублей, кассовое  исполнение  составило  11 604,6 тыс. рублей. Заключены государственные контракты по сопровождению программных продуктов комплексов «Бюджет-смарт», «Проектирование бюджета», «Свод-Смарт», «Региональная система учета государственных (муниципальных) платежей»; на оказание услуг по развитию информационной системы «Автоматизированная система управления бюджетным процессом Магаданской области»; на предоставление неисключительных прав на использование программных комплексов «Бюджет-Смарт», «Проектирование бюджета», «Свод-Смарт», «Региональная система учета государственных (муниципальных) платежей», «Государственное задание –Смарт».</w:t>
      </w:r>
    </w:p>
    <w:p w:rsidR="001664BB" w:rsidRPr="003837BA" w:rsidRDefault="001664BB" w:rsidP="001664BB">
      <w:pPr>
        <w:shd w:val="clear" w:color="auto" w:fill="FFFFFF"/>
        <w:ind w:firstLine="708"/>
        <w:jc w:val="both"/>
        <w:rPr>
          <w:bCs/>
          <w:color w:val="000000"/>
          <w:sz w:val="28"/>
          <w:szCs w:val="28"/>
        </w:rPr>
      </w:pPr>
      <w:r w:rsidRPr="003837BA">
        <w:rPr>
          <w:color w:val="000000"/>
          <w:sz w:val="28"/>
          <w:szCs w:val="28"/>
        </w:rPr>
        <w:lastRenderedPageBreak/>
        <w:t>- министерству экономического развития, инвестиционной политики и инноваций Магаданской области предусмотрено 15 000,0 тыс. рублей, кассовое исполнение составило 14 930,0 тыс. рублей</w:t>
      </w:r>
      <w:r w:rsidRPr="003837BA">
        <w:rPr>
          <w:bCs/>
          <w:color w:val="000000"/>
          <w:sz w:val="28"/>
          <w:szCs w:val="28"/>
        </w:rPr>
        <w:t>.</w:t>
      </w:r>
    </w:p>
    <w:p w:rsidR="001664BB" w:rsidRPr="00EF40DA" w:rsidRDefault="001664BB" w:rsidP="001664BB">
      <w:pPr>
        <w:shd w:val="clear" w:color="auto" w:fill="FFFFFF"/>
        <w:ind w:firstLine="708"/>
        <w:jc w:val="both"/>
        <w:rPr>
          <w:color w:val="000000"/>
          <w:sz w:val="28"/>
          <w:szCs w:val="28"/>
        </w:rPr>
      </w:pPr>
      <w:r w:rsidRPr="00EF40DA">
        <w:rPr>
          <w:color w:val="000000"/>
          <w:sz w:val="28"/>
          <w:szCs w:val="28"/>
        </w:rPr>
        <w:t>- министерству образования и молодежной политики Магаданской области предусмотрено 1 680,0 тыс. рублей, за 2016 год исполнение</w:t>
      </w:r>
      <w:r w:rsidRPr="00EF40DA">
        <w:rPr>
          <w:bCs/>
          <w:color w:val="000000"/>
          <w:sz w:val="28"/>
          <w:szCs w:val="28"/>
        </w:rPr>
        <w:t xml:space="preserve"> отсутствует</w:t>
      </w:r>
      <w:r w:rsidRPr="00EF40DA">
        <w:rPr>
          <w:color w:val="000000"/>
          <w:sz w:val="28"/>
          <w:szCs w:val="28"/>
        </w:rPr>
        <w:t>. В 2016 году планировалось провести комплексную аттестацию информационных систем «Контингент», «Электронный детский сад», «Электронная школа», «Электронное дополнительное образование», «Электронный колледж». В связи с отсутствием в 2016 году изменений в Федеральный закон от 29.12.2012 г. № 273-ФЗ «Об образовании в Российской Федерации» о признании АИС «Контингент обучающихся» государственной информационной системой, аттестация была перенесена на 2017 год.</w:t>
      </w:r>
    </w:p>
    <w:p w:rsidR="001664BB" w:rsidRPr="00EF40DA" w:rsidRDefault="001664BB" w:rsidP="001664BB">
      <w:pPr>
        <w:shd w:val="clear" w:color="auto" w:fill="FFFFFF"/>
        <w:ind w:firstLine="708"/>
        <w:jc w:val="both"/>
        <w:rPr>
          <w:bCs/>
          <w:color w:val="000000"/>
          <w:sz w:val="28"/>
          <w:szCs w:val="28"/>
        </w:rPr>
      </w:pPr>
      <w:r w:rsidRPr="00EF40DA">
        <w:rPr>
          <w:color w:val="000000"/>
          <w:sz w:val="28"/>
          <w:szCs w:val="28"/>
        </w:rPr>
        <w:t xml:space="preserve">- министерству культуры и туризма Магаданской области предусмотрено </w:t>
      </w:r>
      <w:r w:rsidR="00655A83">
        <w:rPr>
          <w:color w:val="000000"/>
          <w:sz w:val="28"/>
          <w:szCs w:val="28"/>
        </w:rPr>
        <w:t xml:space="preserve">     </w:t>
      </w:r>
      <w:r w:rsidRPr="00EF40DA">
        <w:rPr>
          <w:color w:val="000000"/>
          <w:sz w:val="28"/>
          <w:szCs w:val="28"/>
        </w:rPr>
        <w:t>4 442,0 тыс. рублей, кассовое исполнение составило 4 308,0 тыс. рублей</w:t>
      </w:r>
      <w:r w:rsidRPr="00EF40DA">
        <w:rPr>
          <w:bCs/>
          <w:color w:val="000000"/>
          <w:sz w:val="28"/>
          <w:szCs w:val="28"/>
        </w:rPr>
        <w:t>;</w:t>
      </w:r>
    </w:p>
    <w:p w:rsidR="001664BB" w:rsidRDefault="001664BB" w:rsidP="001664BB">
      <w:pPr>
        <w:shd w:val="clear" w:color="auto" w:fill="FFFFFF"/>
        <w:ind w:firstLine="708"/>
        <w:jc w:val="both"/>
        <w:rPr>
          <w:bCs/>
          <w:color w:val="000000"/>
          <w:sz w:val="28"/>
          <w:szCs w:val="28"/>
        </w:rPr>
      </w:pPr>
      <w:r w:rsidRPr="00EF40DA">
        <w:rPr>
          <w:bCs/>
          <w:color w:val="000000"/>
          <w:sz w:val="28"/>
          <w:szCs w:val="28"/>
        </w:rPr>
        <w:t xml:space="preserve">- министерству труда и социальной политики предусмотрено 4 303,0 тыс. рублей, кассовое исполнение составило 4 085,0 тыс. рублей. Заключены государственные контракты по сопровождению программных продуктов «Катарсис», «Государственные услуги в электронном виде», «Адресная социальная помощь </w:t>
      </w:r>
      <w:r w:rsidRPr="00EF40DA">
        <w:rPr>
          <w:bCs/>
          <w:color w:val="000000"/>
          <w:sz w:val="28"/>
          <w:szCs w:val="28"/>
          <w:lang w:val="en-US"/>
        </w:rPr>
        <w:t>PRO</w:t>
      </w:r>
      <w:r w:rsidRPr="00EF40DA">
        <w:rPr>
          <w:bCs/>
          <w:color w:val="000000"/>
          <w:sz w:val="28"/>
          <w:szCs w:val="28"/>
        </w:rPr>
        <w:t xml:space="preserve">», на приобретение неисключительного права пользования «Электронный документооборот с Управлением Федеральной почтовой связи», оказание услуг по созданию информационного </w:t>
      </w:r>
      <w:r w:rsidR="00C872FF" w:rsidRPr="00EF40DA">
        <w:rPr>
          <w:bCs/>
          <w:color w:val="000000"/>
          <w:sz w:val="28"/>
          <w:szCs w:val="28"/>
        </w:rPr>
        <w:t>ресурса «</w:t>
      </w:r>
      <w:r w:rsidRPr="00EF40DA">
        <w:rPr>
          <w:bCs/>
          <w:color w:val="000000"/>
          <w:sz w:val="28"/>
          <w:szCs w:val="28"/>
        </w:rPr>
        <w:t>Доступная среда Магаданской области».</w:t>
      </w:r>
    </w:p>
    <w:p w:rsidR="002173DA" w:rsidRDefault="002173DA" w:rsidP="002173DA">
      <w:pPr>
        <w:ind w:left="993" w:right="850"/>
        <w:jc w:val="center"/>
        <w:rPr>
          <w:b/>
          <w:bCs/>
          <w:szCs w:val="24"/>
        </w:rPr>
      </w:pPr>
    </w:p>
    <w:p w:rsidR="002173DA" w:rsidRPr="002173DA" w:rsidRDefault="002173DA" w:rsidP="002173DA">
      <w:pPr>
        <w:ind w:left="993" w:right="850"/>
        <w:jc w:val="center"/>
        <w:rPr>
          <w:b/>
          <w:bCs/>
          <w:sz w:val="28"/>
          <w:szCs w:val="28"/>
        </w:rPr>
      </w:pPr>
      <w:r w:rsidRPr="002173DA">
        <w:rPr>
          <w:b/>
          <w:bCs/>
          <w:sz w:val="28"/>
          <w:szCs w:val="28"/>
        </w:rPr>
        <w:t>28. Государственная программа Магаданской области «Развитие транспортной системы в Магаданской области» на 2014-2022 годы»</w:t>
      </w:r>
    </w:p>
    <w:p w:rsidR="002173DA" w:rsidRPr="002173DA" w:rsidRDefault="002173DA" w:rsidP="002173DA">
      <w:pPr>
        <w:jc w:val="center"/>
        <w:rPr>
          <w:b/>
          <w:bCs/>
          <w:sz w:val="28"/>
          <w:szCs w:val="28"/>
        </w:rPr>
      </w:pPr>
    </w:p>
    <w:p w:rsidR="002173DA" w:rsidRPr="002173DA" w:rsidRDefault="002173DA" w:rsidP="002173DA">
      <w:pPr>
        <w:ind w:firstLine="708"/>
        <w:jc w:val="both"/>
        <w:rPr>
          <w:sz w:val="28"/>
          <w:szCs w:val="28"/>
        </w:rPr>
      </w:pPr>
      <w:r w:rsidRPr="002173DA">
        <w:rPr>
          <w:sz w:val="28"/>
          <w:szCs w:val="28"/>
        </w:rPr>
        <w:t>Государственная программа «Развитие транспортной системы в Магаданской области» на 2014-2022 годы» (далее – государственная программа) утверждена постановлением администрации Магаданской области от 20.11.2013 г. года № 1145-па.</w:t>
      </w:r>
    </w:p>
    <w:p w:rsidR="002173DA" w:rsidRPr="002173DA" w:rsidRDefault="002173DA" w:rsidP="002173DA">
      <w:pPr>
        <w:ind w:firstLine="708"/>
        <w:jc w:val="both"/>
        <w:rPr>
          <w:bCs/>
          <w:sz w:val="28"/>
          <w:szCs w:val="28"/>
        </w:rPr>
      </w:pPr>
      <w:r w:rsidRPr="002173DA">
        <w:rPr>
          <w:bCs/>
          <w:sz w:val="28"/>
          <w:szCs w:val="28"/>
        </w:rPr>
        <w:t xml:space="preserve">Ответственным исполнителем государственной программы является Министерство дорожного хозяйства, транспорта и связи Магаданской области. </w:t>
      </w:r>
    </w:p>
    <w:p w:rsidR="002173DA" w:rsidRPr="002173DA" w:rsidRDefault="002173DA" w:rsidP="002173DA">
      <w:pPr>
        <w:widowControl w:val="0"/>
        <w:autoSpaceDE w:val="0"/>
        <w:autoSpaceDN w:val="0"/>
        <w:adjustRightInd w:val="0"/>
        <w:ind w:firstLine="708"/>
        <w:jc w:val="both"/>
        <w:rPr>
          <w:rFonts w:eastAsia="Calibri"/>
          <w:sz w:val="28"/>
          <w:szCs w:val="28"/>
          <w:lang w:eastAsia="en-US"/>
        </w:rPr>
      </w:pPr>
      <w:r w:rsidRPr="002173DA">
        <w:rPr>
          <w:rFonts w:eastAsia="Calibri"/>
          <w:sz w:val="28"/>
          <w:szCs w:val="28"/>
          <w:lang w:eastAsia="en-US"/>
        </w:rPr>
        <w:t>Целями государственной программы являются:</w:t>
      </w:r>
    </w:p>
    <w:p w:rsidR="002173DA" w:rsidRPr="002173DA" w:rsidRDefault="002173DA" w:rsidP="002173DA">
      <w:pPr>
        <w:widowControl w:val="0"/>
        <w:autoSpaceDE w:val="0"/>
        <w:autoSpaceDN w:val="0"/>
        <w:adjustRightInd w:val="0"/>
        <w:ind w:firstLine="709"/>
        <w:jc w:val="both"/>
        <w:rPr>
          <w:rFonts w:eastAsia="Calibri"/>
          <w:sz w:val="28"/>
          <w:szCs w:val="28"/>
          <w:lang w:eastAsia="en-US"/>
        </w:rPr>
      </w:pPr>
      <w:r w:rsidRPr="002173DA">
        <w:rPr>
          <w:rFonts w:eastAsia="Calibri"/>
          <w:sz w:val="28"/>
          <w:szCs w:val="28"/>
          <w:lang w:eastAsia="en-US"/>
        </w:rPr>
        <w:t>- обеспечение развития инфраструктуры дорожного хозяйства и транспорта Магаданской области;</w:t>
      </w:r>
    </w:p>
    <w:p w:rsidR="002173DA" w:rsidRPr="002173DA" w:rsidRDefault="002173DA" w:rsidP="002173DA">
      <w:pPr>
        <w:widowControl w:val="0"/>
        <w:autoSpaceDE w:val="0"/>
        <w:autoSpaceDN w:val="0"/>
        <w:adjustRightInd w:val="0"/>
        <w:ind w:firstLine="709"/>
        <w:jc w:val="both"/>
        <w:rPr>
          <w:rFonts w:eastAsia="Calibri"/>
          <w:sz w:val="28"/>
          <w:szCs w:val="28"/>
          <w:lang w:eastAsia="en-US"/>
        </w:rPr>
      </w:pPr>
      <w:r w:rsidRPr="002173DA">
        <w:rPr>
          <w:rFonts w:eastAsia="Calibri"/>
          <w:sz w:val="28"/>
          <w:szCs w:val="28"/>
          <w:lang w:eastAsia="en-US"/>
        </w:rPr>
        <w:t>- обеспечение транспортного обслуживания населения и безопасности дорожного движения в Магаданской области.</w:t>
      </w:r>
    </w:p>
    <w:p w:rsidR="002173DA" w:rsidRDefault="002173DA" w:rsidP="002173DA">
      <w:pPr>
        <w:ind w:firstLine="709"/>
        <w:jc w:val="both"/>
        <w:rPr>
          <w:sz w:val="28"/>
          <w:szCs w:val="28"/>
        </w:rPr>
      </w:pPr>
      <w:r w:rsidRPr="002173DA">
        <w:rPr>
          <w:sz w:val="28"/>
          <w:szCs w:val="28"/>
        </w:rPr>
        <w:t>Исполнение расходов по государственной программе характеризуются следующими данными:</w:t>
      </w:r>
    </w:p>
    <w:p w:rsidR="00417987" w:rsidRDefault="00417987" w:rsidP="002173DA">
      <w:pPr>
        <w:ind w:firstLine="709"/>
        <w:jc w:val="both"/>
        <w:rPr>
          <w:sz w:val="28"/>
          <w:szCs w:val="28"/>
        </w:rPr>
      </w:pPr>
    </w:p>
    <w:p w:rsidR="00417987" w:rsidRDefault="00417987" w:rsidP="002173DA">
      <w:pPr>
        <w:ind w:firstLine="709"/>
        <w:jc w:val="both"/>
        <w:rPr>
          <w:sz w:val="28"/>
          <w:szCs w:val="28"/>
        </w:rPr>
      </w:pPr>
    </w:p>
    <w:p w:rsidR="00417987" w:rsidRPr="002173DA" w:rsidRDefault="00417987" w:rsidP="002173DA">
      <w:pPr>
        <w:ind w:firstLine="709"/>
        <w:jc w:val="both"/>
        <w:rPr>
          <w:rFonts w:eastAsiaTheme="minorHAnsi"/>
          <w:sz w:val="28"/>
          <w:szCs w:val="28"/>
        </w:rPr>
      </w:pPr>
    </w:p>
    <w:p w:rsidR="00D44C9C" w:rsidRDefault="00D44C9C" w:rsidP="002173DA">
      <w:pPr>
        <w:jc w:val="right"/>
        <w:rPr>
          <w:szCs w:val="24"/>
        </w:rPr>
      </w:pPr>
    </w:p>
    <w:p w:rsidR="00D44C9C" w:rsidRDefault="00D44C9C" w:rsidP="002173DA">
      <w:pPr>
        <w:jc w:val="right"/>
        <w:rPr>
          <w:szCs w:val="24"/>
        </w:rPr>
      </w:pPr>
    </w:p>
    <w:p w:rsidR="002173DA" w:rsidRPr="001001D1" w:rsidRDefault="002173DA" w:rsidP="002173DA">
      <w:pPr>
        <w:jc w:val="right"/>
        <w:rPr>
          <w:color w:val="FF0000"/>
          <w:szCs w:val="24"/>
        </w:rPr>
      </w:pPr>
      <w:r w:rsidRPr="001001D1">
        <w:rPr>
          <w:szCs w:val="24"/>
        </w:rPr>
        <w:lastRenderedPageBreak/>
        <w:t>тыс. рублей</w:t>
      </w:r>
    </w:p>
    <w:tbl>
      <w:tblPr>
        <w:tblW w:w="9875" w:type="dxa"/>
        <w:tblInd w:w="-10" w:type="dxa"/>
        <w:tblLayout w:type="fixed"/>
        <w:tblLook w:val="0000" w:firstRow="0" w:lastRow="0" w:firstColumn="0" w:lastColumn="0" w:noHBand="0" w:noVBand="0"/>
      </w:tblPr>
      <w:tblGrid>
        <w:gridCol w:w="4820"/>
        <w:gridCol w:w="1936"/>
        <w:gridCol w:w="1701"/>
        <w:gridCol w:w="1418"/>
      </w:tblGrid>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jc w:val="center"/>
              <w:rPr>
                <w:b/>
                <w:bCs/>
                <w:color w:val="000000"/>
                <w:szCs w:val="24"/>
              </w:rPr>
            </w:pPr>
            <w:r w:rsidRPr="001001D1">
              <w:rPr>
                <w:b/>
                <w:bCs/>
                <w:color w:val="000000"/>
                <w:szCs w:val="24"/>
              </w:rPr>
              <w:t>Наименование государственной программы, подпрограммы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DD6F5F">
            <w:pPr>
              <w:jc w:val="center"/>
              <w:rPr>
                <w:b/>
                <w:bCs/>
                <w:color w:val="000000"/>
                <w:szCs w:val="24"/>
              </w:rPr>
            </w:pPr>
            <w:r w:rsidRPr="001001D1">
              <w:rPr>
                <w:b/>
                <w:bCs/>
                <w:color w:val="000000"/>
                <w:szCs w:val="24"/>
              </w:rPr>
              <w:t>% исп</w:t>
            </w:r>
            <w:r w:rsidR="00DD6F5F">
              <w:rPr>
                <w:b/>
                <w:bCs/>
                <w:color w:val="000000"/>
                <w:szCs w:val="24"/>
              </w:rPr>
              <w:t>.</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b/>
                <w:bCs/>
                <w:color w:val="000000"/>
                <w:szCs w:val="24"/>
              </w:rPr>
              <w:t>Государственная программа Магаданской области "Развитие транспортной системы в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b/>
                <w:bCs/>
                <w:color w:val="000000"/>
                <w:szCs w:val="24"/>
              </w:rPr>
              <w:t>3 049 566,0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2 919 285,8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95,7</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707 609,0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676 018,8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95,5</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"Строительство и реконструкция автомобильных дорог общего пользования в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1 897 306,5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1 800 200,2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94,9</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"Повышение безопасности дорожного движения на территории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2 569,8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2 569,8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100,0</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353 923,3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353 288,4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99,8</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61 157,7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60 209,0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98,4</w:t>
            </w:r>
          </w:p>
        </w:tc>
      </w:tr>
      <w:tr w:rsidR="002173DA" w:rsidRPr="001001D1" w:rsidTr="00DD6F5F">
        <w:trPr>
          <w:trHeight w:val="239"/>
        </w:trPr>
        <w:tc>
          <w:tcPr>
            <w:tcW w:w="4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DD6F5F">
            <w:pPr>
              <w:widowControl w:val="0"/>
              <w:autoSpaceDE w:val="0"/>
              <w:autoSpaceDN w:val="0"/>
              <w:adjustRightInd w:val="0"/>
              <w:jc w:val="both"/>
              <w:rPr>
                <w:szCs w:val="24"/>
              </w:rPr>
            </w:pPr>
            <w:r w:rsidRPr="001001D1">
              <w:rPr>
                <w:color w:val="000000"/>
                <w:szCs w:val="24"/>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tc>
        <w:tc>
          <w:tcPr>
            <w:tcW w:w="19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26 999,7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26 999,6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100,0</w:t>
            </w:r>
          </w:p>
        </w:tc>
      </w:tr>
    </w:tbl>
    <w:p w:rsidR="002173DA" w:rsidRPr="00FD236A" w:rsidRDefault="002173DA" w:rsidP="002173DA">
      <w:pPr>
        <w:ind w:firstLine="709"/>
        <w:jc w:val="both"/>
        <w:rPr>
          <w:sz w:val="28"/>
          <w:szCs w:val="28"/>
        </w:rPr>
      </w:pPr>
      <w:r w:rsidRPr="00FD236A">
        <w:rPr>
          <w:sz w:val="28"/>
          <w:szCs w:val="28"/>
        </w:rPr>
        <w:t>Общее финансирование данной государственной программы запланировано в сумме 3 049 566,0 тыс. рублей. За 2016 год исполнение составило 2 919 285,8 тыс. рублей или 95,7 % от годовых назначений.</w:t>
      </w:r>
    </w:p>
    <w:p w:rsidR="002173DA" w:rsidRPr="00FD236A" w:rsidRDefault="002173DA" w:rsidP="002173DA">
      <w:pPr>
        <w:jc w:val="both"/>
        <w:rPr>
          <w:sz w:val="28"/>
          <w:szCs w:val="28"/>
        </w:rPr>
      </w:pPr>
      <w:r w:rsidRPr="00FD236A">
        <w:rPr>
          <w:sz w:val="28"/>
          <w:szCs w:val="28"/>
        </w:rPr>
        <w:t xml:space="preserve">          В соответствии со статьей 179.4 Бюджетного кодекса Российской Федерации был утвержден Закон Магаданской области от 26.10.2011 № 1434-ОЗ «О дорожном фонде Магаданской области», вступивший в силу с 1 января 2012 года. В связи с этим в составе областного бюджета был сформирован дорожный фонд Магаданской области.</w:t>
      </w:r>
    </w:p>
    <w:p w:rsidR="002173DA" w:rsidRPr="00FD236A" w:rsidRDefault="002173DA" w:rsidP="002173DA">
      <w:pPr>
        <w:ind w:firstLine="708"/>
        <w:jc w:val="both"/>
        <w:rPr>
          <w:sz w:val="28"/>
          <w:szCs w:val="28"/>
        </w:rPr>
      </w:pPr>
      <w:r w:rsidRPr="00FD236A">
        <w:rPr>
          <w:sz w:val="28"/>
          <w:szCs w:val="28"/>
        </w:rPr>
        <w:t xml:space="preserve">Объем бюджетных ассигнований дорожного фонда Магаданской области на 2016 год по доходам и расходам в соответствии с Законом Магаданской области от 25.12.2015 № 1986-ОЗ «Об областном бюджете на 2016 год» определен в сумме 2 604 915,5 тыс. рублей, в том числе субсидии и межбюджетные трансферты из федерального бюджета. </w:t>
      </w:r>
    </w:p>
    <w:p w:rsidR="002173DA" w:rsidRPr="00FD236A" w:rsidRDefault="002173DA" w:rsidP="002173DA">
      <w:pPr>
        <w:ind w:firstLine="708"/>
        <w:jc w:val="both"/>
        <w:rPr>
          <w:sz w:val="28"/>
          <w:szCs w:val="28"/>
        </w:rPr>
      </w:pPr>
      <w:r w:rsidRPr="00FD236A">
        <w:rPr>
          <w:sz w:val="28"/>
          <w:szCs w:val="28"/>
        </w:rPr>
        <w:t>Данные о доходах и расходах дорожного фонда приведены в таблице:</w:t>
      </w:r>
    </w:p>
    <w:p w:rsidR="002173DA" w:rsidRPr="001001D1" w:rsidRDefault="002173DA" w:rsidP="002173DA">
      <w:pPr>
        <w:ind w:firstLine="708"/>
        <w:jc w:val="both"/>
        <w:rPr>
          <w:szCs w:val="24"/>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891"/>
        <w:gridCol w:w="1931"/>
      </w:tblGrid>
      <w:tr w:rsidR="002173DA" w:rsidRPr="001001D1" w:rsidTr="0009030B">
        <w:trPr>
          <w:tblHeader/>
        </w:trPr>
        <w:tc>
          <w:tcPr>
            <w:tcW w:w="5949" w:type="dxa"/>
            <w:tcBorders>
              <w:top w:val="single" w:sz="4" w:space="0" w:color="auto"/>
              <w:left w:val="single" w:sz="4" w:space="0" w:color="auto"/>
              <w:bottom w:val="single" w:sz="4" w:space="0" w:color="auto"/>
              <w:right w:val="single" w:sz="4" w:space="0" w:color="auto"/>
            </w:tcBorders>
            <w:hideMark/>
          </w:tcPr>
          <w:p w:rsidR="002173DA" w:rsidRPr="001001D1" w:rsidRDefault="002173DA" w:rsidP="00FD236A">
            <w:pPr>
              <w:jc w:val="center"/>
              <w:rPr>
                <w:b/>
                <w:szCs w:val="24"/>
              </w:rPr>
            </w:pPr>
            <w:r w:rsidRPr="001001D1">
              <w:rPr>
                <w:b/>
                <w:szCs w:val="24"/>
              </w:rPr>
              <w:lastRenderedPageBreak/>
              <w:t>Наименование</w:t>
            </w:r>
          </w:p>
        </w:tc>
        <w:tc>
          <w:tcPr>
            <w:tcW w:w="1891" w:type="dxa"/>
            <w:tcBorders>
              <w:top w:val="single" w:sz="4" w:space="0" w:color="auto"/>
              <w:left w:val="single" w:sz="4" w:space="0" w:color="auto"/>
              <w:bottom w:val="single" w:sz="4" w:space="0" w:color="auto"/>
              <w:right w:val="single" w:sz="4" w:space="0" w:color="auto"/>
            </w:tcBorders>
            <w:hideMark/>
          </w:tcPr>
          <w:p w:rsidR="002173DA" w:rsidRPr="001001D1" w:rsidRDefault="002173DA" w:rsidP="00250E5B">
            <w:pPr>
              <w:jc w:val="center"/>
              <w:rPr>
                <w:b/>
                <w:szCs w:val="24"/>
              </w:rPr>
            </w:pPr>
            <w:r w:rsidRPr="001001D1">
              <w:rPr>
                <w:b/>
                <w:bCs/>
                <w:color w:val="000000"/>
                <w:szCs w:val="24"/>
              </w:rPr>
              <w:t>Предусмотрено в бюджете</w:t>
            </w:r>
          </w:p>
        </w:tc>
        <w:tc>
          <w:tcPr>
            <w:tcW w:w="193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b/>
                <w:szCs w:val="24"/>
              </w:rPr>
            </w:pPr>
            <w:r w:rsidRPr="001001D1">
              <w:rPr>
                <w:b/>
                <w:bCs/>
                <w:color w:val="000000"/>
                <w:szCs w:val="24"/>
              </w:rPr>
              <w:t>Кассовое исполнение</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hideMark/>
          </w:tcPr>
          <w:p w:rsidR="002173DA" w:rsidRPr="001001D1" w:rsidRDefault="00FD236A" w:rsidP="00FD236A">
            <w:pPr>
              <w:jc w:val="both"/>
              <w:rPr>
                <w:b/>
                <w:szCs w:val="24"/>
              </w:rPr>
            </w:pPr>
            <w:r w:rsidRPr="001001D1">
              <w:rPr>
                <w:b/>
                <w:szCs w:val="24"/>
              </w:rPr>
              <w:t>Объем дорожного фонда</w:t>
            </w:r>
            <w:r w:rsidR="002173DA" w:rsidRPr="001001D1">
              <w:rPr>
                <w:b/>
                <w:szCs w:val="24"/>
              </w:rPr>
              <w:t xml:space="preserve"> Магаданской области (доходы), в т. ч.</w:t>
            </w:r>
          </w:p>
        </w:tc>
        <w:tc>
          <w:tcPr>
            <w:tcW w:w="1891" w:type="dxa"/>
            <w:tcBorders>
              <w:top w:val="single" w:sz="4" w:space="0" w:color="auto"/>
              <w:left w:val="single" w:sz="4" w:space="0" w:color="auto"/>
              <w:bottom w:val="single" w:sz="4" w:space="0" w:color="auto"/>
              <w:right w:val="single" w:sz="4" w:space="0" w:color="auto"/>
            </w:tcBorders>
            <w:hideMark/>
          </w:tcPr>
          <w:p w:rsidR="002173DA" w:rsidRPr="001001D1" w:rsidRDefault="002173DA" w:rsidP="00250E5B">
            <w:pPr>
              <w:jc w:val="center"/>
              <w:rPr>
                <w:b/>
                <w:szCs w:val="24"/>
              </w:rPr>
            </w:pPr>
            <w:r w:rsidRPr="001001D1">
              <w:rPr>
                <w:b/>
                <w:szCs w:val="24"/>
              </w:rPr>
              <w:t>2 604 915,5</w:t>
            </w:r>
          </w:p>
        </w:tc>
        <w:tc>
          <w:tcPr>
            <w:tcW w:w="193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b/>
                <w:szCs w:val="24"/>
              </w:rPr>
            </w:pPr>
            <w:r w:rsidRPr="001001D1">
              <w:rPr>
                <w:b/>
                <w:szCs w:val="24"/>
              </w:rPr>
              <w:t>2 530 991,2</w:t>
            </w:r>
          </w:p>
        </w:tc>
      </w:tr>
      <w:tr w:rsidR="002173DA" w:rsidRPr="001001D1" w:rsidTr="0009030B">
        <w:trPr>
          <w:trHeight w:val="182"/>
        </w:trPr>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b/>
                <w:szCs w:val="24"/>
              </w:rPr>
            </w:pPr>
            <w:r w:rsidRPr="001001D1">
              <w:rPr>
                <w:szCs w:val="24"/>
              </w:rPr>
              <w:t>доходы за счет источников областного бюджета</w:t>
            </w:r>
          </w:p>
        </w:tc>
        <w:tc>
          <w:tcPr>
            <w:tcW w:w="189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szCs w:val="24"/>
              </w:rPr>
            </w:pPr>
            <w:r w:rsidRPr="001001D1">
              <w:rPr>
                <w:szCs w:val="24"/>
              </w:rPr>
              <w:t>814 034,2</w:t>
            </w:r>
          </w:p>
        </w:tc>
        <w:tc>
          <w:tcPr>
            <w:tcW w:w="193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szCs w:val="24"/>
              </w:rPr>
            </w:pPr>
            <w:r w:rsidRPr="001001D1">
              <w:rPr>
                <w:szCs w:val="24"/>
              </w:rPr>
              <w:t>837 215,8</w:t>
            </w:r>
          </w:p>
        </w:tc>
      </w:tr>
      <w:tr w:rsidR="002173DA" w:rsidRPr="001001D1" w:rsidTr="0009030B">
        <w:trPr>
          <w:trHeight w:val="182"/>
        </w:trPr>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b/>
                <w:szCs w:val="24"/>
              </w:rPr>
            </w:pPr>
            <w:r w:rsidRPr="001001D1">
              <w:rPr>
                <w:szCs w:val="24"/>
              </w:rPr>
              <w:t>доходы за счет источников федерального бюджета</w:t>
            </w:r>
          </w:p>
        </w:tc>
        <w:tc>
          <w:tcPr>
            <w:tcW w:w="189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szCs w:val="24"/>
              </w:rPr>
            </w:pPr>
            <w:r w:rsidRPr="001001D1">
              <w:rPr>
                <w:szCs w:val="24"/>
              </w:rPr>
              <w:t>1 790 881,3</w:t>
            </w:r>
          </w:p>
        </w:tc>
        <w:tc>
          <w:tcPr>
            <w:tcW w:w="193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szCs w:val="24"/>
              </w:rPr>
            </w:pPr>
            <w:r w:rsidRPr="001001D1">
              <w:rPr>
                <w:szCs w:val="24"/>
              </w:rPr>
              <w:t xml:space="preserve"> 1 693 775,4</w:t>
            </w:r>
          </w:p>
        </w:tc>
      </w:tr>
      <w:tr w:rsidR="002173DA" w:rsidRPr="001001D1" w:rsidTr="0009030B">
        <w:trPr>
          <w:trHeight w:val="182"/>
        </w:trPr>
        <w:tc>
          <w:tcPr>
            <w:tcW w:w="5949" w:type="dxa"/>
            <w:tcBorders>
              <w:top w:val="single" w:sz="4" w:space="0" w:color="auto"/>
              <w:left w:val="single" w:sz="4" w:space="0" w:color="auto"/>
              <w:bottom w:val="single" w:sz="4" w:space="0" w:color="auto"/>
              <w:right w:val="single" w:sz="4" w:space="0" w:color="auto"/>
            </w:tcBorders>
            <w:hideMark/>
          </w:tcPr>
          <w:p w:rsidR="002173DA" w:rsidRPr="001001D1" w:rsidRDefault="002173DA" w:rsidP="00FD236A">
            <w:pPr>
              <w:jc w:val="both"/>
              <w:rPr>
                <w:b/>
                <w:szCs w:val="24"/>
              </w:rPr>
            </w:pPr>
            <w:r w:rsidRPr="001001D1">
              <w:rPr>
                <w:b/>
                <w:szCs w:val="24"/>
              </w:rPr>
              <w:t xml:space="preserve">Расходы </w:t>
            </w:r>
            <w:r w:rsidR="00FD236A" w:rsidRPr="001001D1">
              <w:rPr>
                <w:b/>
                <w:szCs w:val="24"/>
              </w:rPr>
              <w:t>дорожного фонда</w:t>
            </w:r>
            <w:r w:rsidRPr="001001D1">
              <w:rPr>
                <w:b/>
                <w:szCs w:val="24"/>
              </w:rPr>
              <w:t xml:space="preserve"> Магаданской области</w:t>
            </w:r>
          </w:p>
        </w:tc>
        <w:tc>
          <w:tcPr>
            <w:tcW w:w="1891" w:type="dxa"/>
            <w:tcBorders>
              <w:top w:val="single" w:sz="4" w:space="0" w:color="auto"/>
              <w:left w:val="single" w:sz="4" w:space="0" w:color="auto"/>
              <w:bottom w:val="single" w:sz="4" w:space="0" w:color="auto"/>
              <w:right w:val="single" w:sz="4" w:space="0" w:color="auto"/>
            </w:tcBorders>
            <w:hideMark/>
          </w:tcPr>
          <w:p w:rsidR="002173DA" w:rsidRPr="001001D1" w:rsidRDefault="002173DA" w:rsidP="00250E5B">
            <w:pPr>
              <w:jc w:val="center"/>
              <w:rPr>
                <w:b/>
                <w:szCs w:val="24"/>
              </w:rPr>
            </w:pPr>
            <w:r w:rsidRPr="001001D1">
              <w:rPr>
                <w:b/>
                <w:szCs w:val="24"/>
              </w:rPr>
              <w:t>2 604 915,5</w:t>
            </w:r>
          </w:p>
        </w:tc>
        <w:tc>
          <w:tcPr>
            <w:tcW w:w="1931" w:type="dxa"/>
            <w:tcBorders>
              <w:top w:val="single" w:sz="4" w:space="0" w:color="auto"/>
              <w:left w:val="single" w:sz="4" w:space="0" w:color="auto"/>
              <w:bottom w:val="single" w:sz="4" w:space="0" w:color="auto"/>
              <w:right w:val="single" w:sz="4" w:space="0" w:color="auto"/>
            </w:tcBorders>
          </w:tcPr>
          <w:p w:rsidR="002173DA" w:rsidRPr="001001D1" w:rsidRDefault="002173DA" w:rsidP="00250E5B">
            <w:pPr>
              <w:jc w:val="center"/>
              <w:rPr>
                <w:b/>
                <w:szCs w:val="24"/>
              </w:rPr>
            </w:pPr>
            <w:r w:rsidRPr="001001D1">
              <w:rPr>
                <w:b/>
                <w:szCs w:val="24"/>
              </w:rPr>
              <w:t>2 476 219,0</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 </w:t>
            </w:r>
          </w:p>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в том числе за счет федерального бюджета:</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278 765,9</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272 610,2</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color w:val="000000"/>
                <w:szCs w:val="24"/>
              </w:rPr>
            </w:pPr>
            <w:r w:rsidRPr="001001D1">
              <w:rPr>
                <w:color w:val="000000"/>
                <w:szCs w:val="24"/>
              </w:rPr>
              <w:t>финансовое обеспечение мероприятий региональных программ в сфере дорожного хозяйства по решениям Правительства РФ</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10 125,2</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10 125,2</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color w:val="000000"/>
                <w:szCs w:val="24"/>
              </w:rPr>
            </w:pPr>
            <w:r w:rsidRPr="001001D1">
              <w:rPr>
                <w:color w:val="000000"/>
                <w:szCs w:val="24"/>
              </w:rPr>
              <w:t>Основное мероприятие «Содержание автомобильных дорог регионального и межмуниципального значения в Магаданской области»</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365 813,5</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365 813,5</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color w:val="000000"/>
                <w:szCs w:val="24"/>
              </w:rPr>
            </w:pPr>
            <w:r w:rsidRPr="001001D1">
              <w:rPr>
                <w:color w:val="000000"/>
                <w:szCs w:val="24"/>
              </w:rPr>
              <w:t>Основное мероприятие «Ремонт автомобильных дорог регионального и межмуниципального значения в Магаданской области»</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12 455,8</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12 455,7</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rFonts w:eastAsia="Arial Unicode MS"/>
                <w:szCs w:val="24"/>
              </w:rPr>
            </w:pPr>
            <w:r w:rsidRPr="001001D1">
              <w:rPr>
                <w:color w:val="000000"/>
                <w:szCs w:val="24"/>
              </w:rPr>
              <w:t xml:space="preserve">Основное мероприятие «Обеспечение реализации мероприятий подпрограммы в сфере дорожного хозяйства» </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50 573,8</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25 139,4</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hideMark/>
          </w:tcPr>
          <w:p w:rsidR="002173DA" w:rsidRPr="001001D1" w:rsidRDefault="002173DA" w:rsidP="00FD236A">
            <w:pPr>
              <w:jc w:val="both"/>
              <w:rPr>
                <w:szCs w:val="24"/>
              </w:rPr>
            </w:pPr>
            <w:r w:rsidRPr="001001D1">
              <w:rPr>
                <w:szCs w:val="24"/>
              </w:rPr>
              <w:t xml:space="preserve">ФЦП </w:t>
            </w:r>
            <w:r w:rsidRPr="001001D1">
              <w:rPr>
                <w:rFonts w:eastAsia="Calibri"/>
                <w:szCs w:val="24"/>
              </w:rPr>
              <w:t>«Экономическое и социальное развитие Дальнего Востока и Байкальского региона на период до 2018 года»</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1 721 205,8</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1 624 099,8</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FD236A">
            <w:pPr>
              <w:jc w:val="both"/>
              <w:rPr>
                <w:b/>
                <w:szCs w:val="24"/>
              </w:rPr>
            </w:pPr>
            <w:r w:rsidRPr="001001D1">
              <w:rPr>
                <w:color w:val="000000"/>
                <w:szCs w:val="24"/>
              </w:rPr>
              <w:t xml:space="preserve">Финансовое обеспечение мероприятий региональных программ в сфере дорожного хозяйства по решениям Правительства РФ </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176 100,7</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176 100,4</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2173DA" w:rsidP="0009030B">
            <w:pPr>
              <w:jc w:val="both"/>
              <w:rPr>
                <w:szCs w:val="24"/>
              </w:rPr>
            </w:pPr>
            <w:r w:rsidRPr="001001D1">
              <w:rPr>
                <w:szCs w:val="24"/>
              </w:rPr>
              <w:t xml:space="preserve">Остатки средств на 01.01.2017 г </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0</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54 772,2</w:t>
            </w:r>
          </w:p>
        </w:tc>
      </w:tr>
      <w:tr w:rsidR="002173DA" w:rsidRPr="001001D1" w:rsidTr="0009030B">
        <w:tc>
          <w:tcPr>
            <w:tcW w:w="5949" w:type="dxa"/>
            <w:tcBorders>
              <w:top w:val="single" w:sz="4" w:space="0" w:color="auto"/>
              <w:left w:val="single" w:sz="4" w:space="0" w:color="auto"/>
              <w:bottom w:val="single" w:sz="4" w:space="0" w:color="auto"/>
              <w:right w:val="single" w:sz="4" w:space="0" w:color="auto"/>
            </w:tcBorders>
          </w:tcPr>
          <w:p w:rsidR="002173DA" w:rsidRPr="001001D1" w:rsidRDefault="00FD236A" w:rsidP="00FD236A">
            <w:pPr>
              <w:jc w:val="both"/>
              <w:rPr>
                <w:szCs w:val="24"/>
              </w:rPr>
            </w:pPr>
            <w:r w:rsidRPr="001001D1">
              <w:rPr>
                <w:szCs w:val="24"/>
              </w:rPr>
              <w:t>в т.ч.</w:t>
            </w:r>
            <w:r w:rsidR="002173DA" w:rsidRPr="001001D1">
              <w:rPr>
                <w:szCs w:val="24"/>
              </w:rPr>
              <w:t xml:space="preserve"> за счет федеральных средств</w:t>
            </w:r>
          </w:p>
        </w:tc>
        <w:tc>
          <w:tcPr>
            <w:tcW w:w="189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0</w:t>
            </w:r>
          </w:p>
        </w:tc>
        <w:tc>
          <w:tcPr>
            <w:tcW w:w="1931" w:type="dxa"/>
            <w:tcBorders>
              <w:top w:val="single" w:sz="4" w:space="0" w:color="auto"/>
              <w:left w:val="single" w:sz="4" w:space="0" w:color="auto"/>
              <w:bottom w:val="single" w:sz="4" w:space="0" w:color="auto"/>
              <w:right w:val="single" w:sz="4" w:space="0" w:color="auto"/>
            </w:tcBorders>
            <w:vAlign w:val="center"/>
          </w:tcPr>
          <w:p w:rsidR="002173DA" w:rsidRPr="001001D1" w:rsidRDefault="002173DA" w:rsidP="00250E5B">
            <w:pPr>
              <w:jc w:val="center"/>
              <w:rPr>
                <w:rFonts w:eastAsia="Arial Unicode MS"/>
                <w:bCs/>
                <w:szCs w:val="24"/>
              </w:rPr>
            </w:pPr>
            <w:r w:rsidRPr="001001D1">
              <w:rPr>
                <w:rFonts w:eastAsia="Arial Unicode MS"/>
                <w:bCs/>
                <w:szCs w:val="24"/>
              </w:rPr>
              <w:t>0</w:t>
            </w:r>
          </w:p>
        </w:tc>
      </w:tr>
    </w:tbl>
    <w:p w:rsidR="002173DA" w:rsidRPr="00FD236A" w:rsidRDefault="002173DA" w:rsidP="002173DA">
      <w:pPr>
        <w:jc w:val="both"/>
        <w:rPr>
          <w:sz w:val="28"/>
          <w:szCs w:val="28"/>
        </w:rPr>
      </w:pPr>
      <w:r w:rsidRPr="00FD236A">
        <w:rPr>
          <w:sz w:val="28"/>
          <w:szCs w:val="28"/>
        </w:rPr>
        <w:t xml:space="preserve">             В рамках государственной программы «Развитие транспортной системы в Магаданской области» на 2014-2022 годах» предусмотрены расходы по дорожному фонду Магаданской области в сумме 2 604 915,5 тыс. рублей, кассовое исполнение бюджетных ассигнований по расходам за 2016 год составило </w:t>
      </w:r>
      <w:r w:rsidR="00FD236A">
        <w:rPr>
          <w:sz w:val="28"/>
          <w:szCs w:val="28"/>
        </w:rPr>
        <w:t xml:space="preserve">                   </w:t>
      </w:r>
      <w:r w:rsidRPr="00FD236A">
        <w:rPr>
          <w:sz w:val="28"/>
          <w:szCs w:val="28"/>
        </w:rPr>
        <w:t xml:space="preserve">2 476 219,0 тыс. рублей или 95,1 %. </w:t>
      </w:r>
    </w:p>
    <w:p w:rsidR="002173DA" w:rsidRPr="001001D1" w:rsidRDefault="002173DA" w:rsidP="002173DA">
      <w:pPr>
        <w:jc w:val="both"/>
        <w:rPr>
          <w:szCs w:val="24"/>
        </w:rPr>
      </w:pPr>
    </w:p>
    <w:p w:rsidR="002173DA" w:rsidRPr="00FD236A" w:rsidRDefault="002173DA" w:rsidP="002173DA">
      <w:pPr>
        <w:jc w:val="center"/>
        <w:rPr>
          <w:b/>
          <w:color w:val="000000"/>
          <w:sz w:val="28"/>
          <w:szCs w:val="28"/>
        </w:rPr>
      </w:pPr>
      <w:r w:rsidRPr="00FD236A">
        <w:rPr>
          <w:b/>
          <w:color w:val="000000"/>
          <w:sz w:val="28"/>
          <w:szCs w:val="28"/>
        </w:rPr>
        <w:t>Подпрограмма "Содержание и развитие автомобильных дорог регионального и межмуниципального значения в Магаданской области"</w:t>
      </w:r>
      <w:r w:rsidR="00FD236A">
        <w:rPr>
          <w:b/>
          <w:color w:val="000000"/>
          <w:sz w:val="28"/>
          <w:szCs w:val="28"/>
        </w:rPr>
        <w:t xml:space="preserve">    </w:t>
      </w:r>
      <w:r w:rsidRPr="00FD236A">
        <w:rPr>
          <w:b/>
          <w:color w:val="000000"/>
          <w:sz w:val="28"/>
          <w:szCs w:val="28"/>
        </w:rPr>
        <w:t xml:space="preserve"> на 2014-2022 годы"</w:t>
      </w:r>
    </w:p>
    <w:p w:rsidR="002173DA" w:rsidRPr="00FD236A" w:rsidRDefault="002173DA" w:rsidP="002173DA">
      <w:pPr>
        <w:autoSpaceDE w:val="0"/>
        <w:autoSpaceDN w:val="0"/>
        <w:adjustRightInd w:val="0"/>
        <w:ind w:firstLine="709"/>
        <w:jc w:val="both"/>
        <w:rPr>
          <w:sz w:val="28"/>
          <w:szCs w:val="28"/>
        </w:rPr>
      </w:pPr>
      <w:r w:rsidRPr="00FD236A">
        <w:rPr>
          <w:sz w:val="28"/>
          <w:szCs w:val="28"/>
        </w:rPr>
        <w:t>Цель подпрограммы – обеспечение развития инфраструктуры дорожного хозяйства и транспорта Магаданской области.</w:t>
      </w:r>
    </w:p>
    <w:p w:rsidR="002173DA" w:rsidRDefault="002173DA" w:rsidP="002173DA">
      <w:pPr>
        <w:ind w:firstLine="709"/>
        <w:jc w:val="both"/>
        <w:rPr>
          <w:sz w:val="28"/>
          <w:szCs w:val="28"/>
        </w:rPr>
      </w:pPr>
      <w:r w:rsidRPr="00FD236A">
        <w:rPr>
          <w:sz w:val="28"/>
          <w:szCs w:val="28"/>
        </w:rPr>
        <w:t>Исполнение расходов по государственной программе характеризуются следующими данными:</w:t>
      </w:r>
    </w:p>
    <w:p w:rsidR="00417987" w:rsidRDefault="00417987" w:rsidP="002173DA">
      <w:pPr>
        <w:ind w:firstLine="709"/>
        <w:jc w:val="both"/>
        <w:rPr>
          <w:sz w:val="28"/>
          <w:szCs w:val="28"/>
        </w:rPr>
      </w:pPr>
    </w:p>
    <w:p w:rsidR="00417987" w:rsidRDefault="00417987" w:rsidP="002173DA">
      <w:pPr>
        <w:ind w:firstLine="709"/>
        <w:jc w:val="both"/>
        <w:rPr>
          <w:sz w:val="28"/>
          <w:szCs w:val="28"/>
        </w:rPr>
      </w:pPr>
    </w:p>
    <w:p w:rsidR="00417987" w:rsidRDefault="00417987" w:rsidP="002173DA">
      <w:pPr>
        <w:ind w:firstLine="709"/>
        <w:jc w:val="both"/>
        <w:rPr>
          <w:sz w:val="28"/>
          <w:szCs w:val="28"/>
        </w:rPr>
      </w:pPr>
    </w:p>
    <w:p w:rsidR="00417987" w:rsidRPr="00FD236A" w:rsidRDefault="00417987" w:rsidP="002173DA">
      <w:pPr>
        <w:ind w:firstLine="709"/>
        <w:jc w:val="both"/>
        <w:rPr>
          <w:rFonts w:eastAsiaTheme="minorHAnsi"/>
          <w:sz w:val="28"/>
          <w:szCs w:val="28"/>
        </w:rPr>
      </w:pPr>
    </w:p>
    <w:p w:rsidR="0009030B" w:rsidRDefault="0009030B" w:rsidP="002173DA">
      <w:pPr>
        <w:jc w:val="right"/>
        <w:rPr>
          <w:szCs w:val="24"/>
        </w:rPr>
      </w:pPr>
    </w:p>
    <w:p w:rsidR="002173DA" w:rsidRPr="001001D1" w:rsidRDefault="002173DA" w:rsidP="002173DA">
      <w:pPr>
        <w:jc w:val="right"/>
        <w:rPr>
          <w:color w:val="FF0000"/>
          <w:szCs w:val="24"/>
        </w:rPr>
      </w:pPr>
      <w:r w:rsidRPr="001001D1">
        <w:rPr>
          <w:szCs w:val="24"/>
        </w:rPr>
        <w:lastRenderedPageBreak/>
        <w:t>тыс. рублей</w:t>
      </w:r>
    </w:p>
    <w:tbl>
      <w:tblPr>
        <w:tblW w:w="9708" w:type="dxa"/>
        <w:tblInd w:w="-10" w:type="dxa"/>
        <w:tblLayout w:type="fixed"/>
        <w:tblLook w:val="0000" w:firstRow="0" w:lastRow="0" w:firstColumn="0" w:lastColumn="0" w:noHBand="0" w:noVBand="0"/>
      </w:tblPr>
      <w:tblGrid>
        <w:gridCol w:w="5529"/>
        <w:gridCol w:w="1774"/>
        <w:gridCol w:w="1486"/>
        <w:gridCol w:w="919"/>
      </w:tblGrid>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FD236A">
            <w:pPr>
              <w:jc w:val="center"/>
              <w:rPr>
                <w:b/>
                <w:bCs/>
                <w:color w:val="000000"/>
                <w:szCs w:val="24"/>
              </w:rPr>
            </w:pPr>
            <w:r w:rsidRPr="001001D1">
              <w:rPr>
                <w:b/>
                <w:bCs/>
                <w:color w:val="000000"/>
                <w:szCs w:val="24"/>
              </w:rPr>
              <w:t>% исп</w:t>
            </w:r>
            <w:r w:rsidR="00FD236A">
              <w:rPr>
                <w:b/>
                <w:bCs/>
                <w:color w:val="000000"/>
                <w:szCs w:val="24"/>
              </w:rPr>
              <w:t>.</w:t>
            </w:r>
            <w:r w:rsidRPr="001001D1">
              <w:rPr>
                <w:b/>
                <w:bCs/>
                <w:color w:val="000000"/>
                <w:szCs w:val="24"/>
              </w:rPr>
              <w:t xml:space="preserve"> </w:t>
            </w:r>
          </w:p>
        </w:tc>
      </w:tr>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rPr>
                <w:b/>
                <w:szCs w:val="24"/>
              </w:rPr>
            </w:pPr>
            <w:r w:rsidRPr="001001D1">
              <w:rPr>
                <w:b/>
                <w:color w:val="000000"/>
                <w:szCs w:val="24"/>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right"/>
              <w:rPr>
                <w:b/>
                <w:szCs w:val="24"/>
              </w:rPr>
            </w:pPr>
            <w:r w:rsidRPr="001001D1">
              <w:rPr>
                <w:b/>
                <w:szCs w:val="24"/>
              </w:rPr>
              <w:t>707 609,0</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right"/>
              <w:rPr>
                <w:b/>
                <w:szCs w:val="24"/>
              </w:rPr>
            </w:pPr>
            <w:r w:rsidRPr="001001D1">
              <w:rPr>
                <w:b/>
                <w:szCs w:val="24"/>
              </w:rPr>
              <w:t>676 018,8</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center"/>
              <w:rPr>
                <w:b/>
                <w:szCs w:val="24"/>
              </w:rPr>
            </w:pPr>
            <w:r w:rsidRPr="001001D1">
              <w:rPr>
                <w:b/>
                <w:szCs w:val="24"/>
              </w:rPr>
              <w:t>95,5</w:t>
            </w:r>
          </w:p>
        </w:tc>
      </w:tr>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szCs w:val="24"/>
              </w:rPr>
            </w:pPr>
            <w:r w:rsidRPr="001001D1">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right"/>
              <w:rPr>
                <w:szCs w:val="24"/>
              </w:rPr>
            </w:pPr>
            <w:r w:rsidRPr="001001D1">
              <w:rPr>
                <w:szCs w:val="24"/>
              </w:rPr>
              <w:t>278 765,9</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right"/>
              <w:rPr>
                <w:szCs w:val="24"/>
              </w:rPr>
            </w:pPr>
            <w:r w:rsidRPr="001001D1">
              <w:rPr>
                <w:szCs w:val="24"/>
              </w:rPr>
              <w:t>272 610,2</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center"/>
              <w:rPr>
                <w:szCs w:val="24"/>
              </w:rPr>
            </w:pPr>
            <w:r w:rsidRPr="001001D1">
              <w:rPr>
                <w:szCs w:val="24"/>
              </w:rPr>
              <w:t>97,8</w:t>
            </w:r>
          </w:p>
        </w:tc>
      </w:tr>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szCs w:val="24"/>
              </w:rPr>
            </w:pPr>
            <w:r w:rsidRPr="001001D1">
              <w:rPr>
                <w:color w:val="000000"/>
                <w:szCs w:val="24"/>
              </w:rPr>
              <w:t>Основное мероприятие "Содержание автомобильных дорог регионального и межмуниципального значения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right"/>
              <w:rPr>
                <w:szCs w:val="24"/>
              </w:rPr>
            </w:pPr>
            <w:r w:rsidRPr="001001D1">
              <w:rPr>
                <w:color w:val="000000"/>
                <w:szCs w:val="24"/>
              </w:rPr>
              <w:t>365 813,5</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right"/>
              <w:rPr>
                <w:szCs w:val="24"/>
              </w:rPr>
            </w:pPr>
            <w:r w:rsidRPr="001001D1">
              <w:rPr>
                <w:color w:val="000000"/>
                <w:szCs w:val="24"/>
              </w:rPr>
              <w:t>365 813,5</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100,0</w:t>
            </w:r>
          </w:p>
        </w:tc>
      </w:tr>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color w:val="000000"/>
                <w:szCs w:val="24"/>
              </w:rPr>
            </w:pPr>
            <w:r w:rsidRPr="001001D1">
              <w:rPr>
                <w:color w:val="000000"/>
                <w:szCs w:val="24"/>
              </w:rPr>
              <w:t>Основное мероприятие «Ремонт автомобильных дорог регионального и межмуниципального значения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right"/>
              <w:rPr>
                <w:color w:val="000000"/>
                <w:szCs w:val="24"/>
              </w:rPr>
            </w:pPr>
            <w:r w:rsidRPr="001001D1">
              <w:rPr>
                <w:color w:val="000000"/>
                <w:szCs w:val="24"/>
              </w:rPr>
              <w:t>12 455,8</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right"/>
              <w:rPr>
                <w:color w:val="000000"/>
                <w:szCs w:val="24"/>
              </w:rPr>
            </w:pPr>
            <w:r w:rsidRPr="001001D1">
              <w:rPr>
                <w:color w:val="000000"/>
                <w:szCs w:val="24"/>
              </w:rPr>
              <w:t>12 455,7</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100,0</w:t>
            </w:r>
          </w:p>
        </w:tc>
      </w:tr>
      <w:tr w:rsidR="002173DA" w:rsidRPr="001001D1" w:rsidTr="00D26AD9">
        <w:trPr>
          <w:trHeight w:val="239"/>
        </w:trPr>
        <w:tc>
          <w:tcPr>
            <w:tcW w:w="5529"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szCs w:val="24"/>
              </w:rPr>
            </w:pPr>
            <w:r w:rsidRPr="001001D1">
              <w:rPr>
                <w:color w:val="000000"/>
                <w:szCs w:val="24"/>
              </w:rPr>
              <w:t>Основное мероприятие "Обеспечение реализации мероприятий подпрограммы в сфере дорожного хозяйства"</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right"/>
              <w:rPr>
                <w:szCs w:val="24"/>
              </w:rPr>
            </w:pPr>
            <w:r w:rsidRPr="001001D1">
              <w:rPr>
                <w:color w:val="000000"/>
                <w:szCs w:val="24"/>
              </w:rPr>
              <w:t>50 573,8</w:t>
            </w:r>
          </w:p>
        </w:tc>
        <w:tc>
          <w:tcPr>
            <w:tcW w:w="1486"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right"/>
              <w:rPr>
                <w:szCs w:val="24"/>
              </w:rPr>
            </w:pPr>
            <w:r w:rsidRPr="001001D1">
              <w:rPr>
                <w:color w:val="000000"/>
                <w:szCs w:val="24"/>
              </w:rPr>
              <w:t>25 139,4</w:t>
            </w:r>
          </w:p>
        </w:tc>
        <w:tc>
          <w:tcPr>
            <w:tcW w:w="919" w:type="dxa"/>
            <w:tcBorders>
              <w:top w:val="single" w:sz="8" w:space="0" w:color="000000"/>
              <w:left w:val="single" w:sz="8" w:space="0" w:color="000000"/>
              <w:bottom w:val="single" w:sz="8" w:space="0" w:color="000000"/>
              <w:right w:val="single" w:sz="8" w:space="0" w:color="000000"/>
            </w:tcBorders>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 xml:space="preserve"> 49,7</w:t>
            </w:r>
          </w:p>
        </w:tc>
      </w:tr>
    </w:tbl>
    <w:p w:rsidR="002173DA" w:rsidRPr="00FD236A" w:rsidRDefault="002173DA" w:rsidP="002173DA">
      <w:pPr>
        <w:jc w:val="both"/>
        <w:rPr>
          <w:color w:val="000000"/>
          <w:sz w:val="28"/>
          <w:szCs w:val="28"/>
        </w:rPr>
      </w:pPr>
      <w:r w:rsidRPr="001001D1">
        <w:rPr>
          <w:b/>
          <w:color w:val="000000"/>
          <w:szCs w:val="24"/>
        </w:rPr>
        <w:t xml:space="preserve">            </w:t>
      </w:r>
      <w:r w:rsidRPr="00FD236A">
        <w:rPr>
          <w:color w:val="000000"/>
          <w:sz w:val="28"/>
          <w:szCs w:val="28"/>
        </w:rPr>
        <w:t>Указанная подпрограмма</w:t>
      </w:r>
      <w:r w:rsidRPr="00FD236A">
        <w:rPr>
          <w:b/>
          <w:color w:val="000000"/>
          <w:sz w:val="28"/>
          <w:szCs w:val="28"/>
        </w:rPr>
        <w:t xml:space="preserve"> </w:t>
      </w:r>
      <w:r w:rsidRPr="00FD236A">
        <w:rPr>
          <w:color w:val="000000"/>
          <w:sz w:val="28"/>
          <w:szCs w:val="28"/>
        </w:rPr>
        <w:t>финансируется за счет дорожного фонда Магаданской области по заявкам в разрезе следующих мероприятий:</w:t>
      </w:r>
    </w:p>
    <w:p w:rsidR="002173DA" w:rsidRPr="00FD236A" w:rsidRDefault="002173DA" w:rsidP="002173DA">
      <w:pPr>
        <w:ind w:firstLine="709"/>
        <w:jc w:val="both"/>
        <w:rPr>
          <w:b/>
          <w:color w:val="000000"/>
          <w:sz w:val="28"/>
          <w:szCs w:val="28"/>
        </w:rPr>
      </w:pPr>
      <w:r w:rsidRPr="00FD236A">
        <w:rPr>
          <w:b/>
          <w:color w:val="000000"/>
          <w:sz w:val="28"/>
          <w:szCs w:val="28"/>
        </w:rPr>
        <w:t>Основное мероприятие "Обеспечение выполнения функций государственными органами и находящихся в их ведении государственными учреждениями".</w:t>
      </w:r>
      <w:r w:rsidRPr="00FD236A">
        <w:rPr>
          <w:color w:val="000000"/>
          <w:sz w:val="28"/>
          <w:szCs w:val="28"/>
        </w:rPr>
        <w:t xml:space="preserve"> В рамках названного мероприятия осуществляется финансирование деятельности казенного учреждения МОГКУ «Управление эксплуатации и строительства дорожно-транспорта комплекса», на 2016 год бюджетных ассигнований предусмотрено 36 335,7 тыс. руб. Смета расходов </w:t>
      </w:r>
      <w:r w:rsidR="00FD236A" w:rsidRPr="00FD236A">
        <w:rPr>
          <w:color w:val="000000"/>
          <w:sz w:val="28"/>
          <w:szCs w:val="28"/>
        </w:rPr>
        <w:t>за 2016</w:t>
      </w:r>
      <w:r w:rsidRPr="00FD236A">
        <w:rPr>
          <w:color w:val="000000"/>
          <w:sz w:val="28"/>
          <w:szCs w:val="28"/>
        </w:rPr>
        <w:t xml:space="preserve"> год выполнена на сумму 32 853,0 тыс. руб.</w:t>
      </w:r>
    </w:p>
    <w:p w:rsidR="002173DA" w:rsidRPr="00FD236A" w:rsidRDefault="002173DA" w:rsidP="002173DA">
      <w:pPr>
        <w:ind w:firstLine="709"/>
        <w:jc w:val="both"/>
        <w:rPr>
          <w:color w:val="000000"/>
          <w:sz w:val="28"/>
          <w:szCs w:val="28"/>
        </w:rPr>
      </w:pPr>
      <w:r w:rsidRPr="00FD236A">
        <w:rPr>
          <w:color w:val="000000"/>
          <w:sz w:val="28"/>
          <w:szCs w:val="28"/>
        </w:rPr>
        <w:t>Кроме того, предоставляются субсидии бюджетным учреждениям на финансовое обеспечение государственного задания на оказание государственных услуг по содержанию, капитальному ремонту и ремонту автомобильных дорог регионального или межмуниципального значения Магаданской области и на иные цели.</w:t>
      </w:r>
      <w:r w:rsidRPr="00FD236A">
        <w:rPr>
          <w:b/>
          <w:color w:val="000000"/>
          <w:sz w:val="28"/>
          <w:szCs w:val="28"/>
        </w:rPr>
        <w:t xml:space="preserve"> </w:t>
      </w:r>
      <w:r w:rsidRPr="00FD236A">
        <w:rPr>
          <w:color w:val="000000"/>
          <w:sz w:val="28"/>
          <w:szCs w:val="28"/>
        </w:rPr>
        <w:t>Указанные</w:t>
      </w:r>
      <w:r w:rsidRPr="00FD236A">
        <w:rPr>
          <w:b/>
          <w:color w:val="000000"/>
          <w:sz w:val="28"/>
          <w:szCs w:val="28"/>
        </w:rPr>
        <w:t xml:space="preserve"> </w:t>
      </w:r>
      <w:r w:rsidRPr="00FD236A">
        <w:rPr>
          <w:color w:val="000000"/>
          <w:sz w:val="28"/>
          <w:szCs w:val="28"/>
        </w:rPr>
        <w:t>субсидии перечисляются на основании соглашений, заключенных с ОГБДЭУ «Магаданское» и ОГБДЭУ «Среднеканское». По программе на 2016 год предусмотрено 226 802,0 тыс. рублей, исполнено – 224 551,2 тыс. руб.  За 2016 год    производились работы по содержанию и ремонту автомобильных дорог и искусственных сооружений на них. За счет федерального бюджета (распоряжение Правительства РФ от 10.12.2016 № 2646-р) в сумме 10 125,2 тыс. рублей или в полном объеме были перечислены субсидии бюджетным учреждениям на иные цели.</w:t>
      </w:r>
    </w:p>
    <w:p w:rsidR="002173DA" w:rsidRPr="00FD236A" w:rsidRDefault="002173DA" w:rsidP="002173DA">
      <w:pPr>
        <w:ind w:firstLine="709"/>
        <w:jc w:val="both"/>
        <w:rPr>
          <w:color w:val="000000"/>
          <w:sz w:val="28"/>
          <w:szCs w:val="28"/>
        </w:rPr>
      </w:pPr>
      <w:r w:rsidRPr="00FD236A">
        <w:rPr>
          <w:color w:val="000000"/>
          <w:sz w:val="28"/>
          <w:szCs w:val="28"/>
        </w:rPr>
        <w:t xml:space="preserve">Также по подпрограмме предусмотрены выплаты на оплату проезда и провоза багажа к месту использования отпуска и обратно в сумме 5 503,0 тыс. рублей, в том числе МОГКУ «УДТК» в сумме 860,0 тыс. рублей, ОГБДЭУ «Магаданское» и ОГБДЭУ «Среднеканское» в сумме 4 643,0 тыс. рублей. </w:t>
      </w:r>
      <w:r w:rsidRPr="00FD236A">
        <w:rPr>
          <w:color w:val="000000"/>
          <w:sz w:val="28"/>
          <w:szCs w:val="28"/>
        </w:rPr>
        <w:lastRenderedPageBreak/>
        <w:t>Профинансировано 5 080,8 тыс. рублей, в том числе, МОГКУ «УДТК»- 550,3 тыс. рублей, бюджетным дорожным учреждениям - 4 530,5  тыс. рублей.</w:t>
      </w:r>
    </w:p>
    <w:p w:rsidR="002173DA" w:rsidRPr="00FD236A" w:rsidRDefault="002173DA" w:rsidP="002173DA">
      <w:pPr>
        <w:ind w:firstLine="709"/>
        <w:jc w:val="both"/>
        <w:rPr>
          <w:color w:val="000000"/>
          <w:sz w:val="28"/>
          <w:szCs w:val="28"/>
        </w:rPr>
      </w:pPr>
      <w:r w:rsidRPr="00FD236A">
        <w:rPr>
          <w:b/>
          <w:color w:val="000000"/>
          <w:sz w:val="28"/>
          <w:szCs w:val="28"/>
        </w:rPr>
        <w:t>Основное мероприятие "Содержание автомобильных дорог регионального и межмуниципального значения в Магаданской области".</w:t>
      </w:r>
      <w:r w:rsidRPr="00FD236A">
        <w:rPr>
          <w:color w:val="000000"/>
          <w:sz w:val="28"/>
          <w:szCs w:val="28"/>
        </w:rPr>
        <w:t xml:space="preserve"> На реализацию мероприятий по содержанию автомобильных дорог программой в 2016 году предусмотрено 365 813,5 тыс. рублей, которые исполнены в полном объеме. В соответствии с постановлением администрации Магаданской области от 01.10.2009 г. № 488-па «Об утверждении перечня автомобильных дорог общего пользования регионального и межмуниципального значения Магаданской области» Министерство осуществляло управление 1 065,278 км автомобильных дорог общего пользования регионального и межмуниципального значения Магаданской области.</w:t>
      </w:r>
    </w:p>
    <w:p w:rsidR="002173DA" w:rsidRPr="00FD236A" w:rsidRDefault="002173DA" w:rsidP="002173DA">
      <w:pPr>
        <w:ind w:firstLine="708"/>
        <w:jc w:val="both"/>
        <w:rPr>
          <w:color w:val="000000"/>
          <w:sz w:val="28"/>
          <w:szCs w:val="28"/>
        </w:rPr>
      </w:pPr>
      <w:r w:rsidRPr="00FD236A">
        <w:rPr>
          <w:color w:val="000000"/>
          <w:sz w:val="28"/>
          <w:szCs w:val="28"/>
        </w:rPr>
        <w:t>В целом по году все дорожные предприятия обеспечивали допустимый уровень содержания автомобильных дорог и искусственных дорожных сооружений на них.</w:t>
      </w:r>
    </w:p>
    <w:p w:rsidR="002173DA" w:rsidRPr="00FD236A" w:rsidRDefault="002173DA" w:rsidP="002173DA">
      <w:pPr>
        <w:ind w:firstLine="708"/>
        <w:jc w:val="both"/>
        <w:rPr>
          <w:color w:val="000000"/>
          <w:sz w:val="28"/>
          <w:szCs w:val="28"/>
        </w:rPr>
      </w:pPr>
      <w:r w:rsidRPr="00FD236A">
        <w:rPr>
          <w:b/>
          <w:color w:val="000000"/>
          <w:sz w:val="28"/>
          <w:szCs w:val="28"/>
        </w:rPr>
        <w:t>По основному мероприятию "Ремонт автомобильных дорог регионального и межмуниципального значения в Магаданской области"</w:t>
      </w:r>
      <w:r w:rsidRPr="00FD236A">
        <w:rPr>
          <w:color w:val="000000"/>
          <w:sz w:val="28"/>
          <w:szCs w:val="28"/>
        </w:rPr>
        <w:t xml:space="preserve"> предусмотрено - 12 455,8 тыс. рублей, исполнение составило – 12 455,7 тыс. рублей. Выполнен ремонт на участке автомобильной дороги "Герба-Омсукчан" км 249+400 - км 251+500 в Магаданской области.</w:t>
      </w:r>
    </w:p>
    <w:p w:rsidR="002173DA" w:rsidRPr="00FD236A" w:rsidRDefault="002173DA" w:rsidP="002173DA">
      <w:pPr>
        <w:tabs>
          <w:tab w:val="left" w:pos="0"/>
        </w:tabs>
        <w:ind w:firstLine="709"/>
        <w:jc w:val="both"/>
        <w:rPr>
          <w:color w:val="000000"/>
          <w:sz w:val="28"/>
          <w:szCs w:val="28"/>
        </w:rPr>
      </w:pPr>
      <w:r w:rsidRPr="00FD236A">
        <w:rPr>
          <w:b/>
          <w:color w:val="000000"/>
          <w:sz w:val="28"/>
          <w:szCs w:val="28"/>
        </w:rPr>
        <w:t>По основному мероприятию "Обеспечение реализации мероприятий подпрограммы в сфере дорожного хозяйства"</w:t>
      </w:r>
      <w:r w:rsidRPr="00FD236A">
        <w:rPr>
          <w:color w:val="000000"/>
          <w:sz w:val="28"/>
          <w:szCs w:val="28"/>
        </w:rPr>
        <w:t xml:space="preserve"> предусмотрено – 50 573,8 тыс. рублей, исполнение составило – 25 139,4 тыс. рублей. </w:t>
      </w:r>
    </w:p>
    <w:p w:rsidR="002173DA" w:rsidRPr="00FD236A" w:rsidRDefault="002173DA" w:rsidP="002173DA">
      <w:pPr>
        <w:tabs>
          <w:tab w:val="left" w:pos="0"/>
        </w:tabs>
        <w:ind w:firstLine="709"/>
        <w:jc w:val="both"/>
        <w:rPr>
          <w:color w:val="000000"/>
          <w:sz w:val="28"/>
          <w:szCs w:val="28"/>
        </w:rPr>
      </w:pPr>
      <w:r w:rsidRPr="00FD236A">
        <w:rPr>
          <w:color w:val="000000"/>
          <w:sz w:val="28"/>
          <w:szCs w:val="28"/>
        </w:rPr>
        <w:t xml:space="preserve">На 2016 год предусмотрено 31 146,9 тыс. рублей на проектно-изыскательские работы будущих лет и проведение экспертиз проектов.  Работы выполнены и профинансированы на 5 712,7 тыс. рублей. </w:t>
      </w:r>
    </w:p>
    <w:p w:rsidR="002173DA" w:rsidRPr="00FD236A" w:rsidRDefault="002173DA" w:rsidP="002173DA">
      <w:pPr>
        <w:tabs>
          <w:tab w:val="left" w:pos="0"/>
        </w:tabs>
        <w:ind w:firstLine="709"/>
        <w:jc w:val="both"/>
        <w:rPr>
          <w:color w:val="000000"/>
          <w:sz w:val="28"/>
          <w:szCs w:val="28"/>
        </w:rPr>
      </w:pPr>
      <w:r w:rsidRPr="00FD236A">
        <w:rPr>
          <w:color w:val="000000"/>
          <w:sz w:val="28"/>
          <w:szCs w:val="28"/>
        </w:rPr>
        <w:t>На ликвидацию последствий чрезвычайных ситуаций природного и техногенного характера на автомобильных дорогах общего пользования регионального или межмуниципального значения на 2016 год предусмотрено 994,3 тыс. рублей, профинансированы и выполнены работы на 100,0 процентов или 994,2 тыс. рублей. Денежные средства были направлены на ликвидацию размывов на 213 км автомобильной дороги «Палатка-Кулу-Нексикан» и на р. Тенистый.</w:t>
      </w:r>
    </w:p>
    <w:p w:rsidR="002173DA" w:rsidRPr="00FD236A" w:rsidRDefault="002173DA" w:rsidP="002173DA">
      <w:pPr>
        <w:tabs>
          <w:tab w:val="left" w:pos="0"/>
        </w:tabs>
        <w:ind w:firstLine="709"/>
        <w:jc w:val="both"/>
        <w:rPr>
          <w:color w:val="000000"/>
          <w:sz w:val="28"/>
          <w:szCs w:val="28"/>
        </w:rPr>
      </w:pPr>
      <w:r w:rsidRPr="00FD236A">
        <w:rPr>
          <w:color w:val="000000"/>
          <w:sz w:val="28"/>
          <w:szCs w:val="28"/>
        </w:rPr>
        <w:t xml:space="preserve">На проведение паспортизации, диагностики и оценки транспортно-эксплуатационного состояния автомобильных дорог предусмотрено всего 18 312,6 тыс. руб. Работы по паспортизации автомобильной дороги «Палатка-Кулу-Нексикан» выполнены ООО «ДорСиб» и профинансированы на 18 312,5 тыс. рублей или в полном объеме. </w:t>
      </w:r>
    </w:p>
    <w:p w:rsidR="002173DA" w:rsidRPr="00FD236A" w:rsidRDefault="002173DA" w:rsidP="002173DA">
      <w:pPr>
        <w:tabs>
          <w:tab w:val="left" w:pos="0"/>
        </w:tabs>
        <w:ind w:right="-6" w:firstLine="709"/>
        <w:jc w:val="both"/>
        <w:rPr>
          <w:color w:val="000000"/>
          <w:sz w:val="28"/>
          <w:szCs w:val="28"/>
        </w:rPr>
      </w:pPr>
      <w:r w:rsidRPr="00FD236A">
        <w:rPr>
          <w:color w:val="000000"/>
          <w:sz w:val="28"/>
          <w:szCs w:val="28"/>
        </w:rPr>
        <w:t>По мероприятию «Аренда автомобильных дорог» предусмотрено 120,0 тыс. рублей, заключен гос. контракт с АО «Усть-Среднеканская ГЭС», финансирование прошло в полном объеме.</w:t>
      </w:r>
    </w:p>
    <w:p w:rsidR="002173DA" w:rsidRPr="001001D1" w:rsidRDefault="002173DA" w:rsidP="002173DA">
      <w:pPr>
        <w:ind w:right="-6"/>
        <w:jc w:val="both"/>
        <w:rPr>
          <w:color w:val="000000"/>
          <w:szCs w:val="24"/>
        </w:rPr>
      </w:pPr>
    </w:p>
    <w:p w:rsidR="00417987" w:rsidRDefault="00417987" w:rsidP="002173DA">
      <w:pPr>
        <w:jc w:val="center"/>
        <w:rPr>
          <w:b/>
          <w:color w:val="000000"/>
          <w:sz w:val="28"/>
          <w:szCs w:val="28"/>
        </w:rPr>
      </w:pPr>
    </w:p>
    <w:p w:rsidR="00417987" w:rsidRDefault="00417987" w:rsidP="002173DA">
      <w:pPr>
        <w:jc w:val="center"/>
        <w:rPr>
          <w:b/>
          <w:color w:val="000000"/>
          <w:sz w:val="28"/>
          <w:szCs w:val="28"/>
        </w:rPr>
      </w:pPr>
    </w:p>
    <w:p w:rsidR="00417987" w:rsidRDefault="00417987" w:rsidP="002173DA">
      <w:pPr>
        <w:jc w:val="center"/>
        <w:rPr>
          <w:b/>
          <w:color w:val="000000"/>
          <w:sz w:val="28"/>
          <w:szCs w:val="28"/>
        </w:rPr>
      </w:pPr>
    </w:p>
    <w:p w:rsidR="00417987" w:rsidRDefault="00417987" w:rsidP="002173DA">
      <w:pPr>
        <w:jc w:val="center"/>
        <w:rPr>
          <w:b/>
          <w:color w:val="000000"/>
          <w:sz w:val="28"/>
          <w:szCs w:val="28"/>
        </w:rPr>
      </w:pPr>
    </w:p>
    <w:p w:rsidR="002173DA" w:rsidRPr="00FD236A" w:rsidRDefault="002173DA" w:rsidP="002173DA">
      <w:pPr>
        <w:jc w:val="center"/>
        <w:rPr>
          <w:b/>
          <w:color w:val="000000"/>
          <w:sz w:val="28"/>
          <w:szCs w:val="28"/>
        </w:rPr>
      </w:pPr>
      <w:r w:rsidRPr="00FD236A">
        <w:rPr>
          <w:b/>
          <w:color w:val="000000"/>
          <w:sz w:val="28"/>
          <w:szCs w:val="28"/>
        </w:rPr>
        <w:t>Подпрограмма "Строительство и реконструкция автомобильных дорог общего пользования в Магаданской области" на 2014-2022 годы"</w:t>
      </w:r>
    </w:p>
    <w:p w:rsidR="002173DA" w:rsidRPr="00FD236A" w:rsidRDefault="002173DA" w:rsidP="002173DA">
      <w:pPr>
        <w:jc w:val="center"/>
        <w:rPr>
          <w:b/>
          <w:color w:val="000000"/>
          <w:sz w:val="28"/>
          <w:szCs w:val="28"/>
        </w:rPr>
      </w:pPr>
    </w:p>
    <w:p w:rsidR="002173DA" w:rsidRPr="00FD236A" w:rsidRDefault="002173DA" w:rsidP="002173DA">
      <w:pPr>
        <w:autoSpaceDE w:val="0"/>
        <w:autoSpaceDN w:val="0"/>
        <w:adjustRightInd w:val="0"/>
        <w:ind w:firstLine="709"/>
        <w:jc w:val="both"/>
        <w:rPr>
          <w:sz w:val="28"/>
          <w:szCs w:val="28"/>
        </w:rPr>
      </w:pPr>
      <w:r w:rsidRPr="00FD236A">
        <w:rPr>
          <w:sz w:val="28"/>
          <w:szCs w:val="28"/>
        </w:rPr>
        <w:t>Цель подпрограммы: развитие сети автомобильных дорог и транспортной инфраструктуры Магаданской области; создание условий для интегрирования автомобильных дорог Магаданской области в транспортную сеть Дальневосточного региона.</w:t>
      </w:r>
    </w:p>
    <w:p w:rsidR="002173DA" w:rsidRPr="00FD236A" w:rsidRDefault="002173DA" w:rsidP="002173DA">
      <w:pPr>
        <w:ind w:firstLine="709"/>
        <w:jc w:val="both"/>
        <w:rPr>
          <w:rFonts w:eastAsiaTheme="minorHAnsi"/>
          <w:sz w:val="28"/>
          <w:szCs w:val="28"/>
        </w:rPr>
      </w:pPr>
      <w:r w:rsidRPr="00FD236A">
        <w:rPr>
          <w:sz w:val="28"/>
          <w:szCs w:val="28"/>
        </w:rPr>
        <w:t>Исполнение расходов по государственной программе характеризуются следующими данными:</w:t>
      </w:r>
    </w:p>
    <w:p w:rsidR="002173DA" w:rsidRPr="001001D1" w:rsidRDefault="002173DA" w:rsidP="002173DA">
      <w:pPr>
        <w:jc w:val="right"/>
        <w:rPr>
          <w:color w:val="FF0000"/>
          <w:szCs w:val="24"/>
        </w:rPr>
      </w:pPr>
      <w:r w:rsidRPr="001001D1">
        <w:rPr>
          <w:szCs w:val="24"/>
        </w:rPr>
        <w:t>тыс. рублей</w:t>
      </w:r>
    </w:p>
    <w:tbl>
      <w:tblPr>
        <w:tblW w:w="9639" w:type="dxa"/>
        <w:tblInd w:w="-10" w:type="dxa"/>
        <w:tblLayout w:type="fixed"/>
        <w:tblLook w:val="0000" w:firstRow="0" w:lastRow="0" w:firstColumn="0" w:lastColumn="0" w:noHBand="0" w:noVBand="0"/>
      </w:tblPr>
      <w:tblGrid>
        <w:gridCol w:w="5387"/>
        <w:gridCol w:w="1774"/>
        <w:gridCol w:w="1628"/>
        <w:gridCol w:w="850"/>
      </w:tblGrid>
      <w:tr w:rsidR="002173DA" w:rsidRPr="001001D1" w:rsidTr="00417987">
        <w:trPr>
          <w:trHeight w:val="1196"/>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jc w:val="center"/>
              <w:rPr>
                <w:b/>
                <w:bCs/>
                <w:color w:val="000000"/>
                <w:szCs w:val="24"/>
              </w:rPr>
            </w:pPr>
            <w:r w:rsidRPr="001001D1">
              <w:rPr>
                <w:b/>
                <w:bCs/>
                <w:color w:val="000000"/>
                <w:szCs w:val="24"/>
              </w:rPr>
              <w:t>Наименование государственной программы, подпрограммы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FD236A">
            <w:pPr>
              <w:jc w:val="center"/>
              <w:rPr>
                <w:b/>
                <w:bCs/>
                <w:color w:val="000000"/>
                <w:szCs w:val="24"/>
              </w:rPr>
            </w:pPr>
            <w:r w:rsidRPr="001001D1">
              <w:rPr>
                <w:b/>
                <w:bCs/>
                <w:color w:val="000000"/>
                <w:szCs w:val="24"/>
              </w:rPr>
              <w:t>% исп</w:t>
            </w:r>
            <w:r w:rsidR="00FD236A">
              <w:rPr>
                <w:b/>
                <w:bCs/>
                <w:color w:val="000000"/>
                <w:szCs w:val="24"/>
              </w:rPr>
              <w:t>.</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b/>
                <w:szCs w:val="24"/>
              </w:rPr>
            </w:pPr>
            <w:r w:rsidRPr="001001D1">
              <w:rPr>
                <w:b/>
                <w:color w:val="000000"/>
                <w:szCs w:val="24"/>
              </w:rPr>
              <w:t>Подпрограмма "Строительство и реконструкция автомобильных дорог общего пользования в Магаданской области" на 2014-2022 годы"</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color w:val="000000"/>
                <w:szCs w:val="24"/>
              </w:rPr>
              <w:t>1 897 306,5</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color w:val="000000"/>
                <w:szCs w:val="24"/>
              </w:rPr>
              <w:t>1 800 200,2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color w:val="000000"/>
                <w:szCs w:val="24"/>
              </w:rPr>
              <w:t>94,9</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szCs w:val="24"/>
              </w:rPr>
            </w:pPr>
            <w:r w:rsidRPr="001001D1">
              <w:rPr>
                <w:color w:val="000000"/>
                <w:szCs w:val="24"/>
              </w:rPr>
              <w:t>Основное мероприятие "Строительство автомобильной дороги «Колыма-Омсукчан-Омолон-Анадырь» км 256-км 281 на территории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514 687,8</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514 687,8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szCs w:val="24"/>
              </w:rPr>
            </w:pPr>
            <w:r w:rsidRPr="001001D1">
              <w:rPr>
                <w:color w:val="000000"/>
                <w:szCs w:val="24"/>
              </w:rPr>
              <w:t>Основное мероприятие "Реконструкция автомобильной дороги "Герба-Омсукчан" км 20-км 46 (1 этап км 20 – км 33, км 41 –км 46)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351 269,8</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color w:val="000000"/>
                <w:szCs w:val="24"/>
              </w:rPr>
              <w:t>351 269,7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100,0</w:t>
            </w:r>
          </w:p>
        </w:tc>
      </w:tr>
      <w:tr w:rsidR="002173DA" w:rsidRPr="001001D1" w:rsidTr="00417987">
        <w:trPr>
          <w:trHeight w:val="547"/>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"Строительство мостового перехода через р. Останцовый на км 203+476 автомобильной дороги "Герба-Омсукчан"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16 135,3</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69 194,9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более 100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"Строительство мостового перехода через р. Дэкдэкэн на км 367+668 автомобильной дороги "Палатка-Кулу-Нексикан"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10 453,1</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36 066,5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более 100</w:t>
            </w:r>
          </w:p>
        </w:tc>
      </w:tr>
      <w:tr w:rsidR="002173DA" w:rsidRPr="001001D1" w:rsidTr="00417987">
        <w:trPr>
          <w:trHeight w:val="704"/>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"Строительство мостового перехода через р. Хунгандя на км 118+648 автомобильной дороги "Герба-Омсукчан"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332 594,9</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283 166,1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rPr>
                <w:color w:val="000000"/>
                <w:szCs w:val="24"/>
              </w:rPr>
            </w:pPr>
            <w:r w:rsidRPr="001001D1">
              <w:rPr>
                <w:color w:val="000000"/>
                <w:szCs w:val="24"/>
              </w:rPr>
              <w:t xml:space="preserve">        85,1</w:t>
            </w:r>
          </w:p>
        </w:tc>
      </w:tr>
      <w:tr w:rsidR="002173DA" w:rsidRPr="001001D1" w:rsidTr="00417987">
        <w:trPr>
          <w:trHeight w:val="704"/>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"Реконструкция автомобильной дороги "Герба-Омсукчан" км 20-км 46 (2 этап км 33 - км 41) в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496 064,9</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369 714,8</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rPr>
                <w:color w:val="000000"/>
                <w:szCs w:val="24"/>
              </w:rPr>
            </w:pPr>
            <w:r w:rsidRPr="001001D1">
              <w:rPr>
                <w:color w:val="000000"/>
                <w:szCs w:val="24"/>
              </w:rPr>
              <w:t xml:space="preserve">        74,5</w:t>
            </w:r>
          </w:p>
        </w:tc>
      </w:tr>
      <w:tr w:rsidR="002173DA" w:rsidRPr="001001D1" w:rsidTr="00417987">
        <w:trPr>
          <w:trHeight w:val="704"/>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w:t>
            </w:r>
            <w:r w:rsidR="005651C2" w:rsidRPr="001001D1">
              <w:rPr>
                <w:color w:val="000000"/>
                <w:szCs w:val="24"/>
              </w:rPr>
              <w:t>Реконструкция автомобильной</w:t>
            </w:r>
            <w:r w:rsidRPr="001001D1">
              <w:rPr>
                <w:color w:val="000000"/>
                <w:szCs w:val="24"/>
              </w:rPr>
              <w:t xml:space="preserve"> дороги "Магадан-Балаганное-Талон" км 18 - </w:t>
            </w:r>
            <w:r w:rsidR="005651C2" w:rsidRPr="001001D1">
              <w:rPr>
                <w:color w:val="000000"/>
                <w:szCs w:val="24"/>
              </w:rPr>
              <w:t>км 26</w:t>
            </w:r>
            <w:r w:rsidRPr="001001D1">
              <w:rPr>
                <w:color w:val="000000"/>
                <w:szCs w:val="24"/>
              </w:rPr>
              <w:t xml:space="preserve"> в Магаданской </w:t>
            </w:r>
            <w:r w:rsidR="005651C2" w:rsidRPr="001001D1">
              <w:rPr>
                <w:color w:val="000000"/>
                <w:szCs w:val="24"/>
              </w:rPr>
              <w:t>области</w:t>
            </w:r>
            <w:r w:rsidRPr="001001D1">
              <w:rPr>
                <w:color w:val="000000"/>
                <w:szCs w:val="24"/>
              </w:rPr>
              <w:t xml:space="preserve"> (I этап - "</w:t>
            </w:r>
            <w:r w:rsidR="005651C2" w:rsidRPr="001001D1">
              <w:rPr>
                <w:color w:val="000000"/>
                <w:szCs w:val="24"/>
              </w:rPr>
              <w:t>Реконструкция автомобильной</w:t>
            </w:r>
            <w:r w:rsidRPr="001001D1">
              <w:rPr>
                <w:color w:val="000000"/>
                <w:szCs w:val="24"/>
              </w:rPr>
              <w:t xml:space="preserve"> дороги "Магадан-Балаганное-Талон" км 18 - </w:t>
            </w:r>
            <w:r w:rsidR="005651C2" w:rsidRPr="001001D1">
              <w:rPr>
                <w:color w:val="000000"/>
                <w:szCs w:val="24"/>
              </w:rPr>
              <w:t>км 20</w:t>
            </w:r>
            <w:r w:rsidRPr="001001D1">
              <w:rPr>
                <w:color w:val="000000"/>
                <w:szCs w:val="24"/>
              </w:rPr>
              <w:t xml:space="preserve"> в Магаданской </w:t>
            </w:r>
            <w:r w:rsidR="005651C2" w:rsidRPr="001001D1">
              <w:rPr>
                <w:color w:val="000000"/>
                <w:szCs w:val="24"/>
              </w:rPr>
              <w:t>области</w:t>
            </w:r>
            <w:r w:rsidRPr="001001D1">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5 276,4</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5 276,3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rPr>
                <w:b/>
                <w:color w:val="000000"/>
                <w:szCs w:val="24"/>
              </w:rPr>
            </w:pPr>
            <w:r w:rsidRPr="001001D1">
              <w:rPr>
                <w:color w:val="000000"/>
                <w:szCs w:val="24"/>
              </w:rPr>
              <w:t xml:space="preserve">       100,0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 xml:space="preserve">Основное мероприятие "Ремонт автомобильной </w:t>
            </w:r>
            <w:r w:rsidRPr="001001D1">
              <w:rPr>
                <w:color w:val="000000"/>
                <w:szCs w:val="24"/>
              </w:rPr>
              <w:lastRenderedPageBreak/>
              <w:t xml:space="preserve">дороги "Солнечный-Ола" км 1+277 - км 2+300 в Магаданской </w:t>
            </w:r>
            <w:r w:rsidR="005651C2" w:rsidRPr="001001D1">
              <w:rPr>
                <w:color w:val="000000"/>
                <w:szCs w:val="24"/>
              </w:rPr>
              <w:t>области</w:t>
            </w:r>
            <w:r w:rsidRPr="001001D1">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lastRenderedPageBreak/>
              <w:t>8 798,1</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8 798,1</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 xml:space="preserve"> 100,0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5651C2">
            <w:pPr>
              <w:widowControl w:val="0"/>
              <w:autoSpaceDE w:val="0"/>
              <w:autoSpaceDN w:val="0"/>
              <w:adjustRightInd w:val="0"/>
              <w:jc w:val="both"/>
              <w:rPr>
                <w:color w:val="000000"/>
                <w:szCs w:val="24"/>
              </w:rPr>
            </w:pPr>
            <w:r w:rsidRPr="001001D1">
              <w:rPr>
                <w:color w:val="000000"/>
                <w:szCs w:val="24"/>
              </w:rPr>
              <w:lastRenderedPageBreak/>
              <w:t>Основное мероприятие "Ремонт автомобильной дороги "</w:t>
            </w:r>
            <w:r w:rsidR="005651C2" w:rsidRPr="001001D1">
              <w:rPr>
                <w:color w:val="000000"/>
                <w:szCs w:val="24"/>
              </w:rPr>
              <w:t>Автоподъезд</w:t>
            </w:r>
            <w:r w:rsidRPr="001001D1">
              <w:rPr>
                <w:color w:val="000000"/>
                <w:szCs w:val="24"/>
              </w:rPr>
              <w:t xml:space="preserve"> к детскому оздоровительному центру "Зеленый остров" </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17 908,2</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17 908,2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Основное мероприятие "</w:t>
            </w:r>
            <w:r w:rsidR="005651C2" w:rsidRPr="001001D1">
              <w:rPr>
                <w:color w:val="000000"/>
                <w:szCs w:val="24"/>
              </w:rPr>
              <w:t>Капитальный ремонт</w:t>
            </w:r>
            <w:r w:rsidRPr="001001D1">
              <w:rPr>
                <w:color w:val="000000"/>
                <w:szCs w:val="24"/>
              </w:rPr>
              <w:t xml:space="preserve"> </w:t>
            </w:r>
            <w:r w:rsidR="005651C2" w:rsidRPr="001001D1">
              <w:rPr>
                <w:color w:val="000000"/>
                <w:szCs w:val="24"/>
              </w:rPr>
              <w:t>автомобильной дороги местного</w:t>
            </w:r>
            <w:r w:rsidRPr="001001D1">
              <w:rPr>
                <w:color w:val="000000"/>
                <w:szCs w:val="24"/>
              </w:rPr>
              <w:t xml:space="preserve"> значения "Ола – Гадля" Ольского городского округа Магаданской области"</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93 623,6</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93 623,6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100,0</w:t>
            </w:r>
          </w:p>
        </w:tc>
      </w:tr>
      <w:tr w:rsidR="002173DA" w:rsidRPr="001001D1" w:rsidTr="00417987">
        <w:trPr>
          <w:trHeight w:val="239"/>
        </w:trPr>
        <w:tc>
          <w:tcPr>
            <w:tcW w:w="538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FD236A">
            <w:pPr>
              <w:widowControl w:val="0"/>
              <w:autoSpaceDE w:val="0"/>
              <w:autoSpaceDN w:val="0"/>
              <w:adjustRightInd w:val="0"/>
              <w:jc w:val="both"/>
              <w:rPr>
                <w:color w:val="000000"/>
                <w:szCs w:val="24"/>
              </w:rPr>
            </w:pPr>
            <w:r w:rsidRPr="001001D1">
              <w:rPr>
                <w:color w:val="000000"/>
                <w:szCs w:val="24"/>
              </w:rPr>
              <w:t xml:space="preserve">Основное мероприятие "Ремонт   автомобильной дороги "Магадан-Балаганное-Талон" км 60+600 – км 68 в Магаданской </w:t>
            </w:r>
            <w:r w:rsidR="005651C2" w:rsidRPr="001001D1">
              <w:rPr>
                <w:color w:val="000000"/>
                <w:szCs w:val="24"/>
              </w:rPr>
              <w:t>области</w:t>
            </w:r>
            <w:r w:rsidRPr="001001D1">
              <w:rPr>
                <w:color w:val="000000"/>
                <w:szCs w:val="24"/>
              </w:rPr>
              <w:t>"</w:t>
            </w:r>
          </w:p>
        </w:tc>
        <w:tc>
          <w:tcPr>
            <w:tcW w:w="17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50 494,4</w:t>
            </w:r>
          </w:p>
        </w:tc>
        <w:tc>
          <w:tcPr>
            <w:tcW w:w="1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50 494,2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color w:val="000000"/>
                <w:szCs w:val="24"/>
              </w:rPr>
            </w:pPr>
            <w:r w:rsidRPr="001001D1">
              <w:rPr>
                <w:color w:val="000000"/>
                <w:szCs w:val="24"/>
              </w:rPr>
              <w:t>100,0</w:t>
            </w:r>
          </w:p>
        </w:tc>
      </w:tr>
    </w:tbl>
    <w:p w:rsidR="002173DA" w:rsidRPr="005651C2" w:rsidRDefault="002173DA" w:rsidP="002173DA">
      <w:pPr>
        <w:ind w:firstLine="708"/>
        <w:jc w:val="both"/>
        <w:rPr>
          <w:bCs/>
          <w:color w:val="000000"/>
          <w:sz w:val="28"/>
          <w:szCs w:val="28"/>
        </w:rPr>
      </w:pPr>
      <w:r w:rsidRPr="005651C2">
        <w:rPr>
          <w:bCs/>
          <w:color w:val="000000"/>
          <w:sz w:val="28"/>
          <w:szCs w:val="28"/>
        </w:rPr>
        <w:t>Мероприятия объединяют работы по строительству и реконструкции автомобильных дорог общего пользования (за исключением автомобильных дорог федерального значения) в рамках реализации федеральной целевой программы «Экономическое и социальное развитие Дальнего Востока и Байкальского региона на период до 2018 года»  и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 Бюджетные ассигнования данной подпрограммы полностью финансируются за счет дорожного фонда Магаданской области.</w:t>
      </w:r>
    </w:p>
    <w:p w:rsidR="002173DA" w:rsidRPr="005651C2" w:rsidRDefault="002173DA" w:rsidP="002173DA">
      <w:pPr>
        <w:tabs>
          <w:tab w:val="left" w:pos="0"/>
        </w:tabs>
        <w:ind w:firstLine="709"/>
        <w:jc w:val="both"/>
        <w:rPr>
          <w:bCs/>
          <w:color w:val="000000"/>
          <w:sz w:val="28"/>
          <w:szCs w:val="28"/>
        </w:rPr>
      </w:pPr>
      <w:r w:rsidRPr="005651C2">
        <w:rPr>
          <w:bCs/>
          <w:color w:val="000000"/>
          <w:sz w:val="28"/>
          <w:szCs w:val="28"/>
        </w:rPr>
        <w:t>Подпрограммой на 2016 год предусмотрено 1 897 306,5 тыс. рублей, из них 1</w:t>
      </w:r>
      <w:r w:rsidR="005651C2">
        <w:rPr>
          <w:bCs/>
          <w:color w:val="000000"/>
          <w:sz w:val="28"/>
          <w:szCs w:val="28"/>
        </w:rPr>
        <w:t xml:space="preserve"> </w:t>
      </w:r>
      <w:r w:rsidRPr="005651C2">
        <w:rPr>
          <w:bCs/>
          <w:color w:val="000000"/>
          <w:sz w:val="28"/>
          <w:szCs w:val="28"/>
        </w:rPr>
        <w:t xml:space="preserve">780 756,1 тыс. рублей за счет средств федерального бюджета, 116 550,4 тыс. рублей за счет средств областного бюджета. Фактические расходы составили 1 800 200,2 тыс. рублей, в том числе счет федерального бюджета –1 683 650,2 тыс. рублей, за счет областного бюджета – 116 550,0 тыс. рублей. </w:t>
      </w:r>
    </w:p>
    <w:p w:rsidR="002173DA" w:rsidRPr="005651C2" w:rsidRDefault="002173DA" w:rsidP="002173DA">
      <w:pPr>
        <w:tabs>
          <w:tab w:val="left" w:pos="0"/>
        </w:tabs>
        <w:ind w:firstLine="709"/>
        <w:jc w:val="both"/>
        <w:rPr>
          <w:bCs/>
          <w:color w:val="000000"/>
          <w:sz w:val="28"/>
          <w:szCs w:val="28"/>
        </w:rPr>
      </w:pPr>
      <w:r w:rsidRPr="005651C2">
        <w:rPr>
          <w:bCs/>
          <w:color w:val="000000"/>
          <w:sz w:val="28"/>
          <w:szCs w:val="28"/>
        </w:rPr>
        <w:t>В соответствии с дополнительным соглашением № 7 от 26 декабря 2016 г к Соглашению от 24 сентября 2014 г № ФДА 48/85 о предоставлении в 2014-2016 годах субсидий из федерального бюджета бюджету Магаданской области в рамках реализации  федеральной целевой программы «Экономическое и социальное развитие Дальнего Востока и Байкальского региона на период до 2018 года» сумма выделенных субсидий из федерального бюджета уменьшилась на 97 105,5 тыс. рублей до 1 507 549,9 тыс. рублей, сумма софинансирования из областного бюджета осталась на прежнем уровне – в сумме 116 550,4 тыс. рублей. В связи с изложенным данное уменьшение было проведено по основным мероприятиям по бюджетной росписи, которые затронули те основные мероприятия, что финансируются за счет данной программы, финансирование по ним было проведено в соответствии с дополнительным соглашением, из них по основным мероприятиям:</w:t>
      </w:r>
    </w:p>
    <w:p w:rsidR="002173DA" w:rsidRPr="005651C2" w:rsidRDefault="002173DA" w:rsidP="002173DA">
      <w:pPr>
        <w:tabs>
          <w:tab w:val="left" w:pos="0"/>
        </w:tabs>
        <w:ind w:firstLine="709"/>
        <w:jc w:val="both"/>
        <w:rPr>
          <w:bCs/>
          <w:color w:val="000000"/>
          <w:sz w:val="28"/>
          <w:szCs w:val="28"/>
        </w:rPr>
      </w:pPr>
      <w:r w:rsidRPr="005651C2">
        <w:rPr>
          <w:bCs/>
          <w:color w:val="000000"/>
          <w:sz w:val="28"/>
          <w:szCs w:val="28"/>
        </w:rPr>
        <w:t xml:space="preserve">1. </w:t>
      </w:r>
      <w:r w:rsidRPr="00250E5B">
        <w:rPr>
          <w:b/>
          <w:bCs/>
          <w:color w:val="000000"/>
          <w:sz w:val="28"/>
          <w:szCs w:val="28"/>
        </w:rPr>
        <w:t>Основное мероприятие «Строительство автодороги "Колыма-Омсукчан-Омолон-Анадырь" на участке км 256- км 281 на территории Магаданской области</w:t>
      </w:r>
      <w:r w:rsidRPr="005651C2">
        <w:rPr>
          <w:bCs/>
          <w:color w:val="000000"/>
          <w:sz w:val="28"/>
          <w:szCs w:val="28"/>
        </w:rPr>
        <w:t xml:space="preserve">. На 2016 год расходы предусмотрены в объеме 514 687,8 тыс. рублей, из них 479 689,0 тыс. руб., – федеральный бюджет, 34 998,8 тыс. руб. – областной бюджет. Оплачено за 2016 г. в сумме – 514 687,8 тыс. рублей, за счет </w:t>
      </w:r>
      <w:r w:rsidRPr="005651C2">
        <w:rPr>
          <w:bCs/>
          <w:color w:val="000000"/>
          <w:sz w:val="28"/>
          <w:szCs w:val="28"/>
        </w:rPr>
        <w:lastRenderedPageBreak/>
        <w:t xml:space="preserve">средств федерального бюджета -  479 689,0 тыс. рублей, за счет средств областного бюджета – 34 998,8 тыс. рублей. </w:t>
      </w:r>
    </w:p>
    <w:p w:rsidR="002173DA" w:rsidRPr="005651C2" w:rsidRDefault="002173DA" w:rsidP="002173DA">
      <w:pPr>
        <w:tabs>
          <w:tab w:val="left" w:pos="709"/>
        </w:tabs>
        <w:ind w:firstLine="709"/>
        <w:jc w:val="both"/>
        <w:rPr>
          <w:bCs/>
          <w:color w:val="000000"/>
          <w:sz w:val="28"/>
          <w:szCs w:val="28"/>
        </w:rPr>
      </w:pPr>
      <w:r w:rsidRPr="005651C2">
        <w:rPr>
          <w:bCs/>
          <w:color w:val="000000"/>
          <w:sz w:val="28"/>
          <w:szCs w:val="28"/>
        </w:rPr>
        <w:t>Работы по устройству 29 круглых и 11 прямоугольных водопропускных труб выполнены в полном объеме. На мостах через р. Индустриальный и р. Начальный выполнена установка барьерного ограждения с левой и правой стороны. На мосту через р. Индустриальный выполнены работы по устройству сопряжения моста с подходами. Продолжаются работы по отсыпке земляного полотна, устройству дорожной одежды.</w:t>
      </w:r>
    </w:p>
    <w:p w:rsidR="002173DA" w:rsidRPr="005651C2" w:rsidRDefault="002173DA" w:rsidP="002173DA">
      <w:pPr>
        <w:tabs>
          <w:tab w:val="left" w:pos="0"/>
        </w:tabs>
        <w:ind w:firstLine="709"/>
        <w:jc w:val="both"/>
        <w:rPr>
          <w:bCs/>
          <w:color w:val="000000"/>
          <w:sz w:val="28"/>
          <w:szCs w:val="28"/>
        </w:rPr>
      </w:pPr>
      <w:r w:rsidRPr="005651C2">
        <w:rPr>
          <w:bCs/>
          <w:color w:val="000000"/>
          <w:sz w:val="28"/>
          <w:szCs w:val="28"/>
        </w:rPr>
        <w:t>Строительство мероприятия продолжается в т. г., ввод объекта в эксплуатацию согласно заключенного государственного контракта предусмотрен 31.10.2017 года.</w:t>
      </w:r>
    </w:p>
    <w:p w:rsidR="002173DA" w:rsidRPr="005651C2" w:rsidRDefault="002173DA" w:rsidP="002173DA">
      <w:pPr>
        <w:ind w:firstLine="708"/>
        <w:jc w:val="both"/>
        <w:rPr>
          <w:bCs/>
          <w:color w:val="000000"/>
          <w:sz w:val="28"/>
          <w:szCs w:val="28"/>
        </w:rPr>
      </w:pPr>
      <w:r w:rsidRPr="005651C2">
        <w:rPr>
          <w:bCs/>
          <w:color w:val="000000"/>
          <w:sz w:val="28"/>
          <w:szCs w:val="28"/>
        </w:rPr>
        <w:t xml:space="preserve">2. </w:t>
      </w:r>
      <w:r w:rsidRPr="00250E5B">
        <w:rPr>
          <w:b/>
          <w:bCs/>
          <w:color w:val="000000"/>
          <w:sz w:val="28"/>
          <w:szCs w:val="28"/>
        </w:rPr>
        <w:t>Основное мероприятие «Реконструкция автомобильной дороги «Герба-Омсукчан» км 20-км 46 (1 этап км 20-км 33, км 41-км 46) в Магаданской области».</w:t>
      </w:r>
    </w:p>
    <w:p w:rsidR="002173DA" w:rsidRPr="005651C2" w:rsidRDefault="00417987" w:rsidP="002173DA">
      <w:pPr>
        <w:tabs>
          <w:tab w:val="left" w:pos="0"/>
        </w:tabs>
        <w:jc w:val="both"/>
        <w:rPr>
          <w:bCs/>
          <w:color w:val="000000"/>
          <w:sz w:val="28"/>
          <w:szCs w:val="28"/>
        </w:rPr>
      </w:pPr>
      <w:r>
        <w:rPr>
          <w:bCs/>
          <w:color w:val="000000"/>
          <w:sz w:val="28"/>
          <w:szCs w:val="28"/>
        </w:rPr>
        <w:tab/>
      </w:r>
      <w:r w:rsidR="002173DA" w:rsidRPr="005651C2">
        <w:rPr>
          <w:bCs/>
          <w:color w:val="000000"/>
          <w:sz w:val="28"/>
          <w:szCs w:val="28"/>
        </w:rPr>
        <w:t>Расходы запланированы в сумме 351 269,8 тыс. рублей, в том числе: за счет федерального бюджета – 321 226,8 тыс. рублей, за счет областного бюджета – 30 043,0тыс. рублей. Контракт на выполнение работ заключен в 2015 году с ООО «Стройдор». Оплачено за 2016 г. в сумме -  351 269,7 тыс. рублей, за счет средств федерального бюджета – 321 226,8 тыс. рублей, за счет средств областного бюджета – 30 042,9 тыс. рублей.</w:t>
      </w:r>
    </w:p>
    <w:p w:rsidR="002173DA" w:rsidRPr="005651C2" w:rsidRDefault="002173DA" w:rsidP="002173DA">
      <w:pPr>
        <w:ind w:firstLine="708"/>
        <w:jc w:val="both"/>
        <w:rPr>
          <w:bCs/>
          <w:color w:val="000000"/>
          <w:sz w:val="28"/>
          <w:szCs w:val="28"/>
        </w:rPr>
      </w:pPr>
      <w:r w:rsidRPr="005651C2">
        <w:rPr>
          <w:bCs/>
          <w:color w:val="000000"/>
          <w:sz w:val="28"/>
          <w:szCs w:val="28"/>
        </w:rPr>
        <w:t>Работы выполнены в полном объеме и 1 ноября 2016 года объект введен в эксплуатацию. Акт приемочной комиссии подписан 1 ноября 2016 года. Разрешение на ввод в эксплуатацию объекта получено от 25.11.2016 г. № 49-000-2-2016. Мощность введенного объекта составила 18 км.</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 xml:space="preserve">3. </w:t>
      </w:r>
      <w:r w:rsidRPr="00250E5B">
        <w:rPr>
          <w:b/>
          <w:bCs/>
          <w:color w:val="000000"/>
          <w:sz w:val="28"/>
          <w:szCs w:val="28"/>
        </w:rPr>
        <w:t xml:space="preserve">Основное мероприятие </w:t>
      </w:r>
      <w:r w:rsidRPr="00250E5B">
        <w:rPr>
          <w:b/>
          <w:sz w:val="28"/>
          <w:szCs w:val="28"/>
        </w:rPr>
        <w:t>«Строительство мостового перехода через р. Останцовый на км 203+476 автомобильной дороги «Герба-Омсукчан» в Магаданской области».</w:t>
      </w:r>
      <w:r w:rsidRPr="005651C2">
        <w:rPr>
          <w:sz w:val="28"/>
          <w:szCs w:val="28"/>
        </w:rPr>
        <w:t xml:space="preserve"> </w:t>
      </w:r>
      <w:r w:rsidRPr="005651C2">
        <w:rPr>
          <w:bCs/>
          <w:color w:val="000000"/>
          <w:sz w:val="28"/>
          <w:szCs w:val="28"/>
        </w:rPr>
        <w:t xml:space="preserve">Расходы запланированы в сумме 16 135,3 тыс. рублей, в том числе: за счет федерального бюджета - 9 320,0 тыс. рублей, за счет областного – 6 815,3 тыс. рублей. </w:t>
      </w:r>
      <w:r w:rsidRPr="005651C2">
        <w:rPr>
          <w:sz w:val="28"/>
          <w:szCs w:val="28"/>
        </w:rPr>
        <w:t xml:space="preserve">23 мая 2016 года был заключен государственный контракт с ООО «СМУ-6», исполнение за 2016 г составило – 69 194,9 тыс. рублей, </w:t>
      </w:r>
      <w:r w:rsidRPr="005651C2">
        <w:rPr>
          <w:bCs/>
          <w:color w:val="000000"/>
          <w:sz w:val="28"/>
          <w:szCs w:val="28"/>
        </w:rPr>
        <w:t>за счет средств федерального бюджета – 62 379,7 тыс. рублей, за счет средств областного бюджета – 6 815,2 тыс. рублей.</w:t>
      </w:r>
      <w:r w:rsidRPr="005651C2">
        <w:rPr>
          <w:sz w:val="28"/>
          <w:szCs w:val="28"/>
        </w:rPr>
        <w:t xml:space="preserve"> Работы были выполнены в соответствии с дополнительным соглашением с ФДА и бюджетной росписи</w:t>
      </w:r>
      <w:r w:rsidRPr="005651C2">
        <w:rPr>
          <w:bCs/>
          <w:color w:val="000000"/>
          <w:sz w:val="28"/>
          <w:szCs w:val="28"/>
        </w:rPr>
        <w:t xml:space="preserve">. </w:t>
      </w:r>
      <w:r w:rsidRPr="005651C2">
        <w:rPr>
          <w:sz w:val="28"/>
          <w:szCs w:val="28"/>
        </w:rPr>
        <w:t>Выполнены работы по устройству строительной площадки, устройству опор моста, отсыпке подходов.</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bCs/>
          <w:color w:val="000000"/>
          <w:sz w:val="28"/>
          <w:szCs w:val="28"/>
        </w:rPr>
        <w:t xml:space="preserve"> Ввод объекта в эксплуатацию согласно заключенного государственного контракта предусмотрен 31.10.2017 г.</w:t>
      </w:r>
      <w:r w:rsidRPr="005651C2">
        <w:rPr>
          <w:sz w:val="28"/>
          <w:szCs w:val="28"/>
        </w:rPr>
        <w:t xml:space="preserve"> </w:t>
      </w:r>
    </w:p>
    <w:p w:rsidR="002173DA" w:rsidRPr="005651C2" w:rsidRDefault="002173DA" w:rsidP="002173DA">
      <w:pPr>
        <w:ind w:firstLine="709"/>
        <w:jc w:val="both"/>
        <w:rPr>
          <w:sz w:val="28"/>
          <w:szCs w:val="28"/>
        </w:rPr>
      </w:pPr>
      <w:r w:rsidRPr="005651C2">
        <w:rPr>
          <w:sz w:val="28"/>
          <w:szCs w:val="28"/>
        </w:rPr>
        <w:t xml:space="preserve">4. </w:t>
      </w:r>
      <w:r w:rsidRPr="00250E5B">
        <w:rPr>
          <w:b/>
          <w:bCs/>
          <w:color w:val="000000"/>
          <w:sz w:val="28"/>
          <w:szCs w:val="28"/>
        </w:rPr>
        <w:t>Основное мероприятие «</w:t>
      </w:r>
      <w:r w:rsidRPr="00250E5B">
        <w:rPr>
          <w:b/>
          <w:sz w:val="28"/>
          <w:szCs w:val="28"/>
        </w:rPr>
        <w:t>Строительство мостового перехода через р. Дэкдэкэн на км 367+668 автомобильной дороги «Палатка-Кулу-Нексикан» в Магаданской области»</w:t>
      </w:r>
      <w:r w:rsidRPr="005651C2">
        <w:rPr>
          <w:sz w:val="28"/>
          <w:szCs w:val="28"/>
        </w:rPr>
        <w:t xml:space="preserve">. </w:t>
      </w:r>
      <w:r w:rsidRPr="005651C2">
        <w:rPr>
          <w:bCs/>
          <w:color w:val="000000"/>
          <w:sz w:val="28"/>
          <w:szCs w:val="28"/>
        </w:rPr>
        <w:t xml:space="preserve">Расходы запланированы в сумме 10 453,1 тыс. рублей, в том числе: за счет федерального бюджета -  9 789,4 тыс. рублей, за счет областного – 663,7 тыс. рублей. </w:t>
      </w:r>
      <w:r w:rsidRPr="005651C2">
        <w:rPr>
          <w:sz w:val="28"/>
          <w:szCs w:val="28"/>
        </w:rPr>
        <w:t xml:space="preserve">23 мая 2016 года заключен государственный контракт с ООО «СМУ-6» и исполнение составило – 36 066,5 тыс. рублей, </w:t>
      </w:r>
      <w:r w:rsidRPr="005651C2">
        <w:rPr>
          <w:bCs/>
          <w:color w:val="000000"/>
          <w:sz w:val="28"/>
          <w:szCs w:val="28"/>
        </w:rPr>
        <w:t xml:space="preserve">за счет средств федерального бюджета – 35 402,8 тыс. рублей, за счет средств областного </w:t>
      </w:r>
      <w:r w:rsidRPr="005651C2">
        <w:rPr>
          <w:bCs/>
          <w:color w:val="000000"/>
          <w:sz w:val="28"/>
          <w:szCs w:val="28"/>
        </w:rPr>
        <w:lastRenderedPageBreak/>
        <w:t>бюджета – 663,7 тыс. рублей.</w:t>
      </w:r>
      <w:r w:rsidRPr="005651C2">
        <w:rPr>
          <w:sz w:val="28"/>
          <w:szCs w:val="28"/>
        </w:rPr>
        <w:t xml:space="preserve"> Работы были выполнены в соответствии с дополнительным соглашением с ФДА и бюджетной росписи.</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Выполнены подготовительные работы: по восстановлению и закреплению трассы автомобильной дороги, оси моста, разборке существующего моста.</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Выполнены работы по устройству строительной площадки.</w:t>
      </w:r>
    </w:p>
    <w:p w:rsidR="002173DA" w:rsidRPr="005651C2" w:rsidRDefault="002173DA" w:rsidP="002173DA">
      <w:pPr>
        <w:jc w:val="both"/>
        <w:rPr>
          <w:bCs/>
          <w:color w:val="000000"/>
          <w:sz w:val="28"/>
          <w:szCs w:val="28"/>
        </w:rPr>
      </w:pPr>
      <w:r w:rsidRPr="005651C2">
        <w:rPr>
          <w:sz w:val="28"/>
          <w:szCs w:val="28"/>
        </w:rPr>
        <w:t xml:space="preserve">        </w:t>
      </w:r>
      <w:r w:rsidRPr="005651C2">
        <w:rPr>
          <w:bCs/>
          <w:color w:val="000000"/>
          <w:sz w:val="28"/>
          <w:szCs w:val="28"/>
        </w:rPr>
        <w:t>Ввод объекта в эксплуатацию согласно заключенного государственного контракта предусмотрен 15.11.2017 г.</w:t>
      </w:r>
    </w:p>
    <w:p w:rsidR="002173DA" w:rsidRPr="005651C2" w:rsidRDefault="002173DA" w:rsidP="002173DA">
      <w:pPr>
        <w:ind w:firstLine="709"/>
        <w:jc w:val="both"/>
        <w:rPr>
          <w:bCs/>
          <w:color w:val="000000"/>
          <w:sz w:val="28"/>
          <w:szCs w:val="28"/>
        </w:rPr>
      </w:pPr>
      <w:r w:rsidRPr="005651C2">
        <w:rPr>
          <w:bCs/>
          <w:color w:val="000000"/>
          <w:sz w:val="28"/>
          <w:szCs w:val="28"/>
        </w:rPr>
        <w:t xml:space="preserve">5. </w:t>
      </w:r>
      <w:r w:rsidRPr="00250E5B">
        <w:rPr>
          <w:b/>
          <w:bCs/>
          <w:color w:val="000000"/>
          <w:sz w:val="28"/>
          <w:szCs w:val="28"/>
        </w:rPr>
        <w:t xml:space="preserve">Основное мероприятие "Строительство мостового перехода через р. Хунгандя на км 118+648 автомобильной дороги "Герба-Омсукчан" в Магаданской области".  </w:t>
      </w:r>
      <w:r w:rsidRPr="005651C2">
        <w:rPr>
          <w:bCs/>
          <w:color w:val="000000"/>
          <w:sz w:val="28"/>
          <w:szCs w:val="28"/>
        </w:rPr>
        <w:t>Расходы запланированы в сумме 332 594,9 тыс. рублей, в том числе: за счет федерального бюджета – 313 386,2 тыс. рублей, за счет областного –19 208,7 тыс. рублей,</w:t>
      </w:r>
      <w:r w:rsidRPr="005651C2">
        <w:rPr>
          <w:sz w:val="28"/>
          <w:szCs w:val="28"/>
        </w:rPr>
        <w:t xml:space="preserve"> исполнение составило – 283 166,1 тыс. рублей, </w:t>
      </w:r>
      <w:r w:rsidRPr="005651C2">
        <w:rPr>
          <w:bCs/>
          <w:color w:val="000000"/>
          <w:sz w:val="28"/>
          <w:szCs w:val="28"/>
        </w:rPr>
        <w:t>за счет средств федерального бюджета – 263 957,5 тыс. рублей, за счет средств областного бюджета – 19 208,6 тыс. рублей.</w:t>
      </w:r>
      <w:r w:rsidRPr="005651C2">
        <w:rPr>
          <w:sz w:val="28"/>
          <w:szCs w:val="28"/>
        </w:rPr>
        <w:t xml:space="preserve"> Работы были выполнены в соответствии с дополнительным соглашением с ФДА и бюджетной росписи</w:t>
      </w:r>
      <w:r w:rsidRPr="005651C2">
        <w:rPr>
          <w:bCs/>
          <w:color w:val="000000"/>
          <w:sz w:val="28"/>
          <w:szCs w:val="28"/>
        </w:rPr>
        <w:t xml:space="preserve">. </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 xml:space="preserve">Выполнены работы по устройству строительной площадки, устройству двух опор моста. Отсыпка подходов с устройством прослойки из нетканого синтетического материала. Устройство пролетных строений путем установки сборных </w:t>
      </w:r>
      <w:r w:rsidR="005651C2" w:rsidRPr="005651C2">
        <w:rPr>
          <w:sz w:val="28"/>
          <w:szCs w:val="28"/>
        </w:rPr>
        <w:t>железобетонных</w:t>
      </w:r>
      <w:r w:rsidRPr="005651C2">
        <w:rPr>
          <w:sz w:val="28"/>
          <w:szCs w:val="28"/>
        </w:rPr>
        <w:t xml:space="preserve"> преднапряженных балок 6 шт.</w:t>
      </w:r>
    </w:p>
    <w:p w:rsidR="002173DA" w:rsidRPr="005651C2" w:rsidRDefault="002173DA" w:rsidP="002173DA">
      <w:pPr>
        <w:ind w:firstLine="709"/>
        <w:jc w:val="both"/>
        <w:rPr>
          <w:bCs/>
          <w:color w:val="000000"/>
          <w:sz w:val="28"/>
          <w:szCs w:val="28"/>
        </w:rPr>
      </w:pPr>
      <w:r w:rsidRPr="005651C2">
        <w:rPr>
          <w:bCs/>
          <w:color w:val="000000"/>
          <w:sz w:val="28"/>
          <w:szCs w:val="28"/>
        </w:rPr>
        <w:t>Ввод объекта в эксплуатацию согласно заключенного государственного контракта 31.10.2017 г.</w:t>
      </w:r>
    </w:p>
    <w:p w:rsidR="002173DA" w:rsidRPr="005651C2" w:rsidRDefault="002173DA" w:rsidP="002173DA">
      <w:pPr>
        <w:tabs>
          <w:tab w:val="left" w:pos="709"/>
        </w:tabs>
        <w:ind w:firstLine="709"/>
        <w:jc w:val="both"/>
        <w:rPr>
          <w:bCs/>
          <w:color w:val="000000"/>
          <w:sz w:val="28"/>
          <w:szCs w:val="28"/>
        </w:rPr>
      </w:pPr>
      <w:r w:rsidRPr="005651C2">
        <w:rPr>
          <w:bCs/>
          <w:color w:val="000000"/>
          <w:sz w:val="28"/>
          <w:szCs w:val="28"/>
        </w:rPr>
        <w:t xml:space="preserve">6. </w:t>
      </w:r>
      <w:r w:rsidRPr="00250E5B">
        <w:rPr>
          <w:b/>
          <w:bCs/>
          <w:color w:val="000000"/>
          <w:sz w:val="28"/>
          <w:szCs w:val="28"/>
        </w:rPr>
        <w:t>Основное мероприятие "Реконструкция автомобильной дороги "Герба-Омсукчан" км 20-км 46 (2 этап км 33 - км 41) в Магаданской области".</w:t>
      </w:r>
      <w:r w:rsidRPr="005651C2">
        <w:rPr>
          <w:bCs/>
          <w:color w:val="000000"/>
          <w:sz w:val="28"/>
          <w:szCs w:val="28"/>
        </w:rPr>
        <w:t xml:space="preserve"> Расходы запланированы в сумме 496 064,9 тыс. рублей, в том числе: за счет федерального бюджета – 471 244,0 тыс. рублей, за счет областного –24 820,9 тыс. рублей,</w:t>
      </w:r>
      <w:r w:rsidRPr="005651C2">
        <w:rPr>
          <w:sz w:val="28"/>
          <w:szCs w:val="28"/>
        </w:rPr>
        <w:t xml:space="preserve"> исполнение составило – 369 714,8 тыс. рублей, </w:t>
      </w:r>
      <w:r w:rsidRPr="005651C2">
        <w:rPr>
          <w:bCs/>
          <w:color w:val="000000"/>
          <w:sz w:val="28"/>
          <w:szCs w:val="28"/>
        </w:rPr>
        <w:t xml:space="preserve">за счет средств федерального бюджета – 344 894,0 тыс. рублей, за счет средств областного бюджета – 24 820,8 тыс. рублей. </w:t>
      </w:r>
      <w:r w:rsidRPr="005651C2">
        <w:rPr>
          <w:sz w:val="28"/>
          <w:szCs w:val="28"/>
        </w:rPr>
        <w:t>Работы были выполнены в соответствии с дополнительным соглашением с ФДА и бюджетной росписи. Реконструкция автодороги продолжается в т. г., в</w:t>
      </w:r>
      <w:r w:rsidRPr="005651C2">
        <w:rPr>
          <w:bCs/>
          <w:color w:val="000000"/>
          <w:sz w:val="28"/>
          <w:szCs w:val="28"/>
        </w:rPr>
        <w:t xml:space="preserve">вод объекта в эксплуатацию согласно заключенного государственного </w:t>
      </w:r>
      <w:r w:rsidR="005651C2" w:rsidRPr="005651C2">
        <w:rPr>
          <w:bCs/>
          <w:color w:val="000000"/>
          <w:sz w:val="28"/>
          <w:szCs w:val="28"/>
        </w:rPr>
        <w:t>контракта предусмотрен</w:t>
      </w:r>
      <w:r w:rsidRPr="005651C2">
        <w:rPr>
          <w:bCs/>
          <w:color w:val="000000"/>
          <w:sz w:val="28"/>
          <w:szCs w:val="28"/>
        </w:rPr>
        <w:t xml:space="preserve"> 29.09.2017 года. </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 xml:space="preserve">Выполнены подготовительные работы. Демонтированы водопропускные трубы. Устройство дорожной одежды: устройство основания из песчано-гравийной смеси, устройство покрытия из песчано-гравийной смеси с добавление щебня 30%. Выполнены работы по укладке 9 водопропускных </w:t>
      </w:r>
      <w:r w:rsidR="005651C2" w:rsidRPr="005651C2">
        <w:rPr>
          <w:sz w:val="28"/>
          <w:szCs w:val="28"/>
        </w:rPr>
        <w:t>железобетонных</w:t>
      </w:r>
      <w:r w:rsidRPr="005651C2">
        <w:rPr>
          <w:sz w:val="28"/>
          <w:szCs w:val="28"/>
        </w:rPr>
        <w:t xml:space="preserve"> труб.</w:t>
      </w:r>
    </w:p>
    <w:p w:rsidR="002173DA" w:rsidRPr="005651C2" w:rsidRDefault="002173DA" w:rsidP="002173DA">
      <w:pPr>
        <w:widowControl w:val="0"/>
        <w:tabs>
          <w:tab w:val="left" w:pos="567"/>
        </w:tabs>
        <w:autoSpaceDE w:val="0"/>
        <w:autoSpaceDN w:val="0"/>
        <w:adjustRightInd w:val="0"/>
        <w:ind w:firstLine="540"/>
        <w:jc w:val="both"/>
        <w:rPr>
          <w:sz w:val="28"/>
          <w:szCs w:val="28"/>
        </w:rPr>
      </w:pPr>
      <w:r w:rsidRPr="005651C2">
        <w:rPr>
          <w:bCs/>
          <w:color w:val="000000"/>
          <w:sz w:val="28"/>
          <w:szCs w:val="28"/>
        </w:rPr>
        <w:t xml:space="preserve">7. </w:t>
      </w:r>
      <w:r w:rsidRPr="00250E5B">
        <w:rPr>
          <w:b/>
          <w:bCs/>
          <w:color w:val="000000"/>
          <w:sz w:val="28"/>
          <w:szCs w:val="28"/>
        </w:rPr>
        <w:t>Основное мероприятие «</w:t>
      </w:r>
      <w:r w:rsidR="00250E5B" w:rsidRPr="00250E5B">
        <w:rPr>
          <w:b/>
          <w:bCs/>
          <w:color w:val="000000"/>
          <w:sz w:val="28"/>
          <w:szCs w:val="28"/>
        </w:rPr>
        <w:t>Реконструкция автомобильной</w:t>
      </w:r>
      <w:r w:rsidRPr="00250E5B">
        <w:rPr>
          <w:b/>
          <w:bCs/>
          <w:color w:val="000000"/>
          <w:sz w:val="28"/>
          <w:szCs w:val="28"/>
        </w:rPr>
        <w:t xml:space="preserve"> дороги</w:t>
      </w:r>
      <w:r w:rsidRPr="00250E5B">
        <w:rPr>
          <w:b/>
          <w:sz w:val="28"/>
          <w:szCs w:val="28"/>
        </w:rPr>
        <w:t xml:space="preserve"> «Магадан-Балаганное-Талон» км 18 - км 26 в Магаданской области (I этап – «</w:t>
      </w:r>
      <w:r w:rsidR="00250E5B" w:rsidRPr="00250E5B">
        <w:rPr>
          <w:b/>
          <w:sz w:val="28"/>
          <w:szCs w:val="28"/>
        </w:rPr>
        <w:t>Реконструкция автомобильной</w:t>
      </w:r>
      <w:r w:rsidRPr="00250E5B">
        <w:rPr>
          <w:b/>
          <w:sz w:val="28"/>
          <w:szCs w:val="28"/>
        </w:rPr>
        <w:t xml:space="preserve"> дороги «Магадан-Балаганное-Талон» км 18 - км 20 в Магаданской области»)».</w:t>
      </w:r>
      <w:r w:rsidR="00250E5B">
        <w:rPr>
          <w:b/>
          <w:sz w:val="28"/>
          <w:szCs w:val="28"/>
        </w:rPr>
        <w:t xml:space="preserve"> </w:t>
      </w:r>
      <w:r w:rsidRPr="005651C2">
        <w:rPr>
          <w:bCs/>
          <w:color w:val="000000"/>
          <w:sz w:val="28"/>
          <w:szCs w:val="28"/>
        </w:rPr>
        <w:t>Расходы запланированы в сумме 5 276,4</w:t>
      </w:r>
      <w:r w:rsidR="005651C2">
        <w:rPr>
          <w:bCs/>
          <w:color w:val="000000"/>
          <w:sz w:val="28"/>
          <w:szCs w:val="28"/>
        </w:rPr>
        <w:t xml:space="preserve"> </w:t>
      </w:r>
      <w:r w:rsidRPr="005651C2">
        <w:rPr>
          <w:bCs/>
          <w:color w:val="000000"/>
          <w:sz w:val="28"/>
          <w:szCs w:val="28"/>
        </w:rPr>
        <w:t>тыс. рублей за счет неосвоенного остатка средств федерального бюджета 2015 года. 07 августа 2015 г. заключен гос. контракт с ОГБДЭУ «Магаданское» Работы выполнены и профинансированы на сумму 5 </w:t>
      </w:r>
      <w:r w:rsidRPr="005651C2">
        <w:rPr>
          <w:sz w:val="28"/>
          <w:szCs w:val="28"/>
        </w:rPr>
        <w:t>276,3 тыс. рублей по планировке насыпи и откосов, укрепительные работы на водоотводных канавах.</w:t>
      </w:r>
    </w:p>
    <w:p w:rsidR="002173DA" w:rsidRPr="005651C2" w:rsidRDefault="002173DA" w:rsidP="002173DA">
      <w:pPr>
        <w:widowControl w:val="0"/>
        <w:tabs>
          <w:tab w:val="left" w:pos="567"/>
        </w:tabs>
        <w:autoSpaceDE w:val="0"/>
        <w:autoSpaceDN w:val="0"/>
        <w:adjustRightInd w:val="0"/>
        <w:ind w:firstLine="540"/>
        <w:jc w:val="both"/>
        <w:rPr>
          <w:bCs/>
          <w:color w:val="000000"/>
          <w:sz w:val="28"/>
          <w:szCs w:val="28"/>
        </w:rPr>
      </w:pPr>
      <w:r w:rsidRPr="005651C2">
        <w:rPr>
          <w:bCs/>
          <w:color w:val="000000"/>
          <w:sz w:val="28"/>
          <w:szCs w:val="28"/>
        </w:rPr>
        <w:t xml:space="preserve"> 8. </w:t>
      </w:r>
      <w:r w:rsidRPr="00250E5B">
        <w:rPr>
          <w:b/>
          <w:bCs/>
          <w:color w:val="000000"/>
          <w:sz w:val="28"/>
          <w:szCs w:val="28"/>
        </w:rPr>
        <w:t xml:space="preserve">Основное мероприятие «Ремонт автомобильной дороги «Солнечный - </w:t>
      </w:r>
      <w:r w:rsidRPr="00250E5B">
        <w:rPr>
          <w:b/>
          <w:bCs/>
          <w:color w:val="000000"/>
          <w:sz w:val="28"/>
          <w:szCs w:val="28"/>
        </w:rPr>
        <w:lastRenderedPageBreak/>
        <w:t>Ола» на км 1+277- км 2+300» в Магаданской области».</w:t>
      </w:r>
      <w:r w:rsidRPr="005651C2">
        <w:rPr>
          <w:bCs/>
          <w:color w:val="000000"/>
          <w:sz w:val="28"/>
          <w:szCs w:val="28"/>
        </w:rPr>
        <w:t xml:space="preserve">  Работы запланированы в сумме 8 798,1 тыс. рублей, выполнены в полном объеме в сумме – 8 798,1 тыс. рублей. Отремонтировано 0,55 км.</w:t>
      </w:r>
    </w:p>
    <w:p w:rsidR="002173DA" w:rsidRPr="005651C2" w:rsidRDefault="002173DA" w:rsidP="002173DA">
      <w:pPr>
        <w:widowControl w:val="0"/>
        <w:tabs>
          <w:tab w:val="left" w:pos="567"/>
        </w:tabs>
        <w:autoSpaceDE w:val="0"/>
        <w:autoSpaceDN w:val="0"/>
        <w:adjustRightInd w:val="0"/>
        <w:ind w:firstLine="540"/>
        <w:jc w:val="both"/>
        <w:rPr>
          <w:bCs/>
          <w:color w:val="000000"/>
          <w:sz w:val="28"/>
          <w:szCs w:val="28"/>
        </w:rPr>
      </w:pPr>
      <w:r w:rsidRPr="005651C2">
        <w:rPr>
          <w:bCs/>
          <w:color w:val="000000"/>
          <w:sz w:val="28"/>
          <w:szCs w:val="28"/>
        </w:rPr>
        <w:t xml:space="preserve">9. </w:t>
      </w:r>
      <w:r w:rsidRPr="00250E5B">
        <w:rPr>
          <w:b/>
          <w:bCs/>
          <w:color w:val="000000"/>
          <w:sz w:val="28"/>
          <w:szCs w:val="28"/>
        </w:rPr>
        <w:t>Основное мероприятие «Ремонт автомобильной дороги «Автоподъезд к детскому оздоровительному центру «</w:t>
      </w:r>
      <w:r w:rsidR="005651C2" w:rsidRPr="00250E5B">
        <w:rPr>
          <w:b/>
          <w:bCs/>
          <w:color w:val="000000"/>
          <w:sz w:val="28"/>
          <w:szCs w:val="28"/>
        </w:rPr>
        <w:t>Зеленый остров</w:t>
      </w:r>
      <w:r w:rsidRPr="00250E5B">
        <w:rPr>
          <w:b/>
          <w:bCs/>
          <w:color w:val="000000"/>
          <w:sz w:val="28"/>
          <w:szCs w:val="28"/>
        </w:rPr>
        <w:t>».</w:t>
      </w:r>
      <w:r w:rsidRPr="005651C2">
        <w:rPr>
          <w:bCs/>
          <w:color w:val="000000"/>
          <w:sz w:val="28"/>
          <w:szCs w:val="28"/>
        </w:rPr>
        <w:t xml:space="preserve"> Работы запланированы в сумме 17 908,2 тыс. рублей, выполнены в полном объеме в сумме – 17 908,2 тыс. рублей. Отремонтировано 5,811 км.</w:t>
      </w:r>
    </w:p>
    <w:p w:rsidR="002173DA" w:rsidRDefault="002173DA" w:rsidP="002173DA">
      <w:pPr>
        <w:widowControl w:val="0"/>
        <w:tabs>
          <w:tab w:val="left" w:pos="567"/>
        </w:tabs>
        <w:autoSpaceDE w:val="0"/>
        <w:autoSpaceDN w:val="0"/>
        <w:adjustRightInd w:val="0"/>
        <w:ind w:firstLine="540"/>
        <w:jc w:val="both"/>
        <w:rPr>
          <w:sz w:val="28"/>
          <w:szCs w:val="28"/>
        </w:rPr>
      </w:pPr>
      <w:r w:rsidRPr="005651C2">
        <w:rPr>
          <w:sz w:val="28"/>
          <w:szCs w:val="28"/>
        </w:rPr>
        <w:t xml:space="preserve">10. </w:t>
      </w:r>
      <w:r w:rsidRPr="00250E5B">
        <w:rPr>
          <w:b/>
          <w:bCs/>
          <w:color w:val="000000"/>
          <w:sz w:val="28"/>
          <w:szCs w:val="28"/>
        </w:rPr>
        <w:t xml:space="preserve">Основное мероприятие </w:t>
      </w:r>
      <w:r w:rsidRPr="00250E5B">
        <w:rPr>
          <w:b/>
          <w:sz w:val="28"/>
          <w:szCs w:val="28"/>
        </w:rPr>
        <w:t>«</w:t>
      </w:r>
      <w:r w:rsidR="005651C2" w:rsidRPr="00250E5B">
        <w:rPr>
          <w:b/>
          <w:sz w:val="28"/>
          <w:szCs w:val="28"/>
        </w:rPr>
        <w:t>Капитальный ремонт</w:t>
      </w:r>
      <w:r w:rsidRPr="00250E5B">
        <w:rPr>
          <w:b/>
          <w:sz w:val="28"/>
          <w:szCs w:val="28"/>
        </w:rPr>
        <w:t xml:space="preserve"> </w:t>
      </w:r>
      <w:r w:rsidR="005651C2" w:rsidRPr="00250E5B">
        <w:rPr>
          <w:b/>
          <w:sz w:val="28"/>
          <w:szCs w:val="28"/>
        </w:rPr>
        <w:t>автомобильной дороги местного</w:t>
      </w:r>
      <w:r w:rsidRPr="00250E5B">
        <w:rPr>
          <w:b/>
          <w:sz w:val="28"/>
          <w:szCs w:val="28"/>
        </w:rPr>
        <w:t xml:space="preserve"> значения «Ола – Гадля» Ольского городского округа Магаданской области».</w:t>
      </w:r>
      <w:r w:rsidRPr="005651C2">
        <w:rPr>
          <w:sz w:val="28"/>
          <w:szCs w:val="28"/>
        </w:rPr>
        <w:t xml:space="preserve"> </w:t>
      </w:r>
      <w:r w:rsidRPr="005651C2">
        <w:rPr>
          <w:bCs/>
          <w:color w:val="000000"/>
          <w:sz w:val="28"/>
          <w:szCs w:val="28"/>
        </w:rPr>
        <w:t xml:space="preserve">Расходы запланированы в сумме 93 623,6 тыс. рублей за счет средств федерального бюджета 2016 года </w:t>
      </w:r>
      <w:r w:rsidRPr="005651C2">
        <w:rPr>
          <w:sz w:val="28"/>
          <w:szCs w:val="28"/>
        </w:rPr>
        <w:t>и распределены следующим образом:</w:t>
      </w:r>
    </w:p>
    <w:p w:rsidR="005651C2" w:rsidRDefault="005651C2" w:rsidP="002173DA">
      <w:pPr>
        <w:widowControl w:val="0"/>
        <w:tabs>
          <w:tab w:val="left" w:pos="567"/>
        </w:tabs>
        <w:autoSpaceDE w:val="0"/>
        <w:autoSpaceDN w:val="0"/>
        <w:adjustRightInd w:val="0"/>
        <w:ind w:firstLine="540"/>
        <w:jc w:val="both"/>
        <w:rPr>
          <w:sz w:val="28"/>
          <w:szCs w:val="28"/>
        </w:rPr>
      </w:pPr>
    </w:p>
    <w:p w:rsidR="005651C2" w:rsidRPr="005651C2" w:rsidRDefault="005651C2" w:rsidP="005651C2">
      <w:pPr>
        <w:widowControl w:val="0"/>
        <w:tabs>
          <w:tab w:val="left" w:pos="567"/>
        </w:tabs>
        <w:autoSpaceDE w:val="0"/>
        <w:autoSpaceDN w:val="0"/>
        <w:adjustRightInd w:val="0"/>
        <w:ind w:firstLine="540"/>
        <w:jc w:val="center"/>
        <w:rPr>
          <w:b/>
          <w:sz w:val="28"/>
          <w:szCs w:val="28"/>
        </w:rPr>
      </w:pPr>
      <w:r w:rsidRPr="005651C2">
        <w:rPr>
          <w:b/>
          <w:sz w:val="28"/>
          <w:szCs w:val="28"/>
        </w:rPr>
        <w:t>Исполнение расходов по иным межбюджетных трансфертов бюджетам городских округов на достижение целевых показателей региональных программ в сфере дорожного хозяйства по решениям Правительства Российской Федерации в рамках реализации государственной программы Магаданской области "Развитие транспортной системы в Магаданской области" на 2014-2022 годы" за 2016 год</w:t>
      </w:r>
    </w:p>
    <w:p w:rsidR="005651C2" w:rsidRPr="005651C2" w:rsidRDefault="005651C2" w:rsidP="002173DA">
      <w:pPr>
        <w:widowControl w:val="0"/>
        <w:tabs>
          <w:tab w:val="left" w:pos="567"/>
        </w:tabs>
        <w:autoSpaceDE w:val="0"/>
        <w:autoSpaceDN w:val="0"/>
        <w:adjustRightInd w:val="0"/>
        <w:ind w:firstLine="540"/>
        <w:jc w:val="both"/>
        <w:rPr>
          <w:sz w:val="28"/>
          <w:szCs w:val="28"/>
        </w:rPr>
      </w:pPr>
    </w:p>
    <w:p w:rsidR="002173DA" w:rsidRPr="005651C2" w:rsidRDefault="002173DA" w:rsidP="002173DA">
      <w:pPr>
        <w:widowControl w:val="0"/>
        <w:autoSpaceDE w:val="0"/>
        <w:autoSpaceDN w:val="0"/>
        <w:jc w:val="right"/>
        <w:rPr>
          <w:sz w:val="28"/>
          <w:szCs w:val="28"/>
        </w:rPr>
      </w:pPr>
      <w:r w:rsidRPr="005651C2">
        <w:rPr>
          <w:sz w:val="28"/>
          <w:szCs w:val="28"/>
        </w:rPr>
        <w:t>тыс. руб.</w:t>
      </w: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0"/>
        <w:gridCol w:w="1134"/>
        <w:gridCol w:w="1276"/>
        <w:gridCol w:w="1134"/>
        <w:gridCol w:w="993"/>
        <w:gridCol w:w="1275"/>
        <w:gridCol w:w="709"/>
      </w:tblGrid>
      <w:tr w:rsidR="002173DA" w:rsidRPr="005651C2" w:rsidTr="00250E5B">
        <w:tc>
          <w:tcPr>
            <w:tcW w:w="2910" w:type="dxa"/>
            <w:vMerge w:val="restart"/>
          </w:tcPr>
          <w:p w:rsidR="002173DA" w:rsidRPr="00250E5B" w:rsidRDefault="002173DA" w:rsidP="00250E5B">
            <w:pPr>
              <w:widowControl w:val="0"/>
              <w:autoSpaceDE w:val="0"/>
              <w:autoSpaceDN w:val="0"/>
              <w:jc w:val="center"/>
              <w:rPr>
                <w:b/>
                <w:szCs w:val="24"/>
              </w:rPr>
            </w:pPr>
            <w:r w:rsidRPr="00250E5B">
              <w:rPr>
                <w:b/>
                <w:szCs w:val="24"/>
              </w:rPr>
              <w:t>Наименование городского округа</w:t>
            </w:r>
          </w:p>
        </w:tc>
        <w:tc>
          <w:tcPr>
            <w:tcW w:w="2410" w:type="dxa"/>
            <w:gridSpan w:val="2"/>
          </w:tcPr>
          <w:p w:rsidR="002173DA" w:rsidRPr="00250E5B" w:rsidRDefault="005651C2" w:rsidP="00250E5B">
            <w:pPr>
              <w:widowControl w:val="0"/>
              <w:autoSpaceDE w:val="0"/>
              <w:autoSpaceDN w:val="0"/>
              <w:jc w:val="center"/>
              <w:rPr>
                <w:b/>
                <w:szCs w:val="24"/>
              </w:rPr>
            </w:pPr>
            <w:r w:rsidRPr="00250E5B">
              <w:rPr>
                <w:b/>
                <w:szCs w:val="24"/>
              </w:rPr>
              <w:t>Бюджет</w:t>
            </w:r>
          </w:p>
        </w:tc>
        <w:tc>
          <w:tcPr>
            <w:tcW w:w="4111" w:type="dxa"/>
            <w:gridSpan w:val="4"/>
          </w:tcPr>
          <w:p w:rsidR="002173DA" w:rsidRPr="00250E5B" w:rsidRDefault="00250E5B" w:rsidP="00250E5B">
            <w:pPr>
              <w:widowControl w:val="0"/>
              <w:autoSpaceDE w:val="0"/>
              <w:autoSpaceDN w:val="0"/>
              <w:jc w:val="center"/>
              <w:rPr>
                <w:b/>
                <w:szCs w:val="24"/>
              </w:rPr>
            </w:pPr>
            <w:r w:rsidRPr="00250E5B">
              <w:rPr>
                <w:b/>
                <w:szCs w:val="24"/>
              </w:rPr>
              <w:t>Кассовое исполнение</w:t>
            </w:r>
          </w:p>
        </w:tc>
      </w:tr>
      <w:tr w:rsidR="002173DA" w:rsidRPr="005651C2" w:rsidTr="00250E5B">
        <w:tc>
          <w:tcPr>
            <w:tcW w:w="2910" w:type="dxa"/>
            <w:vMerge/>
          </w:tcPr>
          <w:p w:rsidR="002173DA" w:rsidRPr="00250E5B" w:rsidRDefault="002173DA" w:rsidP="00250E5B">
            <w:pPr>
              <w:rPr>
                <w:rFonts w:eastAsiaTheme="minorHAnsi"/>
                <w:b/>
                <w:szCs w:val="24"/>
                <w:lang w:eastAsia="en-US"/>
              </w:rPr>
            </w:pPr>
          </w:p>
        </w:tc>
        <w:tc>
          <w:tcPr>
            <w:tcW w:w="1134" w:type="dxa"/>
            <w:vMerge w:val="restart"/>
          </w:tcPr>
          <w:p w:rsidR="002173DA" w:rsidRPr="00250E5B" w:rsidRDefault="002173DA" w:rsidP="00250E5B">
            <w:pPr>
              <w:widowControl w:val="0"/>
              <w:autoSpaceDE w:val="0"/>
              <w:autoSpaceDN w:val="0"/>
              <w:jc w:val="center"/>
              <w:rPr>
                <w:b/>
                <w:szCs w:val="24"/>
              </w:rPr>
            </w:pPr>
            <w:r w:rsidRPr="00250E5B">
              <w:rPr>
                <w:b/>
                <w:szCs w:val="24"/>
              </w:rPr>
              <w:t>Всего</w:t>
            </w:r>
          </w:p>
        </w:tc>
        <w:tc>
          <w:tcPr>
            <w:tcW w:w="1276" w:type="dxa"/>
            <w:tcBorders>
              <w:bottom w:val="nil"/>
            </w:tcBorders>
          </w:tcPr>
          <w:p w:rsidR="002173DA" w:rsidRPr="00250E5B" w:rsidRDefault="002173DA" w:rsidP="00250E5B">
            <w:pPr>
              <w:widowControl w:val="0"/>
              <w:autoSpaceDE w:val="0"/>
              <w:autoSpaceDN w:val="0"/>
              <w:jc w:val="center"/>
              <w:rPr>
                <w:b/>
                <w:szCs w:val="24"/>
              </w:rPr>
            </w:pPr>
            <w:r w:rsidRPr="00250E5B">
              <w:rPr>
                <w:b/>
                <w:szCs w:val="24"/>
              </w:rPr>
              <w:t>в том числе</w:t>
            </w:r>
            <w:r w:rsidR="00250E5B">
              <w:rPr>
                <w:b/>
                <w:szCs w:val="24"/>
              </w:rPr>
              <w:t xml:space="preserve">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173DA" w:rsidRPr="00250E5B" w:rsidRDefault="002173DA" w:rsidP="00250E5B">
            <w:pPr>
              <w:jc w:val="center"/>
              <w:rPr>
                <w:b/>
                <w:color w:val="000000"/>
                <w:szCs w:val="24"/>
              </w:rPr>
            </w:pPr>
            <w:r w:rsidRPr="00250E5B">
              <w:rPr>
                <w:b/>
                <w:color w:val="000000"/>
                <w:szCs w:val="24"/>
              </w:rPr>
              <w:t>Всего</w:t>
            </w:r>
          </w:p>
        </w:tc>
        <w:tc>
          <w:tcPr>
            <w:tcW w:w="993" w:type="dxa"/>
            <w:vMerge w:val="restart"/>
            <w:tcBorders>
              <w:top w:val="single" w:sz="4" w:space="0" w:color="auto"/>
              <w:left w:val="nil"/>
              <w:right w:val="single" w:sz="4" w:space="0" w:color="auto"/>
            </w:tcBorders>
          </w:tcPr>
          <w:p w:rsidR="002173DA" w:rsidRPr="00250E5B" w:rsidRDefault="002173DA" w:rsidP="00250E5B">
            <w:pPr>
              <w:jc w:val="center"/>
              <w:rPr>
                <w:b/>
                <w:color w:val="000000"/>
                <w:szCs w:val="24"/>
              </w:rPr>
            </w:pPr>
            <w:r w:rsidRPr="00250E5B">
              <w:rPr>
                <w:b/>
                <w:szCs w:val="24"/>
              </w:rPr>
              <w:t xml:space="preserve">% </w:t>
            </w:r>
          </w:p>
        </w:tc>
        <w:tc>
          <w:tcPr>
            <w:tcW w:w="1275" w:type="dxa"/>
            <w:vMerge w:val="restart"/>
          </w:tcPr>
          <w:p w:rsidR="002173DA" w:rsidRDefault="002173DA" w:rsidP="00250E5B">
            <w:pPr>
              <w:widowControl w:val="0"/>
              <w:autoSpaceDE w:val="0"/>
              <w:autoSpaceDN w:val="0"/>
              <w:jc w:val="center"/>
              <w:rPr>
                <w:b/>
                <w:szCs w:val="24"/>
              </w:rPr>
            </w:pPr>
            <w:r w:rsidRPr="00250E5B">
              <w:rPr>
                <w:b/>
                <w:szCs w:val="24"/>
              </w:rPr>
              <w:t>в том числе</w:t>
            </w:r>
          </w:p>
          <w:p w:rsidR="00250E5B" w:rsidRPr="00250E5B" w:rsidRDefault="00250E5B" w:rsidP="00250E5B">
            <w:pPr>
              <w:widowControl w:val="0"/>
              <w:autoSpaceDE w:val="0"/>
              <w:autoSpaceDN w:val="0"/>
              <w:jc w:val="center"/>
              <w:rPr>
                <w:b/>
                <w:szCs w:val="24"/>
              </w:rPr>
            </w:pPr>
          </w:p>
          <w:p w:rsidR="002173DA" w:rsidRPr="00250E5B" w:rsidRDefault="002173DA" w:rsidP="00250E5B">
            <w:pPr>
              <w:widowControl w:val="0"/>
              <w:autoSpaceDE w:val="0"/>
              <w:autoSpaceDN w:val="0"/>
              <w:jc w:val="center"/>
              <w:rPr>
                <w:b/>
                <w:szCs w:val="24"/>
              </w:rPr>
            </w:pPr>
            <w:r w:rsidRPr="00250E5B">
              <w:rPr>
                <w:b/>
                <w:szCs w:val="24"/>
              </w:rPr>
              <w:t>за счет средств федерального бюджета</w:t>
            </w:r>
          </w:p>
        </w:tc>
        <w:tc>
          <w:tcPr>
            <w:tcW w:w="709" w:type="dxa"/>
            <w:vMerge w:val="restart"/>
          </w:tcPr>
          <w:p w:rsidR="002173DA" w:rsidRPr="00250E5B" w:rsidRDefault="002173DA" w:rsidP="00250E5B">
            <w:pPr>
              <w:widowControl w:val="0"/>
              <w:autoSpaceDE w:val="0"/>
              <w:autoSpaceDN w:val="0"/>
              <w:jc w:val="center"/>
              <w:rPr>
                <w:b/>
                <w:szCs w:val="24"/>
              </w:rPr>
            </w:pPr>
            <w:r w:rsidRPr="00250E5B">
              <w:rPr>
                <w:b/>
                <w:szCs w:val="24"/>
              </w:rPr>
              <w:t xml:space="preserve">% </w:t>
            </w:r>
          </w:p>
        </w:tc>
      </w:tr>
      <w:tr w:rsidR="002173DA" w:rsidRPr="005651C2" w:rsidTr="00250E5B">
        <w:trPr>
          <w:trHeight w:val="20"/>
        </w:trPr>
        <w:tc>
          <w:tcPr>
            <w:tcW w:w="2910" w:type="dxa"/>
            <w:vMerge/>
          </w:tcPr>
          <w:p w:rsidR="002173DA" w:rsidRPr="005651C2" w:rsidRDefault="002173DA" w:rsidP="00250E5B">
            <w:pPr>
              <w:rPr>
                <w:rFonts w:eastAsiaTheme="minorHAnsi"/>
                <w:szCs w:val="24"/>
                <w:lang w:eastAsia="en-US"/>
              </w:rPr>
            </w:pPr>
          </w:p>
        </w:tc>
        <w:tc>
          <w:tcPr>
            <w:tcW w:w="1134" w:type="dxa"/>
            <w:vMerge/>
          </w:tcPr>
          <w:p w:rsidR="002173DA" w:rsidRPr="005651C2" w:rsidRDefault="002173DA" w:rsidP="00250E5B">
            <w:pPr>
              <w:rPr>
                <w:rFonts w:eastAsiaTheme="minorHAnsi"/>
                <w:szCs w:val="24"/>
                <w:lang w:eastAsia="en-US"/>
              </w:rPr>
            </w:pPr>
          </w:p>
        </w:tc>
        <w:tc>
          <w:tcPr>
            <w:tcW w:w="1276" w:type="dxa"/>
            <w:tcBorders>
              <w:top w:val="nil"/>
              <w:right w:val="single" w:sz="4" w:space="0" w:color="auto"/>
            </w:tcBorders>
          </w:tcPr>
          <w:p w:rsidR="002173DA" w:rsidRPr="00250E5B" w:rsidRDefault="002173DA" w:rsidP="00250E5B">
            <w:pPr>
              <w:widowControl w:val="0"/>
              <w:autoSpaceDE w:val="0"/>
              <w:autoSpaceDN w:val="0"/>
              <w:jc w:val="center"/>
              <w:rPr>
                <w:b/>
                <w:szCs w:val="24"/>
              </w:rPr>
            </w:pPr>
            <w:r w:rsidRPr="00250E5B">
              <w:rPr>
                <w:b/>
                <w:szCs w:val="24"/>
              </w:rPr>
              <w:t>средства федерального бюджета</w:t>
            </w:r>
          </w:p>
        </w:tc>
        <w:tc>
          <w:tcPr>
            <w:tcW w:w="1134" w:type="dxa"/>
            <w:vMerge/>
            <w:tcBorders>
              <w:left w:val="single" w:sz="4" w:space="0" w:color="auto"/>
              <w:right w:val="single" w:sz="4" w:space="0" w:color="auto"/>
            </w:tcBorders>
          </w:tcPr>
          <w:p w:rsidR="002173DA" w:rsidRPr="005651C2" w:rsidRDefault="002173DA" w:rsidP="00250E5B">
            <w:pPr>
              <w:widowControl w:val="0"/>
              <w:autoSpaceDE w:val="0"/>
              <w:autoSpaceDN w:val="0"/>
              <w:jc w:val="center"/>
              <w:rPr>
                <w:szCs w:val="24"/>
              </w:rPr>
            </w:pPr>
          </w:p>
        </w:tc>
        <w:tc>
          <w:tcPr>
            <w:tcW w:w="993" w:type="dxa"/>
            <w:vMerge/>
            <w:tcBorders>
              <w:left w:val="single" w:sz="4" w:space="0" w:color="auto"/>
            </w:tcBorders>
          </w:tcPr>
          <w:p w:rsidR="002173DA" w:rsidRPr="005651C2" w:rsidRDefault="002173DA" w:rsidP="00250E5B">
            <w:pPr>
              <w:widowControl w:val="0"/>
              <w:autoSpaceDE w:val="0"/>
              <w:autoSpaceDN w:val="0"/>
              <w:jc w:val="center"/>
              <w:rPr>
                <w:szCs w:val="24"/>
              </w:rPr>
            </w:pPr>
          </w:p>
        </w:tc>
        <w:tc>
          <w:tcPr>
            <w:tcW w:w="1275" w:type="dxa"/>
            <w:vMerge/>
          </w:tcPr>
          <w:p w:rsidR="002173DA" w:rsidRPr="005651C2" w:rsidRDefault="002173DA" w:rsidP="00250E5B">
            <w:pPr>
              <w:widowControl w:val="0"/>
              <w:autoSpaceDE w:val="0"/>
              <w:autoSpaceDN w:val="0"/>
              <w:jc w:val="center"/>
              <w:rPr>
                <w:szCs w:val="24"/>
              </w:rPr>
            </w:pPr>
          </w:p>
        </w:tc>
        <w:tc>
          <w:tcPr>
            <w:tcW w:w="709" w:type="dxa"/>
            <w:vMerge/>
          </w:tcPr>
          <w:p w:rsidR="002173DA" w:rsidRPr="005651C2" w:rsidRDefault="002173DA" w:rsidP="00250E5B">
            <w:pPr>
              <w:widowControl w:val="0"/>
              <w:autoSpaceDE w:val="0"/>
              <w:autoSpaceDN w:val="0"/>
              <w:jc w:val="center"/>
              <w:rPr>
                <w:szCs w:val="24"/>
              </w:rPr>
            </w:pPr>
          </w:p>
        </w:tc>
      </w:tr>
      <w:tr w:rsidR="002173DA" w:rsidRPr="005651C2" w:rsidTr="00250E5B">
        <w:tc>
          <w:tcPr>
            <w:tcW w:w="2910" w:type="dxa"/>
          </w:tcPr>
          <w:p w:rsidR="002173DA" w:rsidRPr="005651C2" w:rsidRDefault="002173DA" w:rsidP="00250E5B">
            <w:pPr>
              <w:widowControl w:val="0"/>
              <w:autoSpaceDE w:val="0"/>
              <w:autoSpaceDN w:val="0"/>
              <w:jc w:val="both"/>
              <w:rPr>
                <w:b/>
                <w:szCs w:val="24"/>
              </w:rPr>
            </w:pPr>
            <w:r w:rsidRPr="005651C2">
              <w:rPr>
                <w:b/>
                <w:szCs w:val="24"/>
              </w:rPr>
              <w:t>ВСЕГО</w:t>
            </w:r>
          </w:p>
        </w:tc>
        <w:tc>
          <w:tcPr>
            <w:tcW w:w="1134" w:type="dxa"/>
          </w:tcPr>
          <w:p w:rsidR="002173DA" w:rsidRPr="005651C2" w:rsidRDefault="002173DA" w:rsidP="00250E5B">
            <w:pPr>
              <w:widowControl w:val="0"/>
              <w:autoSpaceDE w:val="0"/>
              <w:autoSpaceDN w:val="0"/>
              <w:jc w:val="center"/>
              <w:rPr>
                <w:b/>
                <w:szCs w:val="24"/>
              </w:rPr>
            </w:pPr>
            <w:r w:rsidRPr="005651C2">
              <w:rPr>
                <w:b/>
                <w:szCs w:val="24"/>
              </w:rPr>
              <w:t>93 623,6</w:t>
            </w:r>
          </w:p>
        </w:tc>
        <w:tc>
          <w:tcPr>
            <w:tcW w:w="1276" w:type="dxa"/>
          </w:tcPr>
          <w:p w:rsidR="002173DA" w:rsidRPr="005651C2" w:rsidRDefault="002173DA" w:rsidP="00250E5B">
            <w:pPr>
              <w:widowControl w:val="0"/>
              <w:autoSpaceDE w:val="0"/>
              <w:autoSpaceDN w:val="0"/>
              <w:jc w:val="center"/>
              <w:rPr>
                <w:b/>
                <w:szCs w:val="24"/>
              </w:rPr>
            </w:pPr>
            <w:r w:rsidRPr="005651C2">
              <w:rPr>
                <w:b/>
                <w:szCs w:val="24"/>
              </w:rPr>
              <w:t>93 623,6</w:t>
            </w:r>
          </w:p>
        </w:tc>
        <w:tc>
          <w:tcPr>
            <w:tcW w:w="1134" w:type="dxa"/>
          </w:tcPr>
          <w:p w:rsidR="002173DA" w:rsidRPr="005651C2" w:rsidRDefault="002173DA" w:rsidP="00250E5B">
            <w:pPr>
              <w:widowControl w:val="0"/>
              <w:autoSpaceDE w:val="0"/>
              <w:autoSpaceDN w:val="0"/>
              <w:jc w:val="center"/>
              <w:rPr>
                <w:b/>
                <w:szCs w:val="24"/>
              </w:rPr>
            </w:pPr>
            <w:r w:rsidRPr="005651C2">
              <w:rPr>
                <w:b/>
                <w:szCs w:val="24"/>
              </w:rPr>
              <w:t>93 623,6</w:t>
            </w:r>
          </w:p>
        </w:tc>
        <w:tc>
          <w:tcPr>
            <w:tcW w:w="993" w:type="dxa"/>
          </w:tcPr>
          <w:p w:rsidR="002173DA" w:rsidRPr="005651C2" w:rsidRDefault="002173DA" w:rsidP="00250E5B">
            <w:pPr>
              <w:widowControl w:val="0"/>
              <w:autoSpaceDE w:val="0"/>
              <w:autoSpaceDN w:val="0"/>
              <w:jc w:val="center"/>
              <w:rPr>
                <w:b/>
                <w:szCs w:val="24"/>
              </w:rPr>
            </w:pPr>
            <w:r w:rsidRPr="005651C2">
              <w:rPr>
                <w:b/>
                <w:szCs w:val="24"/>
              </w:rPr>
              <w:t>100,0</w:t>
            </w:r>
          </w:p>
        </w:tc>
        <w:tc>
          <w:tcPr>
            <w:tcW w:w="1275" w:type="dxa"/>
          </w:tcPr>
          <w:p w:rsidR="002173DA" w:rsidRPr="005651C2" w:rsidRDefault="002173DA" w:rsidP="00250E5B">
            <w:pPr>
              <w:widowControl w:val="0"/>
              <w:autoSpaceDE w:val="0"/>
              <w:autoSpaceDN w:val="0"/>
              <w:jc w:val="center"/>
              <w:rPr>
                <w:b/>
                <w:szCs w:val="24"/>
              </w:rPr>
            </w:pPr>
            <w:r w:rsidRPr="005651C2">
              <w:rPr>
                <w:b/>
                <w:szCs w:val="24"/>
              </w:rPr>
              <w:t>93 623,6</w:t>
            </w:r>
          </w:p>
        </w:tc>
        <w:tc>
          <w:tcPr>
            <w:tcW w:w="709" w:type="dxa"/>
          </w:tcPr>
          <w:p w:rsidR="002173DA" w:rsidRPr="005651C2" w:rsidRDefault="002173DA" w:rsidP="00250E5B">
            <w:pPr>
              <w:widowControl w:val="0"/>
              <w:autoSpaceDE w:val="0"/>
              <w:autoSpaceDN w:val="0"/>
              <w:jc w:val="center"/>
              <w:rPr>
                <w:b/>
                <w:szCs w:val="24"/>
              </w:rPr>
            </w:pPr>
            <w:r w:rsidRPr="005651C2">
              <w:rPr>
                <w:b/>
                <w:szCs w:val="24"/>
              </w:rPr>
              <w:t>100,0</w:t>
            </w:r>
          </w:p>
        </w:tc>
      </w:tr>
      <w:tr w:rsidR="002173DA" w:rsidRPr="005651C2" w:rsidTr="00250E5B">
        <w:tc>
          <w:tcPr>
            <w:tcW w:w="2910" w:type="dxa"/>
          </w:tcPr>
          <w:p w:rsidR="002173DA" w:rsidRPr="005651C2" w:rsidRDefault="002173DA" w:rsidP="00250E5B">
            <w:pPr>
              <w:widowControl w:val="0"/>
              <w:autoSpaceDE w:val="0"/>
              <w:autoSpaceDN w:val="0"/>
              <w:jc w:val="both"/>
              <w:rPr>
                <w:szCs w:val="24"/>
              </w:rPr>
            </w:pPr>
            <w:r w:rsidRPr="005651C2">
              <w:rPr>
                <w:szCs w:val="24"/>
              </w:rPr>
              <w:t>Ольский городской округ</w:t>
            </w:r>
          </w:p>
        </w:tc>
        <w:tc>
          <w:tcPr>
            <w:tcW w:w="1134" w:type="dxa"/>
          </w:tcPr>
          <w:p w:rsidR="002173DA" w:rsidRPr="005651C2" w:rsidRDefault="002173DA" w:rsidP="00250E5B">
            <w:pPr>
              <w:widowControl w:val="0"/>
              <w:autoSpaceDE w:val="0"/>
              <w:autoSpaceDN w:val="0"/>
              <w:jc w:val="center"/>
              <w:rPr>
                <w:szCs w:val="24"/>
              </w:rPr>
            </w:pPr>
            <w:r w:rsidRPr="005651C2">
              <w:rPr>
                <w:szCs w:val="24"/>
              </w:rPr>
              <w:t>93 623,6</w:t>
            </w:r>
          </w:p>
        </w:tc>
        <w:tc>
          <w:tcPr>
            <w:tcW w:w="1276" w:type="dxa"/>
          </w:tcPr>
          <w:p w:rsidR="002173DA" w:rsidRPr="005651C2" w:rsidRDefault="002173DA" w:rsidP="00250E5B">
            <w:pPr>
              <w:widowControl w:val="0"/>
              <w:autoSpaceDE w:val="0"/>
              <w:autoSpaceDN w:val="0"/>
              <w:jc w:val="center"/>
              <w:rPr>
                <w:szCs w:val="24"/>
              </w:rPr>
            </w:pPr>
            <w:r w:rsidRPr="005651C2">
              <w:rPr>
                <w:szCs w:val="24"/>
              </w:rPr>
              <w:t>93 623,6</w:t>
            </w:r>
          </w:p>
        </w:tc>
        <w:tc>
          <w:tcPr>
            <w:tcW w:w="1134" w:type="dxa"/>
          </w:tcPr>
          <w:p w:rsidR="002173DA" w:rsidRPr="005651C2" w:rsidRDefault="002173DA" w:rsidP="00250E5B">
            <w:pPr>
              <w:widowControl w:val="0"/>
              <w:autoSpaceDE w:val="0"/>
              <w:autoSpaceDN w:val="0"/>
              <w:jc w:val="center"/>
              <w:rPr>
                <w:szCs w:val="24"/>
              </w:rPr>
            </w:pPr>
            <w:r w:rsidRPr="005651C2">
              <w:rPr>
                <w:szCs w:val="24"/>
              </w:rPr>
              <w:t>93 623,6</w:t>
            </w:r>
          </w:p>
        </w:tc>
        <w:tc>
          <w:tcPr>
            <w:tcW w:w="993" w:type="dxa"/>
          </w:tcPr>
          <w:p w:rsidR="002173DA" w:rsidRPr="005651C2" w:rsidRDefault="002173DA" w:rsidP="00250E5B">
            <w:pPr>
              <w:widowControl w:val="0"/>
              <w:autoSpaceDE w:val="0"/>
              <w:autoSpaceDN w:val="0"/>
              <w:jc w:val="center"/>
              <w:rPr>
                <w:szCs w:val="24"/>
              </w:rPr>
            </w:pPr>
            <w:r w:rsidRPr="005651C2">
              <w:rPr>
                <w:szCs w:val="24"/>
              </w:rPr>
              <w:t>100,0</w:t>
            </w:r>
          </w:p>
        </w:tc>
        <w:tc>
          <w:tcPr>
            <w:tcW w:w="1275" w:type="dxa"/>
          </w:tcPr>
          <w:p w:rsidR="002173DA" w:rsidRPr="005651C2" w:rsidRDefault="002173DA" w:rsidP="00250E5B">
            <w:pPr>
              <w:widowControl w:val="0"/>
              <w:autoSpaceDE w:val="0"/>
              <w:autoSpaceDN w:val="0"/>
              <w:jc w:val="center"/>
              <w:rPr>
                <w:szCs w:val="24"/>
              </w:rPr>
            </w:pPr>
            <w:r w:rsidRPr="005651C2">
              <w:rPr>
                <w:szCs w:val="24"/>
              </w:rPr>
              <w:t>93 623,6</w:t>
            </w:r>
          </w:p>
        </w:tc>
        <w:tc>
          <w:tcPr>
            <w:tcW w:w="709" w:type="dxa"/>
          </w:tcPr>
          <w:p w:rsidR="002173DA" w:rsidRPr="005651C2" w:rsidRDefault="002173DA" w:rsidP="00250E5B">
            <w:pPr>
              <w:widowControl w:val="0"/>
              <w:autoSpaceDE w:val="0"/>
              <w:autoSpaceDN w:val="0"/>
              <w:jc w:val="center"/>
              <w:rPr>
                <w:szCs w:val="24"/>
              </w:rPr>
            </w:pPr>
            <w:r w:rsidRPr="005651C2">
              <w:rPr>
                <w:szCs w:val="24"/>
              </w:rPr>
              <w:t>100,0</w:t>
            </w:r>
          </w:p>
        </w:tc>
      </w:tr>
    </w:tbl>
    <w:p w:rsidR="002173DA" w:rsidRPr="005651C2" w:rsidRDefault="002173DA" w:rsidP="002173DA">
      <w:pPr>
        <w:widowControl w:val="0"/>
        <w:tabs>
          <w:tab w:val="left" w:pos="567"/>
        </w:tabs>
        <w:autoSpaceDE w:val="0"/>
        <w:autoSpaceDN w:val="0"/>
        <w:adjustRightInd w:val="0"/>
        <w:jc w:val="both"/>
        <w:rPr>
          <w:bCs/>
          <w:color w:val="000000"/>
          <w:sz w:val="28"/>
          <w:szCs w:val="28"/>
        </w:rPr>
      </w:pPr>
      <w:r w:rsidRPr="005651C2">
        <w:rPr>
          <w:bCs/>
          <w:color w:val="000000"/>
          <w:sz w:val="28"/>
          <w:szCs w:val="28"/>
        </w:rPr>
        <w:t>На данной автомобильной дороге отремонтировано 4,819 км.</w:t>
      </w:r>
    </w:p>
    <w:p w:rsidR="002173DA" w:rsidRPr="005651C2" w:rsidRDefault="002173DA" w:rsidP="002173DA">
      <w:pPr>
        <w:widowControl w:val="0"/>
        <w:tabs>
          <w:tab w:val="left" w:pos="567"/>
        </w:tabs>
        <w:autoSpaceDE w:val="0"/>
        <w:autoSpaceDN w:val="0"/>
        <w:adjustRightInd w:val="0"/>
        <w:ind w:firstLine="540"/>
        <w:jc w:val="both"/>
        <w:rPr>
          <w:bCs/>
          <w:color w:val="000000"/>
          <w:sz w:val="28"/>
          <w:szCs w:val="28"/>
        </w:rPr>
      </w:pPr>
      <w:r w:rsidRPr="005651C2">
        <w:rPr>
          <w:bCs/>
          <w:color w:val="000000"/>
          <w:sz w:val="28"/>
          <w:szCs w:val="28"/>
        </w:rPr>
        <w:t xml:space="preserve">11. Основное мероприятие "Ремонт   автомобильной дороги "Магадан-Балаганное-Талон" км 60+600 – км 68 в Магаданской </w:t>
      </w:r>
      <w:r w:rsidR="00250E5B" w:rsidRPr="005651C2">
        <w:rPr>
          <w:bCs/>
          <w:color w:val="000000"/>
          <w:sz w:val="28"/>
          <w:szCs w:val="28"/>
        </w:rPr>
        <w:t>области</w:t>
      </w:r>
      <w:r w:rsidRPr="005651C2">
        <w:rPr>
          <w:bCs/>
          <w:color w:val="000000"/>
          <w:sz w:val="28"/>
          <w:szCs w:val="28"/>
        </w:rPr>
        <w:t>", запланированы в сумме 50 494,4 тыс. рублей, исполнено в сумме 50 494,2 тыс. рублей или 100 %. Отремонтировано 7,4 км.</w:t>
      </w:r>
    </w:p>
    <w:p w:rsidR="002173DA" w:rsidRPr="001001D1" w:rsidRDefault="002173DA" w:rsidP="002173DA">
      <w:pPr>
        <w:jc w:val="center"/>
        <w:rPr>
          <w:b/>
          <w:szCs w:val="24"/>
        </w:rPr>
      </w:pPr>
    </w:p>
    <w:p w:rsidR="002173DA" w:rsidRPr="00250E5B" w:rsidRDefault="002173DA" w:rsidP="002173DA">
      <w:pPr>
        <w:jc w:val="center"/>
        <w:rPr>
          <w:b/>
          <w:sz w:val="28"/>
          <w:szCs w:val="28"/>
        </w:rPr>
      </w:pPr>
      <w:r w:rsidRPr="00250E5B">
        <w:rPr>
          <w:b/>
          <w:sz w:val="28"/>
          <w:szCs w:val="28"/>
        </w:rPr>
        <w:t>Подпрограмма "Повышение безопасности дорожного движения на территории Магаданской области" на 2014-2022 годы"</w:t>
      </w:r>
    </w:p>
    <w:p w:rsidR="002173DA" w:rsidRPr="00250E5B" w:rsidRDefault="002173DA" w:rsidP="002173DA">
      <w:pPr>
        <w:jc w:val="center"/>
        <w:rPr>
          <w:b/>
          <w:sz w:val="28"/>
          <w:szCs w:val="28"/>
        </w:rPr>
      </w:pPr>
    </w:p>
    <w:p w:rsidR="002173DA" w:rsidRPr="00250E5B" w:rsidRDefault="002173DA" w:rsidP="002173DA">
      <w:pPr>
        <w:autoSpaceDE w:val="0"/>
        <w:autoSpaceDN w:val="0"/>
        <w:adjustRightInd w:val="0"/>
        <w:ind w:firstLine="709"/>
        <w:jc w:val="both"/>
        <w:rPr>
          <w:sz w:val="28"/>
          <w:szCs w:val="28"/>
        </w:rPr>
      </w:pPr>
      <w:r w:rsidRPr="00250E5B">
        <w:rPr>
          <w:sz w:val="28"/>
          <w:szCs w:val="28"/>
        </w:rPr>
        <w:t>Цель подпрограммы – обеспечение безопасности дорожного движения в Магаданской области.</w:t>
      </w:r>
    </w:p>
    <w:p w:rsidR="002173DA" w:rsidRDefault="002173DA" w:rsidP="002173DA">
      <w:pPr>
        <w:ind w:firstLine="709"/>
        <w:jc w:val="both"/>
        <w:rPr>
          <w:sz w:val="28"/>
          <w:szCs w:val="28"/>
        </w:rPr>
      </w:pPr>
      <w:r w:rsidRPr="00250E5B">
        <w:rPr>
          <w:sz w:val="28"/>
          <w:szCs w:val="28"/>
        </w:rPr>
        <w:t>Исполнение расходов по подпрограмме характеризуются следующими данными:</w:t>
      </w:r>
    </w:p>
    <w:p w:rsidR="0009030B" w:rsidRDefault="0009030B" w:rsidP="002173DA">
      <w:pPr>
        <w:ind w:firstLine="709"/>
        <w:jc w:val="both"/>
        <w:rPr>
          <w:sz w:val="28"/>
          <w:szCs w:val="28"/>
        </w:rPr>
      </w:pPr>
    </w:p>
    <w:p w:rsidR="0009030B" w:rsidRDefault="0009030B" w:rsidP="002173DA">
      <w:pPr>
        <w:ind w:firstLine="709"/>
        <w:jc w:val="both"/>
        <w:rPr>
          <w:sz w:val="28"/>
          <w:szCs w:val="28"/>
        </w:rPr>
      </w:pPr>
    </w:p>
    <w:p w:rsidR="0009030B" w:rsidRPr="00250E5B" w:rsidRDefault="0009030B" w:rsidP="002173DA">
      <w:pPr>
        <w:ind w:firstLine="709"/>
        <w:jc w:val="both"/>
        <w:rPr>
          <w:rFonts w:eastAsiaTheme="minorHAnsi"/>
          <w:sz w:val="28"/>
          <w:szCs w:val="28"/>
        </w:rPr>
      </w:pPr>
    </w:p>
    <w:p w:rsidR="002173DA" w:rsidRPr="00250E5B" w:rsidRDefault="002173DA" w:rsidP="002173DA">
      <w:pPr>
        <w:jc w:val="right"/>
        <w:rPr>
          <w:sz w:val="28"/>
          <w:szCs w:val="28"/>
        </w:rPr>
      </w:pPr>
      <w:r w:rsidRPr="00250E5B">
        <w:rPr>
          <w:sz w:val="28"/>
          <w:szCs w:val="28"/>
        </w:rPr>
        <w:t>тыс. рублей</w:t>
      </w:r>
    </w:p>
    <w:tbl>
      <w:tblPr>
        <w:tblW w:w="9639" w:type="dxa"/>
        <w:tblInd w:w="-10" w:type="dxa"/>
        <w:tblLayout w:type="fixed"/>
        <w:tblLook w:val="0000" w:firstRow="0" w:lastRow="0" w:firstColumn="0" w:lastColumn="0" w:noHBand="0" w:noVBand="0"/>
      </w:tblPr>
      <w:tblGrid>
        <w:gridCol w:w="4301"/>
        <w:gridCol w:w="2503"/>
        <w:gridCol w:w="1559"/>
        <w:gridCol w:w="1276"/>
      </w:tblGrid>
      <w:tr w:rsidR="002173DA" w:rsidRPr="00D44C9C" w:rsidTr="00250E5B">
        <w:trPr>
          <w:trHeight w:val="239"/>
        </w:trPr>
        <w:tc>
          <w:tcPr>
            <w:tcW w:w="430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D44C9C" w:rsidRDefault="002173DA" w:rsidP="00250E5B">
            <w:pPr>
              <w:jc w:val="center"/>
              <w:rPr>
                <w:b/>
                <w:bCs/>
                <w:color w:val="000000"/>
                <w:szCs w:val="24"/>
              </w:rPr>
            </w:pPr>
            <w:r w:rsidRPr="00D44C9C">
              <w:rPr>
                <w:b/>
                <w:bCs/>
                <w:color w:val="000000"/>
                <w:szCs w:val="24"/>
              </w:rPr>
              <w:t>Наименование государственной программы, подпрограммы</w:t>
            </w:r>
          </w:p>
        </w:tc>
        <w:tc>
          <w:tcPr>
            <w:tcW w:w="25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jc w:val="center"/>
              <w:rPr>
                <w:b/>
                <w:bCs/>
                <w:color w:val="000000"/>
                <w:szCs w:val="24"/>
              </w:rPr>
            </w:pPr>
            <w:r w:rsidRPr="00D44C9C">
              <w:rPr>
                <w:b/>
                <w:bCs/>
                <w:color w:val="000000"/>
                <w:szCs w:val="24"/>
              </w:rPr>
              <w:t>Предусмотрено в бюджете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jc w:val="center"/>
              <w:rPr>
                <w:b/>
                <w:bCs/>
                <w:color w:val="000000"/>
                <w:szCs w:val="24"/>
              </w:rPr>
            </w:pPr>
            <w:r w:rsidRPr="00D44C9C">
              <w:rPr>
                <w:b/>
                <w:bCs/>
                <w:color w:val="000000"/>
                <w:szCs w:val="24"/>
              </w:rPr>
              <w:t>Кассовое исполнение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jc w:val="center"/>
              <w:rPr>
                <w:b/>
                <w:bCs/>
                <w:color w:val="000000"/>
                <w:szCs w:val="24"/>
              </w:rPr>
            </w:pPr>
            <w:r w:rsidRPr="00D44C9C">
              <w:rPr>
                <w:b/>
                <w:bCs/>
                <w:color w:val="000000"/>
                <w:szCs w:val="24"/>
              </w:rPr>
              <w:t>% исп</w:t>
            </w:r>
            <w:r w:rsidR="00250E5B" w:rsidRPr="00D44C9C">
              <w:rPr>
                <w:b/>
                <w:bCs/>
                <w:color w:val="000000"/>
                <w:szCs w:val="24"/>
              </w:rPr>
              <w:t>.</w:t>
            </w:r>
          </w:p>
        </w:tc>
      </w:tr>
      <w:tr w:rsidR="002173DA" w:rsidRPr="00D44C9C" w:rsidTr="00250E5B">
        <w:trPr>
          <w:trHeight w:val="239"/>
        </w:trPr>
        <w:tc>
          <w:tcPr>
            <w:tcW w:w="430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D44C9C" w:rsidRDefault="002173DA" w:rsidP="00250E5B">
            <w:pPr>
              <w:widowControl w:val="0"/>
              <w:autoSpaceDE w:val="0"/>
              <w:autoSpaceDN w:val="0"/>
              <w:adjustRightInd w:val="0"/>
              <w:rPr>
                <w:b/>
                <w:szCs w:val="24"/>
              </w:rPr>
            </w:pPr>
            <w:r w:rsidRPr="00D44C9C">
              <w:rPr>
                <w:b/>
                <w:szCs w:val="24"/>
              </w:rPr>
              <w:t>Подпрограмма "Повышение безопасности дорожного движения на территории Магаданской области" на 2014-2022 годы"</w:t>
            </w:r>
          </w:p>
        </w:tc>
        <w:tc>
          <w:tcPr>
            <w:tcW w:w="25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b/>
                <w:szCs w:val="24"/>
              </w:rPr>
            </w:pPr>
            <w:r w:rsidRPr="00D44C9C">
              <w:rPr>
                <w:b/>
                <w:szCs w:val="24"/>
              </w:rPr>
              <w:t> 2 569,8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b/>
                <w:szCs w:val="24"/>
              </w:rPr>
            </w:pPr>
            <w:r w:rsidRPr="00D44C9C">
              <w:rPr>
                <w:b/>
                <w:szCs w:val="24"/>
              </w:rPr>
              <w:t>2 569,8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b/>
                <w:szCs w:val="24"/>
              </w:rPr>
            </w:pPr>
            <w:r w:rsidRPr="00D44C9C">
              <w:rPr>
                <w:b/>
                <w:szCs w:val="24"/>
              </w:rPr>
              <w:t>100,0</w:t>
            </w:r>
          </w:p>
        </w:tc>
      </w:tr>
      <w:tr w:rsidR="002173DA" w:rsidRPr="00D44C9C" w:rsidTr="00250E5B">
        <w:trPr>
          <w:trHeight w:val="239"/>
        </w:trPr>
        <w:tc>
          <w:tcPr>
            <w:tcW w:w="430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D44C9C" w:rsidRDefault="002173DA" w:rsidP="00250E5B">
            <w:pPr>
              <w:widowControl w:val="0"/>
              <w:autoSpaceDE w:val="0"/>
              <w:autoSpaceDN w:val="0"/>
              <w:adjustRightInd w:val="0"/>
              <w:jc w:val="both"/>
              <w:rPr>
                <w:szCs w:val="24"/>
              </w:rPr>
            </w:pPr>
            <w:r w:rsidRPr="00D44C9C">
              <w:rPr>
                <w:szCs w:val="24"/>
              </w:rPr>
              <w:t>Основное мероприятие "Обеспечение безопасности дорожного движения"</w:t>
            </w:r>
          </w:p>
        </w:tc>
        <w:tc>
          <w:tcPr>
            <w:tcW w:w="25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szCs w:val="24"/>
              </w:rPr>
            </w:pPr>
            <w:r w:rsidRPr="00D44C9C">
              <w:rPr>
                <w:szCs w:val="24"/>
              </w:rPr>
              <w:t>2 569,0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szCs w:val="24"/>
              </w:rPr>
            </w:pPr>
            <w:r w:rsidRPr="00D44C9C">
              <w:rPr>
                <w:szCs w:val="24"/>
              </w:rPr>
              <w:t>2 569,8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D44C9C" w:rsidRDefault="002173DA" w:rsidP="00250E5B">
            <w:pPr>
              <w:widowControl w:val="0"/>
              <w:autoSpaceDE w:val="0"/>
              <w:autoSpaceDN w:val="0"/>
              <w:adjustRightInd w:val="0"/>
              <w:jc w:val="center"/>
              <w:rPr>
                <w:szCs w:val="24"/>
              </w:rPr>
            </w:pPr>
            <w:r w:rsidRPr="00D44C9C">
              <w:rPr>
                <w:szCs w:val="24"/>
              </w:rPr>
              <w:t>100,0</w:t>
            </w:r>
          </w:p>
        </w:tc>
      </w:tr>
    </w:tbl>
    <w:p w:rsidR="002173DA" w:rsidRPr="00250E5B" w:rsidRDefault="002173DA" w:rsidP="002173DA">
      <w:pPr>
        <w:ind w:firstLine="709"/>
        <w:jc w:val="both"/>
        <w:rPr>
          <w:sz w:val="28"/>
          <w:szCs w:val="28"/>
        </w:rPr>
      </w:pPr>
      <w:r w:rsidRPr="00250E5B">
        <w:rPr>
          <w:sz w:val="28"/>
          <w:szCs w:val="28"/>
        </w:rPr>
        <w:t xml:space="preserve">Финансирование подпрограммы осуществляется за счет областного бюджета по основному мероприятию «Обеспечение безопасности дорожного движения». </w:t>
      </w:r>
    </w:p>
    <w:p w:rsidR="002173DA" w:rsidRPr="00250E5B" w:rsidRDefault="002173DA" w:rsidP="002173DA">
      <w:pPr>
        <w:widowControl w:val="0"/>
        <w:tabs>
          <w:tab w:val="left" w:pos="567"/>
        </w:tabs>
        <w:autoSpaceDE w:val="0"/>
        <w:autoSpaceDN w:val="0"/>
        <w:adjustRightInd w:val="0"/>
        <w:ind w:firstLine="540"/>
        <w:jc w:val="both"/>
        <w:rPr>
          <w:sz w:val="28"/>
          <w:szCs w:val="28"/>
        </w:rPr>
      </w:pPr>
      <w:r w:rsidRPr="00250E5B">
        <w:rPr>
          <w:sz w:val="28"/>
          <w:szCs w:val="28"/>
        </w:rPr>
        <w:t xml:space="preserve">По мероприятию «Приобретение систем автоматического контроля и выявления нарушений Правил дорожного движения улично-дорожной сети». Программой предусмотрено 2 569,8 тыс. рублей, оборудование оплачено в сумме 2 569,8 тыс. рублей. </w:t>
      </w:r>
    </w:p>
    <w:p w:rsidR="002173DA" w:rsidRPr="00250E5B" w:rsidRDefault="002173DA" w:rsidP="002173DA">
      <w:pPr>
        <w:tabs>
          <w:tab w:val="center" w:pos="4677"/>
          <w:tab w:val="right" w:pos="9355"/>
        </w:tabs>
        <w:ind w:firstLine="709"/>
        <w:jc w:val="both"/>
        <w:rPr>
          <w:sz w:val="28"/>
          <w:szCs w:val="28"/>
        </w:rPr>
      </w:pPr>
      <w:r w:rsidRPr="00250E5B">
        <w:rPr>
          <w:sz w:val="28"/>
          <w:szCs w:val="28"/>
        </w:rPr>
        <w:t>По итогам открытых аукционов заключены государственные контракты на приобретение систем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муниципального значения, приобретено 8 специализированных комплексов фотовидеофиксации нарушений ПДД, боксов защитных.</w:t>
      </w:r>
    </w:p>
    <w:p w:rsidR="002173DA" w:rsidRPr="001001D1" w:rsidRDefault="002173DA" w:rsidP="002173DA">
      <w:pPr>
        <w:rPr>
          <w:b/>
          <w:szCs w:val="24"/>
        </w:rPr>
      </w:pPr>
    </w:p>
    <w:p w:rsidR="002173DA" w:rsidRPr="00250E5B" w:rsidRDefault="002173DA" w:rsidP="002173DA">
      <w:pPr>
        <w:jc w:val="center"/>
        <w:rPr>
          <w:b/>
          <w:sz w:val="28"/>
          <w:szCs w:val="28"/>
        </w:rPr>
      </w:pPr>
      <w:r w:rsidRPr="00250E5B">
        <w:rPr>
          <w:b/>
          <w:sz w:val="28"/>
          <w:szCs w:val="28"/>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p w:rsidR="002173DA" w:rsidRPr="00250E5B" w:rsidRDefault="002173DA" w:rsidP="002173DA">
      <w:pPr>
        <w:jc w:val="center"/>
        <w:rPr>
          <w:b/>
          <w:sz w:val="28"/>
          <w:szCs w:val="28"/>
        </w:rPr>
      </w:pPr>
    </w:p>
    <w:p w:rsidR="002173DA" w:rsidRPr="00250E5B" w:rsidRDefault="002173DA" w:rsidP="002173DA">
      <w:pPr>
        <w:autoSpaceDE w:val="0"/>
        <w:autoSpaceDN w:val="0"/>
        <w:adjustRightInd w:val="0"/>
        <w:ind w:firstLine="709"/>
        <w:jc w:val="both"/>
        <w:rPr>
          <w:sz w:val="28"/>
          <w:szCs w:val="28"/>
        </w:rPr>
      </w:pPr>
      <w:r w:rsidRPr="00250E5B">
        <w:rPr>
          <w:sz w:val="28"/>
          <w:szCs w:val="28"/>
        </w:rPr>
        <w:t>Цель подпрограммы – обеспечение транспортной доступности населения, обеспечение транспортного обслуживания деятельности органов государственной власти Магаданской области.</w:t>
      </w:r>
    </w:p>
    <w:p w:rsidR="002173DA" w:rsidRPr="00250E5B" w:rsidRDefault="002173DA" w:rsidP="002173DA">
      <w:pPr>
        <w:ind w:firstLine="709"/>
        <w:jc w:val="both"/>
        <w:rPr>
          <w:rFonts w:eastAsiaTheme="minorHAnsi"/>
          <w:sz w:val="28"/>
          <w:szCs w:val="28"/>
        </w:rPr>
      </w:pPr>
      <w:r w:rsidRPr="00250E5B">
        <w:rPr>
          <w:sz w:val="28"/>
          <w:szCs w:val="28"/>
        </w:rPr>
        <w:t>Исполнение расходов по подпрограмме характеризуются следующими данными:</w:t>
      </w:r>
    </w:p>
    <w:p w:rsidR="002173DA" w:rsidRPr="001001D1" w:rsidRDefault="002173DA" w:rsidP="002173DA">
      <w:pPr>
        <w:jc w:val="right"/>
        <w:rPr>
          <w:b/>
          <w:szCs w:val="24"/>
        </w:rPr>
      </w:pPr>
      <w:r w:rsidRPr="001001D1">
        <w:rPr>
          <w:szCs w:val="24"/>
        </w:rPr>
        <w:t>тыс. рублей</w:t>
      </w:r>
    </w:p>
    <w:tbl>
      <w:tblPr>
        <w:tblW w:w="9498" w:type="dxa"/>
        <w:tblInd w:w="-10" w:type="dxa"/>
        <w:tblLayout w:type="fixed"/>
        <w:tblLook w:val="0000" w:firstRow="0" w:lastRow="0" w:firstColumn="0" w:lastColumn="0" w:noHBand="0" w:noVBand="0"/>
      </w:tblPr>
      <w:tblGrid>
        <w:gridCol w:w="4584"/>
        <w:gridCol w:w="1795"/>
        <w:gridCol w:w="1701"/>
        <w:gridCol w:w="1418"/>
      </w:tblGrid>
      <w:tr w:rsidR="002173DA" w:rsidRPr="001001D1" w:rsidTr="00250E5B">
        <w:trPr>
          <w:trHeight w:val="239"/>
        </w:trPr>
        <w:tc>
          <w:tcPr>
            <w:tcW w:w="458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417987">
            <w:pPr>
              <w:jc w:val="center"/>
              <w:rPr>
                <w:b/>
                <w:bCs/>
                <w:color w:val="000000"/>
                <w:szCs w:val="24"/>
              </w:rPr>
            </w:pPr>
            <w:r w:rsidRPr="001001D1">
              <w:rPr>
                <w:b/>
                <w:bCs/>
                <w:color w:val="000000"/>
                <w:szCs w:val="24"/>
              </w:rPr>
              <w:t>Наименование государственной программы, подпрограммы</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 исп</w:t>
            </w:r>
            <w:r w:rsidR="00250E5B">
              <w:rPr>
                <w:b/>
                <w:bCs/>
                <w:color w:val="000000"/>
                <w:szCs w:val="24"/>
              </w:rPr>
              <w:t>.</w:t>
            </w:r>
          </w:p>
        </w:tc>
      </w:tr>
      <w:tr w:rsidR="002173DA" w:rsidRPr="001001D1" w:rsidTr="00250E5B">
        <w:trPr>
          <w:trHeight w:val="239"/>
        </w:trPr>
        <w:tc>
          <w:tcPr>
            <w:tcW w:w="458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417987">
            <w:pPr>
              <w:widowControl w:val="0"/>
              <w:autoSpaceDE w:val="0"/>
              <w:autoSpaceDN w:val="0"/>
              <w:adjustRightInd w:val="0"/>
              <w:jc w:val="both"/>
              <w:rPr>
                <w:b/>
                <w:szCs w:val="24"/>
              </w:rPr>
            </w:pPr>
            <w:r w:rsidRPr="001001D1">
              <w:rPr>
                <w:b/>
                <w:szCs w:val="24"/>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353 923,3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353 288,4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99,8</w:t>
            </w:r>
          </w:p>
        </w:tc>
      </w:tr>
      <w:tr w:rsidR="002173DA" w:rsidRPr="001001D1" w:rsidTr="00250E5B">
        <w:trPr>
          <w:trHeight w:val="239"/>
        </w:trPr>
        <w:tc>
          <w:tcPr>
            <w:tcW w:w="458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417987">
            <w:pPr>
              <w:widowControl w:val="0"/>
              <w:autoSpaceDE w:val="0"/>
              <w:autoSpaceDN w:val="0"/>
              <w:adjustRightInd w:val="0"/>
              <w:jc w:val="both"/>
              <w:rPr>
                <w:szCs w:val="24"/>
              </w:rPr>
            </w:pPr>
            <w:r w:rsidRPr="001001D1">
              <w:rPr>
                <w:szCs w:val="24"/>
              </w:rPr>
              <w:lastRenderedPageBreak/>
              <w:t>Основное мероприятие "Обеспечение транспортной доступности населения воздушным транспортом"</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202 669,3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202 402,3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99,9</w:t>
            </w:r>
          </w:p>
        </w:tc>
      </w:tr>
      <w:tr w:rsidR="002173DA" w:rsidRPr="001001D1" w:rsidTr="00250E5B">
        <w:trPr>
          <w:trHeight w:val="239"/>
        </w:trPr>
        <w:tc>
          <w:tcPr>
            <w:tcW w:w="458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417987">
            <w:pPr>
              <w:widowControl w:val="0"/>
              <w:autoSpaceDE w:val="0"/>
              <w:autoSpaceDN w:val="0"/>
              <w:adjustRightInd w:val="0"/>
              <w:jc w:val="both"/>
              <w:rPr>
                <w:szCs w:val="24"/>
              </w:rPr>
            </w:pPr>
            <w:r w:rsidRPr="001001D1">
              <w:rPr>
                <w:szCs w:val="24"/>
              </w:rPr>
              <w:t>Основное мероприятие "Обеспечение транспортной доступности населения автомобильным транспортом"</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43 931,1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43 931,1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100,0</w:t>
            </w:r>
          </w:p>
        </w:tc>
      </w:tr>
      <w:tr w:rsidR="002173DA" w:rsidRPr="001001D1" w:rsidTr="00250E5B">
        <w:trPr>
          <w:trHeight w:val="239"/>
        </w:trPr>
        <w:tc>
          <w:tcPr>
            <w:tcW w:w="458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417987">
            <w:pPr>
              <w:widowControl w:val="0"/>
              <w:autoSpaceDE w:val="0"/>
              <w:autoSpaceDN w:val="0"/>
              <w:adjustRightInd w:val="0"/>
              <w:jc w:val="both"/>
              <w:rPr>
                <w:szCs w:val="24"/>
              </w:rPr>
            </w:pPr>
            <w:r w:rsidRPr="001001D1">
              <w:rPr>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107 322,9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106 955,0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99,7</w:t>
            </w:r>
          </w:p>
        </w:tc>
      </w:tr>
    </w:tbl>
    <w:p w:rsidR="002173DA" w:rsidRPr="00250E5B" w:rsidRDefault="002173DA" w:rsidP="002173DA">
      <w:pPr>
        <w:ind w:firstLine="709"/>
        <w:jc w:val="both"/>
        <w:rPr>
          <w:sz w:val="28"/>
          <w:szCs w:val="28"/>
        </w:rPr>
      </w:pPr>
      <w:r w:rsidRPr="00250E5B">
        <w:rPr>
          <w:sz w:val="28"/>
          <w:szCs w:val="28"/>
        </w:rPr>
        <w:t>Финансирование подпрограммы осуществляется за счет областного бюджета.</w:t>
      </w:r>
    </w:p>
    <w:p w:rsidR="002173DA" w:rsidRPr="00250E5B" w:rsidRDefault="002173DA" w:rsidP="002173DA">
      <w:pPr>
        <w:ind w:firstLine="709"/>
        <w:jc w:val="both"/>
        <w:rPr>
          <w:sz w:val="28"/>
          <w:szCs w:val="28"/>
        </w:rPr>
      </w:pPr>
      <w:r w:rsidRPr="00250E5B">
        <w:rPr>
          <w:sz w:val="28"/>
          <w:szCs w:val="28"/>
        </w:rPr>
        <w:t>По подпрограмме на 2016 год предусмотрено 353 923,3 тыс. рублей, фактические затраты за 2016 год составили 353 288,4 тыс. рублей.</w:t>
      </w:r>
    </w:p>
    <w:p w:rsidR="002173DA" w:rsidRPr="00250E5B" w:rsidRDefault="002173DA" w:rsidP="002173DA">
      <w:pPr>
        <w:ind w:firstLine="708"/>
        <w:jc w:val="both"/>
        <w:rPr>
          <w:sz w:val="28"/>
          <w:szCs w:val="28"/>
        </w:rPr>
      </w:pPr>
      <w:r w:rsidRPr="00250E5B">
        <w:rPr>
          <w:sz w:val="28"/>
          <w:szCs w:val="28"/>
        </w:rPr>
        <w:t xml:space="preserve">По мероприятию «Обеспечение транспортной доступности населения воздушным транспортом в Магаданской области на 2014-2022 годы» на 2016 год запланированы затраты на авиаперевозки пассажиров в пределах области в объеме 202 669,3 тыс. рублей, фактические затраты составили 202 402,3 тыс. рублей.  В том числе, затраты на осуществление региональной воздушной перевозки запланированы в сумме 7 050,0 тыс. рублей тыс. рублей (маршрут </w:t>
      </w:r>
      <w:r w:rsidRPr="00250E5B">
        <w:rPr>
          <w:bCs/>
          <w:sz w:val="28"/>
          <w:szCs w:val="28"/>
        </w:rPr>
        <w:t>Петропавловск</w:t>
      </w:r>
      <w:r w:rsidRPr="00250E5B">
        <w:rPr>
          <w:sz w:val="28"/>
          <w:szCs w:val="28"/>
        </w:rPr>
        <w:t>-</w:t>
      </w:r>
      <w:r w:rsidRPr="00250E5B">
        <w:rPr>
          <w:bCs/>
          <w:sz w:val="28"/>
          <w:szCs w:val="28"/>
        </w:rPr>
        <w:t>Камчатский</w:t>
      </w:r>
      <w:r w:rsidRPr="00250E5B">
        <w:rPr>
          <w:sz w:val="28"/>
          <w:szCs w:val="28"/>
        </w:rPr>
        <w:t xml:space="preserve">), осуществлено и профинансировано на сумму 7 011,0 тыс. рублей. </w:t>
      </w:r>
    </w:p>
    <w:p w:rsidR="002173DA" w:rsidRPr="00250E5B" w:rsidRDefault="002173DA" w:rsidP="002173DA">
      <w:pPr>
        <w:ind w:firstLine="709"/>
        <w:jc w:val="both"/>
        <w:rPr>
          <w:sz w:val="28"/>
          <w:szCs w:val="28"/>
        </w:rPr>
      </w:pPr>
      <w:r w:rsidRPr="00250E5B">
        <w:rPr>
          <w:sz w:val="28"/>
          <w:szCs w:val="28"/>
        </w:rPr>
        <w:t>По мероприятию «Обеспечение транспортной доступности населения автомобильным транспортом в Магаданской области на 2014-2022 годы» запланированная сумма на возмещение затрат перевозчикам, осуществляющим автомобильные перевозки пассажиров, составляет 43 931,1 тыс. рублей, фактически возмещено – 43 931,1 тыс. рублей.</w:t>
      </w:r>
    </w:p>
    <w:p w:rsidR="002173DA" w:rsidRPr="00250E5B" w:rsidRDefault="002173DA" w:rsidP="002173DA">
      <w:pPr>
        <w:ind w:firstLine="708"/>
        <w:jc w:val="both"/>
        <w:rPr>
          <w:sz w:val="28"/>
          <w:szCs w:val="28"/>
        </w:rPr>
      </w:pPr>
      <w:r w:rsidRPr="00250E5B">
        <w:rPr>
          <w:sz w:val="28"/>
          <w:szCs w:val="28"/>
        </w:rPr>
        <w:t xml:space="preserve">По мероприятию «Обеспечение выполнения функций государственными органами и находящихся в их ведении государственными учреждениями» на 2016 год предусмотрено 107 322,9 тыс. рублей. Исполнение за 2016 год составило 106 955,0 тыс. рублей. По данному мероприятию предусмотрено финансирование государственного задания на оказание автотранспортных услуг и содержание недвижимого и особо ценного движимого имущества МОГБУ «Автобаза Правительства Магаданской области» на сумму 92 400,3 тыс. рублей, профинансировано на 92 400,3 тыс. рублей. </w:t>
      </w:r>
    </w:p>
    <w:p w:rsidR="002173DA" w:rsidRPr="00250E5B" w:rsidRDefault="002173DA" w:rsidP="002173DA">
      <w:pPr>
        <w:ind w:firstLine="709"/>
        <w:jc w:val="both"/>
        <w:rPr>
          <w:b/>
          <w:color w:val="000000"/>
          <w:sz w:val="28"/>
          <w:szCs w:val="28"/>
        </w:rPr>
      </w:pPr>
      <w:r w:rsidRPr="00250E5B">
        <w:rPr>
          <w:color w:val="000000"/>
          <w:sz w:val="28"/>
          <w:szCs w:val="28"/>
        </w:rPr>
        <w:t>В рамках названного мероприятия осуществляется финансирование деятельности казенного учреждения МОГКУ «Управление строительства и эксплуатации дорожно-транспортного комплекса», на 2016 год предусмотрено 12097,9 тыс. руб. Смета расходов за 2016 г. выполнена на сумму 11 748,0 тыс. руб.</w:t>
      </w:r>
    </w:p>
    <w:p w:rsidR="002173DA" w:rsidRPr="00250E5B" w:rsidRDefault="002173DA" w:rsidP="002173DA">
      <w:pPr>
        <w:ind w:firstLine="709"/>
        <w:jc w:val="both"/>
        <w:rPr>
          <w:sz w:val="28"/>
          <w:szCs w:val="28"/>
        </w:rPr>
      </w:pPr>
      <w:r w:rsidRPr="00250E5B">
        <w:rPr>
          <w:color w:val="000000"/>
          <w:sz w:val="28"/>
          <w:szCs w:val="28"/>
        </w:rPr>
        <w:t xml:space="preserve">Также по подпрограмме предусмотрены выплаты на оплату проезда и провоза багажа к месту использования отпуска и обратно в сумме 2 824,7 тыс. рублей. </w:t>
      </w:r>
      <w:r w:rsidRPr="00250E5B">
        <w:rPr>
          <w:sz w:val="28"/>
          <w:szCs w:val="28"/>
        </w:rPr>
        <w:t>Исполнение за 2016 г составило</w:t>
      </w:r>
      <w:r w:rsidRPr="00250E5B">
        <w:rPr>
          <w:color w:val="000000"/>
          <w:sz w:val="28"/>
          <w:szCs w:val="28"/>
        </w:rPr>
        <w:t xml:space="preserve"> 2 806,7 тыс. рублей по </w:t>
      </w:r>
      <w:r w:rsidRPr="00250E5B">
        <w:rPr>
          <w:sz w:val="28"/>
          <w:szCs w:val="28"/>
        </w:rPr>
        <w:t>МОГБУ «Автобаза Правительства Магаданской области».</w:t>
      </w:r>
    </w:p>
    <w:p w:rsidR="002173DA" w:rsidRPr="00250E5B" w:rsidRDefault="002173DA" w:rsidP="002173DA">
      <w:pPr>
        <w:ind w:firstLine="709"/>
        <w:jc w:val="both"/>
        <w:rPr>
          <w:b/>
          <w:sz w:val="28"/>
          <w:szCs w:val="28"/>
        </w:rPr>
      </w:pPr>
    </w:p>
    <w:p w:rsidR="002173DA" w:rsidRPr="00250E5B" w:rsidRDefault="002173DA" w:rsidP="002173DA">
      <w:pPr>
        <w:jc w:val="center"/>
        <w:rPr>
          <w:b/>
          <w:sz w:val="28"/>
          <w:szCs w:val="28"/>
        </w:rPr>
      </w:pPr>
      <w:r w:rsidRPr="00250E5B">
        <w:rPr>
          <w:b/>
          <w:sz w:val="28"/>
          <w:szCs w:val="28"/>
        </w:rPr>
        <w:lastRenderedPageBreak/>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p w:rsidR="002173DA" w:rsidRPr="00250E5B" w:rsidRDefault="002173DA" w:rsidP="002173DA">
      <w:pPr>
        <w:jc w:val="center"/>
        <w:rPr>
          <w:b/>
          <w:sz w:val="28"/>
          <w:szCs w:val="28"/>
        </w:rPr>
      </w:pPr>
    </w:p>
    <w:p w:rsidR="002173DA" w:rsidRPr="00250E5B" w:rsidRDefault="002173DA" w:rsidP="002173DA">
      <w:pPr>
        <w:autoSpaceDE w:val="0"/>
        <w:autoSpaceDN w:val="0"/>
        <w:adjustRightInd w:val="0"/>
        <w:ind w:firstLine="709"/>
        <w:jc w:val="both"/>
        <w:rPr>
          <w:sz w:val="28"/>
          <w:szCs w:val="28"/>
        </w:rPr>
      </w:pPr>
      <w:r w:rsidRPr="00250E5B">
        <w:rPr>
          <w:sz w:val="28"/>
          <w:szCs w:val="28"/>
        </w:rPr>
        <w:t>Цель Подпрограммы – обеспечение деятельности министерства дорожного хозяйства, транспорта и связи Магаданской области.</w:t>
      </w:r>
    </w:p>
    <w:p w:rsidR="002173DA" w:rsidRPr="00250E5B" w:rsidRDefault="002173DA" w:rsidP="002173DA">
      <w:pPr>
        <w:ind w:firstLine="709"/>
        <w:jc w:val="both"/>
        <w:rPr>
          <w:rFonts w:eastAsiaTheme="minorHAnsi"/>
          <w:sz w:val="28"/>
          <w:szCs w:val="28"/>
        </w:rPr>
      </w:pPr>
      <w:r w:rsidRPr="00250E5B">
        <w:rPr>
          <w:sz w:val="28"/>
          <w:szCs w:val="28"/>
        </w:rPr>
        <w:t>Исполнение расходов по государственной программе характеризуются следующими данными:</w:t>
      </w:r>
    </w:p>
    <w:p w:rsidR="002173DA" w:rsidRPr="001001D1" w:rsidRDefault="002173DA" w:rsidP="002173DA">
      <w:pPr>
        <w:jc w:val="right"/>
        <w:rPr>
          <w:b/>
          <w:szCs w:val="24"/>
        </w:rPr>
      </w:pPr>
      <w:r w:rsidRPr="001001D1">
        <w:rPr>
          <w:szCs w:val="24"/>
        </w:rPr>
        <w:t>тыс.рублей</w:t>
      </w:r>
    </w:p>
    <w:tbl>
      <w:tblPr>
        <w:tblW w:w="9498" w:type="dxa"/>
        <w:tblInd w:w="-10" w:type="dxa"/>
        <w:tblLayout w:type="fixed"/>
        <w:tblLook w:val="0000" w:firstRow="0" w:lastRow="0" w:firstColumn="0" w:lastColumn="0" w:noHBand="0" w:noVBand="0"/>
      </w:tblPr>
      <w:tblGrid>
        <w:gridCol w:w="4483"/>
        <w:gridCol w:w="1896"/>
        <w:gridCol w:w="1701"/>
        <w:gridCol w:w="1418"/>
      </w:tblGrid>
      <w:tr w:rsidR="002173DA" w:rsidRPr="001001D1" w:rsidTr="00250E5B">
        <w:trPr>
          <w:trHeight w:val="239"/>
        </w:trPr>
        <w:tc>
          <w:tcPr>
            <w:tcW w:w="448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Наименование государственной программы, подпрограммы</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 исп</w:t>
            </w:r>
            <w:r w:rsidR="00250E5B">
              <w:rPr>
                <w:b/>
                <w:bCs/>
                <w:color w:val="000000"/>
                <w:szCs w:val="24"/>
              </w:rPr>
              <w:t>.</w:t>
            </w:r>
          </w:p>
        </w:tc>
      </w:tr>
      <w:tr w:rsidR="002173DA" w:rsidRPr="001001D1" w:rsidTr="00250E5B">
        <w:trPr>
          <w:trHeight w:val="239"/>
        </w:trPr>
        <w:tc>
          <w:tcPr>
            <w:tcW w:w="448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b/>
                <w:szCs w:val="24"/>
              </w:rPr>
            </w:pPr>
            <w:r w:rsidRPr="001001D1">
              <w:rPr>
                <w:b/>
                <w:szCs w:val="24"/>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61 157,7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60 209,0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98,4</w:t>
            </w:r>
          </w:p>
        </w:tc>
      </w:tr>
      <w:tr w:rsidR="002173DA" w:rsidRPr="001001D1" w:rsidTr="00250E5B">
        <w:trPr>
          <w:trHeight w:val="239"/>
        </w:trPr>
        <w:tc>
          <w:tcPr>
            <w:tcW w:w="448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250E5B">
            <w:pPr>
              <w:widowControl w:val="0"/>
              <w:autoSpaceDE w:val="0"/>
              <w:autoSpaceDN w:val="0"/>
              <w:adjustRightInd w:val="0"/>
              <w:jc w:val="both"/>
              <w:rPr>
                <w:szCs w:val="24"/>
              </w:rPr>
            </w:pPr>
            <w:r w:rsidRPr="001001D1">
              <w:rPr>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61 157,7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60 209,0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98,4</w:t>
            </w:r>
          </w:p>
        </w:tc>
      </w:tr>
    </w:tbl>
    <w:p w:rsidR="002173DA" w:rsidRPr="00250E5B" w:rsidRDefault="002173DA" w:rsidP="002173DA">
      <w:pPr>
        <w:ind w:firstLine="709"/>
        <w:jc w:val="both"/>
        <w:rPr>
          <w:sz w:val="28"/>
          <w:szCs w:val="28"/>
        </w:rPr>
      </w:pPr>
      <w:r w:rsidRPr="00250E5B">
        <w:rPr>
          <w:sz w:val="28"/>
          <w:szCs w:val="28"/>
        </w:rPr>
        <w:t>По данной подпрограмме за 2016 г. кассовое исполнение составило 60 209,0 тыс. рублей или 98,4 % при годовых назначениях 61 157,7 тыс. рублей, из них на расходы на выплату персоналу направлено 57 133,0 тыс. рублей, на закупку товаров, работ и услуг направлено 3 055,6 тыс. рублей и на уплату налогов и сборов -20,</w:t>
      </w:r>
      <w:r w:rsidR="00250E5B" w:rsidRPr="00250E5B">
        <w:rPr>
          <w:sz w:val="28"/>
          <w:szCs w:val="28"/>
        </w:rPr>
        <w:t>4 тыс.</w:t>
      </w:r>
      <w:r w:rsidRPr="00250E5B">
        <w:rPr>
          <w:sz w:val="28"/>
          <w:szCs w:val="28"/>
        </w:rPr>
        <w:t xml:space="preserve"> рублей. </w:t>
      </w:r>
    </w:p>
    <w:p w:rsidR="002173DA" w:rsidRPr="00250E5B" w:rsidRDefault="002173DA" w:rsidP="002173DA">
      <w:pPr>
        <w:jc w:val="center"/>
        <w:rPr>
          <w:b/>
          <w:sz w:val="28"/>
          <w:szCs w:val="28"/>
        </w:rPr>
      </w:pPr>
    </w:p>
    <w:p w:rsidR="002173DA" w:rsidRPr="0038031A" w:rsidRDefault="002173DA" w:rsidP="002173DA">
      <w:pPr>
        <w:jc w:val="center"/>
        <w:rPr>
          <w:b/>
          <w:sz w:val="28"/>
          <w:szCs w:val="28"/>
        </w:rPr>
      </w:pPr>
      <w:r w:rsidRPr="0038031A">
        <w:rPr>
          <w:b/>
          <w:sz w:val="28"/>
          <w:szCs w:val="28"/>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p w:rsidR="002173DA" w:rsidRPr="0038031A" w:rsidRDefault="002173DA" w:rsidP="002173DA">
      <w:pPr>
        <w:jc w:val="center"/>
        <w:rPr>
          <w:b/>
          <w:sz w:val="28"/>
          <w:szCs w:val="28"/>
        </w:rPr>
      </w:pPr>
    </w:p>
    <w:p w:rsidR="002173DA" w:rsidRPr="0038031A" w:rsidRDefault="002173DA" w:rsidP="002173DA">
      <w:pPr>
        <w:autoSpaceDE w:val="0"/>
        <w:autoSpaceDN w:val="0"/>
        <w:adjustRightInd w:val="0"/>
        <w:ind w:firstLine="709"/>
        <w:jc w:val="both"/>
        <w:rPr>
          <w:sz w:val="28"/>
          <w:szCs w:val="28"/>
        </w:rPr>
      </w:pPr>
      <w:r w:rsidRPr="0038031A">
        <w:rPr>
          <w:sz w:val="28"/>
          <w:szCs w:val="28"/>
        </w:rPr>
        <w:t xml:space="preserve">Цель Подпрограммы – повышение качества транспортного обслуживания населения, органов государственной власти Магаданской области и обеспечение возмещения </w:t>
      </w:r>
      <w:r w:rsidRPr="0038031A">
        <w:rPr>
          <w:rFonts w:eastAsiaTheme="minorHAnsi"/>
          <w:bCs/>
          <w:sz w:val="28"/>
          <w:szCs w:val="28"/>
        </w:rPr>
        <w:t>вреда</w:t>
      </w:r>
      <w:r w:rsidRPr="0038031A">
        <w:rPr>
          <w:rFonts w:eastAsiaTheme="minorHAnsi"/>
          <w:b/>
          <w:bCs/>
          <w:sz w:val="28"/>
          <w:szCs w:val="28"/>
        </w:rPr>
        <w:t xml:space="preserve">, </w:t>
      </w:r>
      <w:r w:rsidRPr="0038031A">
        <w:rPr>
          <w:sz w:val="28"/>
          <w:szCs w:val="28"/>
        </w:rPr>
        <w:t>причиняемого тяжеловесными транспортными средствами при движении по автомобильным дорогам регионального или межмуниципального значения.</w:t>
      </w:r>
    </w:p>
    <w:p w:rsidR="002173DA" w:rsidRPr="0038031A" w:rsidRDefault="002173DA" w:rsidP="002173DA">
      <w:pPr>
        <w:ind w:firstLine="709"/>
        <w:jc w:val="both"/>
        <w:rPr>
          <w:rFonts w:eastAsiaTheme="minorHAnsi"/>
          <w:sz w:val="28"/>
          <w:szCs w:val="28"/>
        </w:rPr>
      </w:pPr>
      <w:r w:rsidRPr="0038031A">
        <w:rPr>
          <w:sz w:val="28"/>
          <w:szCs w:val="28"/>
        </w:rPr>
        <w:t>Исполнение расходов по подпрограмме характеризуются следующими данными:</w:t>
      </w:r>
    </w:p>
    <w:p w:rsidR="002173DA" w:rsidRPr="001001D1" w:rsidRDefault="002173DA" w:rsidP="002173DA">
      <w:pPr>
        <w:jc w:val="right"/>
        <w:rPr>
          <w:b/>
          <w:szCs w:val="24"/>
        </w:rPr>
      </w:pPr>
      <w:r w:rsidRPr="001001D1">
        <w:rPr>
          <w:szCs w:val="24"/>
        </w:rPr>
        <w:t>тыс.рублей</w:t>
      </w:r>
    </w:p>
    <w:tbl>
      <w:tblPr>
        <w:tblW w:w="9875" w:type="dxa"/>
        <w:tblInd w:w="-10" w:type="dxa"/>
        <w:tblLayout w:type="fixed"/>
        <w:tblLook w:val="0000" w:firstRow="0" w:lastRow="0" w:firstColumn="0" w:lastColumn="0" w:noHBand="0" w:noVBand="0"/>
      </w:tblPr>
      <w:tblGrid>
        <w:gridCol w:w="5103"/>
        <w:gridCol w:w="1795"/>
        <w:gridCol w:w="1418"/>
        <w:gridCol w:w="1559"/>
      </w:tblGrid>
      <w:tr w:rsidR="002173DA" w:rsidRPr="001001D1" w:rsidTr="0038031A">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38031A">
            <w:pPr>
              <w:jc w:val="center"/>
              <w:rPr>
                <w:b/>
                <w:bCs/>
                <w:color w:val="000000"/>
                <w:szCs w:val="24"/>
              </w:rPr>
            </w:pPr>
            <w:r w:rsidRPr="001001D1">
              <w:rPr>
                <w:b/>
                <w:bCs/>
                <w:color w:val="000000"/>
                <w:szCs w:val="24"/>
              </w:rPr>
              <w:t>Наименование государственной программы, подпрограммы</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Предусмотрено в бюджете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jc w:val="center"/>
              <w:rPr>
                <w:b/>
                <w:bCs/>
                <w:color w:val="000000"/>
                <w:szCs w:val="24"/>
              </w:rPr>
            </w:pPr>
            <w:r w:rsidRPr="001001D1">
              <w:rPr>
                <w:b/>
                <w:bCs/>
                <w:color w:val="000000"/>
                <w:szCs w:val="24"/>
              </w:rPr>
              <w:t>Кассовое исполнение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38031A">
            <w:pPr>
              <w:jc w:val="center"/>
              <w:rPr>
                <w:b/>
                <w:bCs/>
                <w:color w:val="000000"/>
                <w:szCs w:val="24"/>
              </w:rPr>
            </w:pPr>
            <w:r w:rsidRPr="001001D1">
              <w:rPr>
                <w:b/>
                <w:bCs/>
                <w:color w:val="000000"/>
                <w:szCs w:val="24"/>
              </w:rPr>
              <w:t>% исп</w:t>
            </w:r>
            <w:r w:rsidR="0038031A">
              <w:rPr>
                <w:b/>
                <w:bCs/>
                <w:color w:val="000000"/>
                <w:szCs w:val="24"/>
              </w:rPr>
              <w:t>.</w:t>
            </w:r>
          </w:p>
        </w:tc>
      </w:tr>
      <w:tr w:rsidR="002173DA" w:rsidRPr="001001D1" w:rsidTr="0038031A">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38031A">
            <w:pPr>
              <w:widowControl w:val="0"/>
              <w:autoSpaceDE w:val="0"/>
              <w:autoSpaceDN w:val="0"/>
              <w:adjustRightInd w:val="0"/>
              <w:jc w:val="both"/>
              <w:rPr>
                <w:b/>
                <w:szCs w:val="24"/>
              </w:rPr>
            </w:pPr>
            <w:r w:rsidRPr="001001D1">
              <w:rPr>
                <w:b/>
                <w:szCs w:val="24"/>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26 999,7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26 999,6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b/>
                <w:szCs w:val="24"/>
              </w:rPr>
            </w:pPr>
            <w:r w:rsidRPr="001001D1">
              <w:rPr>
                <w:b/>
                <w:szCs w:val="24"/>
              </w:rPr>
              <w:t>100,0</w:t>
            </w:r>
          </w:p>
        </w:tc>
      </w:tr>
      <w:tr w:rsidR="002173DA" w:rsidRPr="001001D1" w:rsidTr="0038031A">
        <w:trPr>
          <w:trHeight w:val="239"/>
        </w:trPr>
        <w:tc>
          <w:tcPr>
            <w:tcW w:w="510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2173DA" w:rsidRPr="001001D1" w:rsidRDefault="002173DA" w:rsidP="0038031A">
            <w:pPr>
              <w:widowControl w:val="0"/>
              <w:autoSpaceDE w:val="0"/>
              <w:autoSpaceDN w:val="0"/>
              <w:adjustRightInd w:val="0"/>
              <w:jc w:val="both"/>
              <w:rPr>
                <w:szCs w:val="24"/>
              </w:rPr>
            </w:pPr>
            <w:r w:rsidRPr="001001D1">
              <w:rPr>
                <w:szCs w:val="24"/>
              </w:rPr>
              <w:t xml:space="preserve">Основное мероприятие "Приобретение </w:t>
            </w:r>
            <w:r w:rsidRPr="001001D1">
              <w:rPr>
                <w:szCs w:val="24"/>
              </w:rPr>
              <w:lastRenderedPageBreak/>
              <w:t>автомобилей и специальной техники"</w:t>
            </w:r>
          </w:p>
        </w:tc>
        <w:tc>
          <w:tcPr>
            <w:tcW w:w="1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lastRenderedPageBreak/>
              <w:t>26 999,7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26  999,6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2173DA" w:rsidRPr="001001D1" w:rsidRDefault="002173DA" w:rsidP="00250E5B">
            <w:pPr>
              <w:widowControl w:val="0"/>
              <w:autoSpaceDE w:val="0"/>
              <w:autoSpaceDN w:val="0"/>
              <w:adjustRightInd w:val="0"/>
              <w:jc w:val="center"/>
              <w:rPr>
                <w:szCs w:val="24"/>
              </w:rPr>
            </w:pPr>
            <w:r w:rsidRPr="001001D1">
              <w:rPr>
                <w:szCs w:val="24"/>
              </w:rPr>
              <w:t>100,0</w:t>
            </w:r>
          </w:p>
        </w:tc>
      </w:tr>
    </w:tbl>
    <w:p w:rsidR="002173DA" w:rsidRPr="0038031A" w:rsidRDefault="002173DA" w:rsidP="002173DA">
      <w:pPr>
        <w:ind w:firstLine="709"/>
        <w:jc w:val="both"/>
        <w:rPr>
          <w:sz w:val="28"/>
          <w:szCs w:val="28"/>
        </w:rPr>
      </w:pPr>
      <w:r w:rsidRPr="0038031A">
        <w:rPr>
          <w:sz w:val="28"/>
          <w:szCs w:val="28"/>
        </w:rPr>
        <w:lastRenderedPageBreak/>
        <w:t>Финансирование подпрограммы осуществляется за счет областного бюджета.</w:t>
      </w:r>
    </w:p>
    <w:p w:rsidR="002173DA" w:rsidRPr="0038031A" w:rsidRDefault="002173DA" w:rsidP="002173DA">
      <w:pPr>
        <w:ind w:firstLine="708"/>
        <w:jc w:val="both"/>
        <w:rPr>
          <w:sz w:val="28"/>
          <w:szCs w:val="28"/>
        </w:rPr>
      </w:pPr>
      <w:r w:rsidRPr="0038031A">
        <w:rPr>
          <w:sz w:val="28"/>
          <w:szCs w:val="28"/>
        </w:rPr>
        <w:t>По основному мероприятию «Приобретение автомобилей и специальной техники» программой предусмотрено 26 999,7 тыс. рублей, исполнение составило 26 999,6 тыс. рублей.</w:t>
      </w:r>
    </w:p>
    <w:p w:rsidR="002173DA" w:rsidRPr="0038031A" w:rsidRDefault="002173DA" w:rsidP="002173DA">
      <w:pPr>
        <w:ind w:firstLine="708"/>
        <w:jc w:val="both"/>
        <w:rPr>
          <w:sz w:val="28"/>
          <w:szCs w:val="28"/>
        </w:rPr>
      </w:pPr>
      <w:r w:rsidRPr="0038031A">
        <w:rPr>
          <w:sz w:val="28"/>
          <w:szCs w:val="28"/>
        </w:rPr>
        <w:t>По мероприятию «Приобретение автомобильного транспорта для организации перевозок пассажиров» плановое назначение составило – 21 250,7 тыс. рублей, исполнено – 21 250,7 тыс. рублей.</w:t>
      </w:r>
    </w:p>
    <w:p w:rsidR="002173DA" w:rsidRPr="0038031A" w:rsidRDefault="002173DA" w:rsidP="002173DA">
      <w:pPr>
        <w:jc w:val="both"/>
        <w:rPr>
          <w:sz w:val="28"/>
          <w:szCs w:val="28"/>
        </w:rPr>
      </w:pPr>
      <w:r w:rsidRPr="0038031A">
        <w:rPr>
          <w:sz w:val="28"/>
          <w:szCs w:val="28"/>
        </w:rPr>
        <w:t xml:space="preserve">         По итогам открытых аукционов заключены государственные контракты на поставку 5 автобусов для осуществления регулярного межмуниципального сообщения в Магаданской области на условиях лизинга и 1 школьный автобус для г. Магадана.</w:t>
      </w:r>
    </w:p>
    <w:p w:rsidR="002173DA" w:rsidRPr="0038031A" w:rsidRDefault="002173DA" w:rsidP="002173DA">
      <w:pPr>
        <w:ind w:firstLine="708"/>
        <w:jc w:val="both"/>
        <w:rPr>
          <w:sz w:val="28"/>
          <w:szCs w:val="28"/>
        </w:rPr>
      </w:pPr>
      <w:r w:rsidRPr="0038031A">
        <w:rPr>
          <w:sz w:val="28"/>
          <w:szCs w:val="28"/>
        </w:rPr>
        <w:t>По мероприятию «Приобретение автомобилей для МОГБУ «Автобаза Правительства Магаданской области» предусмотрено 5 749,0 тыс. рублей. Заключен государственный контракт на поставку 5 автомобилей УАЗ -Патриот, контракт исполнен, оплачено - 5 748,9 тыс. рублей.</w:t>
      </w:r>
    </w:p>
    <w:p w:rsidR="002173DA" w:rsidRPr="0038031A" w:rsidRDefault="002173DA" w:rsidP="002173DA">
      <w:pPr>
        <w:ind w:firstLine="709"/>
        <w:jc w:val="both"/>
        <w:rPr>
          <w:sz w:val="28"/>
          <w:szCs w:val="28"/>
        </w:rPr>
      </w:pPr>
      <w:r w:rsidRPr="0038031A">
        <w:rPr>
          <w:sz w:val="28"/>
          <w:szCs w:val="28"/>
        </w:rPr>
        <w:t xml:space="preserve">В соответствии с Постановлением Правительства РФ от 26 декабря 2016 г № 1488 «О распределении зарезервированных бюджетных ассигнований федерального бюджета на реализацию мероприятий по восстановлению автомобильных дорог федерального, регионального или межмуниципального и местного значения при ликвидации последствий чрезвычайных ситуаций» бюджету Магаданской области выделены иные межбюджетные трансферты на ликвидацию последствий паводка, прошедшего в 2016 г, в сумме 114 361,242 тыс. рублей. В связи с поздним поступлением данных средств в областной бюджет, </w:t>
      </w:r>
      <w:r w:rsidR="00DD506D">
        <w:rPr>
          <w:sz w:val="28"/>
          <w:szCs w:val="28"/>
        </w:rPr>
        <w:t>средства</w:t>
      </w:r>
      <w:r w:rsidRPr="0038031A">
        <w:rPr>
          <w:sz w:val="28"/>
          <w:szCs w:val="28"/>
        </w:rPr>
        <w:t xml:space="preserve"> н</w:t>
      </w:r>
      <w:r w:rsidR="00417987">
        <w:rPr>
          <w:sz w:val="28"/>
          <w:szCs w:val="28"/>
        </w:rPr>
        <w:t xml:space="preserve">е были использованы в </w:t>
      </w:r>
      <w:r w:rsidR="00DD506D">
        <w:rPr>
          <w:sz w:val="28"/>
          <w:szCs w:val="28"/>
        </w:rPr>
        <w:t>отчетном году</w:t>
      </w:r>
      <w:r w:rsidR="00417987">
        <w:rPr>
          <w:sz w:val="28"/>
          <w:szCs w:val="28"/>
        </w:rPr>
        <w:t xml:space="preserve"> и были возвращены</w:t>
      </w:r>
      <w:r w:rsidR="00DD506D">
        <w:rPr>
          <w:sz w:val="28"/>
          <w:szCs w:val="28"/>
        </w:rPr>
        <w:t xml:space="preserve"> (25 января текущего года)</w:t>
      </w:r>
      <w:r w:rsidR="00417987">
        <w:rPr>
          <w:sz w:val="28"/>
          <w:szCs w:val="28"/>
        </w:rPr>
        <w:t xml:space="preserve"> в федеральный бюджет.</w:t>
      </w:r>
      <w:r w:rsidRPr="0038031A">
        <w:rPr>
          <w:sz w:val="28"/>
          <w:szCs w:val="28"/>
        </w:rPr>
        <w:t xml:space="preserve"> </w:t>
      </w:r>
    </w:p>
    <w:p w:rsidR="00C17168" w:rsidRDefault="00C17168" w:rsidP="00C17168">
      <w:pPr>
        <w:jc w:val="center"/>
        <w:rPr>
          <w:b/>
          <w:bCs/>
          <w:color w:val="000000"/>
          <w:szCs w:val="24"/>
        </w:rPr>
      </w:pPr>
    </w:p>
    <w:p w:rsidR="00C17168" w:rsidRDefault="00C17168" w:rsidP="00C17168">
      <w:pPr>
        <w:jc w:val="center"/>
        <w:rPr>
          <w:b/>
          <w:bCs/>
          <w:color w:val="000000"/>
          <w:sz w:val="28"/>
          <w:szCs w:val="28"/>
        </w:rPr>
      </w:pPr>
      <w:r w:rsidRPr="00C17168">
        <w:rPr>
          <w:b/>
          <w:bCs/>
          <w:color w:val="000000"/>
          <w:sz w:val="28"/>
          <w:szCs w:val="28"/>
        </w:rPr>
        <w:t>29. Государственная программа Магаданской области</w:t>
      </w:r>
    </w:p>
    <w:p w:rsidR="00C17168" w:rsidRPr="00C17168" w:rsidRDefault="00D26AD9" w:rsidP="00C17168">
      <w:pPr>
        <w:jc w:val="center"/>
        <w:rPr>
          <w:b/>
          <w:bCs/>
          <w:color w:val="000000"/>
          <w:sz w:val="28"/>
          <w:szCs w:val="28"/>
        </w:rPr>
      </w:pPr>
      <w:r>
        <w:rPr>
          <w:b/>
          <w:bCs/>
          <w:color w:val="000000"/>
          <w:sz w:val="28"/>
          <w:szCs w:val="28"/>
        </w:rPr>
        <w:t xml:space="preserve"> «</w:t>
      </w:r>
      <w:r w:rsidR="00C17168" w:rsidRPr="00C17168">
        <w:rPr>
          <w:b/>
          <w:bCs/>
          <w:color w:val="000000"/>
          <w:sz w:val="28"/>
          <w:szCs w:val="28"/>
        </w:rPr>
        <w:t>Развитие лесного хозяйства в Магаданской области на 2014-2020 годы</w:t>
      </w:r>
      <w:r>
        <w:rPr>
          <w:b/>
          <w:bCs/>
          <w:color w:val="000000"/>
          <w:sz w:val="28"/>
          <w:szCs w:val="28"/>
        </w:rPr>
        <w:t>»</w:t>
      </w:r>
    </w:p>
    <w:p w:rsidR="00C17168" w:rsidRPr="00C17168" w:rsidRDefault="00C17168" w:rsidP="00C17168">
      <w:pPr>
        <w:ind w:firstLine="709"/>
        <w:jc w:val="both"/>
        <w:rPr>
          <w:bCs/>
          <w:color w:val="000000"/>
          <w:sz w:val="28"/>
          <w:szCs w:val="28"/>
        </w:rPr>
      </w:pPr>
    </w:p>
    <w:p w:rsidR="00C17168" w:rsidRPr="00C17168" w:rsidRDefault="00C17168" w:rsidP="00C17168">
      <w:pPr>
        <w:ind w:firstLine="709"/>
        <w:jc w:val="both"/>
        <w:rPr>
          <w:rFonts w:eastAsiaTheme="minorHAnsi"/>
          <w:bCs/>
          <w:sz w:val="28"/>
          <w:szCs w:val="28"/>
          <w:lang w:eastAsia="en-US"/>
        </w:rPr>
      </w:pPr>
      <w:r w:rsidRPr="00C17168">
        <w:rPr>
          <w:bCs/>
          <w:color w:val="000000"/>
          <w:sz w:val="28"/>
          <w:szCs w:val="28"/>
        </w:rPr>
        <w:t xml:space="preserve">Государственная программа Магаданской области "Развитие лесного хозяйства в Магаданской области на 2014-2020 годы" утверждена постановлением администрации Магаданской области от </w:t>
      </w:r>
      <w:r w:rsidRPr="00C17168">
        <w:rPr>
          <w:rFonts w:eastAsiaTheme="minorHAnsi"/>
          <w:sz w:val="28"/>
          <w:szCs w:val="28"/>
          <w:lang w:eastAsia="en-US"/>
        </w:rPr>
        <w:t xml:space="preserve">14 ноября 2013 </w:t>
      </w:r>
      <w:r>
        <w:rPr>
          <w:rFonts w:eastAsiaTheme="minorHAnsi"/>
          <w:sz w:val="28"/>
          <w:szCs w:val="28"/>
          <w:lang w:eastAsia="en-US"/>
        </w:rPr>
        <w:t>г. №</w:t>
      </w:r>
      <w:r w:rsidRPr="00C17168">
        <w:rPr>
          <w:rFonts w:eastAsiaTheme="minorHAnsi"/>
          <w:sz w:val="28"/>
          <w:szCs w:val="28"/>
          <w:lang w:eastAsia="en-US"/>
        </w:rPr>
        <w:t xml:space="preserve"> 1124-па.</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Целями государственной программы являются:</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обеспечение устойчивого управления лесами;</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повышение эффективности охраны лесов от пожаров;</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обеспечение сохранности лесов, как основного компонента природного ландшафта, снижение уровня загрязнения окружающей среды;</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недопущение угрозы от лесных пожаров населенным пунктам, объектам инфраструктуры и экономики;</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удовлетворение потребностей общества в лесных ресурсах;</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t>- обеспечение права каждого гражданина на благоприятную окружающую среду;</w:t>
      </w:r>
    </w:p>
    <w:p w:rsidR="00C17168" w:rsidRPr="00C17168" w:rsidRDefault="00C17168" w:rsidP="00C17168">
      <w:pPr>
        <w:autoSpaceDE w:val="0"/>
        <w:autoSpaceDN w:val="0"/>
        <w:adjustRightInd w:val="0"/>
        <w:ind w:firstLine="540"/>
        <w:jc w:val="both"/>
        <w:rPr>
          <w:rFonts w:eastAsiaTheme="minorHAnsi"/>
          <w:bCs/>
          <w:sz w:val="28"/>
          <w:szCs w:val="28"/>
          <w:lang w:eastAsia="en-US"/>
        </w:rPr>
      </w:pPr>
      <w:r w:rsidRPr="00C17168">
        <w:rPr>
          <w:rFonts w:eastAsiaTheme="minorHAnsi"/>
          <w:bCs/>
          <w:sz w:val="28"/>
          <w:szCs w:val="28"/>
          <w:lang w:eastAsia="en-US"/>
        </w:rPr>
        <w:lastRenderedPageBreak/>
        <w:t>- проведение на землях лесного фонда лесоустройства и противопожарного обустройства лесов.</w:t>
      </w:r>
    </w:p>
    <w:p w:rsidR="00C17168" w:rsidRPr="00C17168" w:rsidRDefault="00C17168" w:rsidP="00C17168">
      <w:pPr>
        <w:ind w:firstLine="540"/>
        <w:jc w:val="both"/>
        <w:rPr>
          <w:sz w:val="28"/>
          <w:szCs w:val="28"/>
        </w:rPr>
      </w:pPr>
      <w:r w:rsidRPr="00C17168">
        <w:rPr>
          <w:sz w:val="28"/>
          <w:szCs w:val="28"/>
        </w:rPr>
        <w:t>В целях выполнения мероприятий по государственной программе «Развитие лесного хозяйства в Магаданской области на 2014 – 2020 годы» установлен объем финансирования на 2016 год в сумме 302 090,1 тыс. руб., из них по видам источников:</w:t>
      </w:r>
    </w:p>
    <w:p w:rsidR="00C17168" w:rsidRPr="00C17168" w:rsidRDefault="00B35821" w:rsidP="00C17168">
      <w:pPr>
        <w:ind w:firstLine="708"/>
        <w:jc w:val="both"/>
        <w:rPr>
          <w:sz w:val="28"/>
          <w:szCs w:val="28"/>
        </w:rPr>
      </w:pPr>
      <w:r>
        <w:rPr>
          <w:sz w:val="28"/>
          <w:szCs w:val="28"/>
        </w:rPr>
        <w:t>-</w:t>
      </w:r>
      <w:r w:rsidR="00C17168" w:rsidRPr="00C17168">
        <w:rPr>
          <w:sz w:val="28"/>
          <w:szCs w:val="28"/>
        </w:rPr>
        <w:t xml:space="preserve"> субвенции из федерального бюджета в сумме 244 556,3 тыс. руб.;</w:t>
      </w:r>
    </w:p>
    <w:p w:rsidR="00C17168" w:rsidRPr="00C17168" w:rsidRDefault="00C17168" w:rsidP="00C17168">
      <w:pPr>
        <w:ind w:firstLine="708"/>
        <w:jc w:val="both"/>
        <w:rPr>
          <w:sz w:val="28"/>
          <w:szCs w:val="28"/>
        </w:rPr>
      </w:pPr>
      <w:r w:rsidRPr="00C17168">
        <w:rPr>
          <w:sz w:val="28"/>
          <w:szCs w:val="28"/>
        </w:rPr>
        <w:t>- субсидии на приобретение лесопожарной техники и оборудования из федерального бюджета в сумме 3 705,3 тыс.рублей;</w:t>
      </w:r>
    </w:p>
    <w:p w:rsidR="00C17168" w:rsidRPr="00C17168" w:rsidRDefault="00B35821" w:rsidP="00C17168">
      <w:pPr>
        <w:ind w:firstLine="708"/>
        <w:jc w:val="both"/>
        <w:rPr>
          <w:sz w:val="28"/>
          <w:szCs w:val="28"/>
        </w:rPr>
      </w:pPr>
      <w:r>
        <w:rPr>
          <w:sz w:val="28"/>
          <w:szCs w:val="28"/>
        </w:rPr>
        <w:t>-</w:t>
      </w:r>
      <w:r w:rsidR="00C17168" w:rsidRPr="00C17168">
        <w:rPr>
          <w:sz w:val="28"/>
          <w:szCs w:val="28"/>
        </w:rPr>
        <w:t xml:space="preserve"> средства областного бюджета в сумме 53 828,5 тыс. руб.</w:t>
      </w:r>
    </w:p>
    <w:p w:rsidR="00C17168" w:rsidRPr="00C17168" w:rsidRDefault="00C17168" w:rsidP="00C17168">
      <w:pPr>
        <w:ind w:firstLine="708"/>
        <w:jc w:val="both"/>
        <w:rPr>
          <w:sz w:val="28"/>
          <w:szCs w:val="28"/>
        </w:rPr>
      </w:pPr>
      <w:r w:rsidRPr="00C17168">
        <w:rPr>
          <w:sz w:val="28"/>
          <w:szCs w:val="28"/>
        </w:rPr>
        <w:t>Фактические расходы по состоянию в отчетном периоде составили 295 584,7 тыс. руб., что составляет 97,8 % от утвержденных годовых назначений.</w:t>
      </w:r>
    </w:p>
    <w:p w:rsidR="00C17168" w:rsidRPr="00C17168" w:rsidRDefault="00C17168" w:rsidP="00C17168">
      <w:pPr>
        <w:ind w:firstLine="709"/>
        <w:jc w:val="both"/>
        <w:rPr>
          <w:rFonts w:eastAsiaTheme="minorHAnsi"/>
          <w:sz w:val="28"/>
          <w:szCs w:val="28"/>
        </w:rPr>
      </w:pPr>
      <w:r w:rsidRPr="00C17168">
        <w:rPr>
          <w:sz w:val="28"/>
          <w:szCs w:val="28"/>
        </w:rPr>
        <w:t>Исполнение расходов по государственной программе характеризуются следующими данными:</w:t>
      </w:r>
    </w:p>
    <w:p w:rsidR="00C17168" w:rsidRPr="00C66832" w:rsidRDefault="00C17168" w:rsidP="00C17168">
      <w:pPr>
        <w:jc w:val="right"/>
        <w:rPr>
          <w:szCs w:val="24"/>
        </w:rPr>
      </w:pPr>
      <w:r w:rsidRPr="00C66832">
        <w:rPr>
          <w:szCs w:val="24"/>
        </w:rPr>
        <w:t>тыс.рублей</w:t>
      </w:r>
    </w:p>
    <w:tbl>
      <w:tblPr>
        <w:tblW w:w="9498" w:type="dxa"/>
        <w:tblInd w:w="-10" w:type="dxa"/>
        <w:tblLayout w:type="fixed"/>
        <w:tblLook w:val="0000" w:firstRow="0" w:lastRow="0" w:firstColumn="0" w:lastColumn="0" w:noHBand="0" w:noVBand="0"/>
      </w:tblPr>
      <w:tblGrid>
        <w:gridCol w:w="4463"/>
        <w:gridCol w:w="2341"/>
        <w:gridCol w:w="1843"/>
        <w:gridCol w:w="851"/>
      </w:tblGrid>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C66832" w:rsidRDefault="00C17168" w:rsidP="00B35821">
            <w:pPr>
              <w:jc w:val="center"/>
              <w:rPr>
                <w:b/>
                <w:bCs/>
                <w:color w:val="000000"/>
                <w:szCs w:val="24"/>
              </w:rPr>
            </w:pPr>
            <w:r w:rsidRPr="00C66832">
              <w:rPr>
                <w:b/>
                <w:bCs/>
                <w:color w:val="000000"/>
                <w:szCs w:val="24"/>
              </w:rPr>
              <w:t>Наименование государственной программы, подпрограммы</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EA314F">
            <w:pPr>
              <w:jc w:val="center"/>
              <w:rPr>
                <w:b/>
                <w:bCs/>
                <w:color w:val="000000"/>
                <w:szCs w:val="24"/>
              </w:rPr>
            </w:pPr>
            <w:r w:rsidRPr="00C66832">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EA314F">
            <w:pPr>
              <w:jc w:val="center"/>
              <w:rPr>
                <w:b/>
                <w:bCs/>
                <w:color w:val="000000"/>
                <w:szCs w:val="24"/>
              </w:rPr>
            </w:pPr>
            <w:r w:rsidRPr="00C66832">
              <w:rPr>
                <w:b/>
                <w:bCs/>
                <w:color w:val="000000"/>
                <w:szCs w:val="24"/>
              </w:rPr>
              <w:t>Кассовое исполнение</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B35821">
            <w:pPr>
              <w:jc w:val="center"/>
              <w:rPr>
                <w:b/>
                <w:bCs/>
                <w:color w:val="000000"/>
                <w:szCs w:val="24"/>
              </w:rPr>
            </w:pPr>
            <w:r w:rsidRPr="00C66832">
              <w:rPr>
                <w:b/>
                <w:bCs/>
                <w:color w:val="000000"/>
                <w:szCs w:val="24"/>
              </w:rPr>
              <w:t>% исп</w:t>
            </w:r>
            <w:r w:rsidR="00B35821">
              <w:rPr>
                <w:b/>
                <w:bCs/>
                <w:color w:val="000000"/>
                <w:szCs w:val="24"/>
              </w:rPr>
              <w:t>.</w:t>
            </w:r>
          </w:p>
        </w:tc>
      </w:tr>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C66832" w:rsidRDefault="00C17168" w:rsidP="00B35821">
            <w:pPr>
              <w:widowControl w:val="0"/>
              <w:autoSpaceDE w:val="0"/>
              <w:autoSpaceDN w:val="0"/>
              <w:adjustRightInd w:val="0"/>
              <w:jc w:val="both"/>
              <w:rPr>
                <w:szCs w:val="24"/>
              </w:rPr>
            </w:pPr>
            <w:r w:rsidRPr="00C66832">
              <w:rPr>
                <w:b/>
                <w:bCs/>
                <w:color w:val="000000"/>
                <w:szCs w:val="24"/>
              </w:rPr>
              <w:t>Государственная программа Магаданской области "Развитие лесного хозяйства в Магаданской области на 2014-2020 годы"</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B35821" w:rsidRDefault="00C17168" w:rsidP="00EA314F">
            <w:pPr>
              <w:widowControl w:val="0"/>
              <w:autoSpaceDE w:val="0"/>
              <w:autoSpaceDN w:val="0"/>
              <w:adjustRightInd w:val="0"/>
              <w:jc w:val="center"/>
              <w:rPr>
                <w:b/>
                <w:szCs w:val="24"/>
              </w:rPr>
            </w:pPr>
            <w:r w:rsidRPr="00B35821">
              <w:rPr>
                <w:b/>
                <w:bCs/>
                <w:color w:val="000000"/>
                <w:szCs w:val="24"/>
              </w:rPr>
              <w:t>302 090,1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B35821" w:rsidRDefault="00C17168" w:rsidP="00EA314F">
            <w:pPr>
              <w:widowControl w:val="0"/>
              <w:autoSpaceDE w:val="0"/>
              <w:autoSpaceDN w:val="0"/>
              <w:adjustRightInd w:val="0"/>
              <w:jc w:val="center"/>
              <w:rPr>
                <w:b/>
                <w:szCs w:val="24"/>
              </w:rPr>
            </w:pPr>
            <w:r w:rsidRPr="00B35821">
              <w:rPr>
                <w:b/>
                <w:szCs w:val="24"/>
              </w:rPr>
              <w:t>295 584,7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B35821" w:rsidRDefault="00C17168" w:rsidP="00EA314F">
            <w:pPr>
              <w:widowControl w:val="0"/>
              <w:autoSpaceDE w:val="0"/>
              <w:autoSpaceDN w:val="0"/>
              <w:adjustRightInd w:val="0"/>
              <w:jc w:val="center"/>
              <w:rPr>
                <w:b/>
                <w:szCs w:val="24"/>
              </w:rPr>
            </w:pPr>
            <w:r w:rsidRPr="00B35821">
              <w:rPr>
                <w:b/>
                <w:szCs w:val="24"/>
              </w:rPr>
              <w:t>97,8</w:t>
            </w:r>
          </w:p>
        </w:tc>
      </w:tr>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C66832" w:rsidRDefault="00C17168" w:rsidP="00B35821">
            <w:pPr>
              <w:widowControl w:val="0"/>
              <w:autoSpaceDE w:val="0"/>
              <w:autoSpaceDN w:val="0"/>
              <w:adjustRightInd w:val="0"/>
              <w:jc w:val="both"/>
              <w:rPr>
                <w:szCs w:val="24"/>
              </w:rPr>
            </w:pPr>
            <w:r w:rsidRPr="00C66832">
              <w:rPr>
                <w:color w:val="000000"/>
                <w:szCs w:val="24"/>
              </w:rPr>
              <w:t>Подпрограмма "Обеспечение использования, охраны, защиты и воспроизводства лесов"</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EA314F">
            <w:pPr>
              <w:widowControl w:val="0"/>
              <w:autoSpaceDE w:val="0"/>
              <w:autoSpaceDN w:val="0"/>
              <w:adjustRightInd w:val="0"/>
              <w:jc w:val="center"/>
              <w:rPr>
                <w:szCs w:val="24"/>
              </w:rPr>
            </w:pPr>
            <w:r w:rsidRPr="00C66832">
              <w:rPr>
                <w:color w:val="000000"/>
                <w:szCs w:val="24"/>
              </w:rPr>
              <w:t>302 090,1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EA314F">
            <w:pPr>
              <w:widowControl w:val="0"/>
              <w:autoSpaceDE w:val="0"/>
              <w:autoSpaceDN w:val="0"/>
              <w:adjustRightInd w:val="0"/>
              <w:jc w:val="center"/>
              <w:rPr>
                <w:szCs w:val="24"/>
              </w:rPr>
            </w:pPr>
            <w:r w:rsidRPr="00C66832">
              <w:rPr>
                <w:szCs w:val="24"/>
              </w:rPr>
              <w:t>295 584,7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C66832" w:rsidRDefault="00C17168" w:rsidP="00EA314F">
            <w:pPr>
              <w:widowControl w:val="0"/>
              <w:autoSpaceDE w:val="0"/>
              <w:autoSpaceDN w:val="0"/>
              <w:adjustRightInd w:val="0"/>
              <w:jc w:val="center"/>
              <w:rPr>
                <w:szCs w:val="24"/>
              </w:rPr>
            </w:pPr>
            <w:r w:rsidRPr="00C66832">
              <w:rPr>
                <w:szCs w:val="24"/>
              </w:rPr>
              <w:t>97,8</w:t>
            </w:r>
          </w:p>
        </w:tc>
      </w:tr>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F4723C" w:rsidRDefault="00C17168" w:rsidP="00B35821">
            <w:pPr>
              <w:widowControl w:val="0"/>
              <w:autoSpaceDE w:val="0"/>
              <w:autoSpaceDN w:val="0"/>
              <w:adjustRightInd w:val="0"/>
              <w:jc w:val="both"/>
              <w:rPr>
                <w:i/>
                <w:szCs w:val="24"/>
              </w:rPr>
            </w:pPr>
            <w:r w:rsidRPr="00F4723C">
              <w:rPr>
                <w:i/>
                <w:color w:val="000000"/>
                <w:szCs w:val="24"/>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color w:val="000000"/>
                <w:szCs w:val="24"/>
              </w:rPr>
              <w:t>159 847,2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159</w:t>
            </w:r>
            <w:r w:rsidR="00F4723C">
              <w:rPr>
                <w:i/>
                <w:szCs w:val="24"/>
              </w:rPr>
              <w:t xml:space="preserve"> </w:t>
            </w:r>
            <w:r w:rsidRPr="00F4723C">
              <w:rPr>
                <w:i/>
                <w:szCs w:val="24"/>
              </w:rPr>
              <w:t>847,2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100,0</w:t>
            </w:r>
          </w:p>
        </w:tc>
      </w:tr>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F4723C" w:rsidRDefault="00C17168" w:rsidP="00B35821">
            <w:pPr>
              <w:widowControl w:val="0"/>
              <w:autoSpaceDE w:val="0"/>
              <w:autoSpaceDN w:val="0"/>
              <w:adjustRightInd w:val="0"/>
              <w:jc w:val="both"/>
              <w:rPr>
                <w:i/>
                <w:szCs w:val="24"/>
              </w:rPr>
            </w:pPr>
            <w:r w:rsidRPr="00F4723C">
              <w:rPr>
                <w:i/>
                <w:color w:val="000000"/>
                <w:szCs w:val="24"/>
              </w:rPr>
              <w:t>Основное мероприятие "Мероприятия в области лесных отношений"</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color w:val="000000"/>
                <w:szCs w:val="24"/>
              </w:rPr>
              <w:t>10 748,2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6 156,3</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57,3</w:t>
            </w:r>
          </w:p>
        </w:tc>
      </w:tr>
      <w:tr w:rsidR="00C17168" w:rsidRPr="00C66832" w:rsidTr="00BE2033">
        <w:trPr>
          <w:trHeight w:val="239"/>
        </w:trPr>
        <w:tc>
          <w:tcPr>
            <w:tcW w:w="4463"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17168" w:rsidRPr="00F4723C" w:rsidRDefault="00C17168" w:rsidP="00B35821">
            <w:pPr>
              <w:widowControl w:val="0"/>
              <w:autoSpaceDE w:val="0"/>
              <w:autoSpaceDN w:val="0"/>
              <w:adjustRightInd w:val="0"/>
              <w:jc w:val="both"/>
              <w:rPr>
                <w:i/>
                <w:szCs w:val="24"/>
              </w:rPr>
            </w:pPr>
            <w:r w:rsidRPr="00F4723C">
              <w:rPr>
                <w:i/>
                <w:color w:val="000000"/>
                <w:szCs w:val="24"/>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23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color w:val="000000"/>
                <w:szCs w:val="24"/>
              </w:rPr>
              <w:t>131 494,7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129 581,2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17168" w:rsidRPr="00F4723C" w:rsidRDefault="00C17168" w:rsidP="00EA314F">
            <w:pPr>
              <w:widowControl w:val="0"/>
              <w:autoSpaceDE w:val="0"/>
              <w:autoSpaceDN w:val="0"/>
              <w:adjustRightInd w:val="0"/>
              <w:jc w:val="center"/>
              <w:rPr>
                <w:i/>
                <w:szCs w:val="24"/>
              </w:rPr>
            </w:pPr>
            <w:r w:rsidRPr="00F4723C">
              <w:rPr>
                <w:i/>
                <w:szCs w:val="24"/>
              </w:rPr>
              <w:t>98,5</w:t>
            </w:r>
          </w:p>
        </w:tc>
      </w:tr>
    </w:tbl>
    <w:p w:rsidR="00C17168" w:rsidRPr="00B35821" w:rsidRDefault="00C17168" w:rsidP="00C17168">
      <w:pPr>
        <w:ind w:firstLine="708"/>
        <w:jc w:val="both"/>
        <w:rPr>
          <w:sz w:val="28"/>
          <w:szCs w:val="28"/>
        </w:rPr>
      </w:pPr>
      <w:r w:rsidRPr="00B35821">
        <w:rPr>
          <w:sz w:val="28"/>
          <w:szCs w:val="28"/>
        </w:rPr>
        <w:t>В целях выполнения мероприятий государственной программы, запланированных к реализации в 2016 году в отчетном периоде проделана следующая работа:</w:t>
      </w:r>
    </w:p>
    <w:p w:rsidR="00C17168" w:rsidRPr="00B35821" w:rsidRDefault="00C17168" w:rsidP="00C17168">
      <w:pPr>
        <w:ind w:firstLine="708"/>
        <w:jc w:val="both"/>
        <w:rPr>
          <w:b/>
          <w:sz w:val="28"/>
          <w:szCs w:val="28"/>
        </w:rPr>
      </w:pPr>
      <w:r w:rsidRPr="00B35821">
        <w:rPr>
          <w:b/>
          <w:sz w:val="28"/>
          <w:szCs w:val="28"/>
        </w:rPr>
        <w:t>Основное мероприятие 1. «Обеспечение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p w:rsidR="00C17168" w:rsidRPr="00B35821" w:rsidRDefault="00C17168" w:rsidP="00C17168">
      <w:pPr>
        <w:ind w:firstLine="708"/>
        <w:jc w:val="both"/>
        <w:rPr>
          <w:sz w:val="28"/>
          <w:szCs w:val="28"/>
        </w:rPr>
      </w:pPr>
      <w:r w:rsidRPr="00B35821">
        <w:rPr>
          <w:sz w:val="28"/>
          <w:szCs w:val="28"/>
        </w:rPr>
        <w:t xml:space="preserve">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 </w:t>
      </w:r>
      <w:r w:rsidRPr="00B35821">
        <w:rPr>
          <w:sz w:val="28"/>
          <w:szCs w:val="28"/>
        </w:rPr>
        <w:lastRenderedPageBreak/>
        <w:t>осуществляется через подведомственный департамент специализированное Магаданское областное государственное бюджетное учреждение «Северо-Восточная база авиационной и наземной охраны лесов» посредством выдачи государственного задания на выполнение работ. Государственное задание на 2016 год доведено до МОГБУ «Авиалесоохрана» приказом департамента лесного хозяйства от 29.12.2015 года № 445.</w:t>
      </w:r>
    </w:p>
    <w:p w:rsidR="00C17168" w:rsidRPr="00B35821" w:rsidRDefault="00C17168" w:rsidP="00C17168">
      <w:pPr>
        <w:ind w:firstLine="708"/>
        <w:jc w:val="both"/>
        <w:rPr>
          <w:sz w:val="28"/>
          <w:szCs w:val="28"/>
        </w:rPr>
      </w:pPr>
      <w:r w:rsidRPr="00B35821">
        <w:rPr>
          <w:sz w:val="28"/>
          <w:szCs w:val="28"/>
        </w:rPr>
        <w:t>На территории лесного фонда Магаданской области в отчетном периоде локализовано и ликвидировано 134 лесных пожара, площадь которых составила 6 870,3 га, расходы на тушение лесных пожаров составили 13 458,7 тыс. рублей (в том числе за счет средств федерального бюджета в сумме 12 717,3 тыс. рублей. за счет областных средств 741,4 тыс. рублей).</w:t>
      </w:r>
    </w:p>
    <w:p w:rsidR="00C17168" w:rsidRPr="00B35821" w:rsidRDefault="00C17168" w:rsidP="00C17168">
      <w:pPr>
        <w:ind w:firstLine="708"/>
        <w:jc w:val="both"/>
        <w:rPr>
          <w:b/>
          <w:sz w:val="28"/>
          <w:szCs w:val="28"/>
        </w:rPr>
      </w:pPr>
      <w:r w:rsidRPr="00B35821">
        <w:rPr>
          <w:b/>
          <w:sz w:val="28"/>
          <w:szCs w:val="28"/>
        </w:rPr>
        <w:t>Основное мероприятие 2 «Мероприятия в области лесных отношений».</w:t>
      </w:r>
    </w:p>
    <w:p w:rsidR="00C17168" w:rsidRPr="00B35821" w:rsidRDefault="00C17168" w:rsidP="00C17168">
      <w:pPr>
        <w:ind w:firstLine="708"/>
        <w:jc w:val="both"/>
        <w:rPr>
          <w:sz w:val="28"/>
          <w:szCs w:val="28"/>
        </w:rPr>
      </w:pPr>
      <w:r w:rsidRPr="00B35821">
        <w:rPr>
          <w:sz w:val="28"/>
          <w:szCs w:val="28"/>
        </w:rPr>
        <w:t>В целях исполнения мероприятий в области лесных отношений запланировано в 2016 году выделение финансовых средств в сумме 10 748,2 тыс. рублей за счет средств федерального бюджета, из них:</w:t>
      </w:r>
    </w:p>
    <w:p w:rsidR="00C17168" w:rsidRPr="00B35821" w:rsidRDefault="00C17168" w:rsidP="00C17168">
      <w:pPr>
        <w:ind w:firstLine="708"/>
        <w:jc w:val="both"/>
        <w:rPr>
          <w:sz w:val="28"/>
          <w:szCs w:val="28"/>
        </w:rPr>
      </w:pPr>
      <w:r w:rsidRPr="00B35821">
        <w:rPr>
          <w:sz w:val="28"/>
          <w:szCs w:val="28"/>
        </w:rPr>
        <w:t>– на проведение лесохозяйственных работ и противопожарных мероприятий в сумме 7042,9 тыс. руб. Фактическое исполнение составило 6 156,3 тыс. рублей (87,4% от запланированных финансовых средств). На выполнение мероприятий по охране, защите и воспроизводству лесов в текущем году на основании проведенных электронных аукционов было заключено 9 государственных контрактов, 7 из которых исполнены полностью, 1 государственный контракт исполнен частично, 1 не исполнен полностью, в связи ненадлежащим исполнением обязательств по контракту (применены штрафные санкции исполнителю);</w:t>
      </w:r>
    </w:p>
    <w:p w:rsidR="00C17168" w:rsidRPr="00B35821" w:rsidRDefault="00C17168" w:rsidP="00C17168">
      <w:pPr>
        <w:ind w:firstLine="708"/>
        <w:jc w:val="both"/>
        <w:rPr>
          <w:sz w:val="28"/>
          <w:szCs w:val="28"/>
        </w:rPr>
      </w:pPr>
      <w:r w:rsidRPr="00B35821">
        <w:rPr>
          <w:sz w:val="28"/>
          <w:szCs w:val="28"/>
        </w:rPr>
        <w:t>–на приобретение специализированной лесопожарной техники и оборудования в сумме 3 705,3 тыс. руб. Фактическое исполнение не было произведено по причине не заключения Соглашения о предоставлении из федерального бюджета субсидий бюджетам субъектам РФ, так как ассигнования из областного бюджета были утверждены Законом Магаданской области 23.12.2016 года и департамент не имел возможности провести мероприятия по проведению аукционов на поставку техники.</w:t>
      </w:r>
    </w:p>
    <w:p w:rsidR="00C17168" w:rsidRPr="00957C20" w:rsidRDefault="00C17168" w:rsidP="00C17168">
      <w:pPr>
        <w:ind w:firstLine="708"/>
        <w:jc w:val="both"/>
        <w:rPr>
          <w:sz w:val="28"/>
          <w:szCs w:val="28"/>
        </w:rPr>
      </w:pPr>
      <w:r w:rsidRPr="00957C20">
        <w:rPr>
          <w:sz w:val="28"/>
          <w:szCs w:val="28"/>
        </w:rPr>
        <w:t xml:space="preserve">Исполнение данных расходов в отчетном периоде составило 6 156,3 тыс. рублей или 57,3%. </w:t>
      </w:r>
    </w:p>
    <w:p w:rsidR="00C17168" w:rsidRPr="00957C20" w:rsidRDefault="00C17168" w:rsidP="00C17168">
      <w:pPr>
        <w:ind w:firstLine="708"/>
        <w:jc w:val="both"/>
        <w:rPr>
          <w:b/>
          <w:sz w:val="28"/>
          <w:szCs w:val="28"/>
        </w:rPr>
      </w:pPr>
      <w:r w:rsidRPr="00957C20">
        <w:rPr>
          <w:b/>
          <w:sz w:val="28"/>
          <w:szCs w:val="28"/>
        </w:rPr>
        <w:t>Основное мероприятие 3 «Обеспечение исполнения переданных субъектам Российской Федерации полномочий в области лесных отношений».</w:t>
      </w:r>
    </w:p>
    <w:p w:rsidR="00C17168" w:rsidRPr="00957C20" w:rsidRDefault="00C17168" w:rsidP="00C17168">
      <w:pPr>
        <w:ind w:firstLine="708"/>
        <w:jc w:val="both"/>
        <w:rPr>
          <w:sz w:val="28"/>
          <w:szCs w:val="28"/>
        </w:rPr>
      </w:pPr>
      <w:r w:rsidRPr="00957C20">
        <w:rPr>
          <w:sz w:val="28"/>
          <w:szCs w:val="28"/>
        </w:rPr>
        <w:t>Фактические расходы на осуществление отдельных полномочий в области лесных отношений за отчетный период составили 129 581,3 тыс. рублей (в том числе за счет субвенций из федерального бюджета в сумме 92 553,6 тыс. руб.), что составляет 98,5 % от утвержденных годовых назначений. Остаток финансирования от доведенных лимитов бюджетных обязательств составил 1 913,4 тыс. рублей, в том числе за счет субвенций из федерального бюджета в сумме 1 377,7 тыс. рублей:</w:t>
      </w:r>
    </w:p>
    <w:p w:rsidR="00C17168" w:rsidRPr="00957C20" w:rsidRDefault="00C17168" w:rsidP="00C17168">
      <w:pPr>
        <w:ind w:firstLine="708"/>
        <w:jc w:val="both"/>
        <w:rPr>
          <w:sz w:val="28"/>
          <w:szCs w:val="28"/>
        </w:rPr>
      </w:pPr>
      <w:r w:rsidRPr="00957C20">
        <w:rPr>
          <w:sz w:val="28"/>
          <w:szCs w:val="28"/>
        </w:rPr>
        <w:t>- на заработную плату предусмотрено 62 478,9 тыс. рублей, исполнение составило 100%;</w:t>
      </w:r>
    </w:p>
    <w:p w:rsidR="00C17168" w:rsidRPr="00957C20" w:rsidRDefault="00C17168" w:rsidP="00C17168">
      <w:pPr>
        <w:ind w:firstLine="708"/>
        <w:jc w:val="both"/>
        <w:rPr>
          <w:sz w:val="28"/>
          <w:szCs w:val="28"/>
        </w:rPr>
      </w:pPr>
      <w:r w:rsidRPr="00957C20">
        <w:rPr>
          <w:sz w:val="28"/>
          <w:szCs w:val="28"/>
        </w:rPr>
        <w:lastRenderedPageBreak/>
        <w:t>- на начисления по выплате на оплату труда составили 94,0% или 16 033,7 тыс. рублей. Причиной остатка явилось уменьшение единого социального налога в связи с применением регрессивной шкалы ЕСН;</w:t>
      </w:r>
    </w:p>
    <w:p w:rsidR="00C17168" w:rsidRPr="00957C20" w:rsidRDefault="00C17168" w:rsidP="00C17168">
      <w:pPr>
        <w:ind w:firstLine="708"/>
        <w:jc w:val="both"/>
        <w:rPr>
          <w:sz w:val="28"/>
          <w:szCs w:val="28"/>
        </w:rPr>
      </w:pPr>
      <w:r w:rsidRPr="00957C20">
        <w:rPr>
          <w:sz w:val="28"/>
          <w:szCs w:val="28"/>
        </w:rPr>
        <w:t>- на прочие выплаты при лимите бюджетных обязательств кассовый расход составил 3 037,4 тыс. рублей или 95,6%. Причиной экономии явилось удешевление стоимости авиабилетов на момент предварительной покупки;</w:t>
      </w:r>
    </w:p>
    <w:p w:rsidR="00C17168" w:rsidRPr="00957C20" w:rsidRDefault="00C17168" w:rsidP="00C17168">
      <w:pPr>
        <w:ind w:firstLine="708"/>
        <w:jc w:val="both"/>
        <w:rPr>
          <w:sz w:val="28"/>
          <w:szCs w:val="28"/>
        </w:rPr>
      </w:pPr>
      <w:r w:rsidRPr="00957C20">
        <w:rPr>
          <w:sz w:val="28"/>
          <w:szCs w:val="28"/>
        </w:rPr>
        <w:t>- на услуги связи остаток средств составил 46,7 тыс. рублей, кассовый расход 817,8 тыс. рублей при плане 864,5 тыс. рублей. Экономия образовалась в связи выставлением счет фактур организацией осуществляющей услуги связи за декабрь месяц 2016 года в январе 2017 года;</w:t>
      </w:r>
    </w:p>
    <w:p w:rsidR="00C17168" w:rsidRPr="00957C20" w:rsidRDefault="00C17168" w:rsidP="00C17168">
      <w:pPr>
        <w:ind w:firstLine="708"/>
        <w:jc w:val="both"/>
        <w:rPr>
          <w:sz w:val="28"/>
          <w:szCs w:val="28"/>
        </w:rPr>
      </w:pPr>
      <w:r w:rsidRPr="00957C20">
        <w:rPr>
          <w:sz w:val="28"/>
          <w:szCs w:val="28"/>
        </w:rPr>
        <w:t>- на коммунальные услуги предусмотрено 2400,0 тыс. рублей, исполнение 2 337,0 тыс. рублей. Неполное освоение образовалась в связи выставлением счет фактур организацией, осуществляющей данные услуги за декабрь месяц 2016 года в январе 2017 года;</w:t>
      </w:r>
    </w:p>
    <w:p w:rsidR="00C17168" w:rsidRPr="00957C20" w:rsidRDefault="00C17168" w:rsidP="00C17168">
      <w:pPr>
        <w:ind w:firstLine="708"/>
        <w:jc w:val="both"/>
        <w:rPr>
          <w:sz w:val="28"/>
          <w:szCs w:val="28"/>
        </w:rPr>
      </w:pPr>
      <w:r w:rsidRPr="00957C20">
        <w:rPr>
          <w:sz w:val="28"/>
          <w:szCs w:val="28"/>
        </w:rPr>
        <w:t>- на услуги по содержанию имущества кассовый расход составил 2 058,3 тыс. рублей или 100%;</w:t>
      </w:r>
    </w:p>
    <w:p w:rsidR="00C17168" w:rsidRPr="00957C20" w:rsidRDefault="00C17168" w:rsidP="00C17168">
      <w:pPr>
        <w:ind w:firstLine="708"/>
        <w:jc w:val="both"/>
        <w:rPr>
          <w:sz w:val="28"/>
          <w:szCs w:val="28"/>
        </w:rPr>
      </w:pPr>
      <w:r w:rsidRPr="00957C20">
        <w:rPr>
          <w:sz w:val="28"/>
          <w:szCs w:val="28"/>
        </w:rPr>
        <w:t>- на прочие работы и услуги остаток средств составил 18,6 тыс. рублей при лимите 555,0 тыс. рублей. Экономия образовалась в связи с сокращением расходов на медицинские услуги по осмотрам водителей транспортных средств;</w:t>
      </w:r>
    </w:p>
    <w:p w:rsidR="00C17168" w:rsidRPr="00957C20" w:rsidRDefault="00C17168" w:rsidP="00C17168">
      <w:pPr>
        <w:ind w:firstLine="708"/>
        <w:jc w:val="both"/>
        <w:rPr>
          <w:sz w:val="28"/>
          <w:szCs w:val="28"/>
        </w:rPr>
      </w:pPr>
      <w:r w:rsidRPr="00957C20">
        <w:rPr>
          <w:sz w:val="28"/>
          <w:szCs w:val="28"/>
        </w:rPr>
        <w:t>- на прочие расходы кассовый расход составил 11,0 тыс. рублей или 100%;</w:t>
      </w:r>
    </w:p>
    <w:p w:rsidR="00C17168" w:rsidRPr="00957C20" w:rsidRDefault="00C17168" w:rsidP="00C17168">
      <w:pPr>
        <w:ind w:firstLine="708"/>
        <w:jc w:val="both"/>
        <w:rPr>
          <w:sz w:val="28"/>
          <w:szCs w:val="28"/>
        </w:rPr>
      </w:pPr>
      <w:r w:rsidRPr="00957C20">
        <w:rPr>
          <w:sz w:val="28"/>
          <w:szCs w:val="28"/>
        </w:rPr>
        <w:t>- на увеличение стоимости основных средств кассовый расход составил 100 % или 87,2 тыс. рублей;</w:t>
      </w:r>
    </w:p>
    <w:p w:rsidR="00C17168" w:rsidRPr="00957C20" w:rsidRDefault="00C17168" w:rsidP="00C17168">
      <w:pPr>
        <w:ind w:firstLine="708"/>
        <w:jc w:val="both"/>
        <w:rPr>
          <w:sz w:val="28"/>
          <w:szCs w:val="28"/>
        </w:rPr>
      </w:pPr>
      <w:r w:rsidRPr="00957C20">
        <w:rPr>
          <w:sz w:val="28"/>
          <w:szCs w:val="28"/>
        </w:rPr>
        <w:t xml:space="preserve">- на увеличение стоимости остаток составили 79,4 тыс. рублей (при плане 3 925,0 тыс. рублей, кассовый расход составил 3 845,6 тыс. рублей), остаток образовался из-за уменьшения цены государственных контрактов на приобретение ГСМ и других материальных запасов в результате проведения торгов и запроса других котировок. </w:t>
      </w:r>
    </w:p>
    <w:p w:rsidR="00C17168" w:rsidRPr="00957C20" w:rsidRDefault="00C17168" w:rsidP="00C17168">
      <w:pPr>
        <w:ind w:firstLine="708"/>
        <w:jc w:val="both"/>
        <w:rPr>
          <w:sz w:val="28"/>
          <w:szCs w:val="28"/>
        </w:rPr>
      </w:pPr>
      <w:r w:rsidRPr="00957C20">
        <w:rPr>
          <w:sz w:val="28"/>
          <w:szCs w:val="28"/>
        </w:rPr>
        <w:t>Остаток финансирования от доведенных лимитов бюджетных обязательств составил за счет средств областного бюджета 535,8 тыс. рублей, в том числе по статьям расходов:</w:t>
      </w:r>
    </w:p>
    <w:p w:rsidR="00C17168" w:rsidRPr="00957C20" w:rsidRDefault="00C17168" w:rsidP="00C17168">
      <w:pPr>
        <w:ind w:firstLine="708"/>
        <w:jc w:val="both"/>
        <w:rPr>
          <w:sz w:val="28"/>
          <w:szCs w:val="28"/>
        </w:rPr>
      </w:pPr>
      <w:r w:rsidRPr="00957C20">
        <w:rPr>
          <w:sz w:val="28"/>
          <w:szCs w:val="28"/>
        </w:rPr>
        <w:t>- на заработную плату предусмотрено 29 020,9 тыс. рублей, исполнение составило 100%;</w:t>
      </w:r>
    </w:p>
    <w:p w:rsidR="00C17168" w:rsidRPr="00957C20" w:rsidRDefault="00C17168" w:rsidP="00C17168">
      <w:pPr>
        <w:ind w:firstLine="708"/>
        <w:jc w:val="both"/>
        <w:rPr>
          <w:sz w:val="28"/>
          <w:szCs w:val="28"/>
        </w:rPr>
      </w:pPr>
      <w:r w:rsidRPr="00957C20">
        <w:rPr>
          <w:sz w:val="28"/>
          <w:szCs w:val="28"/>
        </w:rPr>
        <w:t>- на начисления по выплате на оплату труда составило 96,3% или 7 723,7 тыс. рублей;</w:t>
      </w:r>
    </w:p>
    <w:p w:rsidR="00C17168" w:rsidRPr="00957C20" w:rsidRDefault="00C17168" w:rsidP="00C17168">
      <w:pPr>
        <w:ind w:firstLine="708"/>
        <w:jc w:val="both"/>
        <w:rPr>
          <w:sz w:val="28"/>
          <w:szCs w:val="28"/>
        </w:rPr>
      </w:pPr>
      <w:r w:rsidRPr="00957C20">
        <w:rPr>
          <w:sz w:val="28"/>
          <w:szCs w:val="28"/>
        </w:rPr>
        <w:t>- на прочие расходы кассовый расход составил 103,6 тыс. рублей.  Остаток средств в сумме 32,4 тыс. рублей образовался в связи с уменьшением тарифов ОСАГО (начисление скидки) в связи с безаварийной едой водителями транспортных средств;</w:t>
      </w:r>
    </w:p>
    <w:p w:rsidR="00C17168" w:rsidRPr="00957C20" w:rsidRDefault="00C17168" w:rsidP="00C17168">
      <w:pPr>
        <w:ind w:firstLine="708"/>
        <w:jc w:val="both"/>
        <w:rPr>
          <w:sz w:val="28"/>
          <w:szCs w:val="28"/>
        </w:rPr>
      </w:pPr>
      <w:r w:rsidRPr="00957C20">
        <w:rPr>
          <w:sz w:val="28"/>
          <w:szCs w:val="28"/>
        </w:rPr>
        <w:t>- на прочие расходы кассовый расход составил 79,4 тыс. рублей при плане 280,7 тыс. рублей. Остаток образовался по причине снижения уплаты налога на имущество и земельного налога в связи с выбытием недвижимого имущества, земельных участков с баланса департамента.</w:t>
      </w:r>
    </w:p>
    <w:p w:rsidR="00C872FF" w:rsidRDefault="00C872FF" w:rsidP="001664BB">
      <w:pPr>
        <w:shd w:val="clear" w:color="auto" w:fill="FFFFFF"/>
        <w:ind w:firstLine="708"/>
        <w:jc w:val="both"/>
        <w:rPr>
          <w:bCs/>
          <w:color w:val="000000"/>
          <w:sz w:val="28"/>
          <w:szCs w:val="28"/>
        </w:rPr>
      </w:pPr>
    </w:p>
    <w:p w:rsidR="0009030B" w:rsidRDefault="0009030B" w:rsidP="003F4D43">
      <w:pPr>
        <w:spacing w:line="264" w:lineRule="auto"/>
        <w:jc w:val="center"/>
        <w:rPr>
          <w:rFonts w:eastAsia="Calibri"/>
          <w:b/>
          <w:bCs/>
          <w:color w:val="000000"/>
          <w:sz w:val="28"/>
          <w:szCs w:val="28"/>
        </w:rPr>
      </w:pPr>
    </w:p>
    <w:p w:rsidR="0009030B" w:rsidRDefault="0009030B" w:rsidP="003F4D43">
      <w:pPr>
        <w:spacing w:line="264" w:lineRule="auto"/>
        <w:jc w:val="center"/>
        <w:rPr>
          <w:rFonts w:eastAsia="Calibri"/>
          <w:b/>
          <w:bCs/>
          <w:color w:val="000000"/>
          <w:sz w:val="28"/>
          <w:szCs w:val="28"/>
        </w:rPr>
      </w:pPr>
    </w:p>
    <w:p w:rsidR="003F4D43" w:rsidRPr="003F4D43" w:rsidRDefault="003F4D43" w:rsidP="003F4D43">
      <w:pPr>
        <w:spacing w:line="264" w:lineRule="auto"/>
        <w:jc w:val="center"/>
        <w:rPr>
          <w:rFonts w:eastAsia="Calibri"/>
          <w:b/>
          <w:bCs/>
          <w:color w:val="000000"/>
          <w:sz w:val="28"/>
          <w:szCs w:val="28"/>
        </w:rPr>
      </w:pPr>
      <w:r w:rsidRPr="003F4D43">
        <w:rPr>
          <w:rFonts w:eastAsia="Calibri"/>
          <w:b/>
          <w:bCs/>
          <w:color w:val="000000"/>
          <w:sz w:val="28"/>
          <w:szCs w:val="28"/>
        </w:rPr>
        <w:lastRenderedPageBreak/>
        <w:t>30. Государственная программа Магаданской области</w:t>
      </w:r>
    </w:p>
    <w:p w:rsidR="003F4D43" w:rsidRPr="003F4D43" w:rsidRDefault="003F4D43" w:rsidP="003F4D43">
      <w:pPr>
        <w:spacing w:line="264" w:lineRule="auto"/>
        <w:jc w:val="center"/>
        <w:rPr>
          <w:rFonts w:eastAsia="Calibri"/>
          <w:b/>
          <w:bCs/>
          <w:color w:val="000000"/>
          <w:sz w:val="28"/>
          <w:szCs w:val="28"/>
        </w:rPr>
      </w:pPr>
      <w:r w:rsidRPr="003F4D43">
        <w:rPr>
          <w:rFonts w:eastAsia="Calibri"/>
          <w:b/>
          <w:bCs/>
          <w:color w:val="000000"/>
          <w:sz w:val="28"/>
          <w:szCs w:val="28"/>
        </w:rPr>
        <w:t>«Управление государственным имуществом Магаданской области»</w:t>
      </w:r>
    </w:p>
    <w:p w:rsidR="003F4D43" w:rsidRPr="003F4D43" w:rsidRDefault="003F4D43" w:rsidP="003F4D43">
      <w:pPr>
        <w:spacing w:line="264" w:lineRule="auto"/>
        <w:jc w:val="center"/>
        <w:rPr>
          <w:rFonts w:eastAsia="Calibri"/>
          <w:b/>
          <w:bCs/>
          <w:color w:val="000000"/>
          <w:sz w:val="28"/>
          <w:szCs w:val="28"/>
        </w:rPr>
      </w:pPr>
      <w:r w:rsidRPr="003F4D43">
        <w:rPr>
          <w:rFonts w:eastAsia="Calibri"/>
          <w:b/>
          <w:bCs/>
          <w:color w:val="000000"/>
          <w:sz w:val="28"/>
          <w:szCs w:val="28"/>
        </w:rPr>
        <w:t>на 2016-2020 годы»</w:t>
      </w:r>
    </w:p>
    <w:p w:rsidR="003F4D43" w:rsidRPr="003F4D43" w:rsidRDefault="003F4D43" w:rsidP="003F4D43">
      <w:pPr>
        <w:spacing w:line="264" w:lineRule="auto"/>
        <w:jc w:val="center"/>
        <w:rPr>
          <w:rFonts w:eastAsia="Calibri"/>
          <w:b/>
          <w:bCs/>
          <w:color w:val="000000"/>
          <w:sz w:val="28"/>
          <w:szCs w:val="28"/>
        </w:rPr>
      </w:pPr>
    </w:p>
    <w:p w:rsidR="003F4D43" w:rsidRPr="003F4D43" w:rsidRDefault="003F4D43" w:rsidP="00D26AD9">
      <w:pPr>
        <w:jc w:val="both"/>
        <w:rPr>
          <w:rFonts w:eastAsia="Calibri"/>
          <w:bCs/>
          <w:color w:val="000000"/>
          <w:sz w:val="28"/>
          <w:szCs w:val="28"/>
        </w:rPr>
      </w:pPr>
      <w:r w:rsidRPr="003F4D43">
        <w:rPr>
          <w:rFonts w:eastAsia="Calibri"/>
          <w:b/>
          <w:bCs/>
          <w:color w:val="000000"/>
          <w:sz w:val="28"/>
          <w:szCs w:val="28"/>
        </w:rPr>
        <w:tab/>
      </w:r>
      <w:r w:rsidRPr="003F4D43">
        <w:rPr>
          <w:rFonts w:eastAsia="Calibri"/>
          <w:bCs/>
          <w:color w:val="000000"/>
          <w:sz w:val="28"/>
          <w:szCs w:val="28"/>
        </w:rPr>
        <w:t>Целью государственной программы Магаданской области «Управление государственным имуществом Магаданской области» на 2016-2020 годы» является повышение эффективности управления государственным имуществом Магаданской области.</w:t>
      </w:r>
    </w:p>
    <w:p w:rsidR="003F4D43" w:rsidRPr="003F4D43" w:rsidRDefault="003F4D43" w:rsidP="00D26AD9">
      <w:pPr>
        <w:jc w:val="both"/>
        <w:rPr>
          <w:rFonts w:eastAsia="Calibri"/>
          <w:bCs/>
          <w:color w:val="000000"/>
          <w:sz w:val="28"/>
          <w:szCs w:val="28"/>
        </w:rPr>
      </w:pPr>
      <w:r w:rsidRPr="003F4D43">
        <w:rPr>
          <w:rFonts w:eastAsia="Calibri"/>
          <w:bCs/>
          <w:color w:val="000000"/>
          <w:sz w:val="28"/>
          <w:szCs w:val="28"/>
        </w:rPr>
        <w:t xml:space="preserve"> </w:t>
      </w:r>
      <w:r w:rsidRPr="003F4D43">
        <w:rPr>
          <w:rFonts w:eastAsia="Calibri"/>
          <w:bCs/>
          <w:color w:val="000000"/>
          <w:sz w:val="28"/>
          <w:szCs w:val="28"/>
        </w:rPr>
        <w:tab/>
        <w:t>Ответственным исполнителем данной программы является департамент имущественных и земельных отношений Магаданской области, участники – ОГБУ "Магаданский областной эксплуатационный центр", ОГБУ «Социальная прачечная».</w:t>
      </w:r>
    </w:p>
    <w:p w:rsidR="003F4D43" w:rsidRPr="003F4D43" w:rsidRDefault="003F4D43" w:rsidP="00D26AD9">
      <w:pPr>
        <w:ind w:firstLine="708"/>
        <w:jc w:val="both"/>
        <w:rPr>
          <w:bCs/>
          <w:color w:val="000000"/>
          <w:sz w:val="28"/>
          <w:szCs w:val="28"/>
        </w:rPr>
      </w:pPr>
      <w:r w:rsidRPr="003F4D43">
        <w:rPr>
          <w:rFonts w:eastAsia="Calibri"/>
          <w:bCs/>
          <w:color w:val="000000"/>
          <w:sz w:val="28"/>
          <w:szCs w:val="28"/>
        </w:rPr>
        <w:t>Законом Магаданской области от 25.12.2015 г. № 1986-ОЗ «Об областном бюджете на 2016 год» на реализацию государственной программы Магаданской области «Управление государственным имуществом Магаданской области» на 2016-2020 годы» утверждены бюджетные ассигнования на 2016 год в сумме 202 475,1 тыс. рублей.</w:t>
      </w:r>
      <w:r w:rsidRPr="003F4D43">
        <w:rPr>
          <w:bCs/>
          <w:color w:val="000000"/>
          <w:sz w:val="28"/>
          <w:szCs w:val="28"/>
        </w:rPr>
        <w:t xml:space="preserve"> кассовое исполнение за отчетный период составило 194 553,2 тыс. рублей или 96,1%.</w:t>
      </w:r>
    </w:p>
    <w:p w:rsidR="003F4D43" w:rsidRPr="003F4D43" w:rsidRDefault="003F4D43" w:rsidP="00D26AD9">
      <w:pPr>
        <w:ind w:firstLine="708"/>
        <w:jc w:val="both"/>
        <w:rPr>
          <w:rFonts w:eastAsia="Calibri"/>
          <w:bCs/>
          <w:color w:val="000000"/>
          <w:sz w:val="28"/>
          <w:szCs w:val="28"/>
        </w:rPr>
      </w:pPr>
      <w:r w:rsidRPr="003F4D43">
        <w:rPr>
          <w:rFonts w:eastAsia="Calibri"/>
          <w:bCs/>
          <w:color w:val="000000"/>
          <w:sz w:val="28"/>
          <w:szCs w:val="28"/>
        </w:rPr>
        <w:t>Государственная программа состоит из 2 подпрограмм, в разрезе подпрограмм исполнение расходов характеризуются следующими данными:</w:t>
      </w:r>
    </w:p>
    <w:p w:rsidR="003F4D43" w:rsidRPr="003F4D43" w:rsidRDefault="003F4D43" w:rsidP="003F4D43">
      <w:pPr>
        <w:spacing w:line="264" w:lineRule="auto"/>
        <w:ind w:firstLine="708"/>
        <w:jc w:val="right"/>
        <w:rPr>
          <w:rFonts w:eastAsia="Calibri"/>
          <w:bCs/>
          <w:color w:val="000000"/>
          <w:szCs w:val="24"/>
        </w:rPr>
      </w:pPr>
      <w:r w:rsidRPr="003F4D43">
        <w:rPr>
          <w:rFonts w:eastAsia="Calibri"/>
          <w:bCs/>
          <w:color w:val="000000"/>
          <w:sz w:val="28"/>
          <w:szCs w:val="28"/>
        </w:rPr>
        <w:t>тыс. руб</w:t>
      </w:r>
      <w:r w:rsidRPr="003F4D43">
        <w:rPr>
          <w:rFonts w:eastAsia="Calibri"/>
          <w:bCs/>
          <w:color w:val="000000"/>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4169"/>
        <w:gridCol w:w="1730"/>
        <w:gridCol w:w="1876"/>
        <w:gridCol w:w="993"/>
      </w:tblGrid>
      <w:tr w:rsidR="003F4D43" w:rsidRPr="003F4D43" w:rsidTr="00D44C9C">
        <w:tc>
          <w:tcPr>
            <w:tcW w:w="617" w:type="dxa"/>
          </w:tcPr>
          <w:p w:rsidR="003F4D43" w:rsidRPr="003F4D43" w:rsidRDefault="003F4D43" w:rsidP="003F4D43">
            <w:pPr>
              <w:jc w:val="center"/>
              <w:rPr>
                <w:rFonts w:eastAsia="Calibri"/>
                <w:b/>
                <w:bCs/>
                <w:color w:val="000000"/>
                <w:szCs w:val="24"/>
              </w:rPr>
            </w:pPr>
            <w:r w:rsidRPr="003F4D43">
              <w:rPr>
                <w:rFonts w:eastAsia="Calibri"/>
                <w:b/>
                <w:bCs/>
                <w:color w:val="000000"/>
                <w:szCs w:val="24"/>
              </w:rPr>
              <w:t>№ п/п</w:t>
            </w:r>
          </w:p>
        </w:tc>
        <w:tc>
          <w:tcPr>
            <w:tcW w:w="4169" w:type="dxa"/>
          </w:tcPr>
          <w:p w:rsidR="003F4D43" w:rsidRPr="003F4D43" w:rsidRDefault="003F4D43" w:rsidP="003F4D43">
            <w:pPr>
              <w:jc w:val="both"/>
              <w:rPr>
                <w:rFonts w:eastAsia="Calibri"/>
                <w:b/>
                <w:bCs/>
                <w:color w:val="000000"/>
                <w:szCs w:val="24"/>
              </w:rPr>
            </w:pPr>
            <w:r w:rsidRPr="003F4D43">
              <w:rPr>
                <w:rFonts w:eastAsia="Calibri"/>
                <w:b/>
                <w:bCs/>
                <w:color w:val="000000"/>
                <w:szCs w:val="24"/>
              </w:rPr>
              <w:t>Наименование государственной программы, подпрограммы</w:t>
            </w:r>
          </w:p>
        </w:tc>
        <w:tc>
          <w:tcPr>
            <w:tcW w:w="1730" w:type="dxa"/>
          </w:tcPr>
          <w:p w:rsidR="003F4D43" w:rsidRPr="003F4D43" w:rsidRDefault="003F4D43" w:rsidP="003F4D43">
            <w:pPr>
              <w:jc w:val="center"/>
              <w:rPr>
                <w:rFonts w:eastAsia="Calibri"/>
                <w:b/>
                <w:bCs/>
                <w:color w:val="000000"/>
                <w:szCs w:val="24"/>
              </w:rPr>
            </w:pPr>
            <w:r w:rsidRPr="003F4D43">
              <w:rPr>
                <w:rFonts w:eastAsia="Calibri"/>
                <w:b/>
                <w:bCs/>
                <w:color w:val="000000"/>
                <w:szCs w:val="24"/>
              </w:rPr>
              <w:t>Предусмотрено в бюджете</w:t>
            </w:r>
          </w:p>
        </w:tc>
        <w:tc>
          <w:tcPr>
            <w:tcW w:w="1876" w:type="dxa"/>
          </w:tcPr>
          <w:p w:rsidR="003F4D43" w:rsidRPr="003F4D43" w:rsidRDefault="003F4D43" w:rsidP="003F4D43">
            <w:pPr>
              <w:jc w:val="center"/>
              <w:rPr>
                <w:rFonts w:eastAsia="Calibri"/>
                <w:b/>
                <w:bCs/>
                <w:color w:val="000000"/>
                <w:szCs w:val="24"/>
              </w:rPr>
            </w:pPr>
            <w:r w:rsidRPr="003F4D43">
              <w:rPr>
                <w:rFonts w:eastAsia="Calibri"/>
                <w:b/>
                <w:bCs/>
                <w:color w:val="000000"/>
                <w:szCs w:val="24"/>
              </w:rPr>
              <w:t>Кассовое исполнение</w:t>
            </w:r>
          </w:p>
        </w:tc>
        <w:tc>
          <w:tcPr>
            <w:tcW w:w="993" w:type="dxa"/>
          </w:tcPr>
          <w:p w:rsidR="003F4D43" w:rsidRPr="003F4D43" w:rsidRDefault="003F4D43" w:rsidP="003F4D43">
            <w:pPr>
              <w:jc w:val="center"/>
              <w:rPr>
                <w:rFonts w:eastAsia="Calibri"/>
                <w:b/>
                <w:bCs/>
                <w:color w:val="000000"/>
                <w:szCs w:val="24"/>
              </w:rPr>
            </w:pPr>
            <w:r w:rsidRPr="003F4D43">
              <w:rPr>
                <w:rFonts w:eastAsia="Calibri"/>
                <w:b/>
                <w:bCs/>
                <w:color w:val="000000"/>
                <w:szCs w:val="24"/>
              </w:rPr>
              <w:t>% исп</w:t>
            </w:r>
            <w:r>
              <w:rPr>
                <w:rFonts w:eastAsia="Calibri"/>
                <w:b/>
                <w:bCs/>
                <w:color w:val="000000"/>
                <w:szCs w:val="24"/>
              </w:rPr>
              <w:t>.</w:t>
            </w:r>
          </w:p>
        </w:tc>
      </w:tr>
      <w:tr w:rsidR="003F4D43" w:rsidRPr="003F4D43" w:rsidTr="00D44C9C">
        <w:tc>
          <w:tcPr>
            <w:tcW w:w="617" w:type="dxa"/>
          </w:tcPr>
          <w:p w:rsidR="003F4D43" w:rsidRPr="003F4D43" w:rsidRDefault="003F4D43" w:rsidP="003F4D43">
            <w:pPr>
              <w:jc w:val="center"/>
              <w:rPr>
                <w:rFonts w:eastAsia="Calibri"/>
                <w:b/>
                <w:bCs/>
                <w:color w:val="000000"/>
                <w:szCs w:val="24"/>
              </w:rPr>
            </w:pPr>
          </w:p>
        </w:tc>
        <w:tc>
          <w:tcPr>
            <w:tcW w:w="4169" w:type="dxa"/>
          </w:tcPr>
          <w:p w:rsidR="003F4D43" w:rsidRPr="003F4D43" w:rsidRDefault="003F4D43" w:rsidP="003F4D43">
            <w:pPr>
              <w:jc w:val="both"/>
              <w:rPr>
                <w:rFonts w:eastAsia="Calibri"/>
                <w:b/>
                <w:bCs/>
                <w:color w:val="000000"/>
                <w:szCs w:val="24"/>
              </w:rPr>
            </w:pPr>
            <w:r w:rsidRPr="003F4D43">
              <w:rPr>
                <w:rFonts w:eastAsia="Calibri"/>
                <w:b/>
                <w:bCs/>
                <w:color w:val="000000"/>
                <w:szCs w:val="24"/>
              </w:rPr>
              <w:t>Государственная программа Магаданской области «Управление государственным имуществом Магаданской области» на 2016-2020 годы», всего:</w:t>
            </w:r>
          </w:p>
        </w:tc>
        <w:tc>
          <w:tcPr>
            <w:tcW w:w="1730" w:type="dxa"/>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202 475,1</w:t>
            </w:r>
          </w:p>
        </w:tc>
        <w:tc>
          <w:tcPr>
            <w:tcW w:w="1876" w:type="dxa"/>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194 553,2</w:t>
            </w:r>
          </w:p>
        </w:tc>
        <w:tc>
          <w:tcPr>
            <w:tcW w:w="993" w:type="dxa"/>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96,1</w:t>
            </w:r>
          </w:p>
        </w:tc>
      </w:tr>
      <w:tr w:rsidR="003F4D43" w:rsidRPr="003F4D43" w:rsidTr="00D44C9C">
        <w:tc>
          <w:tcPr>
            <w:tcW w:w="9385" w:type="dxa"/>
            <w:gridSpan w:val="5"/>
          </w:tcPr>
          <w:p w:rsidR="003F4D43" w:rsidRPr="003F4D43" w:rsidRDefault="003F4D43" w:rsidP="003F4D43">
            <w:pPr>
              <w:jc w:val="both"/>
              <w:rPr>
                <w:rFonts w:eastAsia="Calibri"/>
                <w:b/>
                <w:bCs/>
                <w:color w:val="000000"/>
                <w:szCs w:val="24"/>
              </w:rPr>
            </w:pPr>
            <w:r w:rsidRPr="003F4D43">
              <w:rPr>
                <w:rFonts w:eastAsia="Calibri"/>
                <w:b/>
                <w:bCs/>
                <w:color w:val="000000"/>
                <w:szCs w:val="24"/>
              </w:rPr>
              <w:t>в том числе:</w:t>
            </w:r>
          </w:p>
        </w:tc>
      </w:tr>
      <w:tr w:rsidR="003F4D43" w:rsidRPr="003F4D43" w:rsidTr="00D44C9C">
        <w:tc>
          <w:tcPr>
            <w:tcW w:w="617" w:type="dxa"/>
          </w:tcPr>
          <w:p w:rsidR="003F4D43" w:rsidRPr="003F4D43" w:rsidRDefault="003F4D43" w:rsidP="003F4D43">
            <w:pPr>
              <w:jc w:val="center"/>
              <w:rPr>
                <w:rFonts w:eastAsia="Calibri"/>
                <w:bCs/>
                <w:color w:val="000000"/>
                <w:szCs w:val="24"/>
              </w:rPr>
            </w:pPr>
            <w:r w:rsidRPr="003F4D43">
              <w:rPr>
                <w:rFonts w:eastAsia="Calibri"/>
                <w:bCs/>
                <w:color w:val="000000"/>
                <w:szCs w:val="24"/>
              </w:rPr>
              <w:t>1.</w:t>
            </w:r>
          </w:p>
        </w:tc>
        <w:tc>
          <w:tcPr>
            <w:tcW w:w="4169" w:type="dxa"/>
          </w:tcPr>
          <w:p w:rsidR="003F4D43" w:rsidRPr="003F4D43" w:rsidRDefault="003F4D43" w:rsidP="003F4D43">
            <w:pPr>
              <w:jc w:val="both"/>
              <w:rPr>
                <w:rFonts w:eastAsia="Calibri"/>
                <w:bCs/>
                <w:color w:val="000000"/>
                <w:szCs w:val="24"/>
              </w:rPr>
            </w:pPr>
            <w:r w:rsidRPr="003F4D43">
              <w:rPr>
                <w:rFonts w:eastAsia="Calibri"/>
                <w:bCs/>
                <w:color w:val="000000"/>
                <w:szCs w:val="24"/>
              </w:rPr>
              <w:t>Подпрограмма «Совершенствование системы управления в сфере имущественно-земельных отношений Магаданской области» на 2016-2020 годы»</w:t>
            </w:r>
          </w:p>
        </w:tc>
        <w:tc>
          <w:tcPr>
            <w:tcW w:w="1730"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200 461,1</w:t>
            </w:r>
          </w:p>
        </w:tc>
        <w:tc>
          <w:tcPr>
            <w:tcW w:w="1876"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194 553,2</w:t>
            </w:r>
          </w:p>
        </w:tc>
        <w:tc>
          <w:tcPr>
            <w:tcW w:w="993"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97,1</w:t>
            </w:r>
          </w:p>
        </w:tc>
      </w:tr>
      <w:tr w:rsidR="003F4D43" w:rsidRPr="003F4D43" w:rsidTr="00D44C9C">
        <w:tc>
          <w:tcPr>
            <w:tcW w:w="617" w:type="dxa"/>
          </w:tcPr>
          <w:p w:rsidR="003F4D43" w:rsidRPr="003F4D43" w:rsidRDefault="003F4D43" w:rsidP="003F4D43">
            <w:pPr>
              <w:jc w:val="center"/>
              <w:rPr>
                <w:rFonts w:eastAsia="Calibri"/>
                <w:bCs/>
                <w:color w:val="000000"/>
                <w:szCs w:val="24"/>
              </w:rPr>
            </w:pPr>
            <w:r w:rsidRPr="003F4D43">
              <w:rPr>
                <w:rFonts w:eastAsia="Calibri"/>
                <w:bCs/>
                <w:color w:val="000000"/>
                <w:szCs w:val="24"/>
              </w:rPr>
              <w:t>2.</w:t>
            </w:r>
          </w:p>
        </w:tc>
        <w:tc>
          <w:tcPr>
            <w:tcW w:w="4169" w:type="dxa"/>
          </w:tcPr>
          <w:p w:rsidR="003F4D43" w:rsidRPr="003F4D43" w:rsidRDefault="003F4D43" w:rsidP="003F4D43">
            <w:pPr>
              <w:jc w:val="both"/>
              <w:rPr>
                <w:rFonts w:eastAsia="Calibri"/>
                <w:bCs/>
                <w:color w:val="000000"/>
                <w:szCs w:val="24"/>
              </w:rPr>
            </w:pPr>
            <w:r w:rsidRPr="003F4D43">
              <w:rPr>
                <w:rFonts w:eastAsia="Calibri"/>
                <w:bCs/>
                <w:color w:val="000000"/>
                <w:szCs w:val="24"/>
              </w:rPr>
              <w:t>Подпрограмма «Описание границ Магаданской области с другими субъектами Российской Федерации, границ муниципальных образований и границ населенных пунктов Магаданской области» на 2016-2019 годы»</w:t>
            </w:r>
          </w:p>
        </w:tc>
        <w:tc>
          <w:tcPr>
            <w:tcW w:w="1730"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2 014,0</w:t>
            </w:r>
          </w:p>
          <w:p w:rsidR="003F4D43" w:rsidRPr="003F4D43" w:rsidRDefault="003F4D43" w:rsidP="003F4D43">
            <w:pPr>
              <w:jc w:val="center"/>
              <w:rPr>
                <w:rFonts w:eastAsia="Calibri"/>
                <w:bCs/>
                <w:color w:val="000000"/>
                <w:szCs w:val="24"/>
              </w:rPr>
            </w:pPr>
          </w:p>
        </w:tc>
        <w:tc>
          <w:tcPr>
            <w:tcW w:w="1876"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0,0</w:t>
            </w:r>
          </w:p>
        </w:tc>
        <w:tc>
          <w:tcPr>
            <w:tcW w:w="993" w:type="dxa"/>
          </w:tcPr>
          <w:p w:rsidR="003F4D43" w:rsidRPr="003F4D43" w:rsidRDefault="003F4D43" w:rsidP="003F4D43">
            <w:pPr>
              <w:jc w:val="center"/>
              <w:rPr>
                <w:rFonts w:eastAsia="Calibri"/>
                <w:bCs/>
                <w:color w:val="000000"/>
                <w:szCs w:val="24"/>
              </w:rPr>
            </w:pPr>
          </w:p>
          <w:p w:rsidR="003F4D43" w:rsidRPr="003F4D43" w:rsidRDefault="003F4D43" w:rsidP="003F4D43">
            <w:pPr>
              <w:jc w:val="center"/>
              <w:rPr>
                <w:rFonts w:eastAsia="Calibri"/>
                <w:bCs/>
                <w:color w:val="000000"/>
                <w:szCs w:val="24"/>
              </w:rPr>
            </w:pPr>
            <w:r w:rsidRPr="003F4D43">
              <w:rPr>
                <w:rFonts w:eastAsia="Calibri"/>
                <w:bCs/>
                <w:color w:val="000000"/>
                <w:szCs w:val="24"/>
              </w:rPr>
              <w:t>0,0</w:t>
            </w:r>
          </w:p>
        </w:tc>
      </w:tr>
    </w:tbl>
    <w:p w:rsidR="003F4D43" w:rsidRPr="003F4D43" w:rsidRDefault="003F4D43" w:rsidP="003F4D43">
      <w:pPr>
        <w:spacing w:line="264" w:lineRule="auto"/>
        <w:ind w:firstLine="708"/>
        <w:jc w:val="center"/>
        <w:rPr>
          <w:rFonts w:eastAsia="Calibri"/>
          <w:b/>
          <w:bCs/>
          <w:color w:val="000000"/>
          <w:sz w:val="26"/>
          <w:szCs w:val="26"/>
          <w:u w:val="single"/>
        </w:rPr>
      </w:pPr>
    </w:p>
    <w:p w:rsidR="00D26AD9" w:rsidRDefault="003F4D43" w:rsidP="00D26AD9">
      <w:pPr>
        <w:ind w:firstLine="708"/>
        <w:jc w:val="center"/>
        <w:rPr>
          <w:rFonts w:eastAsia="Calibri"/>
          <w:b/>
          <w:bCs/>
          <w:color w:val="000000"/>
          <w:sz w:val="28"/>
          <w:szCs w:val="28"/>
        </w:rPr>
      </w:pPr>
      <w:r w:rsidRPr="003F4D43">
        <w:rPr>
          <w:rFonts w:eastAsia="Calibri"/>
          <w:b/>
          <w:bCs/>
          <w:color w:val="000000"/>
          <w:sz w:val="28"/>
          <w:szCs w:val="28"/>
        </w:rPr>
        <w:t xml:space="preserve">Подпрограмма </w:t>
      </w:r>
    </w:p>
    <w:p w:rsidR="003F4D43" w:rsidRPr="003F4D43" w:rsidRDefault="003F4D43" w:rsidP="00D26AD9">
      <w:pPr>
        <w:ind w:firstLine="708"/>
        <w:jc w:val="center"/>
        <w:rPr>
          <w:rFonts w:eastAsia="Calibri"/>
          <w:b/>
          <w:bCs/>
          <w:color w:val="000000"/>
          <w:sz w:val="28"/>
          <w:szCs w:val="28"/>
        </w:rPr>
      </w:pPr>
      <w:r w:rsidRPr="003F4D43">
        <w:rPr>
          <w:rFonts w:eastAsia="Calibri"/>
          <w:b/>
          <w:bCs/>
          <w:color w:val="000000"/>
          <w:sz w:val="28"/>
          <w:szCs w:val="28"/>
        </w:rPr>
        <w:t xml:space="preserve">«Совершенствование системы управления в сфере имущественно-земельных отношений Магаданской области» </w:t>
      </w:r>
    </w:p>
    <w:p w:rsidR="003F4D43" w:rsidRPr="003F4D43" w:rsidRDefault="003F4D43" w:rsidP="00D26AD9">
      <w:pPr>
        <w:ind w:firstLine="708"/>
        <w:jc w:val="center"/>
        <w:rPr>
          <w:rFonts w:eastAsia="Calibri"/>
          <w:b/>
          <w:bCs/>
          <w:color w:val="000000"/>
          <w:sz w:val="28"/>
          <w:szCs w:val="28"/>
        </w:rPr>
      </w:pPr>
      <w:r w:rsidRPr="003F4D43">
        <w:rPr>
          <w:rFonts w:eastAsia="Calibri"/>
          <w:b/>
          <w:bCs/>
          <w:color w:val="000000"/>
          <w:sz w:val="28"/>
          <w:szCs w:val="28"/>
        </w:rPr>
        <w:t>на 2016-2020 годы»</w:t>
      </w:r>
    </w:p>
    <w:p w:rsidR="003F4D43" w:rsidRPr="003F4D43" w:rsidRDefault="003F4D43" w:rsidP="00D26AD9">
      <w:pPr>
        <w:ind w:firstLine="708"/>
        <w:jc w:val="center"/>
        <w:rPr>
          <w:rFonts w:eastAsia="Calibri"/>
          <w:b/>
          <w:bCs/>
          <w:color w:val="000000"/>
          <w:sz w:val="28"/>
          <w:szCs w:val="28"/>
          <w:u w:val="single"/>
        </w:rPr>
      </w:pPr>
    </w:p>
    <w:p w:rsidR="003F4D43" w:rsidRPr="003F4D43" w:rsidRDefault="003F4D43" w:rsidP="00D26AD9">
      <w:pPr>
        <w:autoSpaceDE w:val="0"/>
        <w:autoSpaceDN w:val="0"/>
        <w:adjustRightInd w:val="0"/>
        <w:ind w:firstLine="708"/>
        <w:jc w:val="both"/>
        <w:rPr>
          <w:bCs/>
          <w:sz w:val="28"/>
          <w:szCs w:val="28"/>
        </w:rPr>
      </w:pPr>
      <w:r w:rsidRPr="003F4D43">
        <w:rPr>
          <w:color w:val="000000"/>
          <w:sz w:val="28"/>
          <w:szCs w:val="28"/>
        </w:rPr>
        <w:lastRenderedPageBreak/>
        <w:t>Целью подпрограммы является</w:t>
      </w:r>
      <w:r w:rsidRPr="003F4D43">
        <w:rPr>
          <w:rFonts w:eastAsia="Calibri"/>
          <w:sz w:val="28"/>
          <w:szCs w:val="28"/>
        </w:rPr>
        <w:t xml:space="preserve"> </w:t>
      </w:r>
      <w:r w:rsidRPr="003F4D43">
        <w:rPr>
          <w:color w:val="000000"/>
          <w:sz w:val="28"/>
          <w:szCs w:val="28"/>
        </w:rPr>
        <w:t>формирование эффективной структуры собственности Магаданской области и совершенствование системы управления в сфере имущественно-земельных отношений Магаданской области</w:t>
      </w:r>
      <w:r w:rsidRPr="003F4D43">
        <w:rPr>
          <w:bCs/>
          <w:sz w:val="28"/>
          <w:szCs w:val="28"/>
        </w:rPr>
        <w:t>.</w:t>
      </w:r>
    </w:p>
    <w:p w:rsidR="003F4D43" w:rsidRPr="003F4D43" w:rsidRDefault="003F4D43" w:rsidP="00D26AD9">
      <w:pPr>
        <w:autoSpaceDE w:val="0"/>
        <w:autoSpaceDN w:val="0"/>
        <w:adjustRightInd w:val="0"/>
        <w:ind w:firstLine="708"/>
        <w:jc w:val="both"/>
        <w:rPr>
          <w:color w:val="000000"/>
          <w:sz w:val="28"/>
          <w:szCs w:val="28"/>
        </w:rPr>
      </w:pPr>
      <w:r w:rsidRPr="003F4D43">
        <w:rPr>
          <w:color w:val="000000"/>
          <w:sz w:val="28"/>
          <w:szCs w:val="28"/>
        </w:rPr>
        <w:t>Ответственным исполнителем данной программы является департамент имущественных и земельных отношений Магаданской области, участники – ОГБУ «Магаданский областной эксплуатационный центр», ОГБУ «Социальная прачечная».</w:t>
      </w:r>
    </w:p>
    <w:p w:rsidR="003F4D43" w:rsidRPr="003F4D43" w:rsidRDefault="003F4D43" w:rsidP="00D26AD9">
      <w:pPr>
        <w:autoSpaceDE w:val="0"/>
        <w:autoSpaceDN w:val="0"/>
        <w:adjustRightInd w:val="0"/>
        <w:ind w:firstLine="708"/>
        <w:jc w:val="both"/>
        <w:rPr>
          <w:color w:val="000000"/>
          <w:sz w:val="28"/>
          <w:szCs w:val="28"/>
        </w:rPr>
      </w:pPr>
      <w:r w:rsidRPr="003F4D43">
        <w:rPr>
          <w:color w:val="000000"/>
          <w:sz w:val="28"/>
          <w:szCs w:val="28"/>
        </w:rPr>
        <w:t>Исполнение расходов областного бюджета по подпрограмме «Совершенствование системы управления в сфере имущественно-земельных отношений Магаданской области» на 2016-2020 годы» характеризуется следующими данными:</w:t>
      </w:r>
    </w:p>
    <w:p w:rsidR="003F4D43" w:rsidRPr="003F4D43" w:rsidRDefault="003F4D43" w:rsidP="003F4D43">
      <w:pPr>
        <w:widowControl w:val="0"/>
        <w:autoSpaceDE w:val="0"/>
        <w:autoSpaceDN w:val="0"/>
        <w:adjustRightInd w:val="0"/>
        <w:spacing w:line="264" w:lineRule="auto"/>
        <w:jc w:val="right"/>
        <w:rPr>
          <w:rFonts w:eastAsia="Calibri"/>
          <w:szCs w:val="24"/>
        </w:rPr>
      </w:pPr>
      <w:r w:rsidRPr="003F4D43">
        <w:rPr>
          <w:rFonts w:eastAsia="Calibri"/>
          <w:color w:val="000000"/>
          <w:szCs w:val="24"/>
        </w:rPr>
        <w:t>тыс. руб.</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47"/>
        <w:gridCol w:w="2170"/>
        <w:gridCol w:w="1693"/>
        <w:gridCol w:w="1054"/>
      </w:tblGrid>
      <w:tr w:rsidR="003F4D43" w:rsidRPr="003F4D43" w:rsidTr="00EA314F">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 п/п</w:t>
            </w: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Наименование государственной программы, подпрограммы</w:t>
            </w: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Предусмотрено в бюджете</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Кассовое исполнение</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 исп</w:t>
            </w:r>
            <w:r>
              <w:rPr>
                <w:rFonts w:eastAsia="Calibri"/>
                <w:b/>
                <w:bCs/>
                <w:color w:val="000000"/>
                <w:szCs w:val="24"/>
              </w:rPr>
              <w:t>.</w:t>
            </w:r>
          </w:p>
        </w:tc>
      </w:tr>
      <w:tr w:rsidR="003F4D43" w:rsidRPr="003F4D43" w:rsidTr="003F4D43">
        <w:trPr>
          <w:trHeight w:val="161"/>
        </w:trPr>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
                <w:bCs/>
                <w:color w:val="000000"/>
                <w:szCs w:val="24"/>
              </w:rPr>
            </w:pPr>
            <w:r w:rsidRPr="003F4D43">
              <w:rPr>
                <w:rFonts w:eastAsia="Calibri"/>
                <w:b/>
                <w:bCs/>
                <w:color w:val="000000"/>
                <w:szCs w:val="24"/>
              </w:rPr>
              <w:t>ВСЕГО:</w:t>
            </w:r>
          </w:p>
          <w:p w:rsidR="003F4D43" w:rsidRPr="003F4D43" w:rsidRDefault="003F4D43" w:rsidP="003F4D43">
            <w:pPr>
              <w:jc w:val="both"/>
              <w:rPr>
                <w:rFonts w:eastAsia="Calibri"/>
                <w:b/>
                <w:bCs/>
                <w:color w:val="000000"/>
                <w:szCs w:val="24"/>
              </w:rPr>
            </w:pP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200 461,1</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194 553,2</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97,1</w:t>
            </w:r>
          </w:p>
        </w:tc>
      </w:tr>
      <w:tr w:rsidR="003F4D43" w:rsidRPr="003F4D43" w:rsidTr="00EA314F">
        <w:tc>
          <w:tcPr>
            <w:tcW w:w="9420" w:type="dxa"/>
            <w:gridSpan w:val="5"/>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
                <w:bCs/>
                <w:color w:val="000000"/>
                <w:szCs w:val="24"/>
              </w:rPr>
            </w:pPr>
            <w:r w:rsidRPr="003F4D43">
              <w:rPr>
                <w:rFonts w:eastAsia="Calibri"/>
                <w:b/>
                <w:bCs/>
                <w:color w:val="000000"/>
                <w:szCs w:val="24"/>
              </w:rPr>
              <w:t>в том числе:</w:t>
            </w:r>
          </w:p>
        </w:tc>
      </w:tr>
      <w:tr w:rsidR="003F4D43" w:rsidRPr="003F4D43" w:rsidTr="00EA314F">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1.</w:t>
            </w: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
                <w:bCs/>
                <w:color w:val="000000"/>
                <w:szCs w:val="24"/>
              </w:rPr>
            </w:pPr>
            <w:r w:rsidRPr="003F4D43">
              <w:rPr>
                <w:rFonts w:eastAsia="Calibri"/>
                <w:b/>
                <w:bCs/>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200 261,1</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194 359,0</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97,1</w:t>
            </w:r>
          </w:p>
        </w:tc>
      </w:tr>
      <w:tr w:rsidR="003F4D43" w:rsidRPr="003F4D43" w:rsidTr="00EA314F">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
                <w:bCs/>
                <w:i/>
                <w:color w:val="000000"/>
                <w:szCs w:val="24"/>
              </w:rPr>
            </w:pPr>
            <w:r w:rsidRPr="003F4D43">
              <w:rPr>
                <w:rFonts w:eastAsia="Calibri"/>
                <w:b/>
                <w:bCs/>
                <w:i/>
                <w:color w:val="000000"/>
                <w:szCs w:val="24"/>
              </w:rPr>
              <w:t xml:space="preserve">- </w:t>
            </w:r>
            <w:r w:rsidRPr="003F4D43">
              <w:rPr>
                <w:rFonts w:eastAsia="Calibri"/>
                <w:bCs/>
                <w:i/>
                <w:color w:val="000000"/>
                <w:szCs w:val="24"/>
              </w:rPr>
              <w:t>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200 261,1</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194 359,0</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97,1</w:t>
            </w:r>
          </w:p>
        </w:tc>
      </w:tr>
      <w:tr w:rsidR="003F4D43" w:rsidRPr="003F4D43" w:rsidTr="00EA314F">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r w:rsidRPr="003F4D43">
              <w:rPr>
                <w:rFonts w:eastAsia="Calibri"/>
                <w:b/>
                <w:bCs/>
                <w:color w:val="000000"/>
                <w:szCs w:val="24"/>
              </w:rPr>
              <w:t>2.</w:t>
            </w: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
                <w:bCs/>
                <w:color w:val="000000"/>
                <w:szCs w:val="24"/>
              </w:rPr>
            </w:pPr>
            <w:r w:rsidRPr="003F4D43">
              <w:rPr>
                <w:rFonts w:eastAsia="Calibri"/>
                <w:b/>
                <w:bCs/>
                <w:color w:val="000000"/>
                <w:szCs w:val="24"/>
              </w:rPr>
              <w:t>Основное мероприятие "Оценка недвижимости, признание прав государственной собственности"</w:t>
            </w: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200,0</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194,2</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color w:val="000000"/>
                <w:szCs w:val="24"/>
              </w:rPr>
            </w:pPr>
          </w:p>
          <w:p w:rsidR="003F4D43" w:rsidRPr="003F4D43" w:rsidRDefault="003F4D43" w:rsidP="003F4D43">
            <w:pPr>
              <w:jc w:val="center"/>
              <w:rPr>
                <w:rFonts w:eastAsia="Calibri"/>
                <w:b/>
                <w:bCs/>
                <w:color w:val="000000"/>
                <w:szCs w:val="24"/>
              </w:rPr>
            </w:pPr>
            <w:r w:rsidRPr="003F4D43">
              <w:rPr>
                <w:rFonts w:eastAsia="Calibri"/>
                <w:b/>
                <w:bCs/>
                <w:color w:val="000000"/>
                <w:szCs w:val="24"/>
              </w:rPr>
              <w:t>97,1</w:t>
            </w:r>
          </w:p>
        </w:tc>
      </w:tr>
      <w:tr w:rsidR="003F4D43" w:rsidRPr="003F4D43" w:rsidTr="00EA314F">
        <w:tc>
          <w:tcPr>
            <w:tcW w:w="656"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
                <w:bCs/>
                <w:i/>
                <w:color w:val="000000"/>
                <w:szCs w:val="24"/>
              </w:rPr>
            </w:pPr>
          </w:p>
        </w:tc>
        <w:tc>
          <w:tcPr>
            <w:tcW w:w="3847"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both"/>
              <w:rPr>
                <w:rFonts w:eastAsia="Calibri"/>
                <w:bCs/>
                <w:i/>
                <w:color w:val="000000"/>
                <w:szCs w:val="24"/>
              </w:rPr>
            </w:pPr>
            <w:r w:rsidRPr="003F4D43">
              <w:rPr>
                <w:rFonts w:eastAsia="Calibri"/>
                <w:bCs/>
                <w:i/>
                <w:color w:val="000000"/>
                <w:szCs w:val="24"/>
              </w:rPr>
              <w:t>- 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200,0</w:t>
            </w:r>
          </w:p>
        </w:tc>
        <w:tc>
          <w:tcPr>
            <w:tcW w:w="1693"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194,2</w:t>
            </w:r>
          </w:p>
        </w:tc>
        <w:tc>
          <w:tcPr>
            <w:tcW w:w="1054" w:type="dxa"/>
            <w:tcBorders>
              <w:top w:val="single" w:sz="4" w:space="0" w:color="auto"/>
              <w:left w:val="single" w:sz="4" w:space="0" w:color="auto"/>
              <w:bottom w:val="single" w:sz="4" w:space="0" w:color="auto"/>
              <w:right w:val="single" w:sz="4" w:space="0" w:color="auto"/>
            </w:tcBorders>
          </w:tcPr>
          <w:p w:rsidR="003F4D43" w:rsidRPr="003F4D43" w:rsidRDefault="003F4D43" w:rsidP="003F4D43">
            <w:pPr>
              <w:jc w:val="center"/>
              <w:rPr>
                <w:rFonts w:eastAsia="Calibri"/>
                <w:bCs/>
                <w:i/>
                <w:color w:val="000000"/>
                <w:szCs w:val="24"/>
              </w:rPr>
            </w:pPr>
          </w:p>
          <w:p w:rsidR="003F4D43" w:rsidRPr="003F4D43" w:rsidRDefault="003F4D43" w:rsidP="003F4D43">
            <w:pPr>
              <w:jc w:val="center"/>
              <w:rPr>
                <w:rFonts w:eastAsia="Calibri"/>
                <w:bCs/>
                <w:i/>
                <w:color w:val="000000"/>
                <w:szCs w:val="24"/>
              </w:rPr>
            </w:pPr>
            <w:r w:rsidRPr="003F4D43">
              <w:rPr>
                <w:rFonts w:eastAsia="Calibri"/>
                <w:bCs/>
                <w:i/>
                <w:color w:val="000000"/>
                <w:szCs w:val="24"/>
              </w:rPr>
              <w:t>97,1</w:t>
            </w:r>
          </w:p>
        </w:tc>
      </w:tr>
    </w:tbl>
    <w:p w:rsidR="003F4D43" w:rsidRPr="003F4D43" w:rsidRDefault="003F4D43" w:rsidP="003F4D43">
      <w:pPr>
        <w:autoSpaceDE w:val="0"/>
        <w:autoSpaceDN w:val="0"/>
        <w:adjustRightInd w:val="0"/>
        <w:spacing w:line="264" w:lineRule="auto"/>
        <w:ind w:firstLine="708"/>
        <w:jc w:val="both"/>
        <w:rPr>
          <w:rFonts w:eastAsia="Calibri"/>
          <w:i/>
          <w:sz w:val="26"/>
          <w:szCs w:val="26"/>
        </w:rPr>
      </w:pPr>
    </w:p>
    <w:p w:rsidR="003F4D43" w:rsidRPr="003F4D43" w:rsidRDefault="003F4D43" w:rsidP="00D26AD9">
      <w:pPr>
        <w:autoSpaceDE w:val="0"/>
        <w:autoSpaceDN w:val="0"/>
        <w:adjustRightInd w:val="0"/>
        <w:ind w:firstLine="708"/>
        <w:jc w:val="both"/>
        <w:rPr>
          <w:rFonts w:eastAsia="Calibri"/>
          <w:sz w:val="28"/>
          <w:szCs w:val="28"/>
        </w:rPr>
      </w:pPr>
      <w:r w:rsidRPr="003F4D43">
        <w:rPr>
          <w:rFonts w:eastAsia="Calibri"/>
          <w:sz w:val="28"/>
          <w:szCs w:val="28"/>
        </w:rPr>
        <w:t>В рамках данной подпрограммы предусмотрены следующие основные мероприятия:</w:t>
      </w:r>
    </w:p>
    <w:p w:rsidR="003F4D43" w:rsidRPr="003F4D43" w:rsidRDefault="003F4D43" w:rsidP="00D26AD9">
      <w:pPr>
        <w:tabs>
          <w:tab w:val="left" w:pos="709"/>
          <w:tab w:val="left" w:pos="993"/>
        </w:tabs>
        <w:jc w:val="both"/>
        <w:rPr>
          <w:rFonts w:eastAsia="Calibri"/>
          <w:bCs/>
          <w:color w:val="000000"/>
          <w:sz w:val="28"/>
          <w:szCs w:val="28"/>
        </w:rPr>
      </w:pPr>
      <w:r w:rsidRPr="003F4D43">
        <w:rPr>
          <w:rFonts w:eastAsia="Calibri"/>
          <w:b/>
          <w:bCs/>
          <w:color w:val="000000"/>
          <w:sz w:val="28"/>
          <w:szCs w:val="28"/>
        </w:rPr>
        <w:tab/>
        <w:t>- Основное мероприятие «Обеспечение выполнения функций государственными органами и находящихся в их ведении государственными учреждениями»</w:t>
      </w:r>
      <w:r w:rsidRPr="003F4D43">
        <w:rPr>
          <w:rFonts w:eastAsia="Calibri"/>
          <w:bCs/>
          <w:color w:val="000000"/>
          <w:sz w:val="28"/>
          <w:szCs w:val="28"/>
        </w:rPr>
        <w:t xml:space="preserve"> на 2016 год предусмотрены бюджетные средства в сумме 200 261,1 тыс.рублей, кассовое исполнение за отчетный период составило 194 359,0 тыс. рублей или 97,1 %.</w:t>
      </w:r>
    </w:p>
    <w:p w:rsidR="003F4D43" w:rsidRPr="003F4D43" w:rsidRDefault="003F4D43" w:rsidP="00D26AD9">
      <w:pPr>
        <w:tabs>
          <w:tab w:val="left" w:pos="709"/>
        </w:tabs>
        <w:ind w:firstLine="709"/>
        <w:jc w:val="both"/>
        <w:rPr>
          <w:rFonts w:eastAsia="Calibri"/>
          <w:bCs/>
          <w:color w:val="000000"/>
          <w:sz w:val="28"/>
          <w:szCs w:val="28"/>
        </w:rPr>
      </w:pPr>
      <w:r w:rsidRPr="003F4D43">
        <w:rPr>
          <w:rFonts w:eastAsia="Calibri"/>
          <w:bCs/>
          <w:color w:val="000000"/>
          <w:sz w:val="28"/>
          <w:szCs w:val="28"/>
        </w:rPr>
        <w:t>Исполнение данного мероприятия в разрезе направлений расходов:</w:t>
      </w:r>
    </w:p>
    <w:p w:rsidR="003F4D43" w:rsidRPr="003F4D43" w:rsidRDefault="003F4D43" w:rsidP="00D26AD9">
      <w:pPr>
        <w:tabs>
          <w:tab w:val="left" w:pos="709"/>
        </w:tabs>
        <w:ind w:firstLine="709"/>
        <w:jc w:val="both"/>
        <w:rPr>
          <w:rFonts w:eastAsia="Calibri"/>
          <w:bCs/>
          <w:color w:val="000000"/>
          <w:sz w:val="28"/>
          <w:szCs w:val="28"/>
        </w:rPr>
      </w:pPr>
      <w:r w:rsidRPr="003F4D43">
        <w:rPr>
          <w:rFonts w:eastAsia="Calibri"/>
          <w:bCs/>
          <w:color w:val="000000"/>
          <w:sz w:val="28"/>
          <w:szCs w:val="28"/>
        </w:rPr>
        <w:t xml:space="preserve">- обеспечение </w:t>
      </w:r>
      <w:r w:rsidRPr="003F4D43">
        <w:rPr>
          <w:rFonts w:eastAsia="Calibri"/>
          <w:bCs/>
          <w:i/>
          <w:color w:val="000000"/>
          <w:sz w:val="28"/>
          <w:szCs w:val="28"/>
        </w:rPr>
        <w:t>содержания центрального аппарата</w:t>
      </w:r>
      <w:r w:rsidRPr="003F4D43">
        <w:rPr>
          <w:rFonts w:eastAsia="Calibri"/>
          <w:bCs/>
          <w:color w:val="000000"/>
          <w:sz w:val="28"/>
          <w:szCs w:val="28"/>
        </w:rPr>
        <w:t>. Кассовое исполнение за отчетный период при годовых плановых назначениях в объеме 36 824,4 тыс. рублей составило 36 031,1 тыс. рублей или 97,8 %, из них: на расходы на выплаты персоналу направлено 35 009,0 тыс. рублей (98,1% от назначений), на закупку товаров, работ и услуг – 1 016,0 тыс. рублей (91,3%), на уплату налогов, сборов, пени – 6,1 тыс. рублей (67,8%);</w:t>
      </w:r>
    </w:p>
    <w:p w:rsidR="003F4D43" w:rsidRPr="003F4D43" w:rsidRDefault="003F4D43" w:rsidP="00D26AD9">
      <w:pPr>
        <w:tabs>
          <w:tab w:val="left" w:pos="709"/>
        </w:tabs>
        <w:ind w:firstLine="709"/>
        <w:jc w:val="both"/>
        <w:rPr>
          <w:rFonts w:eastAsia="Calibri"/>
          <w:bCs/>
          <w:sz w:val="28"/>
          <w:szCs w:val="28"/>
        </w:rPr>
      </w:pPr>
      <w:r w:rsidRPr="003F4D43">
        <w:rPr>
          <w:rFonts w:eastAsia="Calibri"/>
          <w:bCs/>
          <w:sz w:val="28"/>
          <w:szCs w:val="28"/>
        </w:rPr>
        <w:lastRenderedPageBreak/>
        <w:t xml:space="preserve">- обеспечение </w:t>
      </w:r>
      <w:r w:rsidRPr="003F4D43">
        <w:rPr>
          <w:rFonts w:eastAsia="Calibri"/>
          <w:bCs/>
          <w:i/>
          <w:sz w:val="28"/>
          <w:szCs w:val="28"/>
        </w:rPr>
        <w:t>выполнения государственных заданий на оказание государственных услуг</w:t>
      </w:r>
      <w:r w:rsidRPr="003F4D43">
        <w:rPr>
          <w:rFonts w:eastAsia="Calibri"/>
          <w:bCs/>
          <w:sz w:val="28"/>
          <w:szCs w:val="28"/>
        </w:rPr>
        <w:t xml:space="preserve"> бюджетными учреждениями. На текущий финансовый год бюджетные средства утверждены в сумме 148 815,9 тыс. рублей, кассовое исполнение – 144 040,4 тыс. рублей или 96,8%;</w:t>
      </w:r>
    </w:p>
    <w:p w:rsidR="003F4D43" w:rsidRPr="003F4D43" w:rsidRDefault="003F4D43" w:rsidP="00D26AD9">
      <w:pPr>
        <w:tabs>
          <w:tab w:val="left" w:pos="0"/>
        </w:tabs>
        <w:ind w:firstLine="709"/>
        <w:jc w:val="both"/>
        <w:rPr>
          <w:rFonts w:eastAsia="Calibri"/>
          <w:color w:val="0000FF"/>
          <w:sz w:val="28"/>
          <w:szCs w:val="28"/>
        </w:rPr>
      </w:pPr>
      <w:r w:rsidRPr="003F4D43">
        <w:rPr>
          <w:rFonts w:eastAsia="Calibri"/>
          <w:bCs/>
          <w:color w:val="000000"/>
          <w:sz w:val="28"/>
          <w:szCs w:val="28"/>
        </w:rPr>
        <w:t xml:space="preserve">- предоставление </w:t>
      </w:r>
      <w:r w:rsidRPr="003F4D43">
        <w:rPr>
          <w:rFonts w:eastAsia="Calibri"/>
          <w:bCs/>
          <w:i/>
          <w:color w:val="000000"/>
          <w:sz w:val="28"/>
          <w:szCs w:val="28"/>
        </w:rPr>
        <w:t>целевых субсидий</w:t>
      </w:r>
      <w:r w:rsidRPr="003F4D43">
        <w:rPr>
          <w:rFonts w:eastAsia="Calibri"/>
          <w:bCs/>
          <w:color w:val="000000"/>
          <w:sz w:val="28"/>
          <w:szCs w:val="28"/>
        </w:rPr>
        <w:t>. В рамках данной статьи расходов запланированы бюджетные средства в размере 12 224,9 тыс. рублей, направленные на проведение капитальных ремонтов зданий и помещений государственной собственности, а также на приобретение основных средств. За отчетный квартал исполнение составило 11 981,6 тыс. рублей или 98,0 %;</w:t>
      </w:r>
    </w:p>
    <w:p w:rsidR="003F4D43" w:rsidRPr="003F4D43" w:rsidRDefault="003F4D43" w:rsidP="00D26AD9">
      <w:pPr>
        <w:tabs>
          <w:tab w:val="left" w:pos="709"/>
        </w:tabs>
        <w:ind w:firstLine="709"/>
        <w:jc w:val="both"/>
        <w:rPr>
          <w:rFonts w:eastAsia="Calibri"/>
          <w:bCs/>
          <w:sz w:val="26"/>
          <w:szCs w:val="26"/>
        </w:rPr>
      </w:pPr>
      <w:r w:rsidRPr="003F4D43">
        <w:rPr>
          <w:rFonts w:eastAsia="Calibri"/>
          <w:bCs/>
          <w:color w:val="000000"/>
          <w:sz w:val="26"/>
          <w:szCs w:val="26"/>
        </w:rPr>
        <w:t xml:space="preserve"> </w:t>
      </w:r>
      <w:r w:rsidRPr="003F4D43">
        <w:rPr>
          <w:rFonts w:eastAsia="Calibri"/>
          <w:bCs/>
          <w:sz w:val="26"/>
          <w:szCs w:val="26"/>
        </w:rPr>
        <w:t xml:space="preserve">- </w:t>
      </w:r>
      <w:r w:rsidRPr="003F4D43">
        <w:rPr>
          <w:rFonts w:eastAsia="Calibri"/>
          <w:bCs/>
          <w:i/>
          <w:sz w:val="28"/>
          <w:szCs w:val="28"/>
        </w:rPr>
        <w:t>компенсация расходов на оплату стоимости проезда и провоза багажа к месту использования отпуска и обратно работникам</w:t>
      </w:r>
      <w:r w:rsidRPr="003F4D43">
        <w:rPr>
          <w:rFonts w:eastAsia="Calibri"/>
          <w:bCs/>
          <w:sz w:val="28"/>
          <w:szCs w:val="28"/>
        </w:rPr>
        <w:t>. За отчетный год плановые расходы исполнены на 96,2% или 2 305,9 тыс. рублей (план – 2 395,9 тыс. рублей).</w:t>
      </w:r>
      <w:r w:rsidRPr="003F4D43">
        <w:rPr>
          <w:rFonts w:eastAsia="Calibri"/>
          <w:bCs/>
          <w:sz w:val="26"/>
          <w:szCs w:val="26"/>
        </w:rPr>
        <w:t xml:space="preserve"> </w:t>
      </w:r>
    </w:p>
    <w:p w:rsidR="003F4D43" w:rsidRPr="003F4D43" w:rsidRDefault="003F4D43" w:rsidP="00D26AD9">
      <w:pPr>
        <w:tabs>
          <w:tab w:val="left" w:pos="709"/>
          <w:tab w:val="left" w:pos="993"/>
        </w:tabs>
        <w:jc w:val="both"/>
        <w:rPr>
          <w:rFonts w:eastAsia="Calibri"/>
          <w:bCs/>
          <w:color w:val="000000"/>
          <w:sz w:val="28"/>
          <w:szCs w:val="28"/>
        </w:rPr>
      </w:pPr>
      <w:r w:rsidRPr="003F4D43">
        <w:rPr>
          <w:rFonts w:eastAsia="Calibri"/>
          <w:bCs/>
          <w:sz w:val="26"/>
          <w:szCs w:val="26"/>
        </w:rPr>
        <w:tab/>
      </w:r>
      <w:r w:rsidRPr="003F4D43">
        <w:rPr>
          <w:rFonts w:eastAsia="Calibri"/>
          <w:bCs/>
          <w:sz w:val="28"/>
          <w:szCs w:val="28"/>
        </w:rPr>
        <w:t xml:space="preserve">- </w:t>
      </w:r>
      <w:r w:rsidRPr="003F4D43">
        <w:rPr>
          <w:rFonts w:eastAsia="Calibri"/>
          <w:b/>
          <w:bCs/>
          <w:sz w:val="28"/>
          <w:szCs w:val="28"/>
        </w:rPr>
        <w:t>О</w:t>
      </w:r>
      <w:r w:rsidRPr="003F4D43">
        <w:rPr>
          <w:rFonts w:eastAsia="Calibri"/>
          <w:b/>
          <w:bCs/>
          <w:color w:val="000000"/>
          <w:sz w:val="28"/>
          <w:szCs w:val="28"/>
        </w:rPr>
        <w:t xml:space="preserve">сновное мероприятие «Оценка недвижимости, признание прав государственной собственности» </w:t>
      </w:r>
      <w:r w:rsidRPr="003F4D43">
        <w:rPr>
          <w:rFonts w:eastAsia="Calibri"/>
          <w:bCs/>
          <w:color w:val="000000"/>
          <w:sz w:val="28"/>
          <w:szCs w:val="28"/>
        </w:rPr>
        <w:t xml:space="preserve">запланированы расходы на осуществление мероприятий по оценке, кадастровым работам и регистрации прав на объекты недвижимости, находящиеся в казне Магаданской области. </w:t>
      </w:r>
    </w:p>
    <w:p w:rsidR="003F4D43" w:rsidRPr="003F4D43" w:rsidRDefault="003F4D43" w:rsidP="00D26AD9">
      <w:pPr>
        <w:ind w:firstLine="708"/>
        <w:jc w:val="both"/>
        <w:rPr>
          <w:rFonts w:eastAsia="Calibri"/>
          <w:bCs/>
          <w:color w:val="000000"/>
          <w:sz w:val="28"/>
          <w:szCs w:val="28"/>
        </w:rPr>
      </w:pPr>
      <w:r w:rsidRPr="003F4D43">
        <w:rPr>
          <w:rFonts w:eastAsia="Calibri"/>
          <w:bCs/>
          <w:color w:val="000000"/>
          <w:sz w:val="28"/>
          <w:szCs w:val="28"/>
        </w:rPr>
        <w:t xml:space="preserve">Годовые плановые назначения в размере 200,0 тыс. рублей в отчетном периоде исполнены на 97,1% или 194,2 тыс. рублей. </w:t>
      </w:r>
    </w:p>
    <w:p w:rsidR="003F4D43" w:rsidRPr="003F4D43" w:rsidRDefault="003F4D43" w:rsidP="00D26AD9">
      <w:pPr>
        <w:ind w:firstLine="708"/>
        <w:jc w:val="both"/>
        <w:rPr>
          <w:rFonts w:eastAsia="Calibri"/>
          <w:bCs/>
          <w:color w:val="000000"/>
          <w:sz w:val="28"/>
          <w:szCs w:val="28"/>
        </w:rPr>
      </w:pPr>
      <w:r w:rsidRPr="003F4D43">
        <w:rPr>
          <w:rFonts w:eastAsia="Calibri"/>
          <w:bCs/>
          <w:color w:val="000000"/>
          <w:sz w:val="28"/>
          <w:szCs w:val="28"/>
        </w:rPr>
        <w:t>Средства направлены на оценку рыночной стоимости двух воздушных суден Ан-2, четырех воздушных суден Ми-8, здания школы и земельного участка под ней в пос. Дукча, а также на выполнение кадастровых работ по образованию двух земельных участков путем раздела одного земельного участка и изготовление технического плана на объект недвижимости по адресу г.Магадан, ул. Дзержинского, д. 5, пом.10.</w:t>
      </w:r>
    </w:p>
    <w:p w:rsidR="00D44C9C" w:rsidRDefault="00D44C9C" w:rsidP="003F4D43">
      <w:pPr>
        <w:spacing w:line="264" w:lineRule="auto"/>
        <w:ind w:firstLine="708"/>
        <w:jc w:val="center"/>
        <w:rPr>
          <w:rFonts w:eastAsia="Calibri"/>
          <w:b/>
          <w:bCs/>
          <w:color w:val="000000"/>
          <w:sz w:val="28"/>
          <w:szCs w:val="28"/>
        </w:rPr>
      </w:pPr>
    </w:p>
    <w:p w:rsidR="003F4D43" w:rsidRPr="003F4D43" w:rsidRDefault="003F4D43" w:rsidP="00D26AD9">
      <w:pPr>
        <w:ind w:firstLine="708"/>
        <w:jc w:val="center"/>
        <w:rPr>
          <w:rFonts w:eastAsia="Calibri"/>
          <w:b/>
          <w:bCs/>
          <w:color w:val="000000"/>
          <w:sz w:val="28"/>
          <w:szCs w:val="28"/>
        </w:rPr>
      </w:pPr>
      <w:r>
        <w:rPr>
          <w:rFonts w:eastAsia="Calibri"/>
          <w:b/>
          <w:bCs/>
          <w:color w:val="000000"/>
          <w:sz w:val="28"/>
          <w:szCs w:val="28"/>
        </w:rPr>
        <w:t>П</w:t>
      </w:r>
      <w:r w:rsidRPr="003F4D43">
        <w:rPr>
          <w:rFonts w:eastAsia="Calibri"/>
          <w:b/>
          <w:bCs/>
          <w:color w:val="000000"/>
          <w:sz w:val="28"/>
          <w:szCs w:val="28"/>
        </w:rPr>
        <w:t xml:space="preserve">одпрограмма «Описание границ Магаданской области с другими субъектами Российской Федерации, границ муниципальных образований и границ населенных пунктов Магаданской области» </w:t>
      </w:r>
    </w:p>
    <w:p w:rsidR="003F4D43" w:rsidRPr="003F4D43" w:rsidRDefault="003F4D43" w:rsidP="00D26AD9">
      <w:pPr>
        <w:ind w:firstLine="708"/>
        <w:jc w:val="center"/>
        <w:rPr>
          <w:rFonts w:eastAsia="Calibri"/>
          <w:b/>
          <w:bCs/>
          <w:color w:val="000000"/>
          <w:sz w:val="28"/>
          <w:szCs w:val="28"/>
        </w:rPr>
      </w:pPr>
      <w:r w:rsidRPr="003F4D43">
        <w:rPr>
          <w:rFonts w:eastAsia="Calibri"/>
          <w:b/>
          <w:bCs/>
          <w:color w:val="000000"/>
          <w:sz w:val="28"/>
          <w:szCs w:val="28"/>
        </w:rPr>
        <w:t>на 2016-2019 годы»</w:t>
      </w:r>
    </w:p>
    <w:p w:rsidR="003F4D43" w:rsidRPr="003F4D43" w:rsidRDefault="003F4D43" w:rsidP="00D26AD9">
      <w:pPr>
        <w:ind w:firstLine="708"/>
        <w:jc w:val="center"/>
        <w:rPr>
          <w:rFonts w:eastAsia="Calibri"/>
          <w:b/>
          <w:bCs/>
          <w:color w:val="000000"/>
          <w:sz w:val="28"/>
          <w:szCs w:val="28"/>
        </w:rPr>
      </w:pPr>
    </w:p>
    <w:p w:rsidR="003F4D43" w:rsidRPr="003F4D43" w:rsidRDefault="003F4D43" w:rsidP="00D26AD9">
      <w:pPr>
        <w:autoSpaceDE w:val="0"/>
        <w:autoSpaceDN w:val="0"/>
        <w:adjustRightInd w:val="0"/>
        <w:ind w:firstLine="708"/>
        <w:jc w:val="both"/>
        <w:rPr>
          <w:bCs/>
          <w:sz w:val="28"/>
          <w:szCs w:val="28"/>
        </w:rPr>
      </w:pPr>
      <w:r w:rsidRPr="003F4D43">
        <w:rPr>
          <w:color w:val="000000"/>
          <w:sz w:val="28"/>
          <w:szCs w:val="28"/>
        </w:rPr>
        <w:t>Целью подпрограммы является</w:t>
      </w:r>
      <w:r w:rsidRPr="003F4D43">
        <w:rPr>
          <w:rFonts w:eastAsia="Calibri"/>
          <w:sz w:val="28"/>
          <w:szCs w:val="28"/>
        </w:rPr>
        <w:t xml:space="preserve"> </w:t>
      </w:r>
      <w:r w:rsidRPr="003F4D43">
        <w:rPr>
          <w:color w:val="000000"/>
          <w:sz w:val="28"/>
          <w:szCs w:val="28"/>
        </w:rPr>
        <w:t>внесение сведений о границах между Магаданской областью и субъектами Российской Федерации, границах муниципальных образований Магаданской области, границах населенных пунктов Магаданской области в государственный кадастр недвижимости</w:t>
      </w:r>
      <w:r w:rsidRPr="003F4D43">
        <w:rPr>
          <w:bCs/>
          <w:sz w:val="28"/>
          <w:szCs w:val="28"/>
        </w:rPr>
        <w:t>.</w:t>
      </w:r>
    </w:p>
    <w:p w:rsidR="003F4D43" w:rsidRPr="003F4D43" w:rsidRDefault="003F4D43" w:rsidP="00D26AD9">
      <w:pPr>
        <w:autoSpaceDE w:val="0"/>
        <w:autoSpaceDN w:val="0"/>
        <w:adjustRightInd w:val="0"/>
        <w:ind w:firstLine="708"/>
        <w:jc w:val="both"/>
        <w:rPr>
          <w:color w:val="000000"/>
          <w:sz w:val="28"/>
          <w:szCs w:val="28"/>
        </w:rPr>
      </w:pPr>
      <w:r w:rsidRPr="003F4D43">
        <w:rPr>
          <w:color w:val="000000"/>
          <w:sz w:val="28"/>
          <w:szCs w:val="28"/>
        </w:rPr>
        <w:t xml:space="preserve">Ответственным исполнителем данной </w:t>
      </w:r>
      <w:r>
        <w:rPr>
          <w:color w:val="000000"/>
          <w:sz w:val="28"/>
          <w:szCs w:val="28"/>
        </w:rPr>
        <w:t>под</w:t>
      </w:r>
      <w:r w:rsidRPr="003F4D43">
        <w:rPr>
          <w:color w:val="000000"/>
          <w:sz w:val="28"/>
          <w:szCs w:val="28"/>
        </w:rPr>
        <w:t>программы является департамент имущественных и земельных отношений Магаданской области.</w:t>
      </w:r>
    </w:p>
    <w:p w:rsidR="003F4D43" w:rsidRDefault="003F4D43" w:rsidP="00D26AD9">
      <w:pPr>
        <w:autoSpaceDE w:val="0"/>
        <w:autoSpaceDN w:val="0"/>
        <w:adjustRightInd w:val="0"/>
        <w:ind w:firstLine="708"/>
        <w:jc w:val="both"/>
        <w:rPr>
          <w:color w:val="000000"/>
          <w:sz w:val="28"/>
          <w:szCs w:val="28"/>
        </w:rPr>
      </w:pPr>
      <w:r w:rsidRPr="003F4D43">
        <w:rPr>
          <w:color w:val="000000"/>
          <w:sz w:val="28"/>
          <w:szCs w:val="28"/>
        </w:rPr>
        <w:t>Исполнение расходов областного бюджета по подпрограмме «Описание границ Магаданской области с другими субъектами Российской Федерации, границ муниципальных образований и границ населенных пунктов Магаданской области» на 2016-2019 годы» характеризуется следующими данными:</w:t>
      </w:r>
    </w:p>
    <w:p w:rsidR="0009030B" w:rsidRDefault="0009030B" w:rsidP="00D26AD9">
      <w:pPr>
        <w:autoSpaceDE w:val="0"/>
        <w:autoSpaceDN w:val="0"/>
        <w:adjustRightInd w:val="0"/>
        <w:ind w:firstLine="708"/>
        <w:jc w:val="both"/>
        <w:rPr>
          <w:color w:val="000000"/>
          <w:sz w:val="28"/>
          <w:szCs w:val="28"/>
        </w:rPr>
      </w:pPr>
    </w:p>
    <w:p w:rsidR="0009030B" w:rsidRDefault="0009030B" w:rsidP="00D26AD9">
      <w:pPr>
        <w:autoSpaceDE w:val="0"/>
        <w:autoSpaceDN w:val="0"/>
        <w:adjustRightInd w:val="0"/>
        <w:ind w:firstLine="708"/>
        <w:jc w:val="both"/>
        <w:rPr>
          <w:color w:val="000000"/>
          <w:sz w:val="28"/>
          <w:szCs w:val="28"/>
        </w:rPr>
      </w:pPr>
    </w:p>
    <w:p w:rsidR="0009030B" w:rsidRPr="003F4D43" w:rsidRDefault="0009030B" w:rsidP="00D26AD9">
      <w:pPr>
        <w:autoSpaceDE w:val="0"/>
        <w:autoSpaceDN w:val="0"/>
        <w:adjustRightInd w:val="0"/>
        <w:ind w:firstLine="708"/>
        <w:jc w:val="both"/>
        <w:rPr>
          <w:color w:val="000000"/>
          <w:sz w:val="28"/>
          <w:szCs w:val="28"/>
        </w:rPr>
      </w:pPr>
    </w:p>
    <w:p w:rsidR="003F4D43" w:rsidRPr="003F4D43" w:rsidRDefault="003F4D43" w:rsidP="003F4D43">
      <w:pPr>
        <w:widowControl w:val="0"/>
        <w:autoSpaceDE w:val="0"/>
        <w:autoSpaceDN w:val="0"/>
        <w:adjustRightInd w:val="0"/>
        <w:spacing w:line="264" w:lineRule="auto"/>
        <w:jc w:val="right"/>
        <w:rPr>
          <w:rFonts w:eastAsia="Calibri"/>
          <w:szCs w:val="24"/>
        </w:rPr>
      </w:pPr>
      <w:r w:rsidRPr="003F4D43">
        <w:rPr>
          <w:rFonts w:eastAsia="Calibri"/>
          <w:color w:val="000000"/>
          <w:szCs w:val="24"/>
        </w:rPr>
        <w:t>тыс. руб.</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47"/>
        <w:gridCol w:w="2170"/>
        <w:gridCol w:w="1693"/>
        <w:gridCol w:w="1054"/>
      </w:tblGrid>
      <w:tr w:rsidR="003F4D43" w:rsidRPr="00D44C9C" w:rsidTr="00EA314F">
        <w:tc>
          <w:tcPr>
            <w:tcW w:w="656"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lastRenderedPageBreak/>
              <w:t>№ п/п</w:t>
            </w:r>
          </w:p>
        </w:tc>
        <w:tc>
          <w:tcPr>
            <w:tcW w:w="3847" w:type="dxa"/>
            <w:tcBorders>
              <w:top w:val="single" w:sz="4" w:space="0" w:color="auto"/>
              <w:left w:val="single" w:sz="4" w:space="0" w:color="auto"/>
              <w:bottom w:val="single" w:sz="4" w:space="0" w:color="auto"/>
              <w:right w:val="single" w:sz="4" w:space="0" w:color="auto"/>
            </w:tcBorders>
          </w:tcPr>
          <w:p w:rsidR="003F4D43" w:rsidRPr="00D44C9C" w:rsidRDefault="003F4D43" w:rsidP="00D44C9C">
            <w:pPr>
              <w:jc w:val="both"/>
              <w:rPr>
                <w:rFonts w:eastAsia="Calibri"/>
                <w:b/>
                <w:bCs/>
                <w:color w:val="000000"/>
                <w:szCs w:val="24"/>
              </w:rPr>
            </w:pPr>
            <w:r w:rsidRPr="00D44C9C">
              <w:rPr>
                <w:rFonts w:eastAsia="Calibri"/>
                <w:b/>
                <w:bCs/>
                <w:color w:val="000000"/>
                <w:szCs w:val="24"/>
              </w:rPr>
              <w:t>Наименование государственной программы, подпрограммы</w:t>
            </w:r>
          </w:p>
        </w:tc>
        <w:tc>
          <w:tcPr>
            <w:tcW w:w="2170"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Предусмотрено в бюджете</w:t>
            </w:r>
          </w:p>
        </w:tc>
        <w:tc>
          <w:tcPr>
            <w:tcW w:w="1693"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Кассовое исполнение</w:t>
            </w:r>
          </w:p>
        </w:tc>
        <w:tc>
          <w:tcPr>
            <w:tcW w:w="1054"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 исп.</w:t>
            </w:r>
          </w:p>
        </w:tc>
      </w:tr>
      <w:tr w:rsidR="003F4D43" w:rsidRPr="00D44C9C" w:rsidTr="0009030B">
        <w:trPr>
          <w:trHeight w:val="370"/>
        </w:trPr>
        <w:tc>
          <w:tcPr>
            <w:tcW w:w="656"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p>
        </w:tc>
        <w:tc>
          <w:tcPr>
            <w:tcW w:w="3847" w:type="dxa"/>
            <w:tcBorders>
              <w:top w:val="single" w:sz="4" w:space="0" w:color="auto"/>
              <w:left w:val="single" w:sz="4" w:space="0" w:color="auto"/>
              <w:bottom w:val="single" w:sz="4" w:space="0" w:color="auto"/>
              <w:right w:val="single" w:sz="4" w:space="0" w:color="auto"/>
            </w:tcBorders>
          </w:tcPr>
          <w:p w:rsidR="003F4D43" w:rsidRPr="00D44C9C" w:rsidRDefault="003F4D43" w:rsidP="0009030B">
            <w:pPr>
              <w:jc w:val="both"/>
              <w:rPr>
                <w:rFonts w:eastAsia="Calibri"/>
                <w:b/>
                <w:bCs/>
                <w:color w:val="000000"/>
                <w:szCs w:val="24"/>
              </w:rPr>
            </w:pPr>
            <w:r w:rsidRPr="00D44C9C">
              <w:rPr>
                <w:rFonts w:eastAsia="Calibri"/>
                <w:b/>
                <w:bCs/>
                <w:color w:val="000000"/>
                <w:szCs w:val="24"/>
              </w:rPr>
              <w:t>ВСЕГО:</w:t>
            </w:r>
          </w:p>
        </w:tc>
        <w:tc>
          <w:tcPr>
            <w:tcW w:w="2170"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2 014,0</w:t>
            </w:r>
          </w:p>
        </w:tc>
        <w:tc>
          <w:tcPr>
            <w:tcW w:w="1693"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0,0</w:t>
            </w:r>
          </w:p>
        </w:tc>
        <w:tc>
          <w:tcPr>
            <w:tcW w:w="1054"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0,0</w:t>
            </w:r>
          </w:p>
        </w:tc>
      </w:tr>
      <w:tr w:rsidR="003F4D43" w:rsidRPr="00D44C9C" w:rsidTr="00EA314F">
        <w:tc>
          <w:tcPr>
            <w:tcW w:w="9420" w:type="dxa"/>
            <w:gridSpan w:val="5"/>
            <w:tcBorders>
              <w:top w:val="single" w:sz="4" w:space="0" w:color="auto"/>
              <w:left w:val="single" w:sz="4" w:space="0" w:color="auto"/>
              <w:bottom w:val="single" w:sz="4" w:space="0" w:color="auto"/>
              <w:right w:val="single" w:sz="4" w:space="0" w:color="auto"/>
            </w:tcBorders>
          </w:tcPr>
          <w:p w:rsidR="003F4D43" w:rsidRPr="00D44C9C" w:rsidRDefault="003F4D43" w:rsidP="00D44C9C">
            <w:pPr>
              <w:jc w:val="both"/>
              <w:rPr>
                <w:rFonts w:eastAsia="Calibri"/>
                <w:b/>
                <w:bCs/>
                <w:color w:val="000000"/>
                <w:szCs w:val="24"/>
              </w:rPr>
            </w:pPr>
            <w:r w:rsidRPr="00D44C9C">
              <w:rPr>
                <w:rFonts w:eastAsia="Calibri"/>
                <w:b/>
                <w:bCs/>
                <w:color w:val="000000"/>
                <w:szCs w:val="24"/>
              </w:rPr>
              <w:t>в том числе:</w:t>
            </w:r>
          </w:p>
        </w:tc>
      </w:tr>
      <w:tr w:rsidR="003F4D43" w:rsidRPr="00D44C9C" w:rsidTr="00EA314F">
        <w:tc>
          <w:tcPr>
            <w:tcW w:w="656"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r w:rsidRPr="00D44C9C">
              <w:rPr>
                <w:rFonts w:eastAsia="Calibri"/>
                <w:b/>
                <w:bCs/>
                <w:color w:val="000000"/>
                <w:szCs w:val="24"/>
              </w:rPr>
              <w:t>1.</w:t>
            </w:r>
          </w:p>
        </w:tc>
        <w:tc>
          <w:tcPr>
            <w:tcW w:w="3847" w:type="dxa"/>
            <w:tcBorders>
              <w:top w:val="single" w:sz="4" w:space="0" w:color="auto"/>
              <w:left w:val="single" w:sz="4" w:space="0" w:color="auto"/>
              <w:bottom w:val="single" w:sz="4" w:space="0" w:color="auto"/>
              <w:right w:val="single" w:sz="4" w:space="0" w:color="auto"/>
            </w:tcBorders>
          </w:tcPr>
          <w:p w:rsidR="003F4D43" w:rsidRPr="00D44C9C" w:rsidRDefault="003F4D43" w:rsidP="00D44C9C">
            <w:pPr>
              <w:jc w:val="both"/>
              <w:rPr>
                <w:rFonts w:eastAsia="Calibri"/>
                <w:b/>
                <w:bCs/>
                <w:color w:val="000000"/>
                <w:szCs w:val="24"/>
              </w:rPr>
            </w:pPr>
            <w:r w:rsidRPr="00D44C9C">
              <w:rPr>
                <w:rFonts w:eastAsia="Calibri"/>
                <w:b/>
                <w:bCs/>
                <w:color w:val="000000"/>
                <w:szCs w:val="24"/>
              </w:rPr>
              <w:t>Основное мероприятие "Описание границ на территории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p>
          <w:p w:rsidR="003F4D43" w:rsidRPr="00D44C9C" w:rsidRDefault="003F4D43" w:rsidP="003F4D43">
            <w:pPr>
              <w:jc w:val="center"/>
              <w:rPr>
                <w:rFonts w:eastAsia="Calibri"/>
                <w:b/>
                <w:bCs/>
                <w:color w:val="000000"/>
                <w:szCs w:val="24"/>
              </w:rPr>
            </w:pPr>
            <w:r w:rsidRPr="00D44C9C">
              <w:rPr>
                <w:rFonts w:eastAsia="Calibri"/>
                <w:b/>
                <w:bCs/>
                <w:color w:val="000000"/>
                <w:szCs w:val="24"/>
              </w:rPr>
              <w:t>2 014,0</w:t>
            </w:r>
          </w:p>
        </w:tc>
        <w:tc>
          <w:tcPr>
            <w:tcW w:w="1693"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p>
          <w:p w:rsidR="003F4D43" w:rsidRPr="00D44C9C" w:rsidRDefault="003F4D43" w:rsidP="003F4D43">
            <w:pPr>
              <w:jc w:val="center"/>
              <w:rPr>
                <w:rFonts w:eastAsia="Calibri"/>
                <w:b/>
                <w:bCs/>
                <w:color w:val="000000"/>
                <w:szCs w:val="24"/>
              </w:rPr>
            </w:pPr>
            <w:r w:rsidRPr="00D44C9C">
              <w:rPr>
                <w:rFonts w:eastAsia="Calibri"/>
                <w:b/>
                <w:bCs/>
                <w:color w:val="000000"/>
                <w:szCs w:val="24"/>
              </w:rPr>
              <w:t>0,0</w:t>
            </w:r>
          </w:p>
        </w:tc>
        <w:tc>
          <w:tcPr>
            <w:tcW w:w="1054"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p>
          <w:p w:rsidR="003F4D43" w:rsidRPr="00D44C9C" w:rsidRDefault="003F4D43" w:rsidP="003F4D43">
            <w:pPr>
              <w:jc w:val="center"/>
              <w:rPr>
                <w:rFonts w:eastAsia="Calibri"/>
                <w:b/>
                <w:bCs/>
                <w:color w:val="000000"/>
                <w:szCs w:val="24"/>
              </w:rPr>
            </w:pPr>
            <w:r w:rsidRPr="00D44C9C">
              <w:rPr>
                <w:rFonts w:eastAsia="Calibri"/>
                <w:b/>
                <w:bCs/>
                <w:color w:val="000000"/>
                <w:szCs w:val="24"/>
              </w:rPr>
              <w:t>0,0</w:t>
            </w:r>
          </w:p>
        </w:tc>
      </w:tr>
      <w:tr w:rsidR="003F4D43" w:rsidRPr="00D44C9C" w:rsidTr="00EA314F">
        <w:tc>
          <w:tcPr>
            <w:tcW w:w="656"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
                <w:bCs/>
                <w:color w:val="000000"/>
                <w:szCs w:val="24"/>
              </w:rPr>
            </w:pPr>
          </w:p>
        </w:tc>
        <w:tc>
          <w:tcPr>
            <w:tcW w:w="3847" w:type="dxa"/>
            <w:tcBorders>
              <w:top w:val="single" w:sz="4" w:space="0" w:color="auto"/>
              <w:left w:val="single" w:sz="4" w:space="0" w:color="auto"/>
              <w:bottom w:val="single" w:sz="4" w:space="0" w:color="auto"/>
              <w:right w:val="single" w:sz="4" w:space="0" w:color="auto"/>
            </w:tcBorders>
          </w:tcPr>
          <w:p w:rsidR="003F4D43" w:rsidRPr="00D44C9C" w:rsidRDefault="003F4D43" w:rsidP="00D44C9C">
            <w:pPr>
              <w:jc w:val="both"/>
              <w:rPr>
                <w:rFonts w:eastAsia="Calibri"/>
                <w:b/>
                <w:bCs/>
                <w:i/>
                <w:color w:val="000000"/>
                <w:szCs w:val="24"/>
              </w:rPr>
            </w:pPr>
            <w:r w:rsidRPr="00D44C9C">
              <w:rPr>
                <w:rFonts w:eastAsia="Calibri"/>
                <w:b/>
                <w:bCs/>
                <w:i/>
                <w:color w:val="000000"/>
                <w:szCs w:val="24"/>
              </w:rPr>
              <w:t xml:space="preserve">- </w:t>
            </w:r>
            <w:r w:rsidRPr="00D44C9C">
              <w:rPr>
                <w:rFonts w:eastAsia="Calibri"/>
                <w:bCs/>
                <w:i/>
                <w:color w:val="000000"/>
                <w:szCs w:val="24"/>
              </w:rPr>
              <w:t>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Cs/>
                <w:i/>
                <w:color w:val="000000"/>
                <w:szCs w:val="24"/>
              </w:rPr>
            </w:pPr>
          </w:p>
          <w:p w:rsidR="003F4D43" w:rsidRPr="00D44C9C" w:rsidRDefault="003F4D43" w:rsidP="003F4D43">
            <w:pPr>
              <w:jc w:val="center"/>
              <w:rPr>
                <w:rFonts w:eastAsia="Calibri"/>
                <w:bCs/>
                <w:i/>
                <w:color w:val="000000"/>
                <w:szCs w:val="24"/>
              </w:rPr>
            </w:pPr>
            <w:r w:rsidRPr="00D44C9C">
              <w:rPr>
                <w:rFonts w:eastAsia="Calibri"/>
                <w:bCs/>
                <w:i/>
                <w:color w:val="000000"/>
                <w:szCs w:val="24"/>
              </w:rPr>
              <w:t>2 014,0</w:t>
            </w:r>
          </w:p>
        </w:tc>
        <w:tc>
          <w:tcPr>
            <w:tcW w:w="1693"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Cs/>
                <w:i/>
                <w:color w:val="000000"/>
                <w:szCs w:val="24"/>
              </w:rPr>
            </w:pPr>
          </w:p>
          <w:p w:rsidR="003F4D43" w:rsidRPr="00D44C9C" w:rsidRDefault="003F4D43" w:rsidP="003F4D43">
            <w:pPr>
              <w:jc w:val="center"/>
              <w:rPr>
                <w:rFonts w:eastAsia="Calibri"/>
                <w:bCs/>
                <w:i/>
                <w:color w:val="000000"/>
                <w:szCs w:val="24"/>
              </w:rPr>
            </w:pPr>
            <w:r w:rsidRPr="00D44C9C">
              <w:rPr>
                <w:rFonts w:eastAsia="Calibri"/>
                <w:bCs/>
                <w:i/>
                <w:color w:val="000000"/>
                <w:szCs w:val="24"/>
              </w:rPr>
              <w:t>0,0</w:t>
            </w:r>
          </w:p>
        </w:tc>
        <w:tc>
          <w:tcPr>
            <w:tcW w:w="1054" w:type="dxa"/>
            <w:tcBorders>
              <w:top w:val="single" w:sz="4" w:space="0" w:color="auto"/>
              <w:left w:val="single" w:sz="4" w:space="0" w:color="auto"/>
              <w:bottom w:val="single" w:sz="4" w:space="0" w:color="auto"/>
              <w:right w:val="single" w:sz="4" w:space="0" w:color="auto"/>
            </w:tcBorders>
          </w:tcPr>
          <w:p w:rsidR="003F4D43" w:rsidRPr="00D44C9C" w:rsidRDefault="003F4D43" w:rsidP="003F4D43">
            <w:pPr>
              <w:jc w:val="center"/>
              <w:rPr>
                <w:rFonts w:eastAsia="Calibri"/>
                <w:bCs/>
                <w:i/>
                <w:color w:val="000000"/>
                <w:szCs w:val="24"/>
              </w:rPr>
            </w:pPr>
          </w:p>
          <w:p w:rsidR="003F4D43" w:rsidRPr="00D44C9C" w:rsidRDefault="003F4D43" w:rsidP="003F4D43">
            <w:pPr>
              <w:jc w:val="center"/>
              <w:rPr>
                <w:rFonts w:eastAsia="Calibri"/>
                <w:bCs/>
                <w:i/>
                <w:color w:val="000000"/>
                <w:szCs w:val="24"/>
              </w:rPr>
            </w:pPr>
            <w:r w:rsidRPr="00D44C9C">
              <w:rPr>
                <w:rFonts w:eastAsia="Calibri"/>
                <w:bCs/>
                <w:i/>
                <w:color w:val="000000"/>
                <w:szCs w:val="24"/>
              </w:rPr>
              <w:t>0,0</w:t>
            </w:r>
          </w:p>
        </w:tc>
      </w:tr>
    </w:tbl>
    <w:p w:rsidR="003F4D43" w:rsidRPr="003F4D43" w:rsidRDefault="003F4D43" w:rsidP="003F4D43">
      <w:pPr>
        <w:autoSpaceDE w:val="0"/>
        <w:autoSpaceDN w:val="0"/>
        <w:adjustRightInd w:val="0"/>
        <w:ind w:firstLine="708"/>
        <w:jc w:val="both"/>
        <w:rPr>
          <w:rFonts w:eastAsia="Calibri"/>
          <w:sz w:val="26"/>
          <w:szCs w:val="26"/>
        </w:rPr>
      </w:pPr>
    </w:p>
    <w:p w:rsidR="003F4D43" w:rsidRPr="003F4D43" w:rsidRDefault="003F4D43" w:rsidP="003F4D43">
      <w:pPr>
        <w:autoSpaceDE w:val="0"/>
        <w:autoSpaceDN w:val="0"/>
        <w:adjustRightInd w:val="0"/>
        <w:spacing w:line="264" w:lineRule="auto"/>
        <w:ind w:firstLine="708"/>
        <w:jc w:val="both"/>
        <w:rPr>
          <w:rFonts w:eastAsia="Calibri"/>
          <w:sz w:val="28"/>
          <w:szCs w:val="28"/>
        </w:rPr>
      </w:pPr>
      <w:r w:rsidRPr="003F4D43">
        <w:rPr>
          <w:rFonts w:eastAsia="Calibri"/>
          <w:sz w:val="28"/>
          <w:szCs w:val="28"/>
        </w:rPr>
        <w:t>В рамках данной подпрограммы предусмотрены следующие основные мероприятия:</w:t>
      </w:r>
    </w:p>
    <w:p w:rsidR="003F4D43" w:rsidRPr="003F4D43" w:rsidRDefault="003F4D43" w:rsidP="003F4D43">
      <w:pPr>
        <w:tabs>
          <w:tab w:val="left" w:pos="993"/>
        </w:tabs>
        <w:spacing w:line="264" w:lineRule="auto"/>
        <w:ind w:firstLine="709"/>
        <w:jc w:val="both"/>
        <w:rPr>
          <w:rFonts w:eastAsia="Calibri"/>
          <w:bCs/>
          <w:color w:val="000000"/>
          <w:sz w:val="28"/>
          <w:szCs w:val="28"/>
        </w:rPr>
      </w:pPr>
      <w:r w:rsidRPr="003F4D43">
        <w:rPr>
          <w:rFonts w:eastAsia="Calibri"/>
          <w:bCs/>
          <w:color w:val="000000"/>
          <w:sz w:val="28"/>
          <w:szCs w:val="28"/>
        </w:rPr>
        <w:t xml:space="preserve">- </w:t>
      </w:r>
      <w:r w:rsidRPr="003F4D43">
        <w:rPr>
          <w:rFonts w:eastAsia="Calibri"/>
          <w:b/>
          <w:bCs/>
          <w:color w:val="000000"/>
          <w:sz w:val="28"/>
          <w:szCs w:val="28"/>
        </w:rPr>
        <w:t>Основное мероприятие «Описание границ на территории Магаданской области»</w:t>
      </w:r>
      <w:r w:rsidRPr="003F4D43">
        <w:rPr>
          <w:rFonts w:eastAsia="Calibri"/>
          <w:bCs/>
          <w:color w:val="000000"/>
          <w:sz w:val="28"/>
          <w:szCs w:val="28"/>
        </w:rPr>
        <w:t xml:space="preserve"> на 2016 год предусмотрены бюджетные средства по выполнению работ по описанию границ населенных пунктов в размере 2 014,0 тыс. рублей, кассовое исполнение за отчетный период отсутствует, поскольку подрядчик не выполнил работы, указанные в </w:t>
      </w:r>
      <w:r w:rsidRPr="003F4D43">
        <w:rPr>
          <w:rFonts w:eastAsia="Calibri"/>
          <w:sz w:val="28"/>
          <w:szCs w:val="28"/>
        </w:rPr>
        <w:t>государственном контракте. В его адрес направлен протокол нарушения исполнения контракта и установлен срок сдачи отчетных материалов 1 квартал 2017 года.</w:t>
      </w:r>
    </w:p>
    <w:p w:rsidR="003F4D43" w:rsidRPr="003F4D43" w:rsidRDefault="003F4D43" w:rsidP="003F4D43">
      <w:pPr>
        <w:tabs>
          <w:tab w:val="left" w:pos="709"/>
        </w:tabs>
        <w:spacing w:line="264" w:lineRule="auto"/>
        <w:ind w:firstLine="709"/>
        <w:jc w:val="both"/>
        <w:rPr>
          <w:rFonts w:eastAsia="Calibri"/>
          <w:bCs/>
          <w:color w:val="000000"/>
          <w:sz w:val="28"/>
          <w:szCs w:val="28"/>
        </w:rPr>
      </w:pPr>
    </w:p>
    <w:p w:rsidR="00C32B09" w:rsidRPr="00C32B09" w:rsidRDefault="00C32B09" w:rsidP="00C32B09">
      <w:pPr>
        <w:jc w:val="center"/>
        <w:rPr>
          <w:b/>
          <w:bCs/>
          <w:color w:val="000000"/>
          <w:sz w:val="28"/>
          <w:szCs w:val="28"/>
        </w:rPr>
      </w:pPr>
      <w:r w:rsidRPr="00C32B09">
        <w:rPr>
          <w:b/>
          <w:bCs/>
          <w:color w:val="000000"/>
          <w:sz w:val="28"/>
          <w:szCs w:val="28"/>
        </w:rPr>
        <w:t xml:space="preserve">32. Государственная программа Магаданской области </w:t>
      </w:r>
    </w:p>
    <w:p w:rsidR="00C32B09" w:rsidRPr="00C32B09" w:rsidRDefault="00C32B09" w:rsidP="00C32B09">
      <w:pPr>
        <w:jc w:val="center"/>
        <w:rPr>
          <w:b/>
          <w:bCs/>
          <w:color w:val="000000"/>
          <w:sz w:val="28"/>
          <w:szCs w:val="28"/>
        </w:rPr>
      </w:pPr>
      <w:r w:rsidRPr="00C32B09">
        <w:rPr>
          <w:b/>
          <w:bCs/>
          <w:color w:val="000000"/>
          <w:sz w:val="28"/>
          <w:szCs w:val="28"/>
        </w:rPr>
        <w:t>"Развитие системы обращения с отходами производства и потребления на территории Магаданской области" на 2015-2020 годы"</w:t>
      </w:r>
    </w:p>
    <w:p w:rsidR="00C32B09" w:rsidRPr="00C32B09" w:rsidRDefault="00C32B09" w:rsidP="00C32B09">
      <w:pPr>
        <w:jc w:val="center"/>
        <w:rPr>
          <w:b/>
          <w:bCs/>
          <w:color w:val="000000"/>
          <w:sz w:val="28"/>
          <w:szCs w:val="28"/>
        </w:rPr>
      </w:pPr>
    </w:p>
    <w:p w:rsidR="00C32B09" w:rsidRPr="00C32B09" w:rsidRDefault="00C32B09" w:rsidP="00C32B09">
      <w:pPr>
        <w:ind w:firstLine="709"/>
        <w:jc w:val="both"/>
        <w:rPr>
          <w:bCs/>
          <w:color w:val="000000"/>
          <w:sz w:val="28"/>
          <w:szCs w:val="28"/>
        </w:rPr>
      </w:pPr>
      <w:r w:rsidRPr="00C32B09">
        <w:rPr>
          <w:bCs/>
          <w:color w:val="000000"/>
          <w:sz w:val="28"/>
          <w:szCs w:val="28"/>
        </w:rPr>
        <w:t xml:space="preserve">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 разработана </w:t>
      </w:r>
      <w:r w:rsidRPr="00C32B09">
        <w:rPr>
          <w:sz w:val="28"/>
          <w:szCs w:val="28"/>
        </w:rPr>
        <w:t xml:space="preserve">с учетом положений Федерального </w:t>
      </w:r>
      <w:hyperlink r:id="rId61" w:history="1">
        <w:r w:rsidRPr="00C32B09">
          <w:rPr>
            <w:sz w:val="28"/>
            <w:szCs w:val="28"/>
          </w:rPr>
          <w:t>закона</w:t>
        </w:r>
      </w:hyperlink>
      <w:r w:rsidRPr="00C32B09">
        <w:rPr>
          <w:sz w:val="28"/>
          <w:szCs w:val="28"/>
        </w:rPr>
        <w:t xml:space="preserve"> от 24 июня 1998 г. № 89-ФЗ «Об отходах производства и потребления» и утверждена постановлением Правительства Магаданской области от 05 февраля 2015 г. № 50-пп.</w:t>
      </w:r>
    </w:p>
    <w:p w:rsidR="00C32B09" w:rsidRPr="00C32B09" w:rsidRDefault="00C32B09" w:rsidP="00C32B09">
      <w:pPr>
        <w:pStyle w:val="afb"/>
        <w:ind w:firstLine="709"/>
        <w:jc w:val="both"/>
        <w:rPr>
          <w:rFonts w:ascii="Times New Roman" w:hAnsi="Times New Roman"/>
          <w:sz w:val="28"/>
          <w:szCs w:val="28"/>
        </w:rPr>
      </w:pPr>
      <w:r w:rsidRPr="00C32B09">
        <w:rPr>
          <w:rFonts w:ascii="Times New Roman" w:hAnsi="Times New Roman"/>
          <w:sz w:val="28"/>
          <w:szCs w:val="28"/>
        </w:rPr>
        <w:t xml:space="preserve">Основной целью государственной программы является обеспечение экологической безопасности на всех стадиях обращения с отходами. </w:t>
      </w:r>
    </w:p>
    <w:p w:rsidR="00C32B09" w:rsidRPr="00C32B09" w:rsidRDefault="00C32B09" w:rsidP="00C32B09">
      <w:pPr>
        <w:pStyle w:val="afb"/>
        <w:ind w:firstLine="709"/>
        <w:jc w:val="both"/>
        <w:rPr>
          <w:rFonts w:ascii="Times New Roman" w:hAnsi="Times New Roman"/>
          <w:sz w:val="28"/>
          <w:szCs w:val="28"/>
        </w:rPr>
      </w:pPr>
      <w:r w:rsidRPr="00C32B09">
        <w:rPr>
          <w:rFonts w:ascii="Times New Roman" w:hAnsi="Times New Roman"/>
          <w:sz w:val="28"/>
          <w:szCs w:val="28"/>
        </w:rPr>
        <w:t>Ответственным исполнителем государственной программы является министерство природных ресурсов и экологии Магаданской области.</w:t>
      </w:r>
    </w:p>
    <w:p w:rsidR="00C32B09" w:rsidRPr="00C32B09" w:rsidRDefault="00C32B09" w:rsidP="00C32B09">
      <w:pPr>
        <w:autoSpaceDE w:val="0"/>
        <w:autoSpaceDN w:val="0"/>
        <w:adjustRightInd w:val="0"/>
        <w:ind w:firstLine="709"/>
        <w:jc w:val="both"/>
        <w:rPr>
          <w:sz w:val="28"/>
          <w:szCs w:val="28"/>
        </w:rPr>
      </w:pPr>
      <w:r w:rsidRPr="00C32B09">
        <w:rPr>
          <w:sz w:val="28"/>
          <w:szCs w:val="28"/>
        </w:rPr>
        <w:t>Данная государственная программа включает в себя два основных мероприятия, финансирование которых в 2016 году запланировано в сумме 3 937,5 тыс. рублей.</w:t>
      </w:r>
    </w:p>
    <w:p w:rsidR="00C32B09" w:rsidRDefault="00C32B09" w:rsidP="00C32B09">
      <w:pPr>
        <w:ind w:firstLine="709"/>
        <w:jc w:val="both"/>
        <w:rPr>
          <w:sz w:val="28"/>
          <w:szCs w:val="28"/>
        </w:rPr>
      </w:pPr>
      <w:r w:rsidRPr="00C32B09">
        <w:rPr>
          <w:sz w:val="28"/>
          <w:szCs w:val="28"/>
        </w:rPr>
        <w:t>Исполнение расходов по государственной программе характеризуются следующими данными:</w:t>
      </w:r>
    </w:p>
    <w:p w:rsidR="0009030B" w:rsidRDefault="0009030B" w:rsidP="00C32B09">
      <w:pPr>
        <w:ind w:firstLine="709"/>
        <w:jc w:val="both"/>
        <w:rPr>
          <w:sz w:val="28"/>
          <w:szCs w:val="28"/>
        </w:rPr>
      </w:pPr>
    </w:p>
    <w:p w:rsidR="0009030B" w:rsidRDefault="0009030B" w:rsidP="00C32B09">
      <w:pPr>
        <w:ind w:firstLine="709"/>
        <w:jc w:val="both"/>
        <w:rPr>
          <w:sz w:val="28"/>
          <w:szCs w:val="28"/>
        </w:rPr>
      </w:pPr>
    </w:p>
    <w:p w:rsidR="0009030B" w:rsidRPr="00C32B09" w:rsidRDefault="0009030B" w:rsidP="00C32B09">
      <w:pPr>
        <w:ind w:firstLine="709"/>
        <w:jc w:val="both"/>
        <w:rPr>
          <w:rFonts w:eastAsiaTheme="minorHAnsi"/>
          <w:sz w:val="28"/>
          <w:szCs w:val="28"/>
        </w:rPr>
      </w:pPr>
    </w:p>
    <w:p w:rsidR="00C32B09" w:rsidRPr="00C32B09" w:rsidRDefault="00C32B09" w:rsidP="00C32B09">
      <w:pPr>
        <w:jc w:val="right"/>
        <w:rPr>
          <w:sz w:val="28"/>
          <w:szCs w:val="28"/>
        </w:rPr>
      </w:pPr>
      <w:r w:rsidRPr="00C32B09">
        <w:rPr>
          <w:sz w:val="28"/>
          <w:szCs w:val="28"/>
        </w:rPr>
        <w:t>тыс. рублей</w:t>
      </w:r>
    </w:p>
    <w:tbl>
      <w:tblPr>
        <w:tblW w:w="9782" w:type="dxa"/>
        <w:tblInd w:w="-10" w:type="dxa"/>
        <w:tblLayout w:type="fixed"/>
        <w:tblLook w:val="0000" w:firstRow="0" w:lastRow="0" w:firstColumn="0" w:lastColumn="0" w:noHBand="0" w:noVBand="0"/>
      </w:tblPr>
      <w:tblGrid>
        <w:gridCol w:w="4678"/>
        <w:gridCol w:w="1843"/>
        <w:gridCol w:w="1843"/>
        <w:gridCol w:w="1418"/>
      </w:tblGrid>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D44C9C" w:rsidRDefault="00C32B09" w:rsidP="00C32B09">
            <w:pPr>
              <w:jc w:val="center"/>
              <w:rPr>
                <w:b/>
                <w:bCs/>
                <w:color w:val="000000"/>
                <w:szCs w:val="24"/>
              </w:rPr>
            </w:pPr>
            <w:r w:rsidRPr="00D44C9C">
              <w:rPr>
                <w:b/>
                <w:bCs/>
                <w:color w:val="000000"/>
                <w:szCs w:val="24"/>
              </w:rPr>
              <w:lastRenderedPageBreak/>
              <w:t>Наименование государственной программы, подпрограммы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jc w:val="center"/>
              <w:rPr>
                <w:b/>
                <w:bCs/>
                <w:color w:val="000000"/>
                <w:szCs w:val="24"/>
              </w:rPr>
            </w:pPr>
            <w:r w:rsidRPr="00D44C9C">
              <w:rPr>
                <w:b/>
                <w:bCs/>
                <w:color w:val="000000"/>
                <w:szCs w:val="24"/>
              </w:rPr>
              <w:t>Предусмотрено в бюджете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jc w:val="center"/>
              <w:rPr>
                <w:b/>
                <w:bCs/>
                <w:color w:val="000000"/>
                <w:szCs w:val="24"/>
              </w:rPr>
            </w:pPr>
            <w:r w:rsidRPr="00D44C9C">
              <w:rPr>
                <w:b/>
                <w:bCs/>
                <w:color w:val="000000"/>
                <w:szCs w:val="24"/>
              </w:rPr>
              <w:t>Кассовое исполнение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C32B09">
            <w:pPr>
              <w:jc w:val="center"/>
              <w:rPr>
                <w:b/>
                <w:bCs/>
                <w:color w:val="000000"/>
                <w:szCs w:val="24"/>
              </w:rPr>
            </w:pPr>
            <w:r w:rsidRPr="00D44C9C">
              <w:rPr>
                <w:b/>
                <w:bCs/>
                <w:color w:val="000000"/>
                <w:szCs w:val="24"/>
              </w:rPr>
              <w:t>% исп.</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D44C9C" w:rsidRDefault="00C32B09" w:rsidP="00C32B09">
            <w:pPr>
              <w:widowControl w:val="0"/>
              <w:autoSpaceDE w:val="0"/>
              <w:autoSpaceDN w:val="0"/>
              <w:adjustRightInd w:val="0"/>
              <w:jc w:val="both"/>
              <w:rPr>
                <w:szCs w:val="24"/>
              </w:rPr>
            </w:pPr>
            <w:r w:rsidRPr="00D44C9C">
              <w:rPr>
                <w:b/>
                <w:bCs/>
                <w:color w:val="000000"/>
                <w:szCs w:val="24"/>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b/>
                <w:szCs w:val="24"/>
              </w:rPr>
            </w:pPr>
            <w:r w:rsidRPr="00D44C9C">
              <w:rPr>
                <w:b/>
                <w:szCs w:val="24"/>
              </w:rPr>
              <w:t>1 655,3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b/>
                <w:szCs w:val="24"/>
              </w:rPr>
            </w:pPr>
            <w:r w:rsidRPr="00D44C9C">
              <w:rPr>
                <w:b/>
                <w:szCs w:val="24"/>
              </w:rPr>
              <w:t>1 655,3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b/>
                <w:szCs w:val="24"/>
              </w:rPr>
            </w:pPr>
            <w:r w:rsidRPr="00D44C9C">
              <w:rPr>
                <w:b/>
                <w:bCs/>
                <w:color w:val="000000"/>
                <w:szCs w:val="24"/>
              </w:rPr>
              <w:t>100,0</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D44C9C" w:rsidRDefault="00C32B09" w:rsidP="00C32B09">
            <w:pPr>
              <w:widowControl w:val="0"/>
              <w:autoSpaceDE w:val="0"/>
              <w:autoSpaceDN w:val="0"/>
              <w:adjustRightInd w:val="0"/>
              <w:jc w:val="both"/>
              <w:rPr>
                <w:szCs w:val="24"/>
              </w:rPr>
            </w:pPr>
            <w:r w:rsidRPr="00D44C9C">
              <w:rPr>
                <w:color w:val="000000"/>
                <w:szCs w:val="24"/>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szCs w:val="24"/>
              </w:rPr>
              <w:t>1 211,3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color w:val="000000"/>
                <w:szCs w:val="24"/>
              </w:rPr>
              <w:t>1 211,3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color w:val="000000"/>
                <w:szCs w:val="24"/>
              </w:rPr>
              <w:t>100,0</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D44C9C" w:rsidRDefault="00C32B09" w:rsidP="00C32B09">
            <w:pPr>
              <w:widowControl w:val="0"/>
              <w:autoSpaceDE w:val="0"/>
              <w:autoSpaceDN w:val="0"/>
              <w:adjustRightInd w:val="0"/>
              <w:jc w:val="both"/>
              <w:rPr>
                <w:szCs w:val="24"/>
              </w:rPr>
            </w:pPr>
            <w:r w:rsidRPr="00D44C9C">
              <w:rPr>
                <w:szCs w:val="24"/>
              </w:rPr>
              <w:t>Основное мероприятие «Проведение работ по выбору земельных участков для строительства объектов размещения твердых коммунальных отходов с учетом экологических особенностей объектов, в соответствии с действующими санитарными и строительными нормами и правилами»</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szCs w:val="24"/>
              </w:rPr>
              <w:t>444,0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szCs w:val="24"/>
              </w:rPr>
              <w:t>444,0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D44C9C" w:rsidRDefault="00C32B09" w:rsidP="00EA314F">
            <w:pPr>
              <w:widowControl w:val="0"/>
              <w:autoSpaceDE w:val="0"/>
              <w:autoSpaceDN w:val="0"/>
              <w:adjustRightInd w:val="0"/>
              <w:jc w:val="center"/>
              <w:rPr>
                <w:szCs w:val="24"/>
              </w:rPr>
            </w:pPr>
            <w:r w:rsidRPr="00D44C9C">
              <w:rPr>
                <w:szCs w:val="24"/>
              </w:rPr>
              <w:t>100,0</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F4723C" w:rsidRDefault="00C32B09" w:rsidP="00C32B09">
            <w:pPr>
              <w:widowControl w:val="0"/>
              <w:autoSpaceDE w:val="0"/>
              <w:autoSpaceDN w:val="0"/>
              <w:adjustRightInd w:val="0"/>
              <w:jc w:val="both"/>
              <w:rPr>
                <w:i/>
                <w:szCs w:val="24"/>
              </w:rPr>
            </w:pPr>
            <w:r w:rsidRPr="00F4723C">
              <w:rPr>
                <w:i/>
                <w:szCs w:val="24"/>
              </w:rPr>
              <w:t>Проведение работ по выбору земельных участков для размещения твердых коммунальных отходов в поселке Стекольный</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szCs w:val="24"/>
              </w:rPr>
            </w:pPr>
            <w:r w:rsidRPr="00F4723C">
              <w:rPr>
                <w:i/>
                <w:szCs w:val="24"/>
              </w:rPr>
              <w:t>188,0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szCs w:val="24"/>
              </w:rPr>
            </w:pPr>
            <w:r w:rsidRPr="00F4723C">
              <w:rPr>
                <w:i/>
                <w:color w:val="000000"/>
                <w:szCs w:val="24"/>
              </w:rPr>
              <w:t>188,0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szCs w:val="24"/>
              </w:rPr>
            </w:pPr>
            <w:r w:rsidRPr="00F4723C">
              <w:rPr>
                <w:i/>
                <w:color w:val="000000"/>
                <w:szCs w:val="24"/>
              </w:rPr>
              <w:t>100,0</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F4723C" w:rsidRDefault="00C32B09" w:rsidP="00C32B09">
            <w:pPr>
              <w:widowControl w:val="0"/>
              <w:autoSpaceDE w:val="0"/>
              <w:autoSpaceDN w:val="0"/>
              <w:adjustRightInd w:val="0"/>
              <w:jc w:val="both"/>
              <w:rPr>
                <w:i/>
                <w:color w:val="000000"/>
                <w:szCs w:val="24"/>
              </w:rPr>
            </w:pPr>
            <w:r w:rsidRPr="00F4723C">
              <w:rPr>
                <w:i/>
                <w:color w:val="000000"/>
                <w:szCs w:val="24"/>
              </w:rPr>
              <w:t>Проведение работ по выбору земельных участков для размещения твердых коммунальных отходов в поселке Усть-Омчуг</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68,0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68,0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100,0</w:t>
            </w:r>
          </w:p>
        </w:tc>
      </w:tr>
      <w:tr w:rsidR="00C32B09" w:rsidRPr="00D44C9C" w:rsidTr="00C32B09">
        <w:trPr>
          <w:trHeight w:val="239"/>
        </w:trPr>
        <w:tc>
          <w:tcPr>
            <w:tcW w:w="467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C32B09" w:rsidRPr="00F4723C" w:rsidRDefault="00C32B09" w:rsidP="00C32B09">
            <w:pPr>
              <w:widowControl w:val="0"/>
              <w:autoSpaceDE w:val="0"/>
              <w:autoSpaceDN w:val="0"/>
              <w:adjustRightInd w:val="0"/>
              <w:jc w:val="both"/>
              <w:rPr>
                <w:i/>
                <w:color w:val="000000"/>
                <w:szCs w:val="24"/>
              </w:rPr>
            </w:pPr>
            <w:r w:rsidRPr="00F4723C">
              <w:rPr>
                <w:i/>
                <w:color w:val="000000"/>
                <w:szCs w:val="24"/>
              </w:rPr>
              <w:t>Проведение работ по выбору земельных участков для размещения твердых коммунальных отходов в поселке Ягодное</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188,0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188,0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C32B09" w:rsidRPr="00F4723C" w:rsidRDefault="00C32B09" w:rsidP="00EA314F">
            <w:pPr>
              <w:widowControl w:val="0"/>
              <w:autoSpaceDE w:val="0"/>
              <w:autoSpaceDN w:val="0"/>
              <w:adjustRightInd w:val="0"/>
              <w:jc w:val="center"/>
              <w:rPr>
                <w:i/>
                <w:color w:val="000000"/>
                <w:szCs w:val="24"/>
              </w:rPr>
            </w:pPr>
            <w:r w:rsidRPr="00F4723C">
              <w:rPr>
                <w:i/>
                <w:color w:val="000000"/>
                <w:szCs w:val="24"/>
              </w:rPr>
              <w:t>100,0</w:t>
            </w:r>
          </w:p>
        </w:tc>
      </w:tr>
    </w:tbl>
    <w:p w:rsidR="00C32B09" w:rsidRDefault="00C32B09" w:rsidP="00C32B09">
      <w:pPr>
        <w:ind w:firstLine="567"/>
        <w:jc w:val="both"/>
        <w:rPr>
          <w:sz w:val="28"/>
          <w:szCs w:val="28"/>
        </w:rPr>
      </w:pPr>
    </w:p>
    <w:p w:rsidR="00C32B09" w:rsidRDefault="00C32B09" w:rsidP="00C32B09">
      <w:pPr>
        <w:ind w:firstLine="567"/>
        <w:jc w:val="both"/>
        <w:rPr>
          <w:sz w:val="28"/>
          <w:szCs w:val="28"/>
        </w:rPr>
      </w:pPr>
      <w:r w:rsidRPr="00C32B09">
        <w:rPr>
          <w:sz w:val="28"/>
          <w:szCs w:val="28"/>
        </w:rPr>
        <w:t>В рамках государственной программы «</w:t>
      </w:r>
      <w:r w:rsidRPr="00C32B09">
        <w:rPr>
          <w:bCs/>
          <w:color w:val="000000"/>
          <w:sz w:val="28"/>
          <w:szCs w:val="28"/>
        </w:rPr>
        <w:t>Развитие системы обращения с отходами производства и потребления на территории Магаданской области" на 2015-2020 годы"</w:t>
      </w:r>
      <w:r w:rsidRPr="00C32B09">
        <w:rPr>
          <w:sz w:val="28"/>
          <w:szCs w:val="28"/>
        </w:rPr>
        <w:t xml:space="preserve"> данные расходы распределены</w:t>
      </w:r>
      <w:r>
        <w:rPr>
          <w:sz w:val="28"/>
          <w:szCs w:val="28"/>
        </w:rPr>
        <w:t xml:space="preserve"> и исполнены </w:t>
      </w:r>
      <w:r w:rsidRPr="00C32B09">
        <w:rPr>
          <w:sz w:val="28"/>
          <w:szCs w:val="28"/>
        </w:rPr>
        <w:t>по муниципальным образованиям следующим образом:</w:t>
      </w:r>
    </w:p>
    <w:p w:rsidR="00D44C9C" w:rsidRDefault="00D44C9C" w:rsidP="00C32B09">
      <w:pPr>
        <w:ind w:firstLine="567"/>
        <w:jc w:val="both"/>
        <w:rPr>
          <w:sz w:val="28"/>
          <w:szCs w:val="28"/>
        </w:rPr>
      </w:pPr>
    </w:p>
    <w:p w:rsidR="00C32B09" w:rsidRPr="00D44C9C" w:rsidRDefault="00D44C9C" w:rsidP="00D44C9C">
      <w:pPr>
        <w:ind w:firstLine="567"/>
        <w:jc w:val="center"/>
        <w:rPr>
          <w:b/>
          <w:sz w:val="28"/>
          <w:szCs w:val="28"/>
        </w:rPr>
      </w:pPr>
      <w:r>
        <w:rPr>
          <w:b/>
          <w:sz w:val="28"/>
          <w:szCs w:val="28"/>
        </w:rPr>
        <w:t>Исполнение расходов по</w:t>
      </w:r>
      <w:r w:rsidRPr="00D44C9C">
        <w:rPr>
          <w:b/>
          <w:sz w:val="28"/>
          <w:szCs w:val="28"/>
        </w:rPr>
        <w:t xml:space="preserve"> субсиди</w:t>
      </w:r>
      <w:r>
        <w:rPr>
          <w:b/>
          <w:sz w:val="28"/>
          <w:szCs w:val="28"/>
        </w:rPr>
        <w:t>ям</w:t>
      </w:r>
      <w:r w:rsidRPr="00D44C9C">
        <w:rPr>
          <w:b/>
          <w:sz w:val="28"/>
          <w:szCs w:val="28"/>
        </w:rPr>
        <w:t xml:space="preserve"> бюджетам городских округов 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на 2015-2020 годы" </w:t>
      </w:r>
      <w:r>
        <w:rPr>
          <w:b/>
          <w:sz w:val="28"/>
          <w:szCs w:val="28"/>
        </w:rPr>
        <w:t>з</w:t>
      </w:r>
      <w:r w:rsidRPr="00D44C9C">
        <w:rPr>
          <w:b/>
          <w:sz w:val="28"/>
          <w:szCs w:val="28"/>
        </w:rPr>
        <w:t>а 2016 год</w:t>
      </w:r>
    </w:p>
    <w:p w:rsidR="00C32B09" w:rsidRPr="00C32B09" w:rsidRDefault="00C32B09" w:rsidP="00C32B09">
      <w:pPr>
        <w:widowControl w:val="0"/>
        <w:autoSpaceDE w:val="0"/>
        <w:autoSpaceDN w:val="0"/>
        <w:jc w:val="right"/>
        <w:rPr>
          <w:sz w:val="28"/>
          <w:szCs w:val="28"/>
        </w:rPr>
      </w:pPr>
      <w:r w:rsidRPr="00C32B09">
        <w:rPr>
          <w:sz w:val="28"/>
          <w:szCs w:val="28"/>
        </w:rPr>
        <w:t>тыс. руб.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2268"/>
        <w:gridCol w:w="1701"/>
        <w:gridCol w:w="992"/>
      </w:tblGrid>
      <w:tr w:rsidR="00C32B09" w:rsidRPr="00D44C9C" w:rsidTr="00C32B09">
        <w:tc>
          <w:tcPr>
            <w:tcW w:w="4678" w:type="dxa"/>
          </w:tcPr>
          <w:p w:rsidR="00C32B09" w:rsidRPr="00D44C9C" w:rsidRDefault="00C32B09" w:rsidP="00EA314F">
            <w:pPr>
              <w:widowControl w:val="0"/>
              <w:autoSpaceDE w:val="0"/>
              <w:autoSpaceDN w:val="0"/>
              <w:jc w:val="center"/>
              <w:rPr>
                <w:b/>
                <w:szCs w:val="24"/>
              </w:rPr>
            </w:pPr>
            <w:r w:rsidRPr="00D44C9C">
              <w:rPr>
                <w:b/>
                <w:szCs w:val="24"/>
              </w:rPr>
              <w:t>Наименование городского округа</w:t>
            </w:r>
          </w:p>
        </w:tc>
        <w:tc>
          <w:tcPr>
            <w:tcW w:w="2268" w:type="dxa"/>
          </w:tcPr>
          <w:p w:rsidR="00C32B09" w:rsidRPr="00D44C9C" w:rsidRDefault="00C32B09" w:rsidP="00EA314F">
            <w:pPr>
              <w:widowControl w:val="0"/>
              <w:autoSpaceDE w:val="0"/>
              <w:autoSpaceDN w:val="0"/>
              <w:jc w:val="center"/>
              <w:rPr>
                <w:szCs w:val="24"/>
              </w:rPr>
            </w:pPr>
            <w:r w:rsidRPr="00D44C9C">
              <w:rPr>
                <w:b/>
                <w:bCs/>
                <w:color w:val="000000"/>
                <w:szCs w:val="24"/>
              </w:rPr>
              <w:t>Бюджет</w:t>
            </w:r>
          </w:p>
        </w:tc>
        <w:tc>
          <w:tcPr>
            <w:tcW w:w="1701" w:type="dxa"/>
            <w:tcBorders>
              <w:top w:val="single" w:sz="4" w:space="0" w:color="auto"/>
              <w:left w:val="single" w:sz="4" w:space="0" w:color="auto"/>
              <w:right w:val="single" w:sz="4" w:space="0" w:color="auto"/>
            </w:tcBorders>
          </w:tcPr>
          <w:p w:rsidR="00C32B09" w:rsidRPr="00D44C9C" w:rsidRDefault="00C32B09" w:rsidP="00EA314F">
            <w:pPr>
              <w:jc w:val="center"/>
              <w:rPr>
                <w:szCs w:val="24"/>
              </w:rPr>
            </w:pPr>
            <w:r w:rsidRPr="00D44C9C">
              <w:rPr>
                <w:b/>
                <w:bCs/>
                <w:color w:val="000000"/>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2B09" w:rsidRPr="00D44C9C" w:rsidRDefault="00C32B09" w:rsidP="00C32B09">
            <w:pPr>
              <w:jc w:val="center"/>
              <w:rPr>
                <w:szCs w:val="24"/>
              </w:rPr>
            </w:pPr>
            <w:r w:rsidRPr="00D44C9C">
              <w:rPr>
                <w:b/>
                <w:bCs/>
                <w:color w:val="000000"/>
                <w:szCs w:val="24"/>
              </w:rPr>
              <w:t>% исп.</w:t>
            </w:r>
          </w:p>
        </w:tc>
      </w:tr>
      <w:tr w:rsidR="00C32B09" w:rsidRPr="00D44C9C" w:rsidTr="00C32B09">
        <w:tc>
          <w:tcPr>
            <w:tcW w:w="4678" w:type="dxa"/>
          </w:tcPr>
          <w:p w:rsidR="00C32B09" w:rsidRPr="00D44C9C" w:rsidRDefault="00C32B09" w:rsidP="00EA314F">
            <w:pPr>
              <w:widowControl w:val="0"/>
              <w:autoSpaceDE w:val="0"/>
              <w:autoSpaceDN w:val="0"/>
              <w:rPr>
                <w:b/>
                <w:szCs w:val="24"/>
              </w:rPr>
            </w:pPr>
            <w:r w:rsidRPr="00D44C9C">
              <w:rPr>
                <w:b/>
                <w:szCs w:val="24"/>
              </w:rPr>
              <w:t>ВСЕГО</w:t>
            </w:r>
          </w:p>
        </w:tc>
        <w:tc>
          <w:tcPr>
            <w:tcW w:w="2268" w:type="dxa"/>
          </w:tcPr>
          <w:p w:rsidR="00C32B09" w:rsidRPr="00D44C9C" w:rsidRDefault="00C32B09" w:rsidP="00EA314F">
            <w:pPr>
              <w:widowControl w:val="0"/>
              <w:autoSpaceDE w:val="0"/>
              <w:autoSpaceDN w:val="0"/>
              <w:jc w:val="center"/>
              <w:rPr>
                <w:b/>
                <w:szCs w:val="24"/>
              </w:rPr>
            </w:pPr>
            <w:r w:rsidRPr="00D44C9C">
              <w:rPr>
                <w:b/>
                <w:szCs w:val="24"/>
              </w:rPr>
              <w:t>1 655,3</w:t>
            </w:r>
          </w:p>
        </w:tc>
        <w:tc>
          <w:tcPr>
            <w:tcW w:w="1701" w:type="dxa"/>
          </w:tcPr>
          <w:p w:rsidR="00C32B09" w:rsidRPr="00D44C9C" w:rsidRDefault="00C32B09" w:rsidP="00EA314F">
            <w:pPr>
              <w:widowControl w:val="0"/>
              <w:tabs>
                <w:tab w:val="left" w:pos="355"/>
                <w:tab w:val="center" w:pos="605"/>
              </w:tabs>
              <w:autoSpaceDE w:val="0"/>
              <w:autoSpaceDN w:val="0"/>
              <w:rPr>
                <w:b/>
                <w:szCs w:val="24"/>
              </w:rPr>
            </w:pPr>
            <w:r w:rsidRPr="00D44C9C">
              <w:rPr>
                <w:b/>
                <w:szCs w:val="24"/>
              </w:rPr>
              <w:t xml:space="preserve">    1 655,3</w:t>
            </w:r>
          </w:p>
        </w:tc>
        <w:tc>
          <w:tcPr>
            <w:tcW w:w="992" w:type="dxa"/>
          </w:tcPr>
          <w:p w:rsidR="00C32B09" w:rsidRPr="00D44C9C" w:rsidRDefault="00C32B09" w:rsidP="00EA314F">
            <w:pPr>
              <w:widowControl w:val="0"/>
              <w:autoSpaceDE w:val="0"/>
              <w:autoSpaceDN w:val="0"/>
              <w:jc w:val="center"/>
              <w:rPr>
                <w:b/>
                <w:szCs w:val="24"/>
              </w:rPr>
            </w:pPr>
            <w:r w:rsidRPr="00D44C9C">
              <w:rPr>
                <w:b/>
                <w:szCs w:val="24"/>
              </w:rPr>
              <w:t>100,0</w:t>
            </w:r>
          </w:p>
        </w:tc>
      </w:tr>
      <w:tr w:rsidR="00C32B09" w:rsidRPr="00D44C9C" w:rsidTr="00C32B09">
        <w:tc>
          <w:tcPr>
            <w:tcW w:w="4678" w:type="dxa"/>
          </w:tcPr>
          <w:p w:rsidR="00C32B09" w:rsidRPr="00D44C9C" w:rsidRDefault="00C32B09" w:rsidP="00EA314F">
            <w:pPr>
              <w:widowControl w:val="0"/>
              <w:autoSpaceDE w:val="0"/>
              <w:autoSpaceDN w:val="0"/>
              <w:rPr>
                <w:szCs w:val="24"/>
              </w:rPr>
            </w:pPr>
            <w:r w:rsidRPr="00D44C9C">
              <w:rPr>
                <w:szCs w:val="24"/>
              </w:rPr>
              <w:t>город Магадан</w:t>
            </w:r>
          </w:p>
        </w:tc>
        <w:tc>
          <w:tcPr>
            <w:tcW w:w="2268" w:type="dxa"/>
          </w:tcPr>
          <w:p w:rsidR="00C32B09" w:rsidRPr="00D44C9C" w:rsidRDefault="00C32B09" w:rsidP="00EA314F">
            <w:pPr>
              <w:widowControl w:val="0"/>
              <w:autoSpaceDE w:val="0"/>
              <w:autoSpaceDN w:val="0"/>
              <w:jc w:val="center"/>
              <w:rPr>
                <w:szCs w:val="24"/>
              </w:rPr>
            </w:pPr>
            <w:r w:rsidRPr="00D44C9C">
              <w:rPr>
                <w:szCs w:val="24"/>
              </w:rPr>
              <w:t>1 211,3</w:t>
            </w:r>
          </w:p>
        </w:tc>
        <w:tc>
          <w:tcPr>
            <w:tcW w:w="1701" w:type="dxa"/>
          </w:tcPr>
          <w:p w:rsidR="00C32B09" w:rsidRPr="00D44C9C" w:rsidRDefault="00C32B09" w:rsidP="00EA314F">
            <w:pPr>
              <w:widowControl w:val="0"/>
              <w:autoSpaceDE w:val="0"/>
              <w:autoSpaceDN w:val="0"/>
              <w:jc w:val="center"/>
              <w:rPr>
                <w:szCs w:val="24"/>
              </w:rPr>
            </w:pPr>
            <w:r w:rsidRPr="00D44C9C">
              <w:rPr>
                <w:szCs w:val="24"/>
              </w:rPr>
              <w:t>1 211,3</w:t>
            </w:r>
          </w:p>
        </w:tc>
        <w:tc>
          <w:tcPr>
            <w:tcW w:w="992" w:type="dxa"/>
          </w:tcPr>
          <w:p w:rsidR="00C32B09" w:rsidRPr="00D44C9C" w:rsidRDefault="00C32B09" w:rsidP="00EA314F">
            <w:pPr>
              <w:widowControl w:val="0"/>
              <w:autoSpaceDE w:val="0"/>
              <w:autoSpaceDN w:val="0"/>
              <w:jc w:val="center"/>
              <w:rPr>
                <w:szCs w:val="24"/>
              </w:rPr>
            </w:pPr>
            <w:r w:rsidRPr="00D44C9C">
              <w:rPr>
                <w:szCs w:val="24"/>
              </w:rPr>
              <w:t>100,0</w:t>
            </w:r>
          </w:p>
        </w:tc>
      </w:tr>
      <w:tr w:rsidR="00C32B09" w:rsidRPr="00D44C9C" w:rsidTr="00C32B09">
        <w:tc>
          <w:tcPr>
            <w:tcW w:w="4678" w:type="dxa"/>
          </w:tcPr>
          <w:p w:rsidR="00C32B09" w:rsidRPr="00D44C9C" w:rsidRDefault="00C32B09" w:rsidP="00EA314F">
            <w:pPr>
              <w:widowControl w:val="0"/>
              <w:autoSpaceDE w:val="0"/>
              <w:autoSpaceDN w:val="0"/>
              <w:rPr>
                <w:szCs w:val="24"/>
              </w:rPr>
            </w:pPr>
            <w:r w:rsidRPr="00D44C9C">
              <w:rPr>
                <w:szCs w:val="24"/>
              </w:rPr>
              <w:t>Тенькинский городской округ</w:t>
            </w:r>
          </w:p>
        </w:tc>
        <w:tc>
          <w:tcPr>
            <w:tcW w:w="2268" w:type="dxa"/>
          </w:tcPr>
          <w:p w:rsidR="00C32B09" w:rsidRPr="00D44C9C" w:rsidRDefault="00C32B09" w:rsidP="00EA314F">
            <w:pPr>
              <w:widowControl w:val="0"/>
              <w:autoSpaceDE w:val="0"/>
              <w:autoSpaceDN w:val="0"/>
              <w:jc w:val="center"/>
              <w:rPr>
                <w:szCs w:val="24"/>
              </w:rPr>
            </w:pPr>
            <w:r w:rsidRPr="00D44C9C">
              <w:rPr>
                <w:szCs w:val="24"/>
              </w:rPr>
              <w:t>68,0</w:t>
            </w:r>
          </w:p>
        </w:tc>
        <w:tc>
          <w:tcPr>
            <w:tcW w:w="1701" w:type="dxa"/>
          </w:tcPr>
          <w:p w:rsidR="00C32B09" w:rsidRPr="00D44C9C" w:rsidRDefault="00C32B09" w:rsidP="00EA314F">
            <w:pPr>
              <w:widowControl w:val="0"/>
              <w:autoSpaceDE w:val="0"/>
              <w:autoSpaceDN w:val="0"/>
              <w:jc w:val="center"/>
              <w:rPr>
                <w:szCs w:val="24"/>
              </w:rPr>
            </w:pPr>
            <w:r w:rsidRPr="00D44C9C">
              <w:rPr>
                <w:szCs w:val="24"/>
              </w:rPr>
              <w:t>68,0</w:t>
            </w:r>
          </w:p>
        </w:tc>
        <w:tc>
          <w:tcPr>
            <w:tcW w:w="992" w:type="dxa"/>
          </w:tcPr>
          <w:p w:rsidR="00C32B09" w:rsidRPr="00D44C9C" w:rsidRDefault="00C32B09" w:rsidP="00EA314F">
            <w:pPr>
              <w:widowControl w:val="0"/>
              <w:autoSpaceDE w:val="0"/>
              <w:autoSpaceDN w:val="0"/>
              <w:jc w:val="center"/>
              <w:rPr>
                <w:szCs w:val="24"/>
              </w:rPr>
            </w:pPr>
            <w:r w:rsidRPr="00D44C9C">
              <w:rPr>
                <w:szCs w:val="24"/>
              </w:rPr>
              <w:t>100,0</w:t>
            </w:r>
          </w:p>
        </w:tc>
      </w:tr>
      <w:tr w:rsidR="00C32B09" w:rsidRPr="00D44C9C" w:rsidTr="00C32B09">
        <w:tc>
          <w:tcPr>
            <w:tcW w:w="4678" w:type="dxa"/>
          </w:tcPr>
          <w:p w:rsidR="00C32B09" w:rsidRPr="00D44C9C" w:rsidRDefault="00C32B09" w:rsidP="00EA314F">
            <w:pPr>
              <w:widowControl w:val="0"/>
              <w:autoSpaceDE w:val="0"/>
              <w:autoSpaceDN w:val="0"/>
              <w:rPr>
                <w:szCs w:val="24"/>
              </w:rPr>
            </w:pPr>
            <w:r w:rsidRPr="00D44C9C">
              <w:rPr>
                <w:szCs w:val="24"/>
              </w:rPr>
              <w:t>Хасынский городской округ</w:t>
            </w:r>
          </w:p>
        </w:tc>
        <w:tc>
          <w:tcPr>
            <w:tcW w:w="2268" w:type="dxa"/>
          </w:tcPr>
          <w:p w:rsidR="00C32B09" w:rsidRPr="00D44C9C" w:rsidRDefault="00C32B09" w:rsidP="00EA314F">
            <w:pPr>
              <w:widowControl w:val="0"/>
              <w:autoSpaceDE w:val="0"/>
              <w:autoSpaceDN w:val="0"/>
              <w:jc w:val="center"/>
              <w:rPr>
                <w:szCs w:val="24"/>
              </w:rPr>
            </w:pPr>
            <w:r w:rsidRPr="00D44C9C">
              <w:rPr>
                <w:szCs w:val="24"/>
              </w:rPr>
              <w:t>188,0</w:t>
            </w:r>
          </w:p>
        </w:tc>
        <w:tc>
          <w:tcPr>
            <w:tcW w:w="1701" w:type="dxa"/>
          </w:tcPr>
          <w:p w:rsidR="00C32B09" w:rsidRPr="00D44C9C" w:rsidRDefault="00C32B09" w:rsidP="00EA314F">
            <w:pPr>
              <w:widowControl w:val="0"/>
              <w:autoSpaceDE w:val="0"/>
              <w:autoSpaceDN w:val="0"/>
              <w:jc w:val="center"/>
              <w:rPr>
                <w:szCs w:val="24"/>
              </w:rPr>
            </w:pPr>
            <w:r w:rsidRPr="00D44C9C">
              <w:rPr>
                <w:szCs w:val="24"/>
              </w:rPr>
              <w:t>188,0</w:t>
            </w:r>
          </w:p>
        </w:tc>
        <w:tc>
          <w:tcPr>
            <w:tcW w:w="992" w:type="dxa"/>
          </w:tcPr>
          <w:p w:rsidR="00C32B09" w:rsidRPr="00D44C9C" w:rsidRDefault="00C32B09" w:rsidP="00EA314F">
            <w:pPr>
              <w:widowControl w:val="0"/>
              <w:autoSpaceDE w:val="0"/>
              <w:autoSpaceDN w:val="0"/>
              <w:jc w:val="center"/>
              <w:rPr>
                <w:szCs w:val="24"/>
              </w:rPr>
            </w:pPr>
            <w:r w:rsidRPr="00D44C9C">
              <w:rPr>
                <w:szCs w:val="24"/>
              </w:rPr>
              <w:t>100,0</w:t>
            </w:r>
          </w:p>
        </w:tc>
      </w:tr>
      <w:tr w:rsidR="00C32B09" w:rsidRPr="00D44C9C" w:rsidTr="00C32B09">
        <w:tc>
          <w:tcPr>
            <w:tcW w:w="4678" w:type="dxa"/>
          </w:tcPr>
          <w:p w:rsidR="00C32B09" w:rsidRPr="00D44C9C" w:rsidRDefault="00C32B09" w:rsidP="00EA314F">
            <w:pPr>
              <w:widowControl w:val="0"/>
              <w:autoSpaceDE w:val="0"/>
              <w:autoSpaceDN w:val="0"/>
              <w:rPr>
                <w:szCs w:val="24"/>
              </w:rPr>
            </w:pPr>
            <w:r w:rsidRPr="00D44C9C">
              <w:rPr>
                <w:szCs w:val="24"/>
              </w:rPr>
              <w:lastRenderedPageBreak/>
              <w:t>Ягоднинский городской округ</w:t>
            </w:r>
          </w:p>
        </w:tc>
        <w:tc>
          <w:tcPr>
            <w:tcW w:w="2268" w:type="dxa"/>
          </w:tcPr>
          <w:p w:rsidR="00C32B09" w:rsidRPr="00D44C9C" w:rsidRDefault="00C32B09" w:rsidP="00EA314F">
            <w:pPr>
              <w:widowControl w:val="0"/>
              <w:autoSpaceDE w:val="0"/>
              <w:autoSpaceDN w:val="0"/>
              <w:jc w:val="center"/>
              <w:rPr>
                <w:szCs w:val="24"/>
              </w:rPr>
            </w:pPr>
            <w:r w:rsidRPr="00D44C9C">
              <w:rPr>
                <w:szCs w:val="24"/>
              </w:rPr>
              <w:t>188,0</w:t>
            </w:r>
          </w:p>
        </w:tc>
        <w:tc>
          <w:tcPr>
            <w:tcW w:w="1701" w:type="dxa"/>
          </w:tcPr>
          <w:p w:rsidR="00C32B09" w:rsidRPr="00D44C9C" w:rsidRDefault="00C32B09" w:rsidP="00EA314F">
            <w:pPr>
              <w:widowControl w:val="0"/>
              <w:autoSpaceDE w:val="0"/>
              <w:autoSpaceDN w:val="0"/>
              <w:jc w:val="center"/>
              <w:rPr>
                <w:szCs w:val="24"/>
              </w:rPr>
            </w:pPr>
            <w:r w:rsidRPr="00D44C9C">
              <w:rPr>
                <w:szCs w:val="24"/>
              </w:rPr>
              <w:t>188,0</w:t>
            </w:r>
          </w:p>
        </w:tc>
        <w:tc>
          <w:tcPr>
            <w:tcW w:w="992" w:type="dxa"/>
          </w:tcPr>
          <w:p w:rsidR="00C32B09" w:rsidRPr="00D44C9C" w:rsidRDefault="00C32B09" w:rsidP="00EA314F">
            <w:pPr>
              <w:widowControl w:val="0"/>
              <w:autoSpaceDE w:val="0"/>
              <w:autoSpaceDN w:val="0"/>
              <w:jc w:val="center"/>
              <w:rPr>
                <w:szCs w:val="24"/>
              </w:rPr>
            </w:pPr>
            <w:r w:rsidRPr="00D44C9C">
              <w:rPr>
                <w:szCs w:val="24"/>
              </w:rPr>
              <w:t>100,0</w:t>
            </w:r>
          </w:p>
        </w:tc>
      </w:tr>
    </w:tbl>
    <w:p w:rsidR="00C32B09" w:rsidRPr="00C32B09" w:rsidRDefault="00C32B09" w:rsidP="00C32B09">
      <w:pPr>
        <w:ind w:firstLine="567"/>
        <w:jc w:val="both"/>
        <w:rPr>
          <w:sz w:val="28"/>
          <w:szCs w:val="28"/>
        </w:rPr>
      </w:pPr>
    </w:p>
    <w:p w:rsidR="003F4D43" w:rsidRPr="003F4D43" w:rsidRDefault="003F4D43" w:rsidP="003F4D43">
      <w:pPr>
        <w:spacing w:line="264" w:lineRule="auto"/>
        <w:rPr>
          <w:rFonts w:eastAsia="Calibri"/>
          <w:sz w:val="28"/>
          <w:szCs w:val="28"/>
        </w:rPr>
      </w:pPr>
    </w:p>
    <w:p w:rsidR="00EA314F" w:rsidRPr="00655B70" w:rsidRDefault="00B40DEB" w:rsidP="00EA314F">
      <w:pPr>
        <w:spacing w:after="160"/>
        <w:contextualSpacing/>
        <w:jc w:val="center"/>
        <w:rPr>
          <w:rFonts w:eastAsiaTheme="minorHAnsi"/>
          <w:b/>
          <w:sz w:val="28"/>
          <w:szCs w:val="28"/>
          <w:lang w:eastAsia="en-US"/>
        </w:rPr>
      </w:pPr>
      <w:r>
        <w:rPr>
          <w:rFonts w:eastAsiaTheme="minorHAnsi"/>
          <w:b/>
          <w:sz w:val="28"/>
          <w:szCs w:val="28"/>
          <w:lang w:eastAsia="en-US"/>
        </w:rPr>
        <w:t>33.</w:t>
      </w:r>
      <w:r w:rsidR="00EA314F" w:rsidRPr="00655B70">
        <w:rPr>
          <w:rFonts w:eastAsiaTheme="minorHAnsi"/>
          <w:b/>
          <w:sz w:val="28"/>
          <w:szCs w:val="28"/>
          <w:lang w:eastAsia="en-US"/>
        </w:rPr>
        <w:t>Ведомственная целевая программа "Развитие государственно-правовых институтов Магаданской области" на 2016-2017 годы</w:t>
      </w:r>
    </w:p>
    <w:p w:rsidR="00EA314F" w:rsidRPr="00655B70" w:rsidRDefault="00EA314F" w:rsidP="00EA314F">
      <w:pPr>
        <w:spacing w:after="160"/>
        <w:ind w:firstLine="851"/>
        <w:contextualSpacing/>
        <w:jc w:val="both"/>
        <w:rPr>
          <w:rFonts w:eastAsiaTheme="minorHAnsi"/>
          <w:sz w:val="28"/>
          <w:szCs w:val="28"/>
          <w:lang w:eastAsia="en-US"/>
        </w:rPr>
      </w:pPr>
    </w:p>
    <w:tbl>
      <w:tblPr>
        <w:tblW w:w="9781" w:type="dxa"/>
        <w:tblInd w:w="-147" w:type="dxa"/>
        <w:tblLook w:val="04A0" w:firstRow="1" w:lastRow="0" w:firstColumn="1" w:lastColumn="0" w:noHBand="0" w:noVBand="1"/>
      </w:tblPr>
      <w:tblGrid>
        <w:gridCol w:w="593"/>
        <w:gridCol w:w="4300"/>
        <w:gridCol w:w="2006"/>
        <w:gridCol w:w="1890"/>
        <w:gridCol w:w="992"/>
      </w:tblGrid>
      <w:tr w:rsidR="00EA314F" w:rsidRPr="003364DE" w:rsidTr="003364DE">
        <w:trPr>
          <w:trHeight w:val="458"/>
        </w:trPr>
        <w:tc>
          <w:tcPr>
            <w:tcW w:w="593" w:type="dxa"/>
            <w:tcBorders>
              <w:top w:val="single" w:sz="4" w:space="0" w:color="auto"/>
              <w:left w:val="single" w:sz="4" w:space="0" w:color="auto"/>
              <w:bottom w:val="single" w:sz="4" w:space="0" w:color="auto"/>
              <w:right w:val="single" w:sz="4" w:space="0" w:color="auto"/>
            </w:tcBorders>
          </w:tcPr>
          <w:p w:rsidR="00EA314F" w:rsidRPr="003364DE" w:rsidRDefault="00EA314F" w:rsidP="00EA314F">
            <w:pPr>
              <w:spacing w:after="160"/>
              <w:contextualSpacing/>
              <w:jc w:val="center"/>
              <w:rPr>
                <w:rFonts w:eastAsiaTheme="minorHAnsi"/>
                <w:b/>
                <w:bCs/>
                <w:color w:val="000000"/>
                <w:szCs w:val="24"/>
                <w:lang w:eastAsia="en-US"/>
              </w:rPr>
            </w:pPr>
            <w:r w:rsidRPr="003364DE">
              <w:rPr>
                <w:rFonts w:eastAsiaTheme="minorHAnsi"/>
                <w:b/>
                <w:bCs/>
                <w:color w:val="000000"/>
                <w:szCs w:val="24"/>
                <w:lang w:eastAsia="en-US"/>
              </w:rPr>
              <w:t>№ п/п</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B40DEB">
            <w:pPr>
              <w:spacing w:after="160"/>
              <w:contextualSpacing/>
              <w:jc w:val="center"/>
              <w:rPr>
                <w:rFonts w:eastAsiaTheme="minorHAnsi"/>
                <w:b/>
                <w:bCs/>
                <w:color w:val="000000"/>
                <w:szCs w:val="24"/>
                <w:lang w:eastAsia="en-US"/>
              </w:rPr>
            </w:pPr>
            <w:r w:rsidRPr="003364DE">
              <w:rPr>
                <w:rFonts w:eastAsiaTheme="minorHAnsi"/>
                <w:b/>
                <w:bCs/>
                <w:color w:val="000000"/>
                <w:szCs w:val="24"/>
                <w:lang w:eastAsia="en-US"/>
              </w:rPr>
              <w:t>Наименование основного мероприятия</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spacing w:after="160"/>
              <w:contextualSpacing/>
              <w:jc w:val="center"/>
              <w:rPr>
                <w:rFonts w:eastAsiaTheme="minorHAnsi"/>
                <w:b/>
                <w:bCs/>
                <w:color w:val="000000"/>
                <w:szCs w:val="24"/>
                <w:lang w:eastAsia="en-US"/>
              </w:rPr>
            </w:pPr>
            <w:r w:rsidRPr="003364DE">
              <w:rPr>
                <w:rFonts w:eastAsiaTheme="minorHAnsi"/>
                <w:b/>
                <w:bCs/>
                <w:color w:val="000000"/>
                <w:szCs w:val="24"/>
                <w:lang w:eastAsia="en-US"/>
              </w:rPr>
              <w:t>Предусмотрено в областном бюджете</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spacing w:after="160"/>
              <w:contextualSpacing/>
              <w:jc w:val="center"/>
              <w:rPr>
                <w:rFonts w:eastAsiaTheme="minorHAnsi"/>
                <w:b/>
                <w:bCs/>
                <w:color w:val="000000"/>
                <w:szCs w:val="24"/>
                <w:lang w:eastAsia="en-US"/>
              </w:rPr>
            </w:pPr>
            <w:r w:rsidRPr="003364DE">
              <w:rPr>
                <w:rFonts w:eastAsiaTheme="minorHAnsi"/>
                <w:b/>
                <w:bCs/>
                <w:color w:val="000000"/>
                <w:szCs w:val="24"/>
                <w:lang w:eastAsia="en-US"/>
              </w:rPr>
              <w:t>Кассовое исполнение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B40DEB">
            <w:pPr>
              <w:spacing w:after="160"/>
              <w:contextualSpacing/>
              <w:jc w:val="center"/>
              <w:rPr>
                <w:rFonts w:eastAsiaTheme="minorHAnsi"/>
                <w:b/>
                <w:bCs/>
                <w:color w:val="000000"/>
                <w:szCs w:val="24"/>
                <w:lang w:eastAsia="en-US"/>
              </w:rPr>
            </w:pPr>
            <w:r w:rsidRPr="003364DE">
              <w:rPr>
                <w:rFonts w:eastAsiaTheme="minorHAnsi"/>
                <w:b/>
                <w:bCs/>
                <w:color w:val="000000"/>
                <w:szCs w:val="24"/>
                <w:lang w:eastAsia="en-US"/>
              </w:rPr>
              <w:t>% исп</w:t>
            </w:r>
            <w:r w:rsidR="00B40DEB" w:rsidRPr="003364DE">
              <w:rPr>
                <w:rFonts w:eastAsiaTheme="minorHAnsi"/>
                <w:b/>
                <w:bCs/>
                <w:color w:val="000000"/>
                <w:szCs w:val="24"/>
                <w:lang w:eastAsia="en-US"/>
              </w:rPr>
              <w:t>.</w:t>
            </w:r>
          </w:p>
        </w:tc>
      </w:tr>
      <w:tr w:rsidR="00EA314F" w:rsidRPr="003364DE" w:rsidTr="003364DE">
        <w:trPr>
          <w:trHeight w:val="705"/>
        </w:trPr>
        <w:tc>
          <w:tcPr>
            <w:tcW w:w="593" w:type="dxa"/>
            <w:tcBorders>
              <w:top w:val="single" w:sz="4" w:space="0" w:color="auto"/>
              <w:left w:val="single" w:sz="4" w:space="0" w:color="auto"/>
              <w:bottom w:val="single" w:sz="4" w:space="0" w:color="auto"/>
              <w:right w:val="single" w:sz="4" w:space="0" w:color="auto"/>
            </w:tcBorders>
          </w:tcPr>
          <w:p w:rsidR="00EA314F" w:rsidRPr="003364DE" w:rsidRDefault="00EA314F" w:rsidP="00EA314F">
            <w:pPr>
              <w:contextualSpacing/>
              <w:rPr>
                <w:b/>
                <w:bCs/>
                <w:color w:val="000000"/>
                <w:szCs w:val="24"/>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B40DEB">
            <w:pPr>
              <w:contextualSpacing/>
              <w:jc w:val="both"/>
              <w:rPr>
                <w:b/>
                <w:bCs/>
                <w:color w:val="000000"/>
                <w:szCs w:val="24"/>
              </w:rPr>
            </w:pPr>
            <w:r w:rsidRPr="003364DE">
              <w:rPr>
                <w:b/>
                <w:bCs/>
                <w:color w:val="000000"/>
                <w:szCs w:val="24"/>
              </w:rPr>
              <w:t>Ведомственная целевая программа "Развитие государственно-правовых институтов Магаданской области" на 2016-2017 годы</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b/>
                <w:bCs/>
                <w:color w:val="000000"/>
                <w:szCs w:val="24"/>
              </w:rPr>
            </w:pPr>
            <w:r w:rsidRPr="003364DE">
              <w:rPr>
                <w:b/>
                <w:bCs/>
                <w:color w:val="000000"/>
                <w:szCs w:val="24"/>
              </w:rPr>
              <w:t>206 802,2</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b/>
                <w:bCs/>
                <w:color w:val="000000"/>
                <w:szCs w:val="24"/>
              </w:rPr>
            </w:pPr>
            <w:r w:rsidRPr="003364DE">
              <w:rPr>
                <w:b/>
                <w:bCs/>
                <w:color w:val="000000"/>
                <w:szCs w:val="24"/>
              </w:rPr>
              <w:t>203 055,9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b/>
                <w:bCs/>
                <w:color w:val="000000"/>
                <w:szCs w:val="24"/>
              </w:rPr>
            </w:pPr>
            <w:r w:rsidRPr="003364DE">
              <w:rPr>
                <w:b/>
                <w:bCs/>
                <w:color w:val="000000"/>
                <w:szCs w:val="24"/>
              </w:rPr>
              <w:t>98,2</w:t>
            </w:r>
          </w:p>
        </w:tc>
      </w:tr>
      <w:tr w:rsidR="00EA314F" w:rsidRPr="003364DE" w:rsidTr="003364DE">
        <w:trPr>
          <w:trHeight w:val="855"/>
        </w:trPr>
        <w:tc>
          <w:tcPr>
            <w:tcW w:w="593" w:type="dxa"/>
            <w:tcBorders>
              <w:top w:val="single" w:sz="4" w:space="0" w:color="auto"/>
              <w:left w:val="single" w:sz="4" w:space="0" w:color="auto"/>
              <w:bottom w:val="single" w:sz="4" w:space="0" w:color="auto"/>
              <w:right w:val="single" w:sz="4" w:space="0" w:color="auto"/>
            </w:tcBorders>
          </w:tcPr>
          <w:p w:rsidR="00EA314F" w:rsidRPr="003364DE" w:rsidRDefault="00EA314F" w:rsidP="00EA314F">
            <w:pPr>
              <w:contextualSpacing/>
              <w:rPr>
                <w:color w:val="000000"/>
                <w:szCs w:val="24"/>
              </w:rPr>
            </w:pPr>
            <w:r w:rsidRPr="003364DE">
              <w:rPr>
                <w:color w:val="000000"/>
                <w:szCs w:val="24"/>
              </w:rPr>
              <w:t>1</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B40DEB">
            <w:pPr>
              <w:contextualSpacing/>
              <w:jc w:val="both"/>
              <w:rPr>
                <w:color w:val="000000"/>
                <w:szCs w:val="24"/>
              </w:rPr>
            </w:pPr>
            <w:r w:rsidRPr="003364DE">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179 532,1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176 650,8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98,4</w:t>
            </w:r>
          </w:p>
        </w:tc>
      </w:tr>
      <w:tr w:rsidR="00EA314F" w:rsidRPr="003364DE" w:rsidTr="003364DE">
        <w:trPr>
          <w:trHeight w:val="540"/>
        </w:trPr>
        <w:tc>
          <w:tcPr>
            <w:tcW w:w="593" w:type="dxa"/>
            <w:tcBorders>
              <w:top w:val="single" w:sz="4" w:space="0" w:color="auto"/>
              <w:left w:val="single" w:sz="4" w:space="0" w:color="auto"/>
              <w:bottom w:val="single" w:sz="4" w:space="0" w:color="auto"/>
              <w:right w:val="single" w:sz="4" w:space="0" w:color="auto"/>
            </w:tcBorders>
          </w:tcPr>
          <w:p w:rsidR="00EA314F" w:rsidRPr="003364DE" w:rsidRDefault="00EA314F" w:rsidP="00EA314F">
            <w:pPr>
              <w:contextualSpacing/>
              <w:rPr>
                <w:color w:val="000000"/>
                <w:szCs w:val="24"/>
              </w:rPr>
            </w:pPr>
            <w:r w:rsidRPr="003364DE">
              <w:rPr>
                <w:color w:val="000000"/>
                <w:szCs w:val="24"/>
              </w:rPr>
              <w:t>2</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B40DEB">
            <w:pPr>
              <w:contextualSpacing/>
              <w:jc w:val="both"/>
              <w:rPr>
                <w:color w:val="000000"/>
                <w:szCs w:val="24"/>
              </w:rPr>
            </w:pPr>
            <w:r w:rsidRPr="003364DE">
              <w:rPr>
                <w:color w:val="000000"/>
                <w:szCs w:val="24"/>
              </w:rPr>
              <w:t>Основное мероприятие "Предоставление отдельным категориям граждан бесплатной юридической помощи"</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0,6</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0,0</w:t>
            </w:r>
          </w:p>
        </w:tc>
      </w:tr>
      <w:tr w:rsidR="00EA314F" w:rsidRPr="003364DE" w:rsidTr="003364DE">
        <w:trPr>
          <w:trHeight w:val="765"/>
        </w:trPr>
        <w:tc>
          <w:tcPr>
            <w:tcW w:w="593" w:type="dxa"/>
            <w:tcBorders>
              <w:top w:val="single" w:sz="4" w:space="0" w:color="auto"/>
              <w:left w:val="single" w:sz="4" w:space="0" w:color="000000"/>
              <w:bottom w:val="single" w:sz="4" w:space="0" w:color="000000"/>
              <w:right w:val="single" w:sz="4" w:space="0" w:color="000000"/>
            </w:tcBorders>
          </w:tcPr>
          <w:p w:rsidR="00EA314F" w:rsidRPr="003364DE" w:rsidRDefault="00EA314F" w:rsidP="00EA314F">
            <w:pPr>
              <w:contextualSpacing/>
              <w:rPr>
                <w:color w:val="000000"/>
                <w:szCs w:val="24"/>
              </w:rPr>
            </w:pPr>
            <w:r w:rsidRPr="003364DE">
              <w:rPr>
                <w:color w:val="000000"/>
                <w:szCs w:val="24"/>
              </w:rPr>
              <w:t>3</w:t>
            </w:r>
          </w:p>
        </w:tc>
        <w:tc>
          <w:tcPr>
            <w:tcW w:w="4300" w:type="dxa"/>
            <w:tcBorders>
              <w:top w:val="single" w:sz="4" w:space="0" w:color="auto"/>
              <w:left w:val="single" w:sz="4" w:space="0" w:color="000000"/>
              <w:bottom w:val="single" w:sz="4" w:space="0" w:color="000000"/>
              <w:right w:val="single" w:sz="4" w:space="0" w:color="000000"/>
            </w:tcBorders>
            <w:shd w:val="clear" w:color="auto" w:fill="auto"/>
            <w:hideMark/>
          </w:tcPr>
          <w:p w:rsidR="00EA314F" w:rsidRPr="003364DE" w:rsidRDefault="00EA314F" w:rsidP="00B40DEB">
            <w:pPr>
              <w:contextualSpacing/>
              <w:jc w:val="both"/>
              <w:rPr>
                <w:color w:val="000000"/>
                <w:szCs w:val="24"/>
              </w:rPr>
            </w:pPr>
            <w:r w:rsidRPr="003364DE">
              <w:rPr>
                <w:color w:val="000000"/>
                <w:szCs w:val="24"/>
              </w:rPr>
              <w:t>Основное мероприятие "Субвенции бюджетам на государственную регистрацию актов гражданского состояния"</w:t>
            </w:r>
          </w:p>
        </w:tc>
        <w:tc>
          <w:tcPr>
            <w:tcW w:w="2006" w:type="dxa"/>
            <w:tcBorders>
              <w:top w:val="single" w:sz="4" w:space="0" w:color="auto"/>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16 492,3</w:t>
            </w:r>
          </w:p>
        </w:tc>
        <w:tc>
          <w:tcPr>
            <w:tcW w:w="1890" w:type="dxa"/>
            <w:tcBorders>
              <w:top w:val="single" w:sz="4" w:space="0" w:color="auto"/>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16 492,3</w:t>
            </w:r>
          </w:p>
        </w:tc>
        <w:tc>
          <w:tcPr>
            <w:tcW w:w="992" w:type="dxa"/>
            <w:tcBorders>
              <w:top w:val="single" w:sz="4" w:space="0" w:color="auto"/>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100</w:t>
            </w:r>
          </w:p>
        </w:tc>
      </w:tr>
      <w:tr w:rsidR="00EA314F" w:rsidRPr="003364DE" w:rsidTr="003364DE">
        <w:trPr>
          <w:trHeight w:val="750"/>
        </w:trPr>
        <w:tc>
          <w:tcPr>
            <w:tcW w:w="593" w:type="dxa"/>
            <w:tcBorders>
              <w:top w:val="nil"/>
              <w:left w:val="single" w:sz="4" w:space="0" w:color="000000"/>
              <w:bottom w:val="single" w:sz="4" w:space="0" w:color="000000"/>
              <w:right w:val="single" w:sz="4" w:space="0" w:color="000000"/>
            </w:tcBorders>
          </w:tcPr>
          <w:p w:rsidR="00EA314F" w:rsidRPr="003364DE" w:rsidRDefault="00EA314F" w:rsidP="00EA314F">
            <w:pPr>
              <w:contextualSpacing/>
              <w:rPr>
                <w:color w:val="000000"/>
                <w:szCs w:val="24"/>
              </w:rPr>
            </w:pPr>
            <w:r w:rsidRPr="003364DE">
              <w:rPr>
                <w:color w:val="000000"/>
                <w:szCs w:val="24"/>
              </w:rPr>
              <w:t>4</w:t>
            </w:r>
          </w:p>
        </w:tc>
        <w:tc>
          <w:tcPr>
            <w:tcW w:w="4300" w:type="dxa"/>
            <w:tcBorders>
              <w:top w:val="nil"/>
              <w:left w:val="single" w:sz="4" w:space="0" w:color="000000"/>
              <w:bottom w:val="single" w:sz="4" w:space="0" w:color="000000"/>
              <w:right w:val="single" w:sz="4" w:space="0" w:color="000000"/>
            </w:tcBorders>
            <w:shd w:val="clear" w:color="auto" w:fill="auto"/>
            <w:hideMark/>
          </w:tcPr>
          <w:p w:rsidR="00EA314F" w:rsidRPr="003364DE" w:rsidRDefault="00EA314F" w:rsidP="00B40DEB">
            <w:pPr>
              <w:contextualSpacing/>
              <w:jc w:val="both"/>
              <w:rPr>
                <w:color w:val="000000"/>
                <w:szCs w:val="24"/>
              </w:rPr>
            </w:pPr>
            <w:r w:rsidRPr="003364DE">
              <w:rPr>
                <w:color w:val="000000"/>
                <w:szCs w:val="24"/>
              </w:rPr>
              <w:t>Основное мероприятие "Обеспечение государственных полномочий по созданию и организации деятельности административных комиссий"</w:t>
            </w:r>
          </w:p>
        </w:tc>
        <w:tc>
          <w:tcPr>
            <w:tcW w:w="2006" w:type="dxa"/>
            <w:tcBorders>
              <w:top w:val="nil"/>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10 777,2</w:t>
            </w:r>
          </w:p>
        </w:tc>
        <w:tc>
          <w:tcPr>
            <w:tcW w:w="1890" w:type="dxa"/>
            <w:tcBorders>
              <w:top w:val="nil"/>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9 912,8</w:t>
            </w:r>
          </w:p>
        </w:tc>
        <w:tc>
          <w:tcPr>
            <w:tcW w:w="992" w:type="dxa"/>
            <w:tcBorders>
              <w:top w:val="nil"/>
              <w:left w:val="nil"/>
              <w:bottom w:val="single" w:sz="4" w:space="0" w:color="000000"/>
              <w:right w:val="single" w:sz="4" w:space="0" w:color="000000"/>
            </w:tcBorders>
            <w:shd w:val="clear" w:color="auto" w:fill="auto"/>
            <w:hideMark/>
          </w:tcPr>
          <w:p w:rsidR="00EA314F" w:rsidRPr="003364DE" w:rsidRDefault="00EA314F" w:rsidP="00EA314F">
            <w:pPr>
              <w:contextualSpacing/>
              <w:jc w:val="right"/>
              <w:rPr>
                <w:color w:val="000000"/>
                <w:szCs w:val="24"/>
              </w:rPr>
            </w:pPr>
            <w:r w:rsidRPr="003364DE">
              <w:rPr>
                <w:color w:val="000000"/>
                <w:szCs w:val="24"/>
              </w:rPr>
              <w:t>92,0</w:t>
            </w:r>
          </w:p>
        </w:tc>
      </w:tr>
    </w:tbl>
    <w:p w:rsidR="00EA314F" w:rsidRPr="00655B70" w:rsidRDefault="00EA314F" w:rsidP="00EA314F">
      <w:pPr>
        <w:spacing w:after="160"/>
        <w:ind w:firstLine="851"/>
        <w:contextualSpacing/>
        <w:jc w:val="both"/>
        <w:rPr>
          <w:rFonts w:eastAsiaTheme="minorHAnsi"/>
          <w:sz w:val="28"/>
          <w:szCs w:val="28"/>
          <w:lang w:eastAsia="en-US"/>
        </w:rPr>
      </w:pPr>
    </w:p>
    <w:p w:rsidR="00EA314F" w:rsidRPr="00655B70" w:rsidRDefault="00EA314F" w:rsidP="00B40DEB">
      <w:pPr>
        <w:ind w:firstLine="709"/>
        <w:contextualSpacing/>
        <w:jc w:val="both"/>
        <w:rPr>
          <w:rFonts w:eastAsiaTheme="minorHAnsi"/>
          <w:sz w:val="28"/>
          <w:szCs w:val="28"/>
          <w:lang w:eastAsia="en-US"/>
        </w:rPr>
      </w:pPr>
      <w:r w:rsidRPr="00655B70">
        <w:rPr>
          <w:rFonts w:eastAsiaTheme="minorHAnsi"/>
          <w:sz w:val="28"/>
          <w:szCs w:val="28"/>
          <w:lang w:eastAsia="en-US"/>
        </w:rPr>
        <w:t xml:space="preserve">В рамках ведомственной целевой программы </w:t>
      </w:r>
      <w:r w:rsidR="00B40DEB">
        <w:rPr>
          <w:rFonts w:eastAsiaTheme="minorHAnsi"/>
          <w:sz w:val="28"/>
          <w:szCs w:val="28"/>
          <w:lang w:eastAsia="en-US"/>
        </w:rPr>
        <w:t>«</w:t>
      </w:r>
      <w:r w:rsidRPr="00655B70">
        <w:rPr>
          <w:rFonts w:eastAsiaTheme="minorHAnsi"/>
          <w:sz w:val="28"/>
          <w:szCs w:val="28"/>
          <w:lang w:eastAsia="en-US"/>
        </w:rPr>
        <w:t>Развитие государственно-правовых институтов Магаданской области</w:t>
      </w:r>
      <w:r w:rsidR="00B40DEB">
        <w:rPr>
          <w:rFonts w:eastAsiaTheme="minorHAnsi"/>
          <w:sz w:val="28"/>
          <w:szCs w:val="28"/>
          <w:lang w:eastAsia="en-US"/>
        </w:rPr>
        <w:t>»</w:t>
      </w:r>
      <w:r w:rsidRPr="00655B70">
        <w:rPr>
          <w:rFonts w:eastAsiaTheme="minorHAnsi"/>
          <w:sz w:val="28"/>
          <w:szCs w:val="28"/>
          <w:lang w:eastAsia="en-US"/>
        </w:rPr>
        <w:t xml:space="preserve"> на 2016-2017 годы» на 2016 год по министерству государственно-правового развития Магаданской области запланированы бюджетные ассигнования в размере 206 802,2 тыс. руб. на выполнение четырех основных мероприятий, в том числе за счет средств федерального бюджета в сумме 16 492,3 тыс. руб. и за счет средств областного бюджета в сумме 190 309,9 тыс. руб.</w:t>
      </w:r>
    </w:p>
    <w:p w:rsidR="00EA314F" w:rsidRPr="00655B70" w:rsidRDefault="00EA314F" w:rsidP="00B40DEB">
      <w:pPr>
        <w:ind w:firstLine="709"/>
        <w:contextualSpacing/>
        <w:jc w:val="both"/>
        <w:rPr>
          <w:rFonts w:eastAsiaTheme="minorHAnsi"/>
          <w:sz w:val="28"/>
          <w:szCs w:val="28"/>
          <w:lang w:eastAsia="en-US"/>
        </w:rPr>
      </w:pPr>
      <w:r w:rsidRPr="00655B70">
        <w:rPr>
          <w:rFonts w:eastAsiaTheme="minorHAnsi"/>
          <w:sz w:val="28"/>
          <w:szCs w:val="28"/>
          <w:lang w:eastAsia="en-US"/>
        </w:rPr>
        <w:t xml:space="preserve">За 2016 год всего кассовые расходы составили 203 055,9 тыс. руб. или 98,2% от плановых назначений, в том числе за счет средств федерального бюджета в сумме 16 492,3 тыс. руб. и за счет средств областного бюджета в сумме 186 563,6 тыс. руб. </w:t>
      </w:r>
    </w:p>
    <w:p w:rsidR="00EA314F" w:rsidRPr="00B40DEB" w:rsidRDefault="00EA314F" w:rsidP="00B40DEB">
      <w:pPr>
        <w:ind w:firstLine="709"/>
        <w:contextualSpacing/>
        <w:jc w:val="both"/>
        <w:rPr>
          <w:color w:val="000000"/>
          <w:sz w:val="28"/>
          <w:szCs w:val="28"/>
        </w:rPr>
      </w:pPr>
      <w:r w:rsidRPr="00B40DEB">
        <w:rPr>
          <w:rFonts w:eastAsiaTheme="minorHAnsi"/>
          <w:sz w:val="28"/>
          <w:szCs w:val="28"/>
          <w:lang w:eastAsia="en-US"/>
        </w:rPr>
        <w:t xml:space="preserve">В рамках </w:t>
      </w:r>
      <w:r w:rsidRPr="00B40DEB">
        <w:rPr>
          <w:rFonts w:eastAsiaTheme="minorHAnsi"/>
          <w:b/>
          <w:sz w:val="28"/>
          <w:szCs w:val="28"/>
          <w:lang w:eastAsia="en-US"/>
        </w:rPr>
        <w:t>о</w:t>
      </w:r>
      <w:r w:rsidRPr="00B40DEB">
        <w:rPr>
          <w:b/>
          <w:color w:val="000000"/>
          <w:sz w:val="28"/>
          <w:szCs w:val="28"/>
        </w:rPr>
        <w:t>сновного мероприятия "Обеспечение выполнения функций государственными органами и находящихся в их ведении государственными учреждениями"</w:t>
      </w:r>
      <w:r w:rsidRPr="00B40DEB">
        <w:rPr>
          <w:color w:val="000000"/>
          <w:sz w:val="28"/>
          <w:szCs w:val="28"/>
        </w:rPr>
        <w:t xml:space="preserve"> производится финансирование государственного органа и подведомственных ему учреждений.</w:t>
      </w:r>
    </w:p>
    <w:p w:rsidR="00EA314F" w:rsidRPr="00655B70" w:rsidRDefault="00EA314F" w:rsidP="00B40DEB">
      <w:pPr>
        <w:ind w:firstLine="709"/>
        <w:contextualSpacing/>
        <w:jc w:val="both"/>
        <w:rPr>
          <w:rFonts w:eastAsiaTheme="minorHAnsi"/>
          <w:sz w:val="28"/>
          <w:szCs w:val="28"/>
          <w:lang w:eastAsia="en-US"/>
        </w:rPr>
      </w:pPr>
      <w:r w:rsidRPr="00655B70">
        <w:rPr>
          <w:rFonts w:eastAsiaTheme="minorHAnsi"/>
          <w:sz w:val="28"/>
          <w:szCs w:val="28"/>
          <w:lang w:eastAsia="en-US"/>
        </w:rPr>
        <w:lastRenderedPageBreak/>
        <w:t xml:space="preserve">По министерству государственно-правового развития Магаданской области запланированные бюджетные ассигнования на содержание центрального аппарата в сумме 135 102,9 тыс. рублей исполнены на 98,9% или в размере 133 572,2 тыс. рублей. Расходы на выплаты персоналу государственных органов составили 116 457,0 тыс. рублей или 100,0 % от плановых назначений, закупка товаров, работ и услуг для обеспечения государственных нужд составила 17 090,6 тыс. рублей или 92 % от плановых назначений 18 586,5 тыс. рублей, премии и гранты составили 10,0 тыс. руб. от плановых назначений 20,0 тыс. рублей, уплата налогов, сборов и иных платежей составила 14,6 тыс. руб. при плановых ассигнованиях 15,0 тыс. руб. </w:t>
      </w:r>
      <w:r w:rsidRPr="00655B70">
        <w:rPr>
          <w:rFonts w:eastAsiaTheme="minorHAnsi"/>
          <w:color w:val="000000"/>
          <w:sz w:val="28"/>
          <w:szCs w:val="28"/>
          <w:lang w:eastAsia="en-US"/>
        </w:rPr>
        <w:t>Основной причиной неполного исполнения бюджетных назначений по закупке товаров, работ и услуг является</w:t>
      </w:r>
      <w:r w:rsidRPr="00655B70">
        <w:rPr>
          <w:rFonts w:eastAsiaTheme="minorHAnsi"/>
          <w:sz w:val="28"/>
          <w:szCs w:val="28"/>
          <w:lang w:eastAsia="en-US"/>
        </w:rPr>
        <w:t xml:space="preserve"> экономия бюджетных средств от проведения конкурентных способов закупок в размере 1 282,4 тыс. руб. В рамках экономии бюджетных средств закупка товаров, работ, услуг осуществляется с применением конкурентных способов закупок. </w:t>
      </w:r>
    </w:p>
    <w:p w:rsidR="00EA314F" w:rsidRPr="00655B70" w:rsidRDefault="00EA314F" w:rsidP="00B40DEB">
      <w:pPr>
        <w:tabs>
          <w:tab w:val="left" w:pos="0"/>
        </w:tabs>
        <w:ind w:firstLine="709"/>
        <w:jc w:val="both"/>
        <w:rPr>
          <w:rFonts w:eastAsiaTheme="minorHAnsi"/>
          <w:sz w:val="28"/>
          <w:szCs w:val="28"/>
          <w:lang w:eastAsia="en-US"/>
        </w:rPr>
      </w:pPr>
      <w:r w:rsidRPr="00655B70">
        <w:rPr>
          <w:rFonts w:eastAsiaTheme="minorHAnsi"/>
          <w:sz w:val="28"/>
          <w:szCs w:val="28"/>
          <w:lang w:eastAsia="en-US"/>
        </w:rPr>
        <w:t>В рамках выполнения функций МГПР Магаданской области, координации правовой работы в органах исполнительной власти Магаданской области правовым управлением осуществлялась работа по следующим направлениям:</w:t>
      </w:r>
    </w:p>
    <w:p w:rsidR="00EA314F" w:rsidRPr="00655B70" w:rsidRDefault="00EA314F" w:rsidP="00B40DEB">
      <w:pPr>
        <w:tabs>
          <w:tab w:val="left" w:pos="0"/>
        </w:tabs>
        <w:ind w:firstLine="709"/>
        <w:jc w:val="both"/>
        <w:rPr>
          <w:rFonts w:eastAsiaTheme="minorHAnsi"/>
          <w:sz w:val="28"/>
          <w:szCs w:val="28"/>
          <w:lang w:eastAsia="en-US"/>
        </w:rPr>
      </w:pPr>
      <w:r w:rsidRPr="00655B70">
        <w:rPr>
          <w:rFonts w:eastAsiaTheme="minorHAnsi"/>
          <w:sz w:val="28"/>
          <w:szCs w:val="28"/>
          <w:lang w:eastAsia="en-US"/>
        </w:rPr>
        <w:t>Проведена правовая экспертиза 3275 проектов нормативных правовых актов федеральных органов власти и органов власти Магаданской области.</w:t>
      </w:r>
    </w:p>
    <w:p w:rsidR="00EA314F" w:rsidRPr="00655B70" w:rsidRDefault="00EA314F" w:rsidP="00B40DEB">
      <w:pPr>
        <w:tabs>
          <w:tab w:val="left" w:pos="567"/>
        </w:tabs>
        <w:ind w:firstLine="709"/>
        <w:jc w:val="both"/>
        <w:rPr>
          <w:rFonts w:eastAsiaTheme="minorHAnsi"/>
          <w:sz w:val="28"/>
          <w:szCs w:val="28"/>
          <w:lang w:eastAsia="en-US"/>
        </w:rPr>
      </w:pPr>
      <w:r w:rsidRPr="00655B70">
        <w:rPr>
          <w:rFonts w:eastAsiaTheme="minorHAnsi"/>
          <w:sz w:val="28"/>
          <w:szCs w:val="28"/>
          <w:lang w:eastAsia="en-US"/>
        </w:rPr>
        <w:t>В 2016 году МГПР Магаданской области обеспечено участие в качестве представителей губернатора Магаданской области и Правительства Магаданской области в 5 делах в судах общей юрисдикции и в 16 делах в арбитражном суде.</w:t>
      </w:r>
    </w:p>
    <w:p w:rsidR="00EA314F" w:rsidRPr="00655B70" w:rsidRDefault="00EA314F" w:rsidP="00B40DEB">
      <w:pPr>
        <w:tabs>
          <w:tab w:val="left" w:pos="567"/>
        </w:tabs>
        <w:ind w:firstLine="709"/>
        <w:jc w:val="both"/>
        <w:rPr>
          <w:rFonts w:eastAsiaTheme="minorHAnsi"/>
          <w:sz w:val="28"/>
          <w:szCs w:val="28"/>
          <w:lang w:eastAsia="en-US"/>
        </w:rPr>
      </w:pPr>
      <w:r w:rsidRPr="00655B70">
        <w:rPr>
          <w:rFonts w:eastAsiaTheme="minorHAnsi"/>
          <w:sz w:val="28"/>
          <w:szCs w:val="28"/>
          <w:lang w:eastAsia="en-US"/>
        </w:rPr>
        <w:t>Специалисты правового управления приняли участие:</w:t>
      </w:r>
    </w:p>
    <w:p w:rsidR="00EA314F" w:rsidRPr="00655B70" w:rsidRDefault="00EA314F" w:rsidP="00B40DEB">
      <w:pPr>
        <w:tabs>
          <w:tab w:val="left" w:pos="567"/>
        </w:tabs>
        <w:ind w:firstLine="709"/>
        <w:jc w:val="both"/>
        <w:rPr>
          <w:rFonts w:eastAsiaTheme="minorHAnsi"/>
          <w:sz w:val="28"/>
          <w:szCs w:val="28"/>
          <w:lang w:eastAsia="en-US"/>
        </w:rPr>
      </w:pPr>
      <w:r w:rsidRPr="00655B70">
        <w:rPr>
          <w:rFonts w:eastAsiaTheme="minorHAnsi"/>
          <w:sz w:val="28"/>
          <w:szCs w:val="28"/>
          <w:lang w:eastAsia="en-US"/>
        </w:rPr>
        <w:t>- в качестве представителей органов исполнительной власти</w:t>
      </w:r>
      <w:r w:rsidRPr="00655B70">
        <w:rPr>
          <w:rFonts w:eastAsiaTheme="minorHAnsi"/>
          <w:b/>
          <w:sz w:val="28"/>
          <w:szCs w:val="28"/>
          <w:lang w:eastAsia="en-US"/>
        </w:rPr>
        <w:t xml:space="preserve"> </w:t>
      </w:r>
      <w:r w:rsidRPr="00655B70">
        <w:rPr>
          <w:rFonts w:eastAsiaTheme="minorHAnsi"/>
          <w:sz w:val="28"/>
          <w:szCs w:val="28"/>
          <w:lang w:eastAsia="en-US"/>
        </w:rPr>
        <w:t>в 22 делах в судах общей юрисдикции и в 41 деле в арбитражных судах;</w:t>
      </w:r>
    </w:p>
    <w:p w:rsidR="00EA314F" w:rsidRPr="00655B70" w:rsidRDefault="00EA314F" w:rsidP="00B40DEB">
      <w:pPr>
        <w:tabs>
          <w:tab w:val="left" w:pos="567"/>
        </w:tabs>
        <w:ind w:firstLine="709"/>
        <w:jc w:val="both"/>
        <w:rPr>
          <w:rFonts w:eastAsiaTheme="minorHAnsi"/>
          <w:sz w:val="28"/>
          <w:szCs w:val="28"/>
          <w:lang w:eastAsia="en-US"/>
        </w:rPr>
      </w:pPr>
      <w:r w:rsidRPr="00655B70">
        <w:rPr>
          <w:rFonts w:eastAsiaTheme="minorHAnsi"/>
          <w:sz w:val="28"/>
          <w:szCs w:val="28"/>
          <w:lang w:eastAsia="en-US"/>
        </w:rPr>
        <w:t>- в качестве представителей органов местного самоуправления в 8 делах в судах общей юрисдикции и в 3 делах в арбитражных судах;</w:t>
      </w:r>
    </w:p>
    <w:p w:rsidR="00EA314F" w:rsidRPr="00655B70" w:rsidRDefault="00EA314F" w:rsidP="00B40DEB">
      <w:pPr>
        <w:tabs>
          <w:tab w:val="left" w:pos="567"/>
        </w:tabs>
        <w:ind w:firstLine="709"/>
        <w:jc w:val="both"/>
        <w:rPr>
          <w:rFonts w:eastAsiaTheme="minorHAnsi"/>
          <w:sz w:val="28"/>
          <w:szCs w:val="28"/>
          <w:lang w:eastAsia="en-US"/>
        </w:rPr>
      </w:pPr>
      <w:r w:rsidRPr="00655B70">
        <w:rPr>
          <w:rFonts w:eastAsiaTheme="minorHAnsi"/>
          <w:sz w:val="28"/>
          <w:szCs w:val="28"/>
          <w:lang w:eastAsia="en-US"/>
        </w:rPr>
        <w:t xml:space="preserve">- при рассмотрении в административных органах 14 дел об административных правонарушениях. </w:t>
      </w:r>
    </w:p>
    <w:p w:rsidR="00EA314F" w:rsidRPr="00655B70" w:rsidRDefault="00EA314F" w:rsidP="00B40DEB">
      <w:pPr>
        <w:ind w:firstLine="709"/>
        <w:jc w:val="both"/>
        <w:rPr>
          <w:rFonts w:eastAsiaTheme="minorHAnsi"/>
          <w:color w:val="000000"/>
          <w:sz w:val="28"/>
          <w:szCs w:val="28"/>
          <w:lang w:eastAsia="en-US"/>
        </w:rPr>
      </w:pPr>
      <w:r w:rsidRPr="00655B70">
        <w:rPr>
          <w:rFonts w:eastAsiaTheme="minorHAnsi"/>
          <w:sz w:val="28"/>
          <w:szCs w:val="28"/>
          <w:lang w:eastAsia="en-US"/>
        </w:rPr>
        <w:t xml:space="preserve">В 2016 году в Магаданской области закончена реализация политики по совершенствованию территориальной организации местного самоуправления. </w:t>
      </w:r>
      <w:r w:rsidRPr="00655B70">
        <w:rPr>
          <w:rFonts w:eastAsiaTheme="minorHAnsi"/>
          <w:color w:val="000000"/>
          <w:sz w:val="28"/>
          <w:szCs w:val="28"/>
          <w:lang w:eastAsia="en-US"/>
        </w:rPr>
        <w:t>Реформа местного самоуправления в Магаданской области была направлена на оптимизацию границ территории и численности населения муниципальных образований, создания предпосылок для их финансовой самостоятельности и экономического роста, повышение эффективности деятельности органов местного самоуправления, улучшение качества предоставляемых населению муниципальных услуг.</w:t>
      </w:r>
    </w:p>
    <w:p w:rsidR="00EA314F" w:rsidRPr="00655B70" w:rsidRDefault="00EA314F" w:rsidP="00B40DEB">
      <w:pPr>
        <w:ind w:firstLine="709"/>
        <w:jc w:val="both"/>
        <w:rPr>
          <w:rFonts w:eastAsiaTheme="minorHAnsi"/>
          <w:color w:val="000000"/>
          <w:sz w:val="28"/>
          <w:szCs w:val="28"/>
          <w:lang w:eastAsia="en-US"/>
        </w:rPr>
      </w:pPr>
      <w:r w:rsidRPr="00655B70">
        <w:rPr>
          <w:rFonts w:eastAsiaTheme="minorHAnsi"/>
          <w:color w:val="000000"/>
          <w:sz w:val="28"/>
          <w:szCs w:val="28"/>
          <w:lang w:eastAsia="en-US"/>
        </w:rPr>
        <w:t>В настоящее время на территории Магаданской области местное самоуправление осуществляется в границах 9 городских округов.</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 xml:space="preserve">Управлением по развитию местного самоуправления в 2016 году проведены семинары с главами муниципальных образований и муниципальными служащими органов местного самоуправления городских округов, проведены заседания «Конференции и Регионального Совета Магаданского регионального отделения Общероссийской общественной организации «Всероссийский Совет местного </w:t>
      </w:r>
      <w:r w:rsidRPr="00655B70">
        <w:rPr>
          <w:rFonts w:eastAsiaTheme="minorHAnsi"/>
          <w:sz w:val="28"/>
          <w:szCs w:val="28"/>
          <w:lang w:eastAsia="en-US"/>
        </w:rPr>
        <w:lastRenderedPageBreak/>
        <w:t>самоуправления» и «Ассоциации «Совет муниципальных образований Магаданской области».</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В 2016 году в соответствии с Законом Магаданской области от 04.07.2016 года № 2052-ОЗ изменены границы судебного участка № 10, ранее расположенного в Тенькинском городском округе, а с 1 октября в Хасынском городском округе. Данные изменения произведены с учетом численности населения муниципальных образований области, а также с целью равномерного распределения служебной нагрузки мировых судей Магаданской области.</w:t>
      </w:r>
    </w:p>
    <w:p w:rsidR="00EA314F" w:rsidRPr="00655B70" w:rsidRDefault="00EA314F" w:rsidP="00B40DEB">
      <w:pPr>
        <w:ind w:firstLine="709"/>
        <w:contextualSpacing/>
        <w:jc w:val="both"/>
        <w:rPr>
          <w:rFonts w:eastAsiaTheme="minorHAnsi"/>
          <w:sz w:val="28"/>
          <w:szCs w:val="28"/>
          <w:lang w:eastAsia="en-US"/>
        </w:rPr>
      </w:pPr>
      <w:r w:rsidRPr="00655B70">
        <w:rPr>
          <w:rFonts w:eastAsiaTheme="minorHAnsi"/>
          <w:sz w:val="28"/>
          <w:szCs w:val="28"/>
          <w:lang w:eastAsia="en-US"/>
        </w:rPr>
        <w:t>МГПР Магаданской области является учредителем двух учреждений: областного государственного казённого учреждения «Государственный архив Магаданской области» и областного государственного казённого учреждения «Государственное юридическое бюро по Магаданской области».</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 xml:space="preserve">Основной целью в сфере обеспечения граждан бесплатной юридической помощью на территории Магаданской области является повышение доступности оказания бесплатной юридической помощи областным государственным казённым учреждением «Государственное юридическое бюро по Магаданской области» и адвокатами, являющимися участниками государственной системы бесплатной юридической помощи. </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Расходы на содержание подведомственных учреждений определены в сумме 40 471,5 тыс. рублей, исполнение бюджетных назначений составило 39 253,1 тыс. рублей или 97,0%. Из них расходы на выплаты персоналу в целях обеспечения выполнения функций казенными учреждениями составили 35 490,5 тыс. рублей или 98,7 % от плановых назначений 35 956,9 тыс. рублей; закупка товаров, работ и услуг для обеспечения государственных нужд – 3 726,9 тыс. рублей или 83,3 % от плановых ассигнований 4 476,6 тыс. рублей; уплата налогов, сборов и иных платежей составила 35,8 тыс. рублей или 94,2% от запланированных 38,00 тыс. рублей. Не исполнены назначения в сумме 1 218,3 тыс. руб., в основном по заработной плате – экономия образовалась за счет ухода сотрудника в отпуск по уходу за ребенком до 1,5 лет, а также в связи с заключением договора на услуги по охране объекта с поставщиком, предложившим наиболее низкие тарифы.</w:t>
      </w:r>
    </w:p>
    <w:p w:rsidR="00EA314F" w:rsidRPr="00655B70" w:rsidRDefault="00EA314F" w:rsidP="00B40DEB">
      <w:pPr>
        <w:spacing w:after="120"/>
        <w:ind w:firstLine="660"/>
        <w:jc w:val="both"/>
        <w:rPr>
          <w:rFonts w:eastAsiaTheme="minorHAnsi"/>
          <w:sz w:val="28"/>
          <w:szCs w:val="28"/>
          <w:lang w:eastAsia="en-US"/>
        </w:rPr>
      </w:pPr>
      <w:r w:rsidRPr="00655B70">
        <w:rPr>
          <w:rFonts w:eastAsiaTheme="minorHAnsi"/>
          <w:color w:val="000000"/>
          <w:sz w:val="28"/>
          <w:szCs w:val="28"/>
          <w:lang w:eastAsia="en-US"/>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при плановых назначениях 3 957,7 тыс. рублей исполнение составило 3 825,5 тыс. рублей или 96,7 %. </w:t>
      </w:r>
      <w:r w:rsidRPr="00655B70">
        <w:rPr>
          <w:rFonts w:eastAsiaTheme="minorHAnsi"/>
          <w:sz w:val="28"/>
          <w:szCs w:val="28"/>
          <w:lang w:eastAsia="en-US"/>
        </w:rPr>
        <w:t>Исполнение по выплатам персоналу государственных органов составило 2 463,8 тыс. руб. или 99,7 %, по подведомственным учреждениям – 1 361,7 тыс. руб. или 91,7 %. Низкий процент исполнения по подведомственным учреждениям объясняется отказом работников от запланированного на 2016 год выезда в отпуск в центральные районы страны.</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 xml:space="preserve">В течение 2016 года специалистами Госюрбюро по Магаданской области оказана бесплатная юридическая помощь 2784 гражданам. </w:t>
      </w:r>
    </w:p>
    <w:p w:rsidR="00EA314F" w:rsidRPr="00655B70" w:rsidRDefault="00EA314F" w:rsidP="00B40DEB">
      <w:pPr>
        <w:ind w:firstLine="709"/>
        <w:jc w:val="both"/>
        <w:rPr>
          <w:rFonts w:eastAsiaTheme="minorHAnsi"/>
          <w:bCs/>
          <w:sz w:val="28"/>
          <w:szCs w:val="28"/>
          <w:lang w:eastAsia="en-US"/>
        </w:rPr>
      </w:pPr>
      <w:r w:rsidRPr="00655B70">
        <w:rPr>
          <w:rFonts w:eastAsiaTheme="minorHAnsi"/>
          <w:bCs/>
          <w:sz w:val="28"/>
          <w:szCs w:val="28"/>
          <w:lang w:eastAsia="en-US"/>
        </w:rPr>
        <w:lastRenderedPageBreak/>
        <w:t xml:space="preserve">Работниками Госюрбюро по Магаданской области дано </w:t>
      </w:r>
      <w:r w:rsidRPr="00655B70">
        <w:rPr>
          <w:rFonts w:eastAsiaTheme="minorHAnsi"/>
          <w:sz w:val="28"/>
          <w:szCs w:val="28"/>
          <w:lang w:eastAsia="en-US"/>
        </w:rPr>
        <w:t xml:space="preserve">1960 устных и 10 письменных консультаций, составлено 715 документа правового характера (в числе которых – исковые заявления, апелляционные, кассационные и надзорные жалобы, ходатайства), в 99 случаях работники Госюрбюро по Магаданской области представляли интересы граждан в судах, государственных и муниципальных органах, организациях. </w:t>
      </w:r>
      <w:r w:rsidRPr="00655B70">
        <w:rPr>
          <w:rFonts w:eastAsiaTheme="minorHAnsi"/>
          <w:bCs/>
          <w:sz w:val="28"/>
          <w:szCs w:val="28"/>
          <w:lang w:eastAsia="en-US"/>
        </w:rPr>
        <w:t>В основном граждане обращались по вопросам признания права на жилое помещение, выселения из жилого помещения, признания права на земельный участок, возмещения вреда по потере кормильца, вопросы социального обеспечения, взыскание алиментов, защиты прав потребителей в части предоставления коммунальных услуг, пенсионного и социального обеспечения и т.п.</w:t>
      </w:r>
    </w:p>
    <w:p w:rsidR="00EA314F" w:rsidRPr="00655B70" w:rsidRDefault="00EA314F" w:rsidP="00B40DEB">
      <w:pPr>
        <w:ind w:firstLine="709"/>
        <w:contextualSpacing/>
        <w:jc w:val="both"/>
        <w:rPr>
          <w:rFonts w:eastAsiaTheme="minorHAnsi"/>
          <w:sz w:val="28"/>
          <w:szCs w:val="28"/>
          <w:lang w:eastAsia="en-US"/>
        </w:rPr>
      </w:pPr>
      <w:r w:rsidRPr="00655B70">
        <w:rPr>
          <w:rFonts w:eastAsiaTheme="minorHAnsi"/>
          <w:sz w:val="28"/>
          <w:szCs w:val="28"/>
          <w:lang w:eastAsia="en-US"/>
        </w:rPr>
        <w:t>Архивные фонды, хранящиеся в областном государственном казённом учреждении «Государственный архив Магаданской области», являются важнейшей составной частью историко-культурного наследия области, важнейшим звеном преемственности исторических эпох, фиксирующим эволюцию общественных процессов.</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Архивным учреждением Магаданской области в текущем году осуществлен прием на государственное хранение управленческой документации от органов государственной власти, культуры, образования, здравоохранения в количестве 5 361 дела постоянного хранения, 3 400 дел по личному составу.</w:t>
      </w:r>
    </w:p>
    <w:p w:rsidR="00EA314F" w:rsidRPr="00655B70" w:rsidRDefault="00EA314F" w:rsidP="00B40DEB">
      <w:pPr>
        <w:ind w:firstLine="709"/>
        <w:jc w:val="both"/>
        <w:rPr>
          <w:rFonts w:eastAsiaTheme="minorHAnsi"/>
          <w:sz w:val="28"/>
          <w:szCs w:val="28"/>
          <w:lang w:eastAsia="en-US"/>
        </w:rPr>
      </w:pPr>
      <w:r w:rsidRPr="00655B70">
        <w:rPr>
          <w:rFonts w:eastAsiaTheme="minorHAnsi"/>
          <w:sz w:val="28"/>
          <w:szCs w:val="28"/>
          <w:lang w:eastAsia="en-US"/>
        </w:rPr>
        <w:t>В 2016 году установлена автоматизированная интерфейсная система архивного фонда Магаданской области. Оцифровано: 34 описи, 106 ед. хр. – 14890 листов, введено 19500 заголовков дел.</w:t>
      </w:r>
    </w:p>
    <w:p w:rsidR="00EA314F" w:rsidRPr="00B40DEB" w:rsidRDefault="00EA314F" w:rsidP="00B40DEB">
      <w:pPr>
        <w:widowControl w:val="0"/>
        <w:autoSpaceDE w:val="0"/>
        <w:autoSpaceDN w:val="0"/>
        <w:ind w:firstLine="709"/>
        <w:contextualSpacing/>
        <w:jc w:val="both"/>
        <w:rPr>
          <w:color w:val="000000"/>
          <w:sz w:val="28"/>
          <w:szCs w:val="28"/>
        </w:rPr>
      </w:pPr>
      <w:r w:rsidRPr="00B40DEB">
        <w:rPr>
          <w:b/>
          <w:sz w:val="28"/>
          <w:szCs w:val="28"/>
          <w:lang w:eastAsia="x-none"/>
        </w:rPr>
        <w:t xml:space="preserve">Исполнение по основному мероприятию </w:t>
      </w:r>
      <w:r w:rsidRPr="00B40DEB">
        <w:rPr>
          <w:b/>
          <w:color w:val="000000"/>
          <w:sz w:val="28"/>
          <w:szCs w:val="28"/>
          <w:lang w:val="x-none"/>
        </w:rPr>
        <w:t>"Предоставление отдельным категориям граждан бесплатной юридической помощи"</w:t>
      </w:r>
      <w:r w:rsidRPr="00B40DEB">
        <w:rPr>
          <w:color w:val="000000"/>
          <w:sz w:val="28"/>
          <w:szCs w:val="28"/>
        </w:rPr>
        <w:t xml:space="preserve"> отсутствует по причине того, что в течение 2016 года граждане Магаданской области не обращались за бесплатной юридической помощью к адвокатам, являющимися участниками государственной системы бесплатной юридической помощи в рамках заключенного Соглашения бесплатной юридической помощи между МГПР Магаданской области и Адвокатской палатой.</w:t>
      </w:r>
    </w:p>
    <w:p w:rsidR="00EA314F" w:rsidRPr="00B40DEB" w:rsidRDefault="00EA314F" w:rsidP="00B40DEB">
      <w:pPr>
        <w:widowControl w:val="0"/>
        <w:autoSpaceDE w:val="0"/>
        <w:autoSpaceDN w:val="0"/>
        <w:ind w:firstLine="709"/>
        <w:contextualSpacing/>
        <w:jc w:val="both"/>
        <w:rPr>
          <w:b/>
          <w:sz w:val="28"/>
          <w:szCs w:val="28"/>
          <w:lang w:eastAsia="x-none"/>
        </w:rPr>
      </w:pPr>
      <w:r w:rsidRPr="00B40DEB">
        <w:rPr>
          <w:sz w:val="28"/>
          <w:szCs w:val="28"/>
          <w:lang w:eastAsia="x-none"/>
        </w:rPr>
        <w:t>Государственная регистрация актов гражданского состояния осуществляется органами местного самоуправления в рамках</w:t>
      </w:r>
      <w:r w:rsidRPr="00B40DEB">
        <w:rPr>
          <w:color w:val="000000"/>
          <w:sz w:val="28"/>
          <w:szCs w:val="28"/>
          <w:lang w:val="x-none"/>
        </w:rPr>
        <w:t xml:space="preserve"> </w:t>
      </w:r>
      <w:r w:rsidRPr="00B40DEB">
        <w:rPr>
          <w:b/>
          <w:color w:val="000000"/>
          <w:sz w:val="28"/>
          <w:szCs w:val="28"/>
          <w:lang w:val="x-none"/>
        </w:rPr>
        <w:t>основн</w:t>
      </w:r>
      <w:r w:rsidRPr="00B40DEB">
        <w:rPr>
          <w:b/>
          <w:color w:val="000000"/>
          <w:sz w:val="28"/>
          <w:szCs w:val="28"/>
        </w:rPr>
        <w:t>ого</w:t>
      </w:r>
      <w:r w:rsidRPr="00B40DEB">
        <w:rPr>
          <w:b/>
          <w:color w:val="000000"/>
          <w:sz w:val="28"/>
          <w:szCs w:val="28"/>
          <w:lang w:val="x-none"/>
        </w:rPr>
        <w:t xml:space="preserve"> мероприяти</w:t>
      </w:r>
      <w:r w:rsidRPr="00B40DEB">
        <w:rPr>
          <w:b/>
          <w:color w:val="000000"/>
          <w:sz w:val="28"/>
          <w:szCs w:val="28"/>
        </w:rPr>
        <w:t>я</w:t>
      </w:r>
      <w:r w:rsidRPr="00B40DEB">
        <w:rPr>
          <w:b/>
          <w:color w:val="000000"/>
          <w:sz w:val="28"/>
          <w:szCs w:val="28"/>
          <w:lang w:val="x-none"/>
        </w:rPr>
        <w:t xml:space="preserve"> "Субвенции бюджетам на государственную регистрацию актов гражданского состояния"</w:t>
      </w:r>
      <w:r w:rsidRPr="00B40DEB">
        <w:rPr>
          <w:b/>
          <w:sz w:val="28"/>
          <w:szCs w:val="28"/>
          <w:lang w:eastAsia="x-none"/>
        </w:rPr>
        <w:t>.</w:t>
      </w:r>
    </w:p>
    <w:p w:rsidR="00EA314F" w:rsidRPr="00655B70" w:rsidRDefault="00EA314F" w:rsidP="00B40DEB">
      <w:pPr>
        <w:shd w:val="clear" w:color="auto" w:fill="FFFFFF"/>
        <w:ind w:firstLine="709"/>
        <w:contextualSpacing/>
        <w:jc w:val="both"/>
        <w:rPr>
          <w:rFonts w:eastAsiaTheme="minorHAnsi"/>
          <w:sz w:val="28"/>
          <w:szCs w:val="28"/>
          <w:lang w:eastAsia="en-US"/>
        </w:rPr>
      </w:pPr>
      <w:r w:rsidRPr="00655B70">
        <w:rPr>
          <w:rFonts w:eastAsiaTheme="minorHAnsi"/>
          <w:sz w:val="28"/>
          <w:szCs w:val="28"/>
          <w:lang w:eastAsia="en-US"/>
        </w:rPr>
        <w:t>На осуществление федеральных полномочий по государственной регистрации актов гражданского состояния министерству государственно-правового развития перечислены средства в сумме 16 492,3 тыс. рублей, что составляет 100,0 % от плановых назначений в размере 16 492,3 тыс. рублей.</w:t>
      </w:r>
    </w:p>
    <w:p w:rsidR="00B40DEB" w:rsidRDefault="00B40DEB" w:rsidP="00EA314F">
      <w:pPr>
        <w:spacing w:after="160" w:line="259" w:lineRule="auto"/>
        <w:ind w:right="5"/>
        <w:contextualSpacing/>
        <w:jc w:val="center"/>
        <w:rPr>
          <w:rFonts w:eastAsiaTheme="minorHAnsi"/>
          <w:b/>
          <w:color w:val="000000"/>
          <w:sz w:val="28"/>
          <w:szCs w:val="28"/>
          <w:lang w:eastAsia="en-US"/>
        </w:rPr>
      </w:pPr>
    </w:p>
    <w:p w:rsidR="00DD506D" w:rsidRDefault="00DD506D" w:rsidP="00EA314F">
      <w:pPr>
        <w:spacing w:after="160" w:line="259" w:lineRule="auto"/>
        <w:ind w:right="5"/>
        <w:contextualSpacing/>
        <w:jc w:val="center"/>
        <w:rPr>
          <w:rFonts w:eastAsiaTheme="minorHAnsi"/>
          <w:b/>
          <w:color w:val="000000"/>
          <w:sz w:val="28"/>
          <w:szCs w:val="28"/>
          <w:lang w:eastAsia="en-US"/>
        </w:rPr>
      </w:pPr>
    </w:p>
    <w:p w:rsidR="00DD506D" w:rsidRDefault="00DD506D" w:rsidP="00EA314F">
      <w:pPr>
        <w:spacing w:after="160" w:line="259" w:lineRule="auto"/>
        <w:ind w:right="5"/>
        <w:contextualSpacing/>
        <w:jc w:val="center"/>
        <w:rPr>
          <w:rFonts w:eastAsiaTheme="minorHAnsi"/>
          <w:b/>
          <w:color w:val="000000"/>
          <w:sz w:val="28"/>
          <w:szCs w:val="28"/>
          <w:lang w:eastAsia="en-US"/>
        </w:rPr>
      </w:pPr>
    </w:p>
    <w:p w:rsidR="00DD506D" w:rsidRDefault="00DD506D" w:rsidP="00EA314F">
      <w:pPr>
        <w:spacing w:after="160" w:line="259" w:lineRule="auto"/>
        <w:ind w:right="5"/>
        <w:contextualSpacing/>
        <w:jc w:val="center"/>
        <w:rPr>
          <w:rFonts w:eastAsiaTheme="minorHAnsi"/>
          <w:b/>
          <w:color w:val="000000"/>
          <w:sz w:val="28"/>
          <w:szCs w:val="28"/>
          <w:lang w:eastAsia="en-US"/>
        </w:rPr>
      </w:pPr>
    </w:p>
    <w:p w:rsidR="00DD506D" w:rsidRDefault="00DD506D" w:rsidP="00EA314F">
      <w:pPr>
        <w:spacing w:after="160" w:line="259" w:lineRule="auto"/>
        <w:ind w:right="5"/>
        <w:contextualSpacing/>
        <w:jc w:val="center"/>
        <w:rPr>
          <w:rFonts w:eastAsiaTheme="minorHAnsi"/>
          <w:b/>
          <w:color w:val="000000"/>
          <w:sz w:val="28"/>
          <w:szCs w:val="28"/>
          <w:lang w:eastAsia="en-US"/>
        </w:rPr>
      </w:pPr>
    </w:p>
    <w:p w:rsidR="00DD506D" w:rsidRDefault="00DD506D" w:rsidP="00EA314F">
      <w:pPr>
        <w:spacing w:after="160" w:line="259" w:lineRule="auto"/>
        <w:ind w:right="5"/>
        <w:contextualSpacing/>
        <w:jc w:val="center"/>
        <w:rPr>
          <w:rFonts w:eastAsiaTheme="minorHAnsi"/>
          <w:b/>
          <w:color w:val="000000"/>
          <w:sz w:val="28"/>
          <w:szCs w:val="28"/>
          <w:lang w:eastAsia="en-US"/>
        </w:rPr>
      </w:pPr>
    </w:p>
    <w:p w:rsidR="00EA314F" w:rsidRPr="00655B70" w:rsidRDefault="00EA314F" w:rsidP="00EA314F">
      <w:pPr>
        <w:spacing w:after="160" w:line="259" w:lineRule="auto"/>
        <w:ind w:right="5"/>
        <w:contextualSpacing/>
        <w:jc w:val="center"/>
        <w:rPr>
          <w:rFonts w:eastAsiaTheme="minorHAnsi"/>
          <w:b/>
          <w:color w:val="000000"/>
          <w:sz w:val="28"/>
          <w:szCs w:val="28"/>
          <w:lang w:eastAsia="en-US"/>
        </w:rPr>
      </w:pPr>
      <w:r w:rsidRPr="00655B70">
        <w:rPr>
          <w:rFonts w:eastAsiaTheme="minorHAnsi"/>
          <w:b/>
          <w:color w:val="000000"/>
          <w:sz w:val="28"/>
          <w:szCs w:val="28"/>
          <w:lang w:eastAsia="en-US"/>
        </w:rPr>
        <w:lastRenderedPageBreak/>
        <w:t>Исполнение</w:t>
      </w:r>
      <w:r w:rsidR="00B40DEB">
        <w:rPr>
          <w:rFonts w:eastAsiaTheme="minorHAnsi"/>
          <w:b/>
          <w:color w:val="000000"/>
          <w:sz w:val="28"/>
          <w:szCs w:val="28"/>
          <w:lang w:eastAsia="en-US"/>
        </w:rPr>
        <w:t xml:space="preserve"> расходов по </w:t>
      </w:r>
      <w:r w:rsidRPr="00655B70">
        <w:rPr>
          <w:rFonts w:eastAsiaTheme="minorHAnsi"/>
          <w:b/>
          <w:color w:val="000000"/>
          <w:sz w:val="28"/>
          <w:szCs w:val="28"/>
          <w:lang w:eastAsia="en-US"/>
        </w:rPr>
        <w:t>субвенци</w:t>
      </w:r>
      <w:r w:rsidR="00B40DEB">
        <w:rPr>
          <w:rFonts w:eastAsiaTheme="minorHAnsi"/>
          <w:b/>
          <w:color w:val="000000"/>
          <w:sz w:val="28"/>
          <w:szCs w:val="28"/>
          <w:lang w:eastAsia="en-US"/>
        </w:rPr>
        <w:t>ям</w:t>
      </w:r>
      <w:r w:rsidRPr="00655B70">
        <w:rPr>
          <w:rFonts w:eastAsiaTheme="minorHAnsi"/>
          <w:b/>
          <w:color w:val="000000"/>
          <w:sz w:val="28"/>
          <w:szCs w:val="28"/>
          <w:lang w:eastAsia="en-US"/>
        </w:rPr>
        <w:t xml:space="preserve"> бюджетами городских округов </w:t>
      </w:r>
    </w:p>
    <w:p w:rsidR="00EA314F" w:rsidRPr="00655B70" w:rsidRDefault="00EA314F" w:rsidP="00EA314F">
      <w:pPr>
        <w:spacing w:after="160" w:line="259" w:lineRule="auto"/>
        <w:ind w:right="5"/>
        <w:contextualSpacing/>
        <w:jc w:val="center"/>
        <w:rPr>
          <w:rFonts w:eastAsiaTheme="minorHAnsi"/>
          <w:b/>
          <w:bCs/>
          <w:color w:val="000000"/>
          <w:sz w:val="28"/>
          <w:szCs w:val="28"/>
          <w:lang w:eastAsia="en-US"/>
        </w:rPr>
      </w:pPr>
      <w:r w:rsidRPr="00655B70">
        <w:rPr>
          <w:rFonts w:eastAsiaTheme="minorHAnsi"/>
          <w:b/>
          <w:color w:val="000000"/>
          <w:sz w:val="28"/>
          <w:szCs w:val="28"/>
          <w:lang w:eastAsia="en-US"/>
        </w:rPr>
        <w:t>на осуществление полномочий по государственной регистрации актов гражданского состояния за 2016 год</w:t>
      </w:r>
    </w:p>
    <w:p w:rsidR="00EA314F" w:rsidRPr="00655B70" w:rsidRDefault="00EA314F" w:rsidP="00EA314F">
      <w:pPr>
        <w:tabs>
          <w:tab w:val="left" w:pos="2040"/>
        </w:tabs>
        <w:spacing w:after="160" w:line="259" w:lineRule="auto"/>
        <w:contextualSpacing/>
        <w:jc w:val="right"/>
        <w:rPr>
          <w:rFonts w:eastAsiaTheme="minorHAnsi"/>
          <w:bCs/>
          <w:color w:val="000000"/>
          <w:sz w:val="28"/>
          <w:szCs w:val="28"/>
          <w:lang w:eastAsia="en-US"/>
        </w:rPr>
      </w:pPr>
      <w:r w:rsidRPr="00655B70">
        <w:rPr>
          <w:rFonts w:eastAsiaTheme="minorHAnsi"/>
          <w:bCs/>
          <w:color w:val="000000"/>
          <w:sz w:val="28"/>
          <w:szCs w:val="28"/>
          <w:lang w:eastAsia="en-US"/>
        </w:rPr>
        <w:t>тыс. руб.</w:t>
      </w:r>
    </w:p>
    <w:tbl>
      <w:tblPr>
        <w:tblW w:w="9271" w:type="dxa"/>
        <w:jc w:val="center"/>
        <w:tblLayout w:type="fixed"/>
        <w:tblLook w:val="04A0" w:firstRow="1" w:lastRow="0" w:firstColumn="1" w:lastColumn="0" w:noHBand="0" w:noVBand="1"/>
      </w:tblPr>
      <w:tblGrid>
        <w:gridCol w:w="4253"/>
        <w:gridCol w:w="1871"/>
        <w:gridCol w:w="1701"/>
        <w:gridCol w:w="1446"/>
      </w:tblGrid>
      <w:tr w:rsidR="00EA314F" w:rsidRPr="00655B70" w:rsidTr="00EA314F">
        <w:trPr>
          <w:trHeight w:val="20"/>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14F" w:rsidRPr="003364DE" w:rsidRDefault="00EA314F"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Наименование городского округа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EA314F" w:rsidRPr="003364DE" w:rsidRDefault="00B40DEB"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Бюджет</w:t>
            </w:r>
          </w:p>
        </w:tc>
        <w:tc>
          <w:tcPr>
            <w:tcW w:w="1701" w:type="dxa"/>
            <w:tcBorders>
              <w:top w:val="single" w:sz="4" w:space="0" w:color="auto"/>
              <w:left w:val="nil"/>
              <w:bottom w:val="single" w:sz="4" w:space="0" w:color="auto"/>
              <w:right w:val="single" w:sz="4" w:space="0" w:color="auto"/>
            </w:tcBorders>
          </w:tcPr>
          <w:p w:rsidR="00EA314F" w:rsidRPr="003364DE" w:rsidRDefault="00EA314F"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Кассовое исполнение</w:t>
            </w:r>
          </w:p>
        </w:tc>
        <w:tc>
          <w:tcPr>
            <w:tcW w:w="1446" w:type="dxa"/>
            <w:tcBorders>
              <w:top w:val="single" w:sz="4" w:space="0" w:color="auto"/>
              <w:left w:val="nil"/>
              <w:bottom w:val="single" w:sz="4" w:space="0" w:color="auto"/>
              <w:right w:val="single" w:sz="4" w:space="0" w:color="auto"/>
            </w:tcBorders>
          </w:tcPr>
          <w:p w:rsidR="00EA314F" w:rsidRPr="003364DE" w:rsidRDefault="00EA314F"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 исп</w:t>
            </w:r>
            <w:r w:rsidR="00B40DEB" w:rsidRPr="003364DE">
              <w:rPr>
                <w:rFonts w:eastAsiaTheme="minorHAnsi"/>
                <w:b/>
                <w:color w:val="000000"/>
                <w:lang w:eastAsia="en-US"/>
              </w:rPr>
              <w:t>.</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EA314F" w:rsidRPr="00655B70" w:rsidRDefault="00EA314F" w:rsidP="00EA314F">
            <w:pPr>
              <w:spacing w:after="160" w:line="259" w:lineRule="auto"/>
              <w:contextualSpacing/>
              <w:rPr>
                <w:rFonts w:eastAsiaTheme="minorHAnsi"/>
                <w:b/>
                <w:bCs/>
                <w:color w:val="000000"/>
                <w:lang w:eastAsia="en-US"/>
              </w:rPr>
            </w:pPr>
            <w:r w:rsidRPr="00655B70">
              <w:rPr>
                <w:rFonts w:eastAsiaTheme="minorHAnsi"/>
                <w:b/>
                <w:bCs/>
                <w:color w:val="000000"/>
                <w:lang w:eastAsia="en-US"/>
              </w:rPr>
              <w:t xml:space="preserve">ВСЕГО </w:t>
            </w:r>
          </w:p>
        </w:tc>
        <w:tc>
          <w:tcPr>
            <w:tcW w:w="1871" w:type="dxa"/>
            <w:tcBorders>
              <w:top w:val="nil"/>
              <w:left w:val="nil"/>
              <w:bottom w:val="single" w:sz="4" w:space="0" w:color="auto"/>
              <w:right w:val="single" w:sz="4" w:space="0" w:color="auto"/>
            </w:tcBorders>
            <w:shd w:val="clear" w:color="auto" w:fill="auto"/>
            <w:vAlign w:val="bottom"/>
            <w:hideMark/>
          </w:tcPr>
          <w:p w:rsidR="00EA314F" w:rsidRPr="00655B70" w:rsidRDefault="00EA314F" w:rsidP="00EA314F">
            <w:pPr>
              <w:spacing w:after="160" w:line="259" w:lineRule="auto"/>
              <w:contextualSpacing/>
              <w:jc w:val="center"/>
              <w:rPr>
                <w:rFonts w:eastAsiaTheme="minorHAnsi"/>
                <w:b/>
                <w:bCs/>
                <w:color w:val="000000"/>
                <w:lang w:eastAsia="en-US"/>
              </w:rPr>
            </w:pPr>
            <w:r w:rsidRPr="00655B70">
              <w:rPr>
                <w:rFonts w:eastAsiaTheme="minorHAnsi"/>
                <w:b/>
                <w:bCs/>
                <w:color w:val="000000"/>
                <w:lang w:eastAsia="en-US"/>
              </w:rPr>
              <w:t>16 492,3</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b/>
                <w:bCs/>
                <w:color w:val="000000"/>
                <w:lang w:eastAsia="en-US"/>
              </w:rPr>
            </w:pPr>
            <w:r w:rsidRPr="00655B70">
              <w:rPr>
                <w:rFonts w:eastAsiaTheme="minorHAnsi"/>
                <w:b/>
                <w:bCs/>
                <w:color w:val="000000"/>
                <w:lang w:eastAsia="en-US"/>
              </w:rPr>
              <w:t>16 492,3</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b/>
                <w:bCs/>
                <w:color w:val="000000"/>
                <w:lang w:eastAsia="en-US"/>
              </w:rPr>
            </w:pPr>
            <w:r w:rsidRPr="00655B70">
              <w:rPr>
                <w:rFonts w:eastAsiaTheme="minorHAnsi"/>
                <w:b/>
                <w:bCs/>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город Магадан</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10 170,6</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10 170,6</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Ольский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1 258,4</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1 258,4</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Омсукчанский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497,3</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497,3</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Северо-Эвенский городской округ</w:t>
            </w:r>
          </w:p>
        </w:tc>
        <w:tc>
          <w:tcPr>
            <w:tcW w:w="1871" w:type="dxa"/>
            <w:tcBorders>
              <w:top w:val="nil"/>
              <w:left w:val="nil"/>
              <w:bottom w:val="single" w:sz="4" w:space="0" w:color="auto"/>
              <w:right w:val="single" w:sz="4" w:space="0" w:color="auto"/>
            </w:tcBorders>
            <w:shd w:val="clear" w:color="auto" w:fill="auto"/>
            <w:noWrap/>
            <w:vAlign w:val="center"/>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346,6</w:t>
            </w:r>
          </w:p>
        </w:tc>
        <w:tc>
          <w:tcPr>
            <w:tcW w:w="1701" w:type="dxa"/>
            <w:tcBorders>
              <w:top w:val="nil"/>
              <w:left w:val="nil"/>
              <w:bottom w:val="single" w:sz="4" w:space="0" w:color="auto"/>
              <w:right w:val="single" w:sz="4" w:space="0" w:color="auto"/>
            </w:tcBorders>
            <w:vAlign w:val="center"/>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346,6</w:t>
            </w:r>
          </w:p>
        </w:tc>
        <w:tc>
          <w:tcPr>
            <w:tcW w:w="1446" w:type="dxa"/>
            <w:tcBorders>
              <w:top w:val="nil"/>
              <w:left w:val="nil"/>
              <w:bottom w:val="single" w:sz="4" w:space="0" w:color="auto"/>
              <w:right w:val="single" w:sz="4" w:space="0" w:color="auto"/>
            </w:tcBorders>
            <w:vAlign w:val="center"/>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Среднеканский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396,9</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396,9</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Сусуманский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1 171,6</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1 171,6</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Тенькинский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705,5</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705,5</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Хасынский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853,7</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853,7</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r w:rsidR="00EA314F" w:rsidRPr="00655B70" w:rsidTr="00EA314F">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Ягоднинский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1 091,7</w:t>
            </w:r>
          </w:p>
        </w:tc>
        <w:tc>
          <w:tcPr>
            <w:tcW w:w="1701"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1 091,7</w:t>
            </w:r>
          </w:p>
        </w:tc>
        <w:tc>
          <w:tcPr>
            <w:tcW w:w="1446" w:type="dxa"/>
            <w:tcBorders>
              <w:top w:val="nil"/>
              <w:left w:val="nil"/>
              <w:bottom w:val="single" w:sz="4" w:space="0" w:color="auto"/>
              <w:right w:val="single" w:sz="4" w:space="0" w:color="auto"/>
            </w:tcBorders>
          </w:tcPr>
          <w:p w:rsidR="00EA314F" w:rsidRPr="00655B70" w:rsidRDefault="00EA314F" w:rsidP="00EA314F">
            <w:pPr>
              <w:spacing w:after="160" w:line="259" w:lineRule="auto"/>
              <w:contextualSpacing/>
              <w:jc w:val="center"/>
              <w:rPr>
                <w:rFonts w:eastAsiaTheme="minorHAnsi"/>
                <w:color w:val="000000"/>
                <w:lang w:eastAsia="en-US"/>
              </w:rPr>
            </w:pPr>
            <w:r w:rsidRPr="00655B70">
              <w:rPr>
                <w:rFonts w:eastAsiaTheme="minorHAnsi"/>
                <w:color w:val="000000"/>
                <w:lang w:eastAsia="en-US"/>
              </w:rPr>
              <w:t>100,0</w:t>
            </w:r>
          </w:p>
        </w:tc>
      </w:tr>
    </w:tbl>
    <w:p w:rsidR="00EA314F" w:rsidRPr="00655B70" w:rsidRDefault="00EA314F" w:rsidP="00EA314F">
      <w:pPr>
        <w:spacing w:line="276" w:lineRule="auto"/>
        <w:ind w:firstLine="709"/>
        <w:jc w:val="both"/>
        <w:rPr>
          <w:rFonts w:eastAsiaTheme="minorHAnsi"/>
          <w:bCs/>
          <w:sz w:val="28"/>
          <w:szCs w:val="28"/>
          <w:lang w:eastAsia="en-US"/>
        </w:rPr>
      </w:pPr>
    </w:p>
    <w:p w:rsidR="00EA314F" w:rsidRPr="00655B70" w:rsidRDefault="00EA314F" w:rsidP="00B40DEB">
      <w:pPr>
        <w:ind w:firstLine="709"/>
        <w:jc w:val="both"/>
        <w:rPr>
          <w:rFonts w:eastAsiaTheme="minorHAnsi"/>
          <w:bCs/>
          <w:sz w:val="28"/>
          <w:szCs w:val="28"/>
          <w:lang w:eastAsia="en-US"/>
        </w:rPr>
      </w:pPr>
      <w:r w:rsidRPr="00655B70">
        <w:rPr>
          <w:rFonts w:eastAsiaTheme="minorHAnsi"/>
          <w:bCs/>
          <w:sz w:val="28"/>
          <w:szCs w:val="28"/>
          <w:lang w:eastAsia="en-US"/>
        </w:rPr>
        <w:t>По вопросам, связанным с регистрацией актов гражданского состояния за 2016 год в МГПР Магаданской области поступило 7039 единиц документов.</w:t>
      </w:r>
    </w:p>
    <w:p w:rsidR="00EA314F" w:rsidRPr="00655B70" w:rsidRDefault="00EA314F" w:rsidP="00B40DEB">
      <w:pPr>
        <w:ind w:firstLine="709"/>
        <w:jc w:val="both"/>
        <w:rPr>
          <w:rFonts w:eastAsiaTheme="minorHAnsi"/>
          <w:bCs/>
          <w:sz w:val="28"/>
          <w:szCs w:val="28"/>
          <w:lang w:eastAsia="en-US"/>
        </w:rPr>
      </w:pPr>
      <w:r w:rsidRPr="00655B70">
        <w:rPr>
          <w:rFonts w:eastAsiaTheme="minorHAnsi"/>
          <w:bCs/>
          <w:sz w:val="28"/>
          <w:szCs w:val="28"/>
          <w:lang w:eastAsia="en-US"/>
        </w:rPr>
        <w:t>По заявкам органов ЗАГС в 2016 году выдано 13 585 бланков свидетельств о регистрации актов гражданского состояния.</w:t>
      </w:r>
    </w:p>
    <w:p w:rsidR="00EA314F" w:rsidRPr="00B40DEB" w:rsidRDefault="00EA314F" w:rsidP="00B40DEB">
      <w:pPr>
        <w:ind w:firstLine="709"/>
        <w:contextualSpacing/>
        <w:jc w:val="both"/>
        <w:rPr>
          <w:rFonts w:eastAsiaTheme="minorHAnsi"/>
          <w:sz w:val="28"/>
          <w:szCs w:val="28"/>
          <w:lang w:eastAsia="en-US"/>
        </w:rPr>
      </w:pPr>
      <w:r w:rsidRPr="00B40DEB">
        <w:rPr>
          <w:color w:val="000000"/>
          <w:sz w:val="28"/>
          <w:szCs w:val="28"/>
        </w:rPr>
        <w:t xml:space="preserve">В результате исполнения </w:t>
      </w:r>
      <w:r w:rsidRPr="00B40DEB">
        <w:rPr>
          <w:b/>
          <w:color w:val="000000"/>
          <w:sz w:val="28"/>
          <w:szCs w:val="28"/>
        </w:rPr>
        <w:t>основного мероприятия "Обеспечение государственных полномочий по созданию и организации деятельности административных комиссий"</w:t>
      </w:r>
      <w:r w:rsidRPr="00B40DEB">
        <w:rPr>
          <w:color w:val="000000"/>
          <w:sz w:val="28"/>
          <w:szCs w:val="28"/>
        </w:rPr>
        <w:t xml:space="preserve"> обеспечивается качественное и эффективное исполнение органами местного самоуправления отдельных </w:t>
      </w:r>
      <w:r w:rsidRPr="00B40DEB">
        <w:rPr>
          <w:rFonts w:eastAsiaTheme="minorHAnsi"/>
          <w:sz w:val="28"/>
          <w:szCs w:val="28"/>
          <w:lang w:eastAsia="en-US"/>
        </w:rPr>
        <w:t>переданных полномочий по созданию и организации деятельности административных комиссий, финансовое и материально-техническое обеспечение деятельности административных комиссий посредством передачи субвенций из областного бюджета бюджетам городских округов.</w:t>
      </w:r>
    </w:p>
    <w:p w:rsidR="00EA314F" w:rsidRPr="00B40DEB" w:rsidRDefault="00EA314F" w:rsidP="00B40DEB">
      <w:pPr>
        <w:ind w:firstLine="709"/>
        <w:contextualSpacing/>
        <w:jc w:val="both"/>
        <w:rPr>
          <w:rFonts w:eastAsiaTheme="minorHAnsi"/>
          <w:color w:val="000000"/>
          <w:sz w:val="28"/>
          <w:szCs w:val="28"/>
          <w:lang w:eastAsia="en-US"/>
        </w:rPr>
      </w:pPr>
      <w:r w:rsidRPr="00B40DEB">
        <w:rPr>
          <w:rFonts w:eastAsiaTheme="minorHAnsi"/>
          <w:color w:val="000000"/>
          <w:sz w:val="28"/>
          <w:szCs w:val="28"/>
          <w:lang w:eastAsia="en-US"/>
        </w:rPr>
        <w:t>Исполнение по данному основному мероприятию составило 9 912,8 тыс. рублей или 92,0 % от плановых назначений в сумме 10 777,2 тыс. рублей.</w:t>
      </w:r>
    </w:p>
    <w:p w:rsidR="00B40DEB" w:rsidRDefault="00B40DEB" w:rsidP="00EA314F">
      <w:pPr>
        <w:spacing w:after="160" w:line="259" w:lineRule="auto"/>
        <w:ind w:right="5"/>
        <w:contextualSpacing/>
        <w:jc w:val="center"/>
        <w:rPr>
          <w:rFonts w:eastAsiaTheme="minorHAnsi"/>
          <w:b/>
          <w:bCs/>
          <w:color w:val="000000"/>
          <w:sz w:val="28"/>
          <w:szCs w:val="28"/>
          <w:lang w:eastAsia="en-US"/>
        </w:rPr>
      </w:pPr>
    </w:p>
    <w:p w:rsidR="00EA314F" w:rsidRPr="00B40DEB" w:rsidRDefault="00EA314F" w:rsidP="00EA314F">
      <w:pPr>
        <w:spacing w:after="160" w:line="259" w:lineRule="auto"/>
        <w:ind w:right="5"/>
        <w:contextualSpacing/>
        <w:jc w:val="center"/>
        <w:rPr>
          <w:rFonts w:eastAsiaTheme="minorHAnsi"/>
          <w:b/>
          <w:bCs/>
          <w:color w:val="000000"/>
          <w:sz w:val="28"/>
          <w:szCs w:val="28"/>
          <w:lang w:eastAsia="en-US"/>
        </w:rPr>
      </w:pPr>
      <w:r w:rsidRPr="00B40DEB">
        <w:rPr>
          <w:rFonts w:eastAsiaTheme="minorHAnsi"/>
          <w:b/>
          <w:bCs/>
          <w:color w:val="000000"/>
          <w:sz w:val="28"/>
          <w:szCs w:val="28"/>
          <w:lang w:eastAsia="en-US"/>
        </w:rPr>
        <w:t xml:space="preserve">Исполнение субвенций бюджетами городских округов </w:t>
      </w:r>
    </w:p>
    <w:p w:rsidR="00EA314F" w:rsidRDefault="00EA314F" w:rsidP="00EA314F">
      <w:pPr>
        <w:spacing w:after="160" w:line="259" w:lineRule="auto"/>
        <w:ind w:right="5"/>
        <w:contextualSpacing/>
        <w:jc w:val="center"/>
        <w:rPr>
          <w:rFonts w:eastAsiaTheme="minorHAnsi"/>
          <w:b/>
          <w:bCs/>
          <w:color w:val="000000"/>
          <w:sz w:val="28"/>
          <w:szCs w:val="28"/>
          <w:lang w:eastAsia="en-US"/>
        </w:rPr>
      </w:pPr>
      <w:r w:rsidRPr="00B40DEB">
        <w:rPr>
          <w:rFonts w:eastAsiaTheme="minorHAnsi"/>
          <w:b/>
          <w:bCs/>
          <w:color w:val="000000"/>
          <w:sz w:val="28"/>
          <w:szCs w:val="28"/>
          <w:lang w:eastAsia="en-US"/>
        </w:rPr>
        <w:t>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государственно-правовых институтов Магаданской области» на 2016-2017 годы» за 2016 год</w:t>
      </w: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DD506D" w:rsidRDefault="00DD506D" w:rsidP="00EA314F">
      <w:pPr>
        <w:spacing w:after="160" w:line="259" w:lineRule="auto"/>
        <w:ind w:right="5"/>
        <w:contextualSpacing/>
        <w:jc w:val="center"/>
        <w:rPr>
          <w:rFonts w:eastAsiaTheme="minorHAnsi"/>
          <w:b/>
          <w:bCs/>
          <w:color w:val="000000"/>
          <w:sz w:val="28"/>
          <w:szCs w:val="28"/>
          <w:lang w:eastAsia="en-US"/>
        </w:rPr>
      </w:pPr>
    </w:p>
    <w:p w:rsidR="00EA2FBF" w:rsidRPr="00B40DEB" w:rsidRDefault="00EA2FBF" w:rsidP="00EA314F">
      <w:pPr>
        <w:spacing w:after="160" w:line="259" w:lineRule="auto"/>
        <w:ind w:right="5"/>
        <w:contextualSpacing/>
        <w:jc w:val="center"/>
        <w:rPr>
          <w:rFonts w:eastAsiaTheme="minorHAnsi"/>
          <w:b/>
          <w:bCs/>
          <w:color w:val="000000"/>
          <w:sz w:val="28"/>
          <w:szCs w:val="28"/>
          <w:lang w:eastAsia="en-US"/>
        </w:rPr>
      </w:pPr>
    </w:p>
    <w:p w:rsidR="00EA314F" w:rsidRPr="00655B70" w:rsidRDefault="00EA314F" w:rsidP="00EA314F">
      <w:pPr>
        <w:tabs>
          <w:tab w:val="left" w:pos="2040"/>
        </w:tabs>
        <w:spacing w:after="160" w:line="259" w:lineRule="auto"/>
        <w:contextualSpacing/>
        <w:jc w:val="right"/>
        <w:rPr>
          <w:rFonts w:eastAsiaTheme="minorHAnsi"/>
          <w:bCs/>
          <w:color w:val="000000"/>
          <w:sz w:val="28"/>
          <w:szCs w:val="28"/>
          <w:lang w:eastAsia="en-US"/>
        </w:rPr>
      </w:pPr>
      <w:r w:rsidRPr="00655B70">
        <w:rPr>
          <w:rFonts w:eastAsiaTheme="minorHAnsi"/>
          <w:bCs/>
          <w:color w:val="000000"/>
          <w:sz w:val="28"/>
          <w:szCs w:val="28"/>
          <w:lang w:eastAsia="en-US"/>
        </w:rPr>
        <w:lastRenderedPageBreak/>
        <w:t>тыс. руб.</w:t>
      </w:r>
    </w:p>
    <w:tbl>
      <w:tblPr>
        <w:tblW w:w="9540" w:type="dxa"/>
        <w:tblInd w:w="108" w:type="dxa"/>
        <w:tblLook w:val="04A0" w:firstRow="1" w:lastRow="0" w:firstColumn="1" w:lastColumn="0" w:noHBand="0" w:noVBand="1"/>
      </w:tblPr>
      <w:tblGrid>
        <w:gridCol w:w="4395"/>
        <w:gridCol w:w="1559"/>
        <w:gridCol w:w="2438"/>
        <w:gridCol w:w="1148"/>
      </w:tblGrid>
      <w:tr w:rsidR="00EA314F" w:rsidRPr="00655B70" w:rsidTr="00EA2FB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14F" w:rsidRPr="003364DE" w:rsidRDefault="00EA314F" w:rsidP="00EA314F">
            <w:pPr>
              <w:spacing w:after="160" w:line="259" w:lineRule="auto"/>
              <w:contextualSpacing/>
              <w:jc w:val="center"/>
              <w:rPr>
                <w:rFonts w:eastAsiaTheme="minorHAnsi"/>
                <w:b/>
                <w:color w:val="000000"/>
                <w:lang w:eastAsia="en-US"/>
              </w:rPr>
            </w:pPr>
            <w:r w:rsidRPr="003364DE">
              <w:rPr>
                <w:rFonts w:eastAsiaTheme="minorHAnsi"/>
                <w:b/>
                <w:color w:val="000000"/>
                <w:lang w:eastAsia="en-US"/>
              </w:rPr>
              <w:t>Наименование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314F" w:rsidRPr="003364DE" w:rsidRDefault="00B40DEB"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Бюджет</w:t>
            </w:r>
          </w:p>
        </w:tc>
        <w:tc>
          <w:tcPr>
            <w:tcW w:w="2438" w:type="dxa"/>
            <w:tcBorders>
              <w:top w:val="single" w:sz="4" w:space="0" w:color="auto"/>
              <w:left w:val="nil"/>
              <w:bottom w:val="single" w:sz="4" w:space="0" w:color="auto"/>
              <w:right w:val="single" w:sz="4" w:space="0" w:color="auto"/>
            </w:tcBorders>
          </w:tcPr>
          <w:p w:rsidR="00EA314F" w:rsidRPr="003364DE" w:rsidRDefault="00EA314F" w:rsidP="00B40DEB">
            <w:pPr>
              <w:spacing w:after="160" w:line="259" w:lineRule="auto"/>
              <w:contextualSpacing/>
              <w:jc w:val="center"/>
              <w:rPr>
                <w:rFonts w:eastAsiaTheme="minorHAnsi"/>
                <w:b/>
                <w:color w:val="000000"/>
                <w:lang w:eastAsia="en-US"/>
              </w:rPr>
            </w:pPr>
            <w:r w:rsidRPr="003364DE">
              <w:rPr>
                <w:rFonts w:eastAsiaTheme="minorHAnsi"/>
                <w:b/>
                <w:color w:val="000000"/>
                <w:lang w:eastAsia="en-US"/>
              </w:rPr>
              <w:t>Кассовое исполнение</w:t>
            </w:r>
          </w:p>
        </w:tc>
        <w:tc>
          <w:tcPr>
            <w:tcW w:w="1148" w:type="dxa"/>
            <w:tcBorders>
              <w:top w:val="single" w:sz="4" w:space="0" w:color="auto"/>
              <w:left w:val="nil"/>
              <w:bottom w:val="single" w:sz="4" w:space="0" w:color="auto"/>
              <w:right w:val="single" w:sz="4" w:space="0" w:color="auto"/>
            </w:tcBorders>
          </w:tcPr>
          <w:p w:rsidR="00EA314F" w:rsidRPr="003364DE" w:rsidRDefault="00EA314F" w:rsidP="00EA2FBF">
            <w:pPr>
              <w:spacing w:after="160" w:line="259" w:lineRule="auto"/>
              <w:ind w:left="488" w:hanging="488"/>
              <w:contextualSpacing/>
              <w:jc w:val="center"/>
              <w:rPr>
                <w:rFonts w:eastAsiaTheme="minorHAnsi"/>
                <w:b/>
                <w:color w:val="000000"/>
                <w:lang w:eastAsia="en-US"/>
              </w:rPr>
            </w:pPr>
            <w:r w:rsidRPr="003364DE">
              <w:rPr>
                <w:rFonts w:eastAsiaTheme="minorHAnsi"/>
                <w:b/>
                <w:color w:val="000000"/>
                <w:lang w:eastAsia="en-US"/>
              </w:rPr>
              <w:t>%% исп</w:t>
            </w:r>
            <w:r w:rsidR="00B40DEB" w:rsidRPr="003364DE">
              <w:rPr>
                <w:rFonts w:eastAsiaTheme="minorHAnsi"/>
                <w:b/>
                <w:color w:val="000000"/>
                <w:lang w:eastAsia="en-US"/>
              </w:rPr>
              <w:t>.</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EA314F" w:rsidRPr="00655B70" w:rsidRDefault="00EA314F" w:rsidP="00EA314F">
            <w:pPr>
              <w:spacing w:after="160" w:line="259" w:lineRule="auto"/>
              <w:contextualSpacing/>
              <w:rPr>
                <w:rFonts w:eastAsiaTheme="minorHAnsi"/>
                <w:b/>
                <w:bCs/>
                <w:color w:val="000000"/>
                <w:lang w:eastAsia="en-US"/>
              </w:rPr>
            </w:pPr>
            <w:r w:rsidRPr="00655B70">
              <w:rPr>
                <w:rFonts w:eastAsiaTheme="minorHAnsi"/>
                <w:b/>
                <w:bCs/>
                <w:color w:val="000000"/>
                <w:lang w:eastAsia="en-US"/>
              </w:rPr>
              <w:t xml:space="preserve">ВСЕГО </w:t>
            </w:r>
          </w:p>
        </w:tc>
        <w:tc>
          <w:tcPr>
            <w:tcW w:w="1559" w:type="dxa"/>
            <w:tcBorders>
              <w:top w:val="nil"/>
              <w:left w:val="nil"/>
              <w:bottom w:val="single" w:sz="4" w:space="0" w:color="auto"/>
              <w:right w:val="single" w:sz="4" w:space="0" w:color="auto"/>
            </w:tcBorders>
            <w:shd w:val="clear" w:color="auto" w:fill="auto"/>
            <w:vAlign w:val="bottom"/>
            <w:hideMark/>
          </w:tcPr>
          <w:p w:rsidR="00EA314F" w:rsidRPr="00655B70" w:rsidRDefault="00EA314F" w:rsidP="00086EB6">
            <w:pPr>
              <w:spacing w:after="160" w:line="259" w:lineRule="auto"/>
              <w:contextualSpacing/>
              <w:jc w:val="right"/>
              <w:rPr>
                <w:rFonts w:eastAsiaTheme="minorHAnsi"/>
                <w:b/>
                <w:bCs/>
                <w:color w:val="000000"/>
                <w:lang w:eastAsia="en-US"/>
              </w:rPr>
            </w:pPr>
            <w:r w:rsidRPr="00655B70">
              <w:rPr>
                <w:rFonts w:eastAsiaTheme="minorHAnsi"/>
                <w:b/>
                <w:bCs/>
                <w:color w:val="000000"/>
                <w:lang w:eastAsia="en-US"/>
              </w:rPr>
              <w:t>10 77</w:t>
            </w:r>
            <w:r w:rsidR="00086EB6">
              <w:rPr>
                <w:rFonts w:eastAsiaTheme="minorHAnsi"/>
                <w:b/>
                <w:bCs/>
                <w:color w:val="000000"/>
                <w:lang w:eastAsia="en-US"/>
              </w:rPr>
              <w:t>7</w:t>
            </w:r>
            <w:r w:rsidRPr="00655B70">
              <w:rPr>
                <w:rFonts w:eastAsiaTheme="minorHAnsi"/>
                <w:b/>
                <w:bCs/>
                <w:color w:val="000000"/>
                <w:lang w:eastAsia="en-US"/>
              </w:rPr>
              <w:t>,2</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b/>
                <w:bCs/>
                <w:color w:val="000000"/>
                <w:lang w:eastAsia="en-US"/>
              </w:rPr>
            </w:pPr>
            <w:r w:rsidRPr="00655B70">
              <w:rPr>
                <w:rFonts w:eastAsiaTheme="minorHAnsi"/>
                <w:b/>
                <w:bCs/>
                <w:color w:val="000000"/>
                <w:lang w:eastAsia="en-US"/>
              </w:rPr>
              <w:t>9 912,8</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b/>
                <w:bCs/>
                <w:color w:val="000000"/>
                <w:lang w:eastAsia="en-US"/>
              </w:rPr>
            </w:pPr>
            <w:r w:rsidRPr="00655B70">
              <w:rPr>
                <w:rFonts w:eastAsiaTheme="minorHAnsi"/>
                <w:b/>
                <w:bCs/>
                <w:color w:val="000000"/>
                <w:lang w:eastAsia="en-US"/>
              </w:rPr>
              <w:t>92,0</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город Магадан</w:t>
            </w:r>
          </w:p>
        </w:tc>
        <w:tc>
          <w:tcPr>
            <w:tcW w:w="1559" w:type="dxa"/>
            <w:tcBorders>
              <w:top w:val="nil"/>
              <w:left w:val="nil"/>
              <w:bottom w:val="single" w:sz="4" w:space="0" w:color="auto"/>
              <w:right w:val="single" w:sz="4" w:space="0" w:color="auto"/>
            </w:tcBorders>
            <w:shd w:val="clear" w:color="auto" w:fill="auto"/>
            <w:vAlign w:val="bottom"/>
            <w:hideMark/>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2 355,5</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2 355,5</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100,0</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Ольский городской округ</w:t>
            </w:r>
          </w:p>
        </w:tc>
        <w:tc>
          <w:tcPr>
            <w:tcW w:w="1559" w:type="dxa"/>
            <w:tcBorders>
              <w:top w:val="nil"/>
              <w:left w:val="nil"/>
              <w:bottom w:val="single" w:sz="4" w:space="0" w:color="auto"/>
              <w:right w:val="single" w:sz="4" w:space="0" w:color="auto"/>
            </w:tcBorders>
            <w:shd w:val="clear" w:color="auto" w:fill="auto"/>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1 664,0</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1 512,0</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90,9</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Омсукчанский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1 332,3</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1 030,9</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77,4</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Северо-Эвенский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1 159,0</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1 158,9</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100,0</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Среднеканский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818,9</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818,9</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100,0</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Сусуманский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1 041,7</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923,3</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88,6</w:t>
            </w:r>
          </w:p>
        </w:tc>
      </w:tr>
      <w:tr w:rsidR="00EA314F" w:rsidRPr="00655B70" w:rsidTr="00EA2FBF">
        <w:trPr>
          <w:trHeight w:val="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Тенькинский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812,4</w:t>
            </w:r>
          </w:p>
        </w:tc>
        <w:tc>
          <w:tcPr>
            <w:tcW w:w="243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740,9</w:t>
            </w:r>
          </w:p>
        </w:tc>
        <w:tc>
          <w:tcPr>
            <w:tcW w:w="1148" w:type="dxa"/>
            <w:tcBorders>
              <w:top w:val="nil"/>
              <w:left w:val="nil"/>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91,2</w:t>
            </w:r>
          </w:p>
        </w:tc>
      </w:tr>
      <w:tr w:rsidR="00EA314F" w:rsidRPr="00655B70" w:rsidTr="00EA2FB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499,4</w:t>
            </w:r>
          </w:p>
        </w:tc>
        <w:tc>
          <w:tcPr>
            <w:tcW w:w="2438" w:type="dxa"/>
            <w:tcBorders>
              <w:top w:val="single" w:sz="4" w:space="0" w:color="auto"/>
              <w:left w:val="single" w:sz="4" w:space="0" w:color="auto"/>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361,1</w:t>
            </w:r>
          </w:p>
        </w:tc>
        <w:tc>
          <w:tcPr>
            <w:tcW w:w="1148" w:type="dxa"/>
            <w:tcBorders>
              <w:top w:val="single" w:sz="4" w:space="0" w:color="auto"/>
              <w:left w:val="single" w:sz="4" w:space="0" w:color="auto"/>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72,3</w:t>
            </w:r>
          </w:p>
        </w:tc>
      </w:tr>
      <w:tr w:rsidR="00EA314F" w:rsidRPr="00655B70" w:rsidTr="00EA2FBF">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14F" w:rsidRPr="00655B70" w:rsidRDefault="00EA314F" w:rsidP="00EA314F">
            <w:pPr>
              <w:spacing w:after="160" w:line="259" w:lineRule="auto"/>
              <w:contextualSpacing/>
              <w:rPr>
                <w:rFonts w:eastAsiaTheme="minorHAnsi"/>
                <w:color w:val="000000"/>
                <w:lang w:eastAsia="en-US"/>
              </w:rPr>
            </w:pPr>
            <w:r w:rsidRPr="00655B70">
              <w:rPr>
                <w:rFonts w:eastAsiaTheme="minorHAnsi"/>
                <w:color w:val="000000"/>
                <w:lang w:eastAsia="en-US"/>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1 094,0</w:t>
            </w:r>
          </w:p>
        </w:tc>
        <w:tc>
          <w:tcPr>
            <w:tcW w:w="2438" w:type="dxa"/>
            <w:tcBorders>
              <w:top w:val="single" w:sz="4" w:space="0" w:color="auto"/>
              <w:left w:val="single" w:sz="4" w:space="0" w:color="auto"/>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1 011,3</w:t>
            </w:r>
          </w:p>
        </w:tc>
        <w:tc>
          <w:tcPr>
            <w:tcW w:w="1148" w:type="dxa"/>
            <w:tcBorders>
              <w:top w:val="single" w:sz="4" w:space="0" w:color="auto"/>
              <w:left w:val="single" w:sz="4" w:space="0" w:color="auto"/>
              <w:bottom w:val="single" w:sz="4" w:space="0" w:color="auto"/>
              <w:right w:val="single" w:sz="4" w:space="0" w:color="auto"/>
            </w:tcBorders>
          </w:tcPr>
          <w:p w:rsidR="00EA314F" w:rsidRPr="00655B70" w:rsidRDefault="00EA314F" w:rsidP="00B40DEB">
            <w:pPr>
              <w:spacing w:after="160" w:line="259" w:lineRule="auto"/>
              <w:contextualSpacing/>
              <w:jc w:val="right"/>
              <w:rPr>
                <w:rFonts w:eastAsiaTheme="minorHAnsi"/>
                <w:color w:val="000000"/>
                <w:lang w:eastAsia="en-US"/>
              </w:rPr>
            </w:pPr>
            <w:r w:rsidRPr="00655B70">
              <w:rPr>
                <w:rFonts w:eastAsiaTheme="minorHAnsi"/>
                <w:color w:val="000000"/>
                <w:lang w:eastAsia="en-US"/>
              </w:rPr>
              <w:t>92,4</w:t>
            </w:r>
          </w:p>
        </w:tc>
      </w:tr>
    </w:tbl>
    <w:p w:rsidR="00EA314F" w:rsidRPr="00655B70" w:rsidRDefault="00EA314F" w:rsidP="00EA314F">
      <w:pPr>
        <w:autoSpaceDE w:val="0"/>
        <w:autoSpaceDN w:val="0"/>
        <w:adjustRightInd w:val="0"/>
        <w:spacing w:after="160" w:line="259" w:lineRule="auto"/>
        <w:ind w:firstLine="720"/>
        <w:contextualSpacing/>
        <w:jc w:val="both"/>
        <w:rPr>
          <w:rFonts w:eastAsiaTheme="minorHAnsi"/>
          <w:sz w:val="28"/>
          <w:szCs w:val="28"/>
          <w:lang w:eastAsia="en-US"/>
        </w:rPr>
      </w:pPr>
    </w:p>
    <w:p w:rsidR="00EA314F" w:rsidRPr="00655B70" w:rsidRDefault="00EA314F" w:rsidP="00B40DEB">
      <w:pPr>
        <w:spacing w:after="160"/>
        <w:ind w:firstLine="851"/>
        <w:contextualSpacing/>
        <w:jc w:val="both"/>
        <w:rPr>
          <w:rFonts w:eastAsiaTheme="minorHAnsi"/>
          <w:sz w:val="28"/>
          <w:szCs w:val="28"/>
          <w:lang w:eastAsia="en-US"/>
        </w:rPr>
      </w:pPr>
      <w:r w:rsidRPr="00655B70">
        <w:rPr>
          <w:rFonts w:eastAsiaTheme="minorHAnsi"/>
          <w:color w:val="000000"/>
          <w:sz w:val="28"/>
          <w:szCs w:val="28"/>
          <w:lang w:eastAsia="en-US"/>
        </w:rPr>
        <w:t>Низкий процент исполнения сложился по причине не замещения вакантных должностей в январе-феврале 2016 года специалистами, обеспечивающими деятельность административных комиссий в отдельных городских округах.</w:t>
      </w:r>
    </w:p>
    <w:p w:rsidR="00EA314F" w:rsidRPr="00655B70" w:rsidRDefault="00EA314F" w:rsidP="00B40DEB">
      <w:pPr>
        <w:ind w:firstLine="709"/>
        <w:jc w:val="both"/>
        <w:rPr>
          <w:rFonts w:eastAsiaTheme="minorHAnsi"/>
          <w:bCs/>
          <w:sz w:val="28"/>
          <w:szCs w:val="28"/>
          <w:lang w:eastAsia="en-US"/>
        </w:rPr>
      </w:pPr>
      <w:r w:rsidRPr="00655B70">
        <w:rPr>
          <w:rFonts w:eastAsiaTheme="minorHAnsi"/>
          <w:sz w:val="28"/>
          <w:szCs w:val="28"/>
          <w:lang w:eastAsia="en-US"/>
        </w:rPr>
        <w:t>В результате принятых МГПР Магаданской области мер органы местного самоуправления городских округов в 2016 году усилили работу по выявлению административных правонарушений и привлечению виновных лиц к административной ответственности. Существенно возросли количество и результативность рассмотрения дел об административных правонарушениях административными комиссиями городских округов.</w:t>
      </w:r>
    </w:p>
    <w:p w:rsidR="00EA314F" w:rsidRPr="00655B70" w:rsidRDefault="00EA314F" w:rsidP="00B40DEB">
      <w:pPr>
        <w:autoSpaceDE w:val="0"/>
        <w:autoSpaceDN w:val="0"/>
        <w:adjustRightInd w:val="0"/>
        <w:ind w:firstLine="709"/>
        <w:jc w:val="both"/>
        <w:rPr>
          <w:rFonts w:eastAsiaTheme="minorHAnsi"/>
          <w:sz w:val="28"/>
          <w:szCs w:val="28"/>
          <w:lang w:eastAsia="en-US"/>
        </w:rPr>
      </w:pPr>
      <w:r w:rsidRPr="00655B70">
        <w:rPr>
          <w:rFonts w:eastAsiaTheme="minorHAnsi"/>
          <w:sz w:val="28"/>
          <w:szCs w:val="28"/>
          <w:lang w:eastAsia="en-US"/>
        </w:rPr>
        <w:t xml:space="preserve">Административными комиссиями муниципальных образований Магаданской области в 2016 году рассмотрено 789 дел об административных правонарушениях, предусмотренных Законом Магаданской области от 15.03.2005 № 583-ОЗ «Об административных правонарушениях в Магаданской области», что на 18 % превышает количество рассмотренных административных дел в 2015 году. </w:t>
      </w:r>
    </w:p>
    <w:p w:rsidR="003F4D43" w:rsidRPr="003F4D43" w:rsidRDefault="003F4D43" w:rsidP="003F4D43">
      <w:pPr>
        <w:spacing w:line="264" w:lineRule="auto"/>
        <w:rPr>
          <w:rFonts w:eastAsia="Calibri"/>
          <w:szCs w:val="24"/>
        </w:rPr>
      </w:pPr>
    </w:p>
    <w:p w:rsidR="001664BB" w:rsidRPr="003F4D43" w:rsidRDefault="001664BB" w:rsidP="001664BB">
      <w:pPr>
        <w:ind w:firstLine="851"/>
        <w:jc w:val="both"/>
        <w:rPr>
          <w:sz w:val="28"/>
          <w:szCs w:val="28"/>
        </w:rPr>
      </w:pPr>
      <w:r w:rsidRPr="003F4D43">
        <w:rPr>
          <w:sz w:val="28"/>
          <w:szCs w:val="28"/>
        </w:rPr>
        <w:t xml:space="preserve">Плановые бюджетные ассигнования </w:t>
      </w:r>
      <w:r w:rsidRPr="003F4D43">
        <w:rPr>
          <w:b/>
          <w:sz w:val="28"/>
          <w:szCs w:val="28"/>
        </w:rPr>
        <w:t>по непрограммным расходам</w:t>
      </w:r>
      <w:r w:rsidRPr="003F4D43">
        <w:rPr>
          <w:sz w:val="28"/>
          <w:szCs w:val="28"/>
        </w:rPr>
        <w:t xml:space="preserve"> составили 920 939,2 тыс. рублей, исполнение – 895 807,5 тыс. рублей или 97,3%, в том числе:</w:t>
      </w:r>
    </w:p>
    <w:p w:rsidR="001664BB" w:rsidRPr="005A0F7F" w:rsidRDefault="001664BB" w:rsidP="001664BB">
      <w:pPr>
        <w:jc w:val="right"/>
        <w:rPr>
          <w:b/>
          <w:sz w:val="28"/>
          <w:szCs w:val="28"/>
        </w:rPr>
      </w:pPr>
      <w:r w:rsidRPr="005A0F7F">
        <w:rPr>
          <w:b/>
          <w:sz w:val="28"/>
          <w:szCs w:val="28"/>
        </w:rPr>
        <w:tab/>
      </w:r>
      <w:r w:rsidRPr="005A0F7F">
        <w:rPr>
          <w:b/>
          <w:sz w:val="28"/>
          <w:szCs w:val="28"/>
        </w:rPr>
        <w:tab/>
      </w:r>
      <w:r w:rsidRPr="005A0F7F">
        <w:rPr>
          <w:b/>
          <w:sz w:val="28"/>
          <w:szCs w:val="28"/>
        </w:rPr>
        <w:tab/>
      </w:r>
      <w:r w:rsidRPr="005A0F7F">
        <w:rPr>
          <w:b/>
          <w:sz w:val="28"/>
          <w:szCs w:val="28"/>
        </w:rPr>
        <w:tab/>
      </w:r>
      <w:r w:rsidRPr="005A0F7F">
        <w:rPr>
          <w:b/>
          <w:sz w:val="28"/>
          <w:szCs w:val="28"/>
        </w:rPr>
        <w:tab/>
      </w:r>
      <w:r w:rsidRPr="005A0F7F">
        <w:rPr>
          <w:b/>
          <w:sz w:val="28"/>
          <w:szCs w:val="28"/>
        </w:rPr>
        <w:tab/>
      </w:r>
    </w:p>
    <w:p w:rsidR="001664BB" w:rsidRPr="005A0F7F" w:rsidRDefault="001664BB" w:rsidP="001664BB">
      <w:pPr>
        <w:jc w:val="right"/>
        <w:rPr>
          <w:sz w:val="28"/>
          <w:szCs w:val="28"/>
        </w:rPr>
      </w:pPr>
      <w:r w:rsidRPr="005A0F7F">
        <w:rPr>
          <w:sz w:val="28"/>
          <w:szCs w:val="28"/>
        </w:rPr>
        <w:t>тыс. руб.</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1559"/>
        <w:gridCol w:w="1560"/>
        <w:gridCol w:w="850"/>
      </w:tblGrid>
      <w:tr w:rsidR="001664BB" w:rsidRPr="003364DE" w:rsidTr="008F072B">
        <w:trPr>
          <w:trHeight w:val="59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b/>
                <w:i/>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3F4D43" w:rsidP="001664BB">
            <w:pPr>
              <w:jc w:val="center"/>
              <w:rPr>
                <w:b/>
                <w:color w:val="000000"/>
                <w:szCs w:val="24"/>
              </w:rPr>
            </w:pPr>
            <w:r w:rsidRPr="003364DE">
              <w:rPr>
                <w:b/>
                <w:color w:val="000000"/>
                <w:szCs w:val="24"/>
              </w:rPr>
              <w:t>Бюджет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b/>
                <w:color w:val="000000"/>
                <w:szCs w:val="24"/>
              </w:rPr>
            </w:pPr>
            <w:r w:rsidRPr="003364DE">
              <w:rPr>
                <w:b/>
                <w:color w:val="000000"/>
                <w:szCs w:val="24"/>
              </w:rPr>
              <w:t>Исполнено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center"/>
              <w:rPr>
                <w:b/>
                <w:color w:val="000000"/>
                <w:szCs w:val="24"/>
              </w:rPr>
            </w:pPr>
            <w:r w:rsidRPr="003364DE">
              <w:rPr>
                <w:b/>
                <w:color w:val="000000"/>
                <w:szCs w:val="24"/>
              </w:rPr>
              <w:t>% исп</w:t>
            </w:r>
            <w:r w:rsidR="003F4D43" w:rsidRPr="003364DE">
              <w:rPr>
                <w:b/>
                <w:color w:val="000000"/>
                <w:szCs w:val="24"/>
              </w:rPr>
              <w:t>.</w:t>
            </w:r>
          </w:p>
        </w:tc>
      </w:tr>
      <w:tr w:rsidR="001664BB" w:rsidRPr="003364DE" w:rsidTr="003F4D43">
        <w:trPr>
          <w:trHeight w:val="205"/>
        </w:trPr>
        <w:tc>
          <w:tcPr>
            <w:tcW w:w="5694" w:type="dxa"/>
            <w:tcBorders>
              <w:top w:val="single" w:sz="4" w:space="0" w:color="auto"/>
              <w:left w:val="single" w:sz="4" w:space="0" w:color="auto"/>
              <w:bottom w:val="single" w:sz="4" w:space="0" w:color="auto"/>
              <w:right w:val="single" w:sz="4" w:space="0" w:color="auto"/>
            </w:tcBorders>
            <w:hideMark/>
          </w:tcPr>
          <w:p w:rsidR="001664BB" w:rsidRPr="003364DE" w:rsidRDefault="001664BB" w:rsidP="003F4D43">
            <w:pPr>
              <w:jc w:val="both"/>
              <w:rPr>
                <w:b/>
                <w:bCs/>
                <w:color w:val="000000"/>
                <w:szCs w:val="24"/>
              </w:rPr>
            </w:pPr>
            <w:r w:rsidRPr="003364DE">
              <w:rPr>
                <w:b/>
                <w:bCs/>
                <w:color w:val="000000"/>
                <w:szCs w:val="24"/>
              </w:rPr>
              <w:t>Всего по непрограммным расходам</w:t>
            </w:r>
          </w:p>
        </w:tc>
        <w:tc>
          <w:tcPr>
            <w:tcW w:w="1559" w:type="dxa"/>
            <w:tcBorders>
              <w:top w:val="single" w:sz="4" w:space="0" w:color="auto"/>
              <w:left w:val="single" w:sz="4" w:space="0" w:color="auto"/>
              <w:bottom w:val="single" w:sz="4" w:space="0" w:color="auto"/>
              <w:right w:val="single" w:sz="4" w:space="0" w:color="auto"/>
            </w:tcBorders>
            <w:hideMark/>
          </w:tcPr>
          <w:p w:rsidR="001664BB" w:rsidRPr="003364DE" w:rsidRDefault="001664BB" w:rsidP="001664BB">
            <w:pPr>
              <w:jc w:val="center"/>
              <w:rPr>
                <w:b/>
                <w:color w:val="000000"/>
                <w:szCs w:val="24"/>
              </w:rPr>
            </w:pPr>
            <w:r w:rsidRPr="003364DE">
              <w:rPr>
                <w:b/>
                <w:color w:val="000000"/>
                <w:szCs w:val="24"/>
              </w:rPr>
              <w:t>920 939,2</w:t>
            </w:r>
          </w:p>
        </w:tc>
        <w:tc>
          <w:tcPr>
            <w:tcW w:w="1560" w:type="dxa"/>
            <w:tcBorders>
              <w:top w:val="single" w:sz="4" w:space="0" w:color="auto"/>
              <w:left w:val="single" w:sz="4" w:space="0" w:color="auto"/>
              <w:bottom w:val="single" w:sz="4" w:space="0" w:color="auto"/>
              <w:right w:val="single" w:sz="4" w:space="0" w:color="auto"/>
            </w:tcBorders>
          </w:tcPr>
          <w:p w:rsidR="001664BB" w:rsidRPr="003364DE" w:rsidRDefault="001664BB" w:rsidP="001664BB">
            <w:pPr>
              <w:jc w:val="center"/>
              <w:rPr>
                <w:b/>
                <w:color w:val="000000"/>
                <w:szCs w:val="24"/>
              </w:rPr>
            </w:pPr>
            <w:r w:rsidRPr="003364DE">
              <w:rPr>
                <w:b/>
                <w:color w:val="000000"/>
                <w:szCs w:val="24"/>
              </w:rPr>
              <w:t>895 807,5</w:t>
            </w:r>
          </w:p>
        </w:tc>
        <w:tc>
          <w:tcPr>
            <w:tcW w:w="850" w:type="dxa"/>
            <w:tcBorders>
              <w:top w:val="single" w:sz="4" w:space="0" w:color="auto"/>
              <w:left w:val="single" w:sz="4" w:space="0" w:color="auto"/>
              <w:bottom w:val="single" w:sz="4" w:space="0" w:color="auto"/>
              <w:right w:val="single" w:sz="4" w:space="0" w:color="auto"/>
            </w:tcBorders>
          </w:tcPr>
          <w:p w:rsidR="001664BB" w:rsidRPr="003364DE" w:rsidRDefault="001664BB" w:rsidP="001664BB">
            <w:pPr>
              <w:jc w:val="center"/>
              <w:rPr>
                <w:b/>
                <w:color w:val="000000"/>
                <w:szCs w:val="24"/>
              </w:rPr>
            </w:pPr>
            <w:r w:rsidRPr="003364DE">
              <w:rPr>
                <w:b/>
                <w:color w:val="000000"/>
                <w:szCs w:val="24"/>
              </w:rPr>
              <w:t>97,3</w:t>
            </w:r>
          </w:p>
        </w:tc>
      </w:tr>
      <w:tr w:rsidR="001664BB" w:rsidRPr="003364DE" w:rsidTr="003F4D43">
        <w:trPr>
          <w:trHeight w:val="251"/>
        </w:trPr>
        <w:tc>
          <w:tcPr>
            <w:tcW w:w="5694" w:type="dxa"/>
            <w:tcBorders>
              <w:top w:val="single" w:sz="4" w:space="0" w:color="auto"/>
              <w:left w:val="single" w:sz="4" w:space="0" w:color="auto"/>
              <w:bottom w:val="single" w:sz="4" w:space="0" w:color="auto"/>
              <w:right w:val="single" w:sz="4" w:space="0" w:color="auto"/>
            </w:tcBorders>
            <w:hideMark/>
          </w:tcPr>
          <w:p w:rsidR="001664BB" w:rsidRPr="003364DE" w:rsidRDefault="001664BB" w:rsidP="003F4D43">
            <w:pPr>
              <w:jc w:val="both"/>
              <w:rPr>
                <w:color w:val="000000"/>
                <w:szCs w:val="24"/>
              </w:rPr>
            </w:pPr>
            <w:r w:rsidRPr="003364DE">
              <w:rPr>
                <w:color w:val="000000"/>
                <w:szCs w:val="24"/>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664BB" w:rsidRPr="003364DE" w:rsidRDefault="001664BB" w:rsidP="001664BB">
            <w:pPr>
              <w:jc w:val="center"/>
              <w:rPr>
                <w:color w:val="000000"/>
                <w:szCs w:val="24"/>
              </w:rPr>
            </w:pPr>
          </w:p>
        </w:tc>
        <w:tc>
          <w:tcPr>
            <w:tcW w:w="1560" w:type="dxa"/>
            <w:tcBorders>
              <w:top w:val="single" w:sz="4" w:space="0" w:color="auto"/>
              <w:left w:val="single" w:sz="4" w:space="0" w:color="auto"/>
              <w:bottom w:val="single" w:sz="4" w:space="0" w:color="auto"/>
              <w:right w:val="single" w:sz="4" w:space="0" w:color="auto"/>
            </w:tcBorders>
          </w:tcPr>
          <w:p w:rsidR="001664BB" w:rsidRPr="003364DE" w:rsidRDefault="001664BB" w:rsidP="001664BB">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tcPr>
          <w:p w:rsidR="001664BB" w:rsidRPr="003364DE" w:rsidRDefault="001664BB" w:rsidP="001664BB">
            <w:pPr>
              <w:jc w:val="center"/>
              <w:rPr>
                <w:color w:val="000000"/>
                <w:szCs w:val="24"/>
              </w:rPr>
            </w:pPr>
          </w:p>
        </w:tc>
      </w:tr>
      <w:tr w:rsidR="001664BB" w:rsidRPr="003364DE" w:rsidTr="003F4D43">
        <w:trPr>
          <w:trHeight w:val="209"/>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Правительство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234 674,0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232 283,1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99,0</w:t>
            </w:r>
          </w:p>
        </w:tc>
      </w:tr>
      <w:tr w:rsidR="001664BB" w:rsidRPr="003364DE" w:rsidTr="003F4D43">
        <w:trPr>
          <w:trHeight w:val="15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Магаданская областная Дума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125 390,0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123 234,1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98,3</w:t>
            </w:r>
          </w:p>
        </w:tc>
      </w:tr>
      <w:tr w:rsidR="001664BB" w:rsidRPr="003364DE" w:rsidTr="003F4D43">
        <w:trPr>
          <w:trHeight w:val="301"/>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Избирательная комиссия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31 146,5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30 356,5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97,5</w:t>
            </w:r>
          </w:p>
        </w:tc>
      </w:tr>
      <w:tr w:rsidR="001664BB" w:rsidRPr="003364DE" w:rsidTr="003F4D43">
        <w:trPr>
          <w:trHeight w:val="181"/>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Контрольно-счетная палата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37 681,3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33 360,5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88,5</w:t>
            </w:r>
          </w:p>
        </w:tc>
      </w:tr>
      <w:tr w:rsidR="001664BB" w:rsidRPr="003364DE" w:rsidTr="003F4D43">
        <w:trPr>
          <w:trHeight w:val="841"/>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lastRenderedPageBreak/>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12 420,1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12 168,8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98,0</w:t>
            </w:r>
          </w:p>
        </w:tc>
      </w:tr>
      <w:tr w:rsidR="001664BB" w:rsidRPr="003364DE" w:rsidTr="003F4D43">
        <w:trPr>
          <w:trHeight w:val="441"/>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2 051,8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1 646,9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80,3</w:t>
            </w:r>
          </w:p>
        </w:tc>
      </w:tr>
      <w:tr w:rsidR="001664BB" w:rsidRPr="003364DE" w:rsidTr="003F4D43">
        <w:trPr>
          <w:trHeight w:val="394"/>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Представительство Правительства Магаданской области при Правительстве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19 964,6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19 790,6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99,1</w:t>
            </w:r>
          </w:p>
        </w:tc>
      </w:tr>
      <w:tr w:rsidR="001664BB" w:rsidRPr="003364DE" w:rsidTr="003F4D43">
        <w:trPr>
          <w:trHeight w:val="413"/>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5 160,6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230,0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4,5</w:t>
            </w:r>
          </w:p>
        </w:tc>
      </w:tr>
      <w:tr w:rsidR="001664BB" w:rsidRPr="003364DE" w:rsidTr="003F4D43">
        <w:trPr>
          <w:trHeight w:val="2404"/>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Средства резервного фонда Правительства Российской Федерации на компенсацию бюджету субъекта Российской Федерации стоимости жилого помещения, предоставляемого владельцам именных государственных жилищных сертификатов, или на социальную выплату на оплату жилого помещения, приобретаемого владельцем сертификата по договору купли-продажи</w:t>
            </w:r>
          </w:p>
          <w:p w:rsidR="001664BB" w:rsidRPr="003364DE" w:rsidRDefault="001664BB" w:rsidP="003F4D43">
            <w:pPr>
              <w:jc w:val="both"/>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4 611,7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4 611,6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236"/>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(наводнение 2014 года)</w:t>
            </w:r>
          </w:p>
          <w:p w:rsidR="001664BB" w:rsidRPr="003364DE" w:rsidRDefault="001664BB" w:rsidP="003F4D43">
            <w:pPr>
              <w:jc w:val="both"/>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13 595,2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11 318,4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83,3</w:t>
            </w:r>
          </w:p>
        </w:tc>
      </w:tr>
      <w:tr w:rsidR="001664BB" w:rsidRPr="003364DE" w:rsidTr="003F4D43">
        <w:trPr>
          <w:trHeight w:val="236"/>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Выплаты по обязательствам государства (сбор и предоставление сведений об удовлетворенности населения деятельностью органов местного самоуправления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147,3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147,2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99,9</w:t>
            </w:r>
          </w:p>
        </w:tc>
      </w:tr>
      <w:tr w:rsidR="001664BB" w:rsidRPr="003364DE" w:rsidTr="003F4D43">
        <w:trPr>
          <w:trHeight w:val="236"/>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Природоохранные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48,3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229"/>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 xml:space="preserve">Иные межбюджетные трансферты бюджетам городских округов на благоустройство их территорий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10 000,0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10 000,0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229"/>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Исполнение судебных актов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98,9</w:t>
            </w:r>
          </w:p>
        </w:tc>
      </w:tr>
      <w:tr w:rsidR="001664BB" w:rsidRPr="003364DE" w:rsidTr="003F4D43">
        <w:trPr>
          <w:trHeight w:val="1231"/>
        </w:trPr>
        <w:tc>
          <w:tcPr>
            <w:tcW w:w="5694"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3F4D43">
            <w:pPr>
              <w:jc w:val="both"/>
              <w:rPr>
                <w:color w:val="000000"/>
                <w:szCs w:val="24"/>
              </w:rPr>
            </w:pPr>
            <w:r w:rsidRPr="003364DE">
              <w:rPr>
                <w:color w:val="000000"/>
                <w:szCs w:val="24"/>
              </w:rPr>
              <w:t>Обустройство и оборудование контрольно-пропускных пунктов, через которые осуществляется ввоз-вывоз товаров и транспортных средств на территорию Особой экономической зоны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4 600,0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294,6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6,4</w:t>
            </w:r>
          </w:p>
        </w:tc>
      </w:tr>
      <w:tr w:rsidR="001664BB" w:rsidRPr="003364DE" w:rsidTr="003F4D43">
        <w:trPr>
          <w:trHeight w:val="229"/>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Департамент цен и тарифов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38 141,6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37 804,1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99,1</w:t>
            </w:r>
          </w:p>
        </w:tc>
      </w:tr>
      <w:tr w:rsidR="001664BB" w:rsidRPr="003364DE" w:rsidTr="003F4D43">
        <w:trPr>
          <w:trHeight w:val="241"/>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Государственная жилищная инспекция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29 034,2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28 936,8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99,7</w:t>
            </w:r>
          </w:p>
        </w:tc>
      </w:tr>
      <w:tr w:rsidR="001664BB" w:rsidRPr="003364DE" w:rsidTr="003F4D43">
        <w:trPr>
          <w:trHeight w:val="474"/>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lastRenderedPageBreak/>
              <w:t>Государственная инспекция по надзору за техническим состоянием самоходных машин и других видов техники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11 040,3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10 799,2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97,8</w:t>
            </w:r>
          </w:p>
        </w:tc>
      </w:tr>
      <w:tr w:rsidR="001664BB" w:rsidRPr="003364DE" w:rsidTr="003F4D43">
        <w:trPr>
          <w:trHeight w:val="209"/>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Администрация Особой экономической зоны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18 084,9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17 554,2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97,1</w:t>
            </w:r>
          </w:p>
          <w:p w:rsidR="001664BB" w:rsidRPr="003364DE" w:rsidRDefault="001664BB" w:rsidP="001664BB">
            <w:pPr>
              <w:jc w:val="center"/>
              <w:rPr>
                <w:color w:val="000000"/>
                <w:szCs w:val="24"/>
              </w:rPr>
            </w:pPr>
          </w:p>
        </w:tc>
      </w:tr>
      <w:tr w:rsidR="001664BB" w:rsidRPr="003364DE" w:rsidTr="003F4D43">
        <w:trPr>
          <w:trHeight w:val="17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Управление архитектуры и градостроительства Магаданской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32 442,2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32 439,2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49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Резервные фонды исполнительных органов государственной власти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62 252,1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62 249,4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229"/>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Резервные фонды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50 000,0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49 996,5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r w:rsidR="001664BB" w:rsidRPr="003364DE" w:rsidTr="003F4D43">
        <w:trPr>
          <w:trHeight w:val="49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Дотации на поддержку мер по обеспечению сбалансированности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168 349,8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166 435,9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98,9</w:t>
            </w:r>
          </w:p>
        </w:tc>
      </w:tr>
      <w:tr w:rsidR="001664BB" w:rsidRPr="003364DE" w:rsidTr="003F4D43">
        <w:trPr>
          <w:trHeight w:val="495"/>
        </w:trPr>
        <w:tc>
          <w:tcPr>
            <w:tcW w:w="5694"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3F4D43">
            <w:pPr>
              <w:jc w:val="both"/>
              <w:rPr>
                <w:color w:val="000000"/>
                <w:szCs w:val="24"/>
              </w:rPr>
            </w:pPr>
            <w:r w:rsidRPr="003364DE">
              <w:rPr>
                <w:color w:val="000000"/>
                <w:szCs w:val="24"/>
              </w:rPr>
              <w:t>Поощрение достижения наилучших значений показателей деятельности органов местного самоуправления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664BB" w:rsidRPr="003364DE" w:rsidRDefault="001664BB" w:rsidP="001664BB">
            <w:pPr>
              <w:jc w:val="center"/>
              <w:rPr>
                <w:color w:val="000000"/>
                <w:szCs w:val="24"/>
              </w:rPr>
            </w:pPr>
            <w:r w:rsidRPr="003364DE">
              <w:rPr>
                <w:color w:val="000000"/>
                <w:szCs w:val="24"/>
              </w:rPr>
              <w:t>10 000,0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10 000,0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64BB" w:rsidRPr="003364DE" w:rsidRDefault="001664BB" w:rsidP="001664BB">
            <w:pPr>
              <w:jc w:val="center"/>
              <w:rPr>
                <w:color w:val="000000"/>
                <w:szCs w:val="24"/>
              </w:rPr>
            </w:pPr>
            <w:r w:rsidRPr="003364DE">
              <w:rPr>
                <w:color w:val="000000"/>
                <w:szCs w:val="24"/>
              </w:rPr>
              <w:t>100,0</w:t>
            </w:r>
          </w:p>
        </w:tc>
      </w:tr>
    </w:tbl>
    <w:p w:rsidR="001664BB" w:rsidRPr="00EF1507" w:rsidRDefault="001664BB" w:rsidP="001664BB">
      <w:pPr>
        <w:autoSpaceDE w:val="0"/>
        <w:autoSpaceDN w:val="0"/>
        <w:adjustRightInd w:val="0"/>
        <w:contextualSpacing/>
        <w:jc w:val="center"/>
        <w:rPr>
          <w:rFonts w:eastAsiaTheme="minorHAnsi"/>
          <w:b/>
          <w:lang w:eastAsia="en-US"/>
        </w:rPr>
      </w:pPr>
    </w:p>
    <w:p w:rsidR="00476A2E" w:rsidRDefault="00476A2E" w:rsidP="005C06CA">
      <w:pPr>
        <w:spacing w:line="360" w:lineRule="exact"/>
        <w:ind w:firstLine="708"/>
        <w:jc w:val="center"/>
        <w:rPr>
          <w:b/>
          <w:sz w:val="28"/>
          <w:szCs w:val="28"/>
        </w:rPr>
      </w:pPr>
    </w:p>
    <w:p w:rsidR="00120E00" w:rsidRPr="005C06CA" w:rsidRDefault="005C06CA" w:rsidP="005C06CA">
      <w:pPr>
        <w:spacing w:line="360" w:lineRule="exact"/>
        <w:ind w:firstLine="708"/>
        <w:jc w:val="center"/>
        <w:rPr>
          <w:sz w:val="28"/>
          <w:szCs w:val="28"/>
        </w:rPr>
      </w:pPr>
      <w:r w:rsidRPr="005C06CA">
        <w:rPr>
          <w:b/>
          <w:sz w:val="28"/>
          <w:szCs w:val="28"/>
        </w:rPr>
        <w:t>Отчет о состоянии государственного внутреннего долга Магаданской области</w:t>
      </w:r>
    </w:p>
    <w:p w:rsidR="00120E00" w:rsidRDefault="00120E00" w:rsidP="00120E00">
      <w:pPr>
        <w:ind w:firstLine="708"/>
        <w:jc w:val="both"/>
        <w:rPr>
          <w:sz w:val="28"/>
        </w:rPr>
      </w:pPr>
      <w:r w:rsidRPr="004A2482">
        <w:rPr>
          <w:sz w:val="28"/>
          <w:szCs w:val="28"/>
        </w:rPr>
        <w:t>Объем внутреннего государственного долга</w:t>
      </w:r>
      <w:r w:rsidRPr="004A2482">
        <w:rPr>
          <w:b/>
          <w:sz w:val="28"/>
          <w:szCs w:val="28"/>
        </w:rPr>
        <w:t xml:space="preserve"> </w:t>
      </w:r>
      <w:r>
        <w:rPr>
          <w:sz w:val="28"/>
          <w:szCs w:val="28"/>
        </w:rPr>
        <w:t>на 01.01.2017</w:t>
      </w:r>
      <w:r w:rsidR="00541733">
        <w:rPr>
          <w:sz w:val="28"/>
          <w:szCs w:val="28"/>
        </w:rPr>
        <w:t>г.</w:t>
      </w:r>
      <w:r w:rsidRPr="004A2482">
        <w:rPr>
          <w:sz w:val="28"/>
          <w:szCs w:val="28"/>
        </w:rPr>
        <w:t xml:space="preserve"> составил 12</w:t>
      </w:r>
      <w:r>
        <w:rPr>
          <w:sz w:val="28"/>
          <w:szCs w:val="28"/>
        </w:rPr>
        <w:t> 078 764,</w:t>
      </w:r>
      <w:r w:rsidR="00325418">
        <w:rPr>
          <w:sz w:val="28"/>
          <w:szCs w:val="28"/>
        </w:rPr>
        <w:t>0</w:t>
      </w:r>
      <w:r>
        <w:rPr>
          <w:sz w:val="28"/>
          <w:szCs w:val="28"/>
        </w:rPr>
        <w:t xml:space="preserve"> тыс. рублей, что ниже</w:t>
      </w:r>
      <w:r w:rsidRPr="004A2482">
        <w:rPr>
          <w:sz w:val="28"/>
          <w:szCs w:val="28"/>
        </w:rPr>
        <w:t xml:space="preserve"> верхнего предела, установ</w:t>
      </w:r>
      <w:r>
        <w:rPr>
          <w:sz w:val="28"/>
          <w:szCs w:val="28"/>
        </w:rPr>
        <w:t>ленного статьей 22 Закона</w:t>
      </w:r>
      <w:r w:rsidR="00541733">
        <w:rPr>
          <w:sz w:val="28"/>
          <w:szCs w:val="28"/>
        </w:rPr>
        <w:t xml:space="preserve"> Магаданской области </w:t>
      </w:r>
      <w:r w:rsidR="00177C8F">
        <w:rPr>
          <w:sz w:val="28"/>
          <w:szCs w:val="28"/>
        </w:rPr>
        <w:t>«Об областном бюджете на 2016 год»</w:t>
      </w:r>
      <w:r>
        <w:rPr>
          <w:sz w:val="28"/>
          <w:szCs w:val="28"/>
        </w:rPr>
        <w:t>, на 216 112,0 тыс. рублей</w:t>
      </w:r>
      <w:r w:rsidRPr="004A2482">
        <w:rPr>
          <w:sz w:val="28"/>
          <w:szCs w:val="28"/>
        </w:rPr>
        <w:t>. Наибольший удельный вес в структуре государственного долга Магаданской области занимают кредиты, полученные от кре</w:t>
      </w:r>
      <w:r>
        <w:rPr>
          <w:sz w:val="28"/>
          <w:szCs w:val="28"/>
        </w:rPr>
        <w:t>дитных организаций – 8 389 044,0 тыс. рублей (69,5</w:t>
      </w:r>
      <w:r w:rsidRPr="004A2482">
        <w:rPr>
          <w:sz w:val="28"/>
          <w:szCs w:val="28"/>
        </w:rPr>
        <w:t>%).</w:t>
      </w:r>
      <w:r>
        <w:rPr>
          <w:sz w:val="28"/>
        </w:rPr>
        <w:t xml:space="preserve">   </w:t>
      </w:r>
    </w:p>
    <w:p w:rsidR="00120E00" w:rsidRDefault="00120E00" w:rsidP="00CC079D">
      <w:pPr>
        <w:ind w:left="-142" w:firstLine="850"/>
        <w:jc w:val="both"/>
        <w:rPr>
          <w:sz w:val="28"/>
        </w:rPr>
      </w:pPr>
    </w:p>
    <w:p w:rsidR="00120E00" w:rsidRPr="004A2482" w:rsidRDefault="00120E00" w:rsidP="00120E00">
      <w:pPr>
        <w:ind w:firstLine="708"/>
        <w:jc w:val="right"/>
        <w:rPr>
          <w:i/>
          <w:sz w:val="22"/>
          <w:szCs w:val="22"/>
        </w:rPr>
      </w:pPr>
      <w:r w:rsidRPr="004A2482">
        <w:rPr>
          <w:i/>
          <w:sz w:val="22"/>
          <w:szCs w:val="22"/>
        </w:rPr>
        <w:t xml:space="preserve">тыс. руб.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985"/>
        <w:gridCol w:w="1936"/>
      </w:tblGrid>
      <w:tr w:rsidR="00120E00" w:rsidRPr="00177C8F" w:rsidTr="00CC079D">
        <w:trPr>
          <w:trHeight w:val="802"/>
          <w:jc w:val="center"/>
        </w:trPr>
        <w:tc>
          <w:tcPr>
            <w:tcW w:w="5572" w:type="dxa"/>
            <w:shd w:val="clear" w:color="auto" w:fill="auto"/>
            <w:noWrap/>
            <w:vAlign w:val="bottom"/>
          </w:tcPr>
          <w:p w:rsidR="00120E00" w:rsidRPr="00177C8F" w:rsidRDefault="00120E00" w:rsidP="00325418">
            <w:pPr>
              <w:jc w:val="both"/>
              <w:rPr>
                <w:sz w:val="28"/>
                <w:szCs w:val="28"/>
              </w:rPr>
            </w:pPr>
            <w:r w:rsidRPr="00177C8F">
              <w:rPr>
                <w:sz w:val="28"/>
                <w:szCs w:val="28"/>
              </w:rPr>
              <w:t> </w:t>
            </w:r>
          </w:p>
        </w:tc>
        <w:tc>
          <w:tcPr>
            <w:tcW w:w="1985" w:type="dxa"/>
            <w:shd w:val="clear" w:color="auto" w:fill="auto"/>
            <w:vAlign w:val="center"/>
          </w:tcPr>
          <w:p w:rsidR="00120E00" w:rsidRPr="00177C8F" w:rsidRDefault="00120E00" w:rsidP="00120E00">
            <w:pPr>
              <w:jc w:val="center"/>
              <w:rPr>
                <w:b/>
                <w:sz w:val="28"/>
                <w:szCs w:val="28"/>
              </w:rPr>
            </w:pPr>
            <w:r w:rsidRPr="00177C8F">
              <w:rPr>
                <w:b/>
                <w:sz w:val="28"/>
                <w:szCs w:val="28"/>
              </w:rPr>
              <w:t>Структура</w:t>
            </w:r>
          </w:p>
          <w:p w:rsidR="00120E00" w:rsidRPr="00177C8F" w:rsidRDefault="00120E00" w:rsidP="00120E00">
            <w:pPr>
              <w:jc w:val="center"/>
              <w:rPr>
                <w:b/>
                <w:sz w:val="28"/>
                <w:szCs w:val="28"/>
              </w:rPr>
            </w:pPr>
            <w:r w:rsidRPr="00177C8F">
              <w:rPr>
                <w:b/>
                <w:sz w:val="28"/>
                <w:szCs w:val="28"/>
              </w:rPr>
              <w:t xml:space="preserve"> госдолга на 01.01.2017г.</w:t>
            </w:r>
          </w:p>
          <w:p w:rsidR="00120E00" w:rsidRPr="00177C8F" w:rsidRDefault="00120E00" w:rsidP="00324042">
            <w:pPr>
              <w:jc w:val="center"/>
              <w:rPr>
                <w:sz w:val="28"/>
                <w:szCs w:val="28"/>
              </w:rPr>
            </w:pPr>
            <w:r w:rsidRPr="00177C8F">
              <w:rPr>
                <w:sz w:val="28"/>
                <w:szCs w:val="28"/>
              </w:rPr>
              <w:t xml:space="preserve"> </w:t>
            </w:r>
            <w:r w:rsidR="00325418" w:rsidRPr="00177C8F">
              <w:rPr>
                <w:sz w:val="28"/>
                <w:szCs w:val="28"/>
              </w:rPr>
              <w:t>(по бюджету)</w:t>
            </w:r>
          </w:p>
        </w:tc>
        <w:tc>
          <w:tcPr>
            <w:tcW w:w="1936" w:type="dxa"/>
            <w:shd w:val="clear" w:color="auto" w:fill="auto"/>
            <w:vAlign w:val="center"/>
          </w:tcPr>
          <w:p w:rsidR="00120E00" w:rsidRPr="00177C8F" w:rsidRDefault="00120E00" w:rsidP="00120E00">
            <w:pPr>
              <w:jc w:val="center"/>
              <w:rPr>
                <w:sz w:val="28"/>
                <w:szCs w:val="28"/>
              </w:rPr>
            </w:pPr>
            <w:r w:rsidRPr="00177C8F">
              <w:rPr>
                <w:b/>
                <w:sz w:val="28"/>
                <w:szCs w:val="28"/>
              </w:rPr>
              <w:t>Структура госдолга на 01.01.2017г.</w:t>
            </w:r>
            <w:r w:rsidRPr="00177C8F">
              <w:rPr>
                <w:sz w:val="28"/>
                <w:szCs w:val="28"/>
              </w:rPr>
              <w:t xml:space="preserve"> </w:t>
            </w:r>
            <w:r w:rsidR="00325418" w:rsidRPr="00177C8F">
              <w:rPr>
                <w:sz w:val="28"/>
                <w:szCs w:val="28"/>
              </w:rPr>
              <w:t>(фактически сложившаяся)</w:t>
            </w:r>
          </w:p>
          <w:p w:rsidR="00120E00" w:rsidRPr="00177C8F" w:rsidRDefault="00120E00" w:rsidP="00120E00">
            <w:pPr>
              <w:jc w:val="center"/>
              <w:rPr>
                <w:sz w:val="28"/>
                <w:szCs w:val="28"/>
              </w:rPr>
            </w:pPr>
            <w:r w:rsidRPr="00177C8F">
              <w:rPr>
                <w:sz w:val="28"/>
                <w:szCs w:val="28"/>
              </w:rPr>
              <w:t xml:space="preserve">  </w:t>
            </w:r>
          </w:p>
        </w:tc>
      </w:tr>
      <w:tr w:rsidR="00120E00" w:rsidRPr="00177C8F" w:rsidTr="00CC079D">
        <w:trPr>
          <w:trHeight w:val="251"/>
          <w:jc w:val="center"/>
        </w:trPr>
        <w:tc>
          <w:tcPr>
            <w:tcW w:w="5572" w:type="dxa"/>
            <w:shd w:val="clear" w:color="auto" w:fill="auto"/>
            <w:vAlign w:val="bottom"/>
          </w:tcPr>
          <w:p w:rsidR="00120E00" w:rsidRPr="00177C8F" w:rsidRDefault="00120E00" w:rsidP="00325418">
            <w:pPr>
              <w:jc w:val="both"/>
              <w:rPr>
                <w:sz w:val="28"/>
                <w:szCs w:val="28"/>
              </w:rPr>
            </w:pPr>
            <w:r w:rsidRPr="00177C8F">
              <w:rPr>
                <w:sz w:val="28"/>
                <w:szCs w:val="28"/>
              </w:rPr>
              <w:t>Кредиты, полученные от кредитных организаций</w:t>
            </w:r>
          </w:p>
        </w:tc>
        <w:tc>
          <w:tcPr>
            <w:tcW w:w="1985" w:type="dxa"/>
            <w:shd w:val="clear" w:color="auto" w:fill="auto"/>
            <w:noWrap/>
            <w:vAlign w:val="bottom"/>
          </w:tcPr>
          <w:p w:rsidR="00120E00" w:rsidRPr="00177C8F" w:rsidRDefault="00120E00" w:rsidP="00120E00">
            <w:pPr>
              <w:jc w:val="center"/>
              <w:rPr>
                <w:sz w:val="28"/>
                <w:szCs w:val="28"/>
              </w:rPr>
            </w:pPr>
            <w:r w:rsidRPr="00177C8F">
              <w:rPr>
                <w:sz w:val="28"/>
                <w:szCs w:val="28"/>
              </w:rPr>
              <w:t>8 605 156,0</w:t>
            </w:r>
          </w:p>
        </w:tc>
        <w:tc>
          <w:tcPr>
            <w:tcW w:w="1936" w:type="dxa"/>
            <w:shd w:val="clear" w:color="auto" w:fill="auto"/>
            <w:noWrap/>
            <w:vAlign w:val="bottom"/>
          </w:tcPr>
          <w:p w:rsidR="00120E00" w:rsidRPr="00177C8F" w:rsidRDefault="00120E00" w:rsidP="00120E00">
            <w:pPr>
              <w:jc w:val="center"/>
              <w:rPr>
                <w:sz w:val="28"/>
                <w:szCs w:val="28"/>
              </w:rPr>
            </w:pPr>
            <w:r w:rsidRPr="00177C8F">
              <w:rPr>
                <w:sz w:val="28"/>
                <w:szCs w:val="28"/>
              </w:rPr>
              <w:t>8 389 044,0</w:t>
            </w:r>
          </w:p>
        </w:tc>
      </w:tr>
      <w:tr w:rsidR="00120E00" w:rsidRPr="00177C8F" w:rsidTr="00CC079D">
        <w:trPr>
          <w:trHeight w:val="435"/>
          <w:jc w:val="center"/>
        </w:trPr>
        <w:tc>
          <w:tcPr>
            <w:tcW w:w="5572" w:type="dxa"/>
            <w:shd w:val="clear" w:color="auto" w:fill="auto"/>
            <w:vAlign w:val="bottom"/>
          </w:tcPr>
          <w:p w:rsidR="00120E00" w:rsidRPr="00177C8F" w:rsidRDefault="00120E00" w:rsidP="00325418">
            <w:pPr>
              <w:jc w:val="both"/>
              <w:rPr>
                <w:sz w:val="28"/>
                <w:szCs w:val="28"/>
              </w:rPr>
            </w:pPr>
            <w:r w:rsidRPr="00177C8F">
              <w:rPr>
                <w:sz w:val="28"/>
                <w:szCs w:val="28"/>
              </w:rPr>
              <w:t>Бюджетный кредит, полученный из федерального бюджета для частичного покрытия дефицита бюджета Магаданской области</w:t>
            </w:r>
          </w:p>
        </w:tc>
        <w:tc>
          <w:tcPr>
            <w:tcW w:w="1985" w:type="dxa"/>
            <w:shd w:val="clear" w:color="auto" w:fill="auto"/>
            <w:noWrap/>
            <w:vAlign w:val="bottom"/>
          </w:tcPr>
          <w:p w:rsidR="00120E00" w:rsidRPr="00177C8F" w:rsidRDefault="00120E00" w:rsidP="00120E00">
            <w:pPr>
              <w:jc w:val="center"/>
              <w:rPr>
                <w:sz w:val="28"/>
                <w:szCs w:val="28"/>
              </w:rPr>
            </w:pPr>
            <w:r w:rsidRPr="00177C8F">
              <w:rPr>
                <w:sz w:val="28"/>
                <w:szCs w:val="28"/>
              </w:rPr>
              <w:t>2 989 720,0</w:t>
            </w:r>
          </w:p>
        </w:tc>
        <w:tc>
          <w:tcPr>
            <w:tcW w:w="1936" w:type="dxa"/>
            <w:shd w:val="clear" w:color="auto" w:fill="auto"/>
            <w:noWrap/>
            <w:vAlign w:val="bottom"/>
          </w:tcPr>
          <w:p w:rsidR="00120E00" w:rsidRPr="00177C8F" w:rsidRDefault="00120E00" w:rsidP="00120E00">
            <w:pPr>
              <w:jc w:val="center"/>
              <w:rPr>
                <w:sz w:val="28"/>
                <w:szCs w:val="28"/>
              </w:rPr>
            </w:pPr>
            <w:r w:rsidRPr="00177C8F">
              <w:rPr>
                <w:sz w:val="28"/>
                <w:szCs w:val="28"/>
              </w:rPr>
              <w:t>2 989 720,0</w:t>
            </w:r>
          </w:p>
        </w:tc>
      </w:tr>
      <w:tr w:rsidR="00120E00" w:rsidRPr="00177C8F" w:rsidTr="00CC079D">
        <w:trPr>
          <w:trHeight w:val="865"/>
          <w:jc w:val="center"/>
        </w:trPr>
        <w:tc>
          <w:tcPr>
            <w:tcW w:w="5572" w:type="dxa"/>
            <w:shd w:val="clear" w:color="auto" w:fill="auto"/>
            <w:vAlign w:val="center"/>
          </w:tcPr>
          <w:p w:rsidR="00120E00" w:rsidRPr="00177C8F" w:rsidRDefault="00120E00" w:rsidP="00325418">
            <w:pPr>
              <w:jc w:val="both"/>
              <w:rPr>
                <w:sz w:val="28"/>
                <w:szCs w:val="28"/>
              </w:rPr>
            </w:pPr>
            <w:r w:rsidRPr="00177C8F">
              <w:rPr>
                <w:sz w:val="28"/>
                <w:szCs w:val="28"/>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985" w:type="dxa"/>
            <w:shd w:val="clear" w:color="auto" w:fill="auto"/>
            <w:noWrap/>
            <w:vAlign w:val="bottom"/>
          </w:tcPr>
          <w:p w:rsidR="00120E00" w:rsidRPr="00177C8F" w:rsidRDefault="00120E00" w:rsidP="00120E00">
            <w:pPr>
              <w:jc w:val="center"/>
              <w:rPr>
                <w:sz w:val="28"/>
                <w:szCs w:val="28"/>
              </w:rPr>
            </w:pPr>
            <w:r w:rsidRPr="00177C8F">
              <w:rPr>
                <w:sz w:val="28"/>
                <w:szCs w:val="28"/>
              </w:rPr>
              <w:t>700 000,0</w:t>
            </w:r>
          </w:p>
        </w:tc>
        <w:tc>
          <w:tcPr>
            <w:tcW w:w="1936" w:type="dxa"/>
            <w:shd w:val="clear" w:color="auto" w:fill="auto"/>
            <w:noWrap/>
            <w:vAlign w:val="bottom"/>
          </w:tcPr>
          <w:p w:rsidR="00120E00" w:rsidRPr="00177C8F" w:rsidRDefault="00120E00" w:rsidP="00120E00">
            <w:pPr>
              <w:jc w:val="center"/>
              <w:rPr>
                <w:sz w:val="28"/>
                <w:szCs w:val="28"/>
              </w:rPr>
            </w:pPr>
            <w:r w:rsidRPr="00177C8F">
              <w:rPr>
                <w:sz w:val="28"/>
                <w:szCs w:val="28"/>
              </w:rPr>
              <w:t>700 000,0</w:t>
            </w:r>
          </w:p>
        </w:tc>
      </w:tr>
      <w:tr w:rsidR="00120E00" w:rsidRPr="00177C8F" w:rsidTr="00CC079D">
        <w:trPr>
          <w:trHeight w:val="255"/>
          <w:jc w:val="center"/>
        </w:trPr>
        <w:tc>
          <w:tcPr>
            <w:tcW w:w="5572" w:type="dxa"/>
            <w:shd w:val="clear" w:color="auto" w:fill="auto"/>
            <w:vAlign w:val="center"/>
          </w:tcPr>
          <w:p w:rsidR="00120E00" w:rsidRPr="00177C8F" w:rsidRDefault="00120E00" w:rsidP="00325418">
            <w:pPr>
              <w:jc w:val="both"/>
              <w:rPr>
                <w:b/>
                <w:bCs/>
                <w:sz w:val="28"/>
                <w:szCs w:val="28"/>
              </w:rPr>
            </w:pPr>
            <w:r w:rsidRPr="00177C8F">
              <w:rPr>
                <w:b/>
                <w:bCs/>
                <w:sz w:val="28"/>
                <w:szCs w:val="28"/>
              </w:rPr>
              <w:t>Итого</w:t>
            </w:r>
          </w:p>
        </w:tc>
        <w:tc>
          <w:tcPr>
            <w:tcW w:w="1985" w:type="dxa"/>
            <w:shd w:val="clear" w:color="auto" w:fill="auto"/>
            <w:noWrap/>
            <w:vAlign w:val="bottom"/>
          </w:tcPr>
          <w:p w:rsidR="00120E00" w:rsidRPr="00177C8F" w:rsidRDefault="00120E00" w:rsidP="00325418">
            <w:pPr>
              <w:jc w:val="center"/>
              <w:rPr>
                <w:b/>
                <w:bCs/>
                <w:sz w:val="28"/>
                <w:szCs w:val="28"/>
              </w:rPr>
            </w:pPr>
            <w:r w:rsidRPr="00177C8F">
              <w:rPr>
                <w:b/>
                <w:bCs/>
                <w:sz w:val="28"/>
                <w:szCs w:val="28"/>
              </w:rPr>
              <w:t>12 294 876,0</w:t>
            </w:r>
          </w:p>
        </w:tc>
        <w:tc>
          <w:tcPr>
            <w:tcW w:w="1936" w:type="dxa"/>
            <w:shd w:val="clear" w:color="auto" w:fill="auto"/>
            <w:noWrap/>
            <w:vAlign w:val="bottom"/>
          </w:tcPr>
          <w:p w:rsidR="00120E00" w:rsidRPr="00177C8F" w:rsidRDefault="00120E00" w:rsidP="00120E00">
            <w:pPr>
              <w:jc w:val="center"/>
              <w:rPr>
                <w:b/>
                <w:bCs/>
                <w:sz w:val="28"/>
                <w:szCs w:val="28"/>
              </w:rPr>
            </w:pPr>
            <w:r w:rsidRPr="00177C8F">
              <w:rPr>
                <w:b/>
                <w:bCs/>
                <w:sz w:val="28"/>
                <w:szCs w:val="28"/>
              </w:rPr>
              <w:t xml:space="preserve"> 12 078 764,0 </w:t>
            </w:r>
          </w:p>
        </w:tc>
      </w:tr>
    </w:tbl>
    <w:p w:rsidR="00120E00" w:rsidRDefault="00120E00" w:rsidP="00120E00">
      <w:pPr>
        <w:tabs>
          <w:tab w:val="left" w:pos="709"/>
        </w:tabs>
        <w:ind w:firstLine="709"/>
        <w:jc w:val="both"/>
        <w:rPr>
          <w:rFonts w:eastAsiaTheme="minorHAnsi"/>
          <w:sz w:val="28"/>
          <w:szCs w:val="28"/>
          <w:lang w:eastAsia="en-US"/>
        </w:rPr>
      </w:pPr>
      <w:r w:rsidRPr="002B37FF">
        <w:rPr>
          <w:rFonts w:eastAsiaTheme="minorHAnsi"/>
          <w:sz w:val="28"/>
          <w:szCs w:val="28"/>
          <w:lang w:eastAsia="en-US"/>
        </w:rPr>
        <w:lastRenderedPageBreak/>
        <w:t>В декабре 2016 года областным бюджетом привлечен к</w:t>
      </w:r>
      <w:r>
        <w:rPr>
          <w:rFonts w:eastAsiaTheme="minorHAnsi"/>
          <w:sz w:val="28"/>
          <w:szCs w:val="28"/>
          <w:lang w:eastAsia="en-US"/>
        </w:rPr>
        <w:t>оммерческий кредит в сумме 516 112,0</w:t>
      </w:r>
      <w:r w:rsidRPr="002B37FF">
        <w:rPr>
          <w:rFonts w:eastAsiaTheme="minorHAnsi"/>
          <w:sz w:val="28"/>
          <w:szCs w:val="28"/>
          <w:lang w:eastAsia="en-US"/>
        </w:rPr>
        <w:t xml:space="preserve"> млн. рублей по ставке 10,84% годовых. Полученные кредитные средства были направлены на погашение облигаций Магаданской области</w:t>
      </w:r>
      <w:r>
        <w:rPr>
          <w:rFonts w:eastAsiaTheme="minorHAnsi"/>
          <w:sz w:val="28"/>
          <w:szCs w:val="28"/>
          <w:lang w:eastAsia="en-US"/>
        </w:rPr>
        <w:t>, подлежащие уплате в 2016 году в сумме 300 000,0 тыс. рублей</w:t>
      </w:r>
      <w:r w:rsidRPr="002B37FF">
        <w:rPr>
          <w:rFonts w:eastAsiaTheme="minorHAnsi"/>
          <w:sz w:val="28"/>
          <w:szCs w:val="28"/>
          <w:lang w:eastAsia="en-US"/>
        </w:rPr>
        <w:t xml:space="preserve"> и на частичное погашение основного долга </w:t>
      </w:r>
      <w:r>
        <w:rPr>
          <w:rFonts w:eastAsiaTheme="minorHAnsi"/>
          <w:sz w:val="28"/>
          <w:szCs w:val="28"/>
          <w:lang w:eastAsia="en-US"/>
        </w:rPr>
        <w:t xml:space="preserve">в сумме 216 112,0 тыс. рублей </w:t>
      </w:r>
      <w:r w:rsidRPr="002B37FF">
        <w:rPr>
          <w:rFonts w:eastAsiaTheme="minorHAnsi"/>
          <w:sz w:val="28"/>
          <w:szCs w:val="28"/>
          <w:lang w:eastAsia="en-US"/>
        </w:rPr>
        <w:t xml:space="preserve">по коммерческому кредиту по ставке 12%, подлежащий уплате в 2017 году. </w:t>
      </w:r>
    </w:p>
    <w:p w:rsidR="00120E00" w:rsidRPr="002B37FF" w:rsidRDefault="00120E00" w:rsidP="00120E00">
      <w:pPr>
        <w:tabs>
          <w:tab w:val="left" w:pos="709"/>
        </w:tabs>
        <w:ind w:firstLine="709"/>
        <w:jc w:val="both"/>
        <w:rPr>
          <w:rFonts w:eastAsiaTheme="minorHAnsi"/>
          <w:bCs/>
          <w:sz w:val="28"/>
          <w:szCs w:val="28"/>
          <w:lang w:eastAsia="en-US"/>
        </w:rPr>
      </w:pPr>
      <w:r>
        <w:rPr>
          <w:rFonts w:eastAsiaTheme="minorHAnsi"/>
          <w:sz w:val="28"/>
          <w:szCs w:val="28"/>
          <w:lang w:eastAsia="en-US"/>
        </w:rPr>
        <w:t>В соответствии с соглашениями от 08</w:t>
      </w:r>
      <w:r w:rsidRPr="009C0FB2">
        <w:rPr>
          <w:rFonts w:eastAsiaTheme="minorHAnsi"/>
          <w:sz w:val="28"/>
          <w:szCs w:val="28"/>
          <w:lang w:eastAsia="en-US"/>
        </w:rPr>
        <w:t xml:space="preserve"> </w:t>
      </w:r>
      <w:r>
        <w:rPr>
          <w:rFonts w:eastAsiaTheme="minorHAnsi"/>
          <w:sz w:val="28"/>
          <w:szCs w:val="28"/>
          <w:lang w:eastAsia="en-US"/>
        </w:rPr>
        <w:t>апреля 2016 года № 01-01-06/06-69</w:t>
      </w:r>
      <w:r w:rsidRPr="009C0FB2">
        <w:rPr>
          <w:rFonts w:eastAsiaTheme="minorHAnsi"/>
          <w:sz w:val="28"/>
          <w:szCs w:val="28"/>
          <w:lang w:eastAsia="en-US"/>
        </w:rPr>
        <w:t xml:space="preserve">, </w:t>
      </w:r>
      <w:r>
        <w:rPr>
          <w:rFonts w:eastAsiaTheme="minorHAnsi"/>
          <w:sz w:val="28"/>
          <w:szCs w:val="28"/>
          <w:lang w:eastAsia="en-US"/>
        </w:rPr>
        <w:t xml:space="preserve">от 08 августа 2016 года № 01-01-06/06-156, </w:t>
      </w:r>
      <w:r w:rsidRPr="009C0FB2">
        <w:rPr>
          <w:rFonts w:eastAsiaTheme="minorHAnsi"/>
          <w:sz w:val="28"/>
          <w:szCs w:val="28"/>
          <w:lang w:eastAsia="en-US"/>
        </w:rPr>
        <w:t>заключенным</w:t>
      </w:r>
      <w:r>
        <w:rPr>
          <w:rFonts w:eastAsiaTheme="minorHAnsi"/>
          <w:sz w:val="28"/>
          <w:szCs w:val="28"/>
          <w:lang w:eastAsia="en-US"/>
        </w:rPr>
        <w:t>и</w:t>
      </w:r>
      <w:r w:rsidRPr="009C0FB2">
        <w:rPr>
          <w:rFonts w:eastAsiaTheme="minorHAnsi"/>
          <w:sz w:val="28"/>
          <w:szCs w:val="28"/>
          <w:lang w:eastAsia="en-US"/>
        </w:rPr>
        <w:t xml:space="preserve"> между Министерством финансов Российской Федерации и Правите</w:t>
      </w:r>
      <w:r>
        <w:rPr>
          <w:rFonts w:eastAsiaTheme="minorHAnsi"/>
          <w:sz w:val="28"/>
          <w:szCs w:val="28"/>
          <w:lang w:eastAsia="en-US"/>
        </w:rPr>
        <w:t xml:space="preserve">льством Магаданской области </w:t>
      </w:r>
      <w:r w:rsidRPr="009C0FB2">
        <w:rPr>
          <w:rFonts w:eastAsiaTheme="minorHAnsi"/>
          <w:sz w:val="28"/>
          <w:szCs w:val="28"/>
          <w:lang w:eastAsia="en-US"/>
        </w:rPr>
        <w:t>получен</w:t>
      </w:r>
      <w:r>
        <w:rPr>
          <w:rFonts w:eastAsiaTheme="minorHAnsi"/>
          <w:sz w:val="28"/>
          <w:szCs w:val="28"/>
          <w:lang w:eastAsia="en-US"/>
        </w:rPr>
        <w:t>ы</w:t>
      </w:r>
      <w:r w:rsidRPr="009C0FB2">
        <w:rPr>
          <w:rFonts w:eastAsiaTheme="minorHAnsi"/>
          <w:sz w:val="28"/>
          <w:szCs w:val="28"/>
          <w:lang w:eastAsia="en-US"/>
        </w:rPr>
        <w:t xml:space="preserve"> </w:t>
      </w:r>
      <w:r>
        <w:rPr>
          <w:rFonts w:eastAsiaTheme="minorHAnsi"/>
          <w:bCs/>
          <w:sz w:val="28"/>
          <w:szCs w:val="28"/>
          <w:lang w:eastAsia="en-US"/>
        </w:rPr>
        <w:t>бюджетные</w:t>
      </w:r>
      <w:r w:rsidRPr="009C0FB2">
        <w:rPr>
          <w:rFonts w:eastAsiaTheme="minorHAnsi"/>
          <w:bCs/>
          <w:sz w:val="28"/>
          <w:szCs w:val="28"/>
          <w:lang w:eastAsia="en-US"/>
        </w:rPr>
        <w:t xml:space="preserve"> кредит</w:t>
      </w:r>
      <w:r>
        <w:rPr>
          <w:rFonts w:eastAsiaTheme="minorHAnsi"/>
          <w:bCs/>
          <w:sz w:val="28"/>
          <w:szCs w:val="28"/>
          <w:lang w:eastAsia="en-US"/>
        </w:rPr>
        <w:t xml:space="preserve">ы </w:t>
      </w:r>
      <w:r w:rsidRPr="009C0FB2">
        <w:rPr>
          <w:rFonts w:eastAsiaTheme="minorHAnsi"/>
          <w:bCs/>
          <w:sz w:val="28"/>
          <w:szCs w:val="28"/>
          <w:lang w:eastAsia="en-US"/>
        </w:rPr>
        <w:t xml:space="preserve">в </w:t>
      </w:r>
      <w:r>
        <w:rPr>
          <w:rFonts w:eastAsiaTheme="minorHAnsi"/>
          <w:bCs/>
          <w:sz w:val="28"/>
          <w:szCs w:val="28"/>
          <w:lang w:eastAsia="en-US"/>
        </w:rPr>
        <w:t>общей</w:t>
      </w:r>
      <w:r w:rsidRPr="009C0FB2">
        <w:rPr>
          <w:rFonts w:eastAsiaTheme="minorHAnsi"/>
          <w:bCs/>
          <w:sz w:val="28"/>
          <w:szCs w:val="28"/>
          <w:lang w:eastAsia="en-US"/>
        </w:rPr>
        <w:t xml:space="preserve"> сумме </w:t>
      </w:r>
      <w:r>
        <w:rPr>
          <w:rFonts w:eastAsiaTheme="minorHAnsi"/>
          <w:bCs/>
          <w:sz w:val="28"/>
          <w:szCs w:val="28"/>
          <w:lang w:eastAsia="en-US"/>
        </w:rPr>
        <w:t xml:space="preserve">1 910 010,0 тыс. рублей </w:t>
      </w:r>
      <w:r w:rsidRPr="002B37FF">
        <w:rPr>
          <w:rFonts w:eastAsiaTheme="minorHAnsi"/>
          <w:bCs/>
          <w:sz w:val="28"/>
          <w:szCs w:val="28"/>
          <w:lang w:eastAsia="en-US"/>
        </w:rPr>
        <w:t>для частичного покрытия дефицита областного бюджета в целях погашения долговых обязательств Магаданской области в виде обязательств по бюджетным кредитам, государственным ценным бумагам и кредитам, полученным Магаданской об</w:t>
      </w:r>
      <w:r>
        <w:rPr>
          <w:rFonts w:eastAsiaTheme="minorHAnsi"/>
          <w:bCs/>
          <w:sz w:val="28"/>
          <w:szCs w:val="28"/>
          <w:lang w:eastAsia="en-US"/>
        </w:rPr>
        <w:t>ластью от кредитных организаций. З</w:t>
      </w:r>
      <w:r w:rsidRPr="002B37FF">
        <w:rPr>
          <w:rFonts w:eastAsiaTheme="minorHAnsi"/>
          <w:bCs/>
          <w:sz w:val="28"/>
          <w:szCs w:val="28"/>
          <w:lang w:eastAsia="en-US"/>
        </w:rPr>
        <w:t xml:space="preserve">а счет </w:t>
      </w:r>
      <w:r>
        <w:rPr>
          <w:rFonts w:eastAsiaTheme="minorHAnsi"/>
          <w:bCs/>
          <w:sz w:val="28"/>
          <w:szCs w:val="28"/>
          <w:lang w:eastAsia="en-US"/>
        </w:rPr>
        <w:t>полученных бюджетных кредитов</w:t>
      </w:r>
      <w:r w:rsidRPr="002B37FF">
        <w:rPr>
          <w:rFonts w:eastAsiaTheme="minorHAnsi"/>
          <w:bCs/>
          <w:sz w:val="28"/>
          <w:szCs w:val="28"/>
          <w:lang w:eastAsia="en-US"/>
        </w:rPr>
        <w:t xml:space="preserve"> произведена уплата коммерческих кредитов, подлежащих погашению в 2016 году, в сумме </w:t>
      </w:r>
      <w:r>
        <w:rPr>
          <w:rFonts w:eastAsiaTheme="minorHAnsi"/>
          <w:bCs/>
          <w:sz w:val="28"/>
          <w:szCs w:val="28"/>
          <w:lang w:eastAsia="en-US"/>
        </w:rPr>
        <w:t xml:space="preserve">  1 800 000,0 тыс</w:t>
      </w:r>
      <w:r w:rsidRPr="002B37FF">
        <w:rPr>
          <w:rFonts w:eastAsiaTheme="minorHAnsi"/>
          <w:bCs/>
          <w:sz w:val="28"/>
          <w:szCs w:val="28"/>
          <w:lang w:eastAsia="en-US"/>
        </w:rPr>
        <w:t xml:space="preserve">. рублей. </w:t>
      </w:r>
    </w:p>
    <w:p w:rsidR="00A82827" w:rsidRDefault="00120E00" w:rsidP="00120E00">
      <w:pPr>
        <w:tabs>
          <w:tab w:val="left" w:pos="709"/>
        </w:tabs>
        <w:ind w:firstLine="709"/>
        <w:jc w:val="both"/>
        <w:rPr>
          <w:rFonts w:eastAsiaTheme="minorHAnsi"/>
          <w:bCs/>
          <w:sz w:val="28"/>
          <w:szCs w:val="28"/>
          <w:lang w:eastAsia="en-US"/>
        </w:rPr>
      </w:pPr>
      <w:r w:rsidRPr="002B37FF">
        <w:rPr>
          <w:rFonts w:eastAsiaTheme="minorHAnsi"/>
          <w:bCs/>
          <w:sz w:val="28"/>
          <w:szCs w:val="28"/>
          <w:lang w:eastAsia="en-US"/>
        </w:rPr>
        <w:t>Также за счет полученных бюджетных кредитов из федерального бюджета погашены: основной долг по бюджетному кредиту, получ</w:t>
      </w:r>
      <w:r>
        <w:rPr>
          <w:rFonts w:eastAsiaTheme="minorHAnsi"/>
          <w:bCs/>
          <w:sz w:val="28"/>
          <w:szCs w:val="28"/>
          <w:lang w:eastAsia="en-US"/>
        </w:rPr>
        <w:t>енному в 2014 году, в сумме 62 600,0</w:t>
      </w:r>
      <w:r w:rsidRPr="002B37FF">
        <w:rPr>
          <w:rFonts w:eastAsiaTheme="minorHAnsi"/>
          <w:bCs/>
          <w:sz w:val="28"/>
          <w:szCs w:val="28"/>
          <w:lang w:eastAsia="en-US"/>
        </w:rPr>
        <w:t xml:space="preserve"> </w:t>
      </w:r>
      <w:r>
        <w:rPr>
          <w:rFonts w:eastAsiaTheme="minorHAnsi"/>
          <w:bCs/>
          <w:sz w:val="28"/>
          <w:szCs w:val="28"/>
          <w:lang w:eastAsia="en-US"/>
        </w:rPr>
        <w:t>тыс</w:t>
      </w:r>
      <w:r w:rsidRPr="002B37FF">
        <w:rPr>
          <w:rFonts w:eastAsiaTheme="minorHAnsi"/>
          <w:bCs/>
          <w:sz w:val="28"/>
          <w:szCs w:val="28"/>
          <w:lang w:eastAsia="en-US"/>
        </w:rPr>
        <w:t>. рублей, основной долг по бюджетному кредиту, получ</w:t>
      </w:r>
      <w:r>
        <w:rPr>
          <w:rFonts w:eastAsiaTheme="minorHAnsi"/>
          <w:bCs/>
          <w:sz w:val="28"/>
          <w:szCs w:val="28"/>
          <w:lang w:eastAsia="en-US"/>
        </w:rPr>
        <w:t>енному в 2013 году, в сумме 36 454,8</w:t>
      </w:r>
      <w:r w:rsidRPr="002B37FF">
        <w:rPr>
          <w:rFonts w:eastAsiaTheme="minorHAnsi"/>
          <w:bCs/>
          <w:sz w:val="28"/>
          <w:szCs w:val="28"/>
          <w:lang w:eastAsia="en-US"/>
        </w:rPr>
        <w:t xml:space="preserve"> </w:t>
      </w:r>
      <w:r>
        <w:rPr>
          <w:rFonts w:eastAsiaTheme="minorHAnsi"/>
          <w:bCs/>
          <w:sz w:val="28"/>
          <w:szCs w:val="28"/>
          <w:lang w:eastAsia="en-US"/>
        </w:rPr>
        <w:t>тыс</w:t>
      </w:r>
      <w:r w:rsidRPr="002B37FF">
        <w:rPr>
          <w:rFonts w:eastAsiaTheme="minorHAnsi"/>
          <w:bCs/>
          <w:sz w:val="28"/>
          <w:szCs w:val="28"/>
          <w:lang w:eastAsia="en-US"/>
        </w:rPr>
        <w:t xml:space="preserve">. рублей, а также часть основного долга по коммерческому кредиту, подлежащий </w:t>
      </w:r>
      <w:r>
        <w:rPr>
          <w:rFonts w:eastAsiaTheme="minorHAnsi"/>
          <w:bCs/>
          <w:sz w:val="28"/>
          <w:szCs w:val="28"/>
          <w:lang w:eastAsia="en-US"/>
        </w:rPr>
        <w:t>уплате в 2017 году, в сумме 10 956,0</w:t>
      </w:r>
      <w:r w:rsidRPr="002B37FF">
        <w:rPr>
          <w:rFonts w:eastAsiaTheme="minorHAnsi"/>
          <w:bCs/>
          <w:sz w:val="28"/>
          <w:szCs w:val="28"/>
          <w:lang w:eastAsia="en-US"/>
        </w:rPr>
        <w:t xml:space="preserve"> </w:t>
      </w:r>
      <w:r>
        <w:rPr>
          <w:rFonts w:eastAsiaTheme="minorHAnsi"/>
          <w:bCs/>
          <w:sz w:val="28"/>
          <w:szCs w:val="28"/>
          <w:lang w:eastAsia="en-US"/>
        </w:rPr>
        <w:t>тыс</w:t>
      </w:r>
      <w:r w:rsidRPr="002B37FF">
        <w:rPr>
          <w:rFonts w:eastAsiaTheme="minorHAnsi"/>
          <w:bCs/>
          <w:sz w:val="28"/>
          <w:szCs w:val="28"/>
          <w:lang w:eastAsia="en-US"/>
        </w:rPr>
        <w:t xml:space="preserve">. рублей. </w:t>
      </w:r>
    </w:p>
    <w:p w:rsidR="00A82827" w:rsidRDefault="00A82827" w:rsidP="00A82827">
      <w:pPr>
        <w:tabs>
          <w:tab w:val="left" w:pos="709"/>
        </w:tabs>
        <w:jc w:val="both"/>
        <w:rPr>
          <w:rFonts w:eastAsiaTheme="minorHAnsi"/>
          <w:bCs/>
          <w:sz w:val="28"/>
          <w:szCs w:val="28"/>
          <w:lang w:eastAsia="en-US"/>
        </w:rPr>
      </w:pPr>
    </w:p>
    <w:p w:rsidR="00A82827" w:rsidRDefault="00A82827" w:rsidP="00A82827">
      <w:pPr>
        <w:tabs>
          <w:tab w:val="left" w:pos="709"/>
        </w:tabs>
        <w:jc w:val="both"/>
        <w:rPr>
          <w:rFonts w:eastAsiaTheme="minorHAnsi"/>
          <w:bCs/>
          <w:sz w:val="28"/>
          <w:szCs w:val="28"/>
          <w:lang w:eastAsia="en-US"/>
        </w:rPr>
      </w:pPr>
    </w:p>
    <w:p w:rsidR="00A82827" w:rsidRDefault="00A82827" w:rsidP="00A82827">
      <w:pPr>
        <w:tabs>
          <w:tab w:val="left" w:pos="709"/>
        </w:tabs>
        <w:jc w:val="both"/>
        <w:rPr>
          <w:rFonts w:eastAsiaTheme="minorHAnsi"/>
          <w:bCs/>
          <w:sz w:val="28"/>
          <w:szCs w:val="28"/>
          <w:lang w:eastAsia="en-US"/>
        </w:rPr>
      </w:pPr>
    </w:p>
    <w:p w:rsidR="00A82827" w:rsidRDefault="00A82827" w:rsidP="00A82827">
      <w:pPr>
        <w:tabs>
          <w:tab w:val="left" w:pos="709"/>
        </w:tabs>
        <w:jc w:val="both"/>
        <w:rPr>
          <w:rFonts w:eastAsiaTheme="minorHAnsi"/>
          <w:bCs/>
          <w:sz w:val="28"/>
          <w:szCs w:val="28"/>
          <w:lang w:eastAsia="en-US"/>
        </w:rPr>
      </w:pPr>
      <w:r>
        <w:rPr>
          <w:rFonts w:eastAsiaTheme="minorHAnsi"/>
          <w:bCs/>
          <w:sz w:val="28"/>
          <w:szCs w:val="28"/>
          <w:lang w:eastAsia="en-US"/>
        </w:rPr>
        <w:t>Губернатор</w:t>
      </w:r>
    </w:p>
    <w:p w:rsidR="00120E00" w:rsidRPr="006105CF" w:rsidRDefault="00A82827" w:rsidP="00A82827">
      <w:pPr>
        <w:tabs>
          <w:tab w:val="left" w:pos="709"/>
        </w:tabs>
        <w:jc w:val="both"/>
        <w:rPr>
          <w:rFonts w:eastAsiaTheme="minorHAnsi"/>
          <w:sz w:val="28"/>
          <w:szCs w:val="28"/>
          <w:lang w:eastAsia="en-US"/>
        </w:rPr>
      </w:pPr>
      <w:r>
        <w:rPr>
          <w:rFonts w:eastAsiaTheme="minorHAnsi"/>
          <w:bCs/>
          <w:sz w:val="28"/>
          <w:szCs w:val="28"/>
          <w:lang w:eastAsia="en-US"/>
        </w:rPr>
        <w:t>Магаданской области                                                                      В.П.</w:t>
      </w:r>
      <w:r w:rsidR="00D02AD6">
        <w:rPr>
          <w:rFonts w:eastAsiaTheme="minorHAnsi"/>
          <w:bCs/>
          <w:sz w:val="28"/>
          <w:szCs w:val="28"/>
          <w:lang w:eastAsia="en-US"/>
        </w:rPr>
        <w:t xml:space="preserve"> </w:t>
      </w:r>
      <w:r>
        <w:rPr>
          <w:rFonts w:eastAsiaTheme="minorHAnsi"/>
          <w:bCs/>
          <w:sz w:val="28"/>
          <w:szCs w:val="28"/>
          <w:lang w:eastAsia="en-US"/>
        </w:rPr>
        <w:t>Печеный</w:t>
      </w:r>
      <w:r w:rsidR="00120E00" w:rsidRPr="002B37FF">
        <w:rPr>
          <w:rFonts w:eastAsiaTheme="minorHAnsi"/>
          <w:bCs/>
          <w:sz w:val="28"/>
          <w:szCs w:val="28"/>
          <w:lang w:eastAsia="en-US"/>
        </w:rPr>
        <w:t xml:space="preserve"> </w:t>
      </w:r>
      <w:r w:rsidR="00120E00" w:rsidRPr="009C0FB2">
        <w:rPr>
          <w:rFonts w:eastAsiaTheme="minorHAnsi"/>
          <w:bCs/>
          <w:sz w:val="28"/>
          <w:szCs w:val="28"/>
          <w:lang w:eastAsia="en-US"/>
        </w:rPr>
        <w:t xml:space="preserve"> </w:t>
      </w:r>
    </w:p>
    <w:p w:rsidR="00A10BC6" w:rsidRPr="00001266" w:rsidRDefault="00B3243F" w:rsidP="007F1684">
      <w:pPr>
        <w:jc w:val="both"/>
        <w:rPr>
          <w:sz w:val="28"/>
        </w:rPr>
      </w:pPr>
      <w:r>
        <w:rPr>
          <w:sz w:val="28"/>
        </w:rPr>
        <w:t xml:space="preserve">   </w:t>
      </w:r>
    </w:p>
    <w:p w:rsidR="00A10BC6" w:rsidRPr="00001266" w:rsidRDefault="00A10BC6" w:rsidP="007F1684">
      <w:pPr>
        <w:jc w:val="both"/>
        <w:rPr>
          <w:sz w:val="28"/>
        </w:rPr>
      </w:pPr>
    </w:p>
    <w:p w:rsidR="00A10BC6" w:rsidRPr="00001266" w:rsidRDefault="00A10BC6" w:rsidP="007F1684">
      <w:pPr>
        <w:jc w:val="both"/>
        <w:rPr>
          <w:sz w:val="28"/>
        </w:rPr>
      </w:pPr>
    </w:p>
    <w:p w:rsidR="00A10BC6" w:rsidRPr="00001266" w:rsidRDefault="00A10BC6" w:rsidP="007F1684">
      <w:pPr>
        <w:jc w:val="both"/>
        <w:rPr>
          <w:sz w:val="28"/>
        </w:rPr>
      </w:pPr>
    </w:p>
    <w:p w:rsidR="00A10BC6" w:rsidRPr="00001266" w:rsidRDefault="00A10BC6" w:rsidP="00901C56">
      <w:pPr>
        <w:jc w:val="both"/>
        <w:rPr>
          <w:sz w:val="28"/>
        </w:rPr>
      </w:pPr>
      <w:bookmarkStart w:id="3" w:name="_GoBack"/>
      <w:bookmarkEnd w:id="3"/>
    </w:p>
    <w:sectPr w:rsidR="00A10BC6" w:rsidRPr="00001266" w:rsidSect="008D611D">
      <w:headerReference w:type="default" r:id="rId62"/>
      <w:pgSz w:w="11906" w:h="16838"/>
      <w:pgMar w:top="1134" w:right="567" w:bottom="1134" w:left="155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57" w:rsidRDefault="00986857">
      <w:r>
        <w:separator/>
      </w:r>
    </w:p>
  </w:endnote>
  <w:endnote w:type="continuationSeparator" w:id="0">
    <w:p w:rsidR="00986857" w:rsidRDefault="009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rse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57" w:rsidRDefault="00986857">
      <w:r>
        <w:separator/>
      </w:r>
    </w:p>
  </w:footnote>
  <w:footnote w:type="continuationSeparator" w:id="0">
    <w:p w:rsidR="00986857" w:rsidRDefault="0098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27" w:rsidRDefault="00A82827">
    <w:pPr>
      <w:pStyle w:val="ac"/>
      <w:jc w:val="right"/>
    </w:pPr>
    <w:r>
      <w:fldChar w:fldCharType="begin"/>
    </w:r>
    <w:r>
      <w:instrText xml:space="preserve"> PAGE   \* MERGEFORMAT </w:instrText>
    </w:r>
    <w:r>
      <w:fldChar w:fldCharType="separate"/>
    </w:r>
    <w:r w:rsidR="00EE3BC5">
      <w:rPr>
        <w:noProof/>
      </w:rPr>
      <w:t>295</w:t>
    </w:r>
    <w:r>
      <w:fldChar w:fldCharType="end"/>
    </w:r>
  </w:p>
  <w:p w:rsidR="00A82827" w:rsidRDefault="00A828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0B"/>
    <w:multiLevelType w:val="hybridMultilevel"/>
    <w:tmpl w:val="2920F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B602D"/>
    <w:multiLevelType w:val="hybridMultilevel"/>
    <w:tmpl w:val="F694146C"/>
    <w:lvl w:ilvl="0" w:tplc="78EEE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C77864"/>
    <w:multiLevelType w:val="hybridMultilevel"/>
    <w:tmpl w:val="4FA27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3F7A61"/>
    <w:multiLevelType w:val="hybridMultilevel"/>
    <w:tmpl w:val="6D805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8B35CF"/>
    <w:multiLevelType w:val="hybridMultilevel"/>
    <w:tmpl w:val="A828837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1F2F140F"/>
    <w:multiLevelType w:val="multilevel"/>
    <w:tmpl w:val="CE563B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2927031"/>
    <w:multiLevelType w:val="hybridMultilevel"/>
    <w:tmpl w:val="BC34A11A"/>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346C94"/>
    <w:multiLevelType w:val="hybridMultilevel"/>
    <w:tmpl w:val="5038C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9F17FF"/>
    <w:multiLevelType w:val="hybridMultilevel"/>
    <w:tmpl w:val="9F924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307D68FF"/>
    <w:multiLevelType w:val="hybridMultilevel"/>
    <w:tmpl w:val="5906B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8832623"/>
    <w:multiLevelType w:val="hybridMultilevel"/>
    <w:tmpl w:val="906C22EE"/>
    <w:lvl w:ilvl="0" w:tplc="74A0BDB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824AF3"/>
    <w:multiLevelType w:val="hybridMultilevel"/>
    <w:tmpl w:val="270AEEBC"/>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958DA"/>
    <w:multiLevelType w:val="multilevel"/>
    <w:tmpl w:val="D662FF9E"/>
    <w:lvl w:ilvl="0">
      <w:start w:val="1"/>
      <w:numFmt w:val="decimal"/>
      <w:lvlText w:val="%1."/>
      <w:lvlJc w:val="left"/>
      <w:pPr>
        <w:ind w:left="1068" w:hanging="360"/>
      </w:pPr>
      <w:rPr>
        <w:rFonts w:hint="default"/>
        <w:color w:val="auto"/>
      </w:rPr>
    </w:lvl>
    <w:lvl w:ilvl="1">
      <w:start w:val="2"/>
      <w:numFmt w:val="decimal"/>
      <w:isLgl/>
      <w:lvlText w:val="%1.%2."/>
      <w:lvlJc w:val="left"/>
      <w:pPr>
        <w:ind w:left="1548" w:hanging="840"/>
      </w:pPr>
      <w:rPr>
        <w:rFonts w:hint="default"/>
        <w:b/>
        <w:i w:val="0"/>
      </w:rPr>
    </w:lvl>
    <w:lvl w:ilvl="2">
      <w:start w:val="1"/>
      <w:numFmt w:val="decimal"/>
      <w:isLgl/>
      <w:lvlText w:val="%1.%2.%3."/>
      <w:lvlJc w:val="left"/>
      <w:pPr>
        <w:ind w:left="1548" w:hanging="840"/>
      </w:pPr>
      <w:rPr>
        <w:rFonts w:hint="default"/>
        <w:b/>
        <w:i w:val="0"/>
      </w:rPr>
    </w:lvl>
    <w:lvl w:ilvl="3">
      <w:start w:val="1"/>
      <w:numFmt w:val="decimal"/>
      <w:isLgl/>
      <w:lvlText w:val="%1.%2.%3.%4."/>
      <w:lvlJc w:val="left"/>
      <w:pPr>
        <w:ind w:left="1788" w:hanging="1080"/>
      </w:pPr>
      <w:rPr>
        <w:rFonts w:hint="default"/>
        <w:b/>
        <w:i w:val="0"/>
      </w:rPr>
    </w:lvl>
    <w:lvl w:ilvl="4">
      <w:start w:val="1"/>
      <w:numFmt w:val="decimal"/>
      <w:isLgl/>
      <w:lvlText w:val="%1.%2.%3.%4.%5."/>
      <w:lvlJc w:val="left"/>
      <w:pPr>
        <w:ind w:left="1788" w:hanging="1080"/>
      </w:pPr>
      <w:rPr>
        <w:rFonts w:hint="default"/>
        <w:b/>
        <w:i w:val="0"/>
      </w:rPr>
    </w:lvl>
    <w:lvl w:ilvl="5">
      <w:start w:val="1"/>
      <w:numFmt w:val="decimal"/>
      <w:isLgl/>
      <w:lvlText w:val="%1.%2.%3.%4.%5.%6."/>
      <w:lvlJc w:val="left"/>
      <w:pPr>
        <w:ind w:left="2148" w:hanging="1440"/>
      </w:pPr>
      <w:rPr>
        <w:rFonts w:hint="default"/>
        <w:b/>
        <w:i w:val="0"/>
      </w:rPr>
    </w:lvl>
    <w:lvl w:ilvl="6">
      <w:start w:val="1"/>
      <w:numFmt w:val="decimal"/>
      <w:isLgl/>
      <w:lvlText w:val="%1.%2.%3.%4.%5.%6.%7."/>
      <w:lvlJc w:val="left"/>
      <w:pPr>
        <w:ind w:left="2508" w:hanging="1800"/>
      </w:pPr>
      <w:rPr>
        <w:rFonts w:hint="default"/>
        <w:b/>
        <w:i w:val="0"/>
      </w:rPr>
    </w:lvl>
    <w:lvl w:ilvl="7">
      <w:start w:val="1"/>
      <w:numFmt w:val="decimal"/>
      <w:isLgl/>
      <w:lvlText w:val="%1.%2.%3.%4.%5.%6.%7.%8."/>
      <w:lvlJc w:val="left"/>
      <w:pPr>
        <w:ind w:left="2508" w:hanging="1800"/>
      </w:pPr>
      <w:rPr>
        <w:rFonts w:hint="default"/>
        <w:b/>
        <w:i w:val="0"/>
      </w:rPr>
    </w:lvl>
    <w:lvl w:ilvl="8">
      <w:start w:val="1"/>
      <w:numFmt w:val="decimal"/>
      <w:isLgl/>
      <w:lvlText w:val="%1.%2.%3.%4.%5.%6.%7.%8.%9."/>
      <w:lvlJc w:val="left"/>
      <w:pPr>
        <w:ind w:left="2868" w:hanging="2160"/>
      </w:pPr>
      <w:rPr>
        <w:rFonts w:hint="default"/>
        <w:b/>
        <w:i w:val="0"/>
      </w:rPr>
    </w:lvl>
  </w:abstractNum>
  <w:abstractNum w:abstractNumId="13">
    <w:nsid w:val="4CC274A0"/>
    <w:multiLevelType w:val="hybridMultilevel"/>
    <w:tmpl w:val="77E86F88"/>
    <w:lvl w:ilvl="0" w:tplc="441653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7F1116"/>
    <w:multiLevelType w:val="hybridMultilevel"/>
    <w:tmpl w:val="6A0CBC9E"/>
    <w:lvl w:ilvl="0" w:tplc="04190005">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53082DE5"/>
    <w:multiLevelType w:val="hybridMultilevel"/>
    <w:tmpl w:val="DEEA41F0"/>
    <w:lvl w:ilvl="0" w:tplc="02EC6222">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1B7378"/>
    <w:multiLevelType w:val="hybridMultilevel"/>
    <w:tmpl w:val="0F4EA37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596D03FC"/>
    <w:multiLevelType w:val="hybridMultilevel"/>
    <w:tmpl w:val="AD6C9AA2"/>
    <w:lvl w:ilvl="0" w:tplc="A14EA83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E0B14A6"/>
    <w:multiLevelType w:val="hybridMultilevel"/>
    <w:tmpl w:val="3E023D4A"/>
    <w:lvl w:ilvl="0" w:tplc="6FD0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EC43F2A"/>
    <w:multiLevelType w:val="hybridMultilevel"/>
    <w:tmpl w:val="EE2497A8"/>
    <w:lvl w:ilvl="0" w:tplc="02EC622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E271FE5"/>
    <w:multiLevelType w:val="hybridMultilevel"/>
    <w:tmpl w:val="B04244E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73391510"/>
    <w:multiLevelType w:val="multilevel"/>
    <w:tmpl w:val="2C0EA4CC"/>
    <w:lvl w:ilvl="0">
      <w:start w:val="1"/>
      <w:numFmt w:val="decimal"/>
      <w:lvlText w:val="%1."/>
      <w:lvlJc w:val="left"/>
      <w:pPr>
        <w:ind w:left="1068" w:hanging="360"/>
      </w:pPr>
      <w:rPr>
        <w:rFonts w:hint="default"/>
        <w:color w:val="auto"/>
      </w:rPr>
    </w:lvl>
    <w:lvl w:ilvl="1">
      <w:start w:val="1"/>
      <w:numFmt w:val="decimal"/>
      <w:isLgl/>
      <w:lvlText w:val="%1.%2"/>
      <w:lvlJc w:val="left"/>
      <w:pPr>
        <w:ind w:left="1083" w:hanging="37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2">
    <w:nsid w:val="77793CFE"/>
    <w:multiLevelType w:val="hybridMultilevel"/>
    <w:tmpl w:val="FA88F5A0"/>
    <w:lvl w:ilvl="0" w:tplc="49AA6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F3096"/>
    <w:multiLevelType w:val="hybridMultilevel"/>
    <w:tmpl w:val="08087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A112603"/>
    <w:multiLevelType w:val="hybridMultilevel"/>
    <w:tmpl w:val="071E60E2"/>
    <w:lvl w:ilvl="0" w:tplc="02EC622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7AF67C31"/>
    <w:multiLevelType w:val="hybridMultilevel"/>
    <w:tmpl w:val="AB264958"/>
    <w:lvl w:ilvl="0" w:tplc="1FEC0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BF70DEE"/>
    <w:multiLevelType w:val="hybridMultilevel"/>
    <w:tmpl w:val="898EB6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CBF0F4C"/>
    <w:multiLevelType w:val="hybridMultilevel"/>
    <w:tmpl w:val="8FD8F19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7D5D34B2"/>
    <w:multiLevelType w:val="multilevel"/>
    <w:tmpl w:val="FD60FB42"/>
    <w:lvl w:ilvl="0">
      <w:start w:val="1"/>
      <w:numFmt w:val="decimal"/>
      <w:lvlText w:val="%1."/>
      <w:lvlJc w:val="left"/>
      <w:pPr>
        <w:ind w:left="1065" w:hanging="360"/>
      </w:pPr>
      <w:rPr>
        <w:rFonts w:hint="default"/>
        <w:color w:val="auto"/>
        <w:sz w:val="24"/>
      </w:rPr>
    </w:lvl>
    <w:lvl w:ilvl="1">
      <w:start w:val="1"/>
      <w:numFmt w:val="decimal"/>
      <w:isLgl/>
      <w:lvlText w:val="%1.%2."/>
      <w:lvlJc w:val="left"/>
      <w:pPr>
        <w:ind w:left="1786" w:hanging="72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1" w:hanging="1800"/>
      </w:pPr>
      <w:rPr>
        <w:rFonts w:hint="default"/>
      </w:rPr>
    </w:lvl>
    <w:lvl w:ilvl="7">
      <w:start w:val="1"/>
      <w:numFmt w:val="decimal"/>
      <w:isLgl/>
      <w:lvlText w:val="%1.%2.%3.%4.%5.%6.%7.%8."/>
      <w:lvlJc w:val="left"/>
      <w:pPr>
        <w:ind w:left="5032" w:hanging="1800"/>
      </w:pPr>
      <w:rPr>
        <w:rFonts w:hint="default"/>
      </w:rPr>
    </w:lvl>
    <w:lvl w:ilvl="8">
      <w:start w:val="1"/>
      <w:numFmt w:val="decimal"/>
      <w:isLgl/>
      <w:lvlText w:val="%1.%2.%3.%4.%5.%6.%7.%8.%9."/>
      <w:lvlJc w:val="left"/>
      <w:pPr>
        <w:ind w:left="5753" w:hanging="2160"/>
      </w:pPr>
      <w:rPr>
        <w:rFonts w:hint="default"/>
      </w:rPr>
    </w:lvl>
  </w:abstractNum>
  <w:abstractNum w:abstractNumId="29">
    <w:nsid w:val="7D947B8B"/>
    <w:multiLevelType w:val="hybridMultilevel"/>
    <w:tmpl w:val="357AF756"/>
    <w:lvl w:ilvl="0" w:tplc="976ED36C">
      <w:start w:val="1"/>
      <w:numFmt w:val="bullet"/>
      <w:lvlText w:val="-"/>
      <w:lvlJc w:val="left"/>
      <w:pPr>
        <w:ind w:left="2424" w:hanging="360"/>
      </w:pPr>
      <w:rPr>
        <w:rFonts w:ascii="Raavi" w:hAnsi="Raavi" w:hint="default"/>
      </w:rPr>
    </w:lvl>
    <w:lvl w:ilvl="1" w:tplc="04190003">
      <w:start w:val="1"/>
      <w:numFmt w:val="bullet"/>
      <w:lvlText w:val="o"/>
      <w:lvlJc w:val="left"/>
      <w:pPr>
        <w:ind w:left="3144" w:hanging="360"/>
      </w:pPr>
      <w:rPr>
        <w:rFonts w:ascii="Courier New" w:hAnsi="Courier New" w:cs="Courier New" w:hint="default"/>
      </w:rPr>
    </w:lvl>
    <w:lvl w:ilvl="2" w:tplc="04190005" w:tentative="1">
      <w:start w:val="1"/>
      <w:numFmt w:val="bullet"/>
      <w:lvlText w:val=""/>
      <w:lvlJc w:val="left"/>
      <w:pPr>
        <w:ind w:left="3864" w:hanging="360"/>
      </w:pPr>
      <w:rPr>
        <w:rFonts w:ascii="Wingdings" w:hAnsi="Wingdings" w:hint="default"/>
      </w:rPr>
    </w:lvl>
    <w:lvl w:ilvl="3" w:tplc="04190001" w:tentative="1">
      <w:start w:val="1"/>
      <w:numFmt w:val="bullet"/>
      <w:lvlText w:val=""/>
      <w:lvlJc w:val="left"/>
      <w:pPr>
        <w:ind w:left="4584" w:hanging="360"/>
      </w:pPr>
      <w:rPr>
        <w:rFonts w:ascii="Symbol" w:hAnsi="Symbol" w:hint="default"/>
      </w:rPr>
    </w:lvl>
    <w:lvl w:ilvl="4" w:tplc="04190003" w:tentative="1">
      <w:start w:val="1"/>
      <w:numFmt w:val="bullet"/>
      <w:lvlText w:val="o"/>
      <w:lvlJc w:val="left"/>
      <w:pPr>
        <w:ind w:left="5304" w:hanging="360"/>
      </w:pPr>
      <w:rPr>
        <w:rFonts w:ascii="Courier New" w:hAnsi="Courier New" w:cs="Courier New" w:hint="default"/>
      </w:rPr>
    </w:lvl>
    <w:lvl w:ilvl="5" w:tplc="04190005" w:tentative="1">
      <w:start w:val="1"/>
      <w:numFmt w:val="bullet"/>
      <w:lvlText w:val=""/>
      <w:lvlJc w:val="left"/>
      <w:pPr>
        <w:ind w:left="6024" w:hanging="360"/>
      </w:pPr>
      <w:rPr>
        <w:rFonts w:ascii="Wingdings" w:hAnsi="Wingdings" w:hint="default"/>
      </w:rPr>
    </w:lvl>
    <w:lvl w:ilvl="6" w:tplc="04190001" w:tentative="1">
      <w:start w:val="1"/>
      <w:numFmt w:val="bullet"/>
      <w:lvlText w:val=""/>
      <w:lvlJc w:val="left"/>
      <w:pPr>
        <w:ind w:left="6744" w:hanging="360"/>
      </w:pPr>
      <w:rPr>
        <w:rFonts w:ascii="Symbol" w:hAnsi="Symbol" w:hint="default"/>
      </w:rPr>
    </w:lvl>
    <w:lvl w:ilvl="7" w:tplc="04190003" w:tentative="1">
      <w:start w:val="1"/>
      <w:numFmt w:val="bullet"/>
      <w:lvlText w:val="o"/>
      <w:lvlJc w:val="left"/>
      <w:pPr>
        <w:ind w:left="7464" w:hanging="360"/>
      </w:pPr>
      <w:rPr>
        <w:rFonts w:ascii="Courier New" w:hAnsi="Courier New" w:cs="Courier New" w:hint="default"/>
      </w:rPr>
    </w:lvl>
    <w:lvl w:ilvl="8" w:tplc="04190005" w:tentative="1">
      <w:start w:val="1"/>
      <w:numFmt w:val="bullet"/>
      <w:lvlText w:val=""/>
      <w:lvlJc w:val="left"/>
      <w:pPr>
        <w:ind w:left="8184" w:hanging="360"/>
      </w:pPr>
      <w:rPr>
        <w:rFonts w:ascii="Wingdings" w:hAnsi="Wingdings" w:hint="default"/>
      </w:rPr>
    </w:lvl>
  </w:abstractNum>
  <w:abstractNum w:abstractNumId="30">
    <w:nsid w:val="7E015308"/>
    <w:multiLevelType w:val="hybridMultilevel"/>
    <w:tmpl w:val="B30A25DA"/>
    <w:lvl w:ilvl="0" w:tplc="B1DCF320">
      <w:start w:val="1"/>
      <w:numFmt w:val="decimalZero"/>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7ED921CC"/>
    <w:multiLevelType w:val="multilevel"/>
    <w:tmpl w:val="F898AA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0"/>
  </w:num>
  <w:num w:numId="2">
    <w:abstractNumId w:val="19"/>
  </w:num>
  <w:num w:numId="3">
    <w:abstractNumId w:val="8"/>
  </w:num>
  <w:num w:numId="4">
    <w:abstractNumId w:val="3"/>
  </w:num>
  <w:num w:numId="5">
    <w:abstractNumId w:val="30"/>
  </w:num>
  <w:num w:numId="6">
    <w:abstractNumId w:val="23"/>
  </w:num>
  <w:num w:numId="7">
    <w:abstractNumId w:val="14"/>
  </w:num>
  <w:num w:numId="8">
    <w:abstractNumId w:val="15"/>
  </w:num>
  <w:num w:numId="9">
    <w:abstractNumId w:val="6"/>
  </w:num>
  <w:num w:numId="10">
    <w:abstractNumId w:val="11"/>
  </w:num>
  <w:num w:numId="11">
    <w:abstractNumId w:val="24"/>
  </w:num>
  <w:num w:numId="12">
    <w:abstractNumId w:val="4"/>
  </w:num>
  <w:num w:numId="13">
    <w:abstractNumId w:val="29"/>
  </w:num>
  <w:num w:numId="14">
    <w:abstractNumId w:val="7"/>
  </w:num>
  <w:num w:numId="15">
    <w:abstractNumId w:val="20"/>
  </w:num>
  <w:num w:numId="16">
    <w:abstractNumId w:val="0"/>
  </w:num>
  <w:num w:numId="17">
    <w:abstractNumId w:val="2"/>
  </w:num>
  <w:num w:numId="18">
    <w:abstractNumId w:val="27"/>
  </w:num>
  <w:num w:numId="19">
    <w:abstractNumId w:val="16"/>
  </w:num>
  <w:num w:numId="20">
    <w:abstractNumId w:val="9"/>
  </w:num>
  <w:num w:numId="21">
    <w:abstractNumId w:val="26"/>
  </w:num>
  <w:num w:numId="22">
    <w:abstractNumId w:val="28"/>
  </w:num>
  <w:num w:numId="23">
    <w:abstractNumId w:val="21"/>
  </w:num>
  <w:num w:numId="24">
    <w:abstractNumId w:val="17"/>
  </w:num>
  <w:num w:numId="25">
    <w:abstractNumId w:val="22"/>
  </w:num>
  <w:num w:numId="26">
    <w:abstractNumId w:val="5"/>
  </w:num>
  <w:num w:numId="27">
    <w:abstractNumId w:val="31"/>
  </w:num>
  <w:num w:numId="28">
    <w:abstractNumId w:val="18"/>
  </w:num>
  <w:num w:numId="29">
    <w:abstractNumId w:val="1"/>
  </w:num>
  <w:num w:numId="30">
    <w:abstractNumId w:val="25"/>
  </w:num>
  <w:num w:numId="31">
    <w:abstractNumId w:val="12"/>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F3"/>
    <w:rsid w:val="000007B0"/>
    <w:rsid w:val="00000FB2"/>
    <w:rsid w:val="00001266"/>
    <w:rsid w:val="000014E8"/>
    <w:rsid w:val="000014FA"/>
    <w:rsid w:val="000020E0"/>
    <w:rsid w:val="00002392"/>
    <w:rsid w:val="00002655"/>
    <w:rsid w:val="000028AA"/>
    <w:rsid w:val="00002DE7"/>
    <w:rsid w:val="000033DD"/>
    <w:rsid w:val="0000456A"/>
    <w:rsid w:val="00005471"/>
    <w:rsid w:val="000056DB"/>
    <w:rsid w:val="000073AA"/>
    <w:rsid w:val="00007A26"/>
    <w:rsid w:val="00007E7A"/>
    <w:rsid w:val="0001026A"/>
    <w:rsid w:val="0001061D"/>
    <w:rsid w:val="000106D4"/>
    <w:rsid w:val="0001179C"/>
    <w:rsid w:val="0001189E"/>
    <w:rsid w:val="00011D2D"/>
    <w:rsid w:val="00012154"/>
    <w:rsid w:val="000128A9"/>
    <w:rsid w:val="000129DC"/>
    <w:rsid w:val="00012A19"/>
    <w:rsid w:val="00012BBF"/>
    <w:rsid w:val="00013269"/>
    <w:rsid w:val="000141A1"/>
    <w:rsid w:val="000142A8"/>
    <w:rsid w:val="000147A8"/>
    <w:rsid w:val="00014B38"/>
    <w:rsid w:val="0001587E"/>
    <w:rsid w:val="000158B4"/>
    <w:rsid w:val="00015B35"/>
    <w:rsid w:val="00016678"/>
    <w:rsid w:val="0001667B"/>
    <w:rsid w:val="00016834"/>
    <w:rsid w:val="00016B8A"/>
    <w:rsid w:val="00017306"/>
    <w:rsid w:val="00017398"/>
    <w:rsid w:val="000202B1"/>
    <w:rsid w:val="00020396"/>
    <w:rsid w:val="00021B78"/>
    <w:rsid w:val="0002214C"/>
    <w:rsid w:val="0002259D"/>
    <w:rsid w:val="000229F2"/>
    <w:rsid w:val="00023D73"/>
    <w:rsid w:val="000242AB"/>
    <w:rsid w:val="000242E9"/>
    <w:rsid w:val="000243B6"/>
    <w:rsid w:val="00024F32"/>
    <w:rsid w:val="00025E67"/>
    <w:rsid w:val="0002658F"/>
    <w:rsid w:val="0002675A"/>
    <w:rsid w:val="000267DE"/>
    <w:rsid w:val="00027338"/>
    <w:rsid w:val="00027386"/>
    <w:rsid w:val="00027722"/>
    <w:rsid w:val="00030429"/>
    <w:rsid w:val="00030BEE"/>
    <w:rsid w:val="00031203"/>
    <w:rsid w:val="0003142C"/>
    <w:rsid w:val="00031B30"/>
    <w:rsid w:val="00031BC9"/>
    <w:rsid w:val="00031D35"/>
    <w:rsid w:val="000321DC"/>
    <w:rsid w:val="00032DAF"/>
    <w:rsid w:val="00033248"/>
    <w:rsid w:val="00033250"/>
    <w:rsid w:val="00033C29"/>
    <w:rsid w:val="000340D8"/>
    <w:rsid w:val="00034C00"/>
    <w:rsid w:val="000352BE"/>
    <w:rsid w:val="00035474"/>
    <w:rsid w:val="000354F4"/>
    <w:rsid w:val="0003556A"/>
    <w:rsid w:val="000358DF"/>
    <w:rsid w:val="00035F10"/>
    <w:rsid w:val="00035FF0"/>
    <w:rsid w:val="0003652C"/>
    <w:rsid w:val="0003714D"/>
    <w:rsid w:val="0003760E"/>
    <w:rsid w:val="00037678"/>
    <w:rsid w:val="00040F0B"/>
    <w:rsid w:val="00042075"/>
    <w:rsid w:val="00042DBD"/>
    <w:rsid w:val="0004322E"/>
    <w:rsid w:val="00044103"/>
    <w:rsid w:val="000444E5"/>
    <w:rsid w:val="000448D0"/>
    <w:rsid w:val="00044F8F"/>
    <w:rsid w:val="000467E4"/>
    <w:rsid w:val="00046EED"/>
    <w:rsid w:val="00047224"/>
    <w:rsid w:val="000475CE"/>
    <w:rsid w:val="000508AD"/>
    <w:rsid w:val="00050B70"/>
    <w:rsid w:val="00050C41"/>
    <w:rsid w:val="00051785"/>
    <w:rsid w:val="00051F64"/>
    <w:rsid w:val="0005258F"/>
    <w:rsid w:val="000541F6"/>
    <w:rsid w:val="00054993"/>
    <w:rsid w:val="000553FA"/>
    <w:rsid w:val="00055F42"/>
    <w:rsid w:val="000570CA"/>
    <w:rsid w:val="000575F2"/>
    <w:rsid w:val="0005792A"/>
    <w:rsid w:val="000579A8"/>
    <w:rsid w:val="00057DE8"/>
    <w:rsid w:val="00060F23"/>
    <w:rsid w:val="00060FBC"/>
    <w:rsid w:val="0006257F"/>
    <w:rsid w:val="000628E1"/>
    <w:rsid w:val="00062A03"/>
    <w:rsid w:val="00062B96"/>
    <w:rsid w:val="000631E5"/>
    <w:rsid w:val="000637E4"/>
    <w:rsid w:val="00063C46"/>
    <w:rsid w:val="00064404"/>
    <w:rsid w:val="00064B60"/>
    <w:rsid w:val="00064C52"/>
    <w:rsid w:val="00064E7F"/>
    <w:rsid w:val="000653B0"/>
    <w:rsid w:val="000653B4"/>
    <w:rsid w:val="000664A0"/>
    <w:rsid w:val="0006652D"/>
    <w:rsid w:val="0006660E"/>
    <w:rsid w:val="00066B06"/>
    <w:rsid w:val="00067A4C"/>
    <w:rsid w:val="00067D0E"/>
    <w:rsid w:val="0007006F"/>
    <w:rsid w:val="00071FAD"/>
    <w:rsid w:val="00072316"/>
    <w:rsid w:val="0007282A"/>
    <w:rsid w:val="000728A0"/>
    <w:rsid w:val="000731C6"/>
    <w:rsid w:val="0007394E"/>
    <w:rsid w:val="00073B93"/>
    <w:rsid w:val="000745C1"/>
    <w:rsid w:val="00074844"/>
    <w:rsid w:val="0007512D"/>
    <w:rsid w:val="00075D75"/>
    <w:rsid w:val="00076225"/>
    <w:rsid w:val="00076293"/>
    <w:rsid w:val="000762E2"/>
    <w:rsid w:val="00076376"/>
    <w:rsid w:val="000771E5"/>
    <w:rsid w:val="000774E2"/>
    <w:rsid w:val="00077595"/>
    <w:rsid w:val="00077992"/>
    <w:rsid w:val="00077D3B"/>
    <w:rsid w:val="00077F22"/>
    <w:rsid w:val="00077FB9"/>
    <w:rsid w:val="000810E3"/>
    <w:rsid w:val="000818F3"/>
    <w:rsid w:val="00081C57"/>
    <w:rsid w:val="0008276B"/>
    <w:rsid w:val="000827C0"/>
    <w:rsid w:val="00083CD0"/>
    <w:rsid w:val="00084321"/>
    <w:rsid w:val="000845B2"/>
    <w:rsid w:val="00084841"/>
    <w:rsid w:val="000848FE"/>
    <w:rsid w:val="00085001"/>
    <w:rsid w:val="0008570B"/>
    <w:rsid w:val="00085A11"/>
    <w:rsid w:val="00085D2A"/>
    <w:rsid w:val="00085F5F"/>
    <w:rsid w:val="00086355"/>
    <w:rsid w:val="00086EB6"/>
    <w:rsid w:val="00087775"/>
    <w:rsid w:val="00087795"/>
    <w:rsid w:val="00087A30"/>
    <w:rsid w:val="00090189"/>
    <w:rsid w:val="0009030B"/>
    <w:rsid w:val="00090516"/>
    <w:rsid w:val="0009095F"/>
    <w:rsid w:val="00090DF4"/>
    <w:rsid w:val="00090E0C"/>
    <w:rsid w:val="00090F6E"/>
    <w:rsid w:val="000915AA"/>
    <w:rsid w:val="00091817"/>
    <w:rsid w:val="00091D96"/>
    <w:rsid w:val="000924C0"/>
    <w:rsid w:val="0009377D"/>
    <w:rsid w:val="00093C29"/>
    <w:rsid w:val="00093CF7"/>
    <w:rsid w:val="000940B9"/>
    <w:rsid w:val="000941B1"/>
    <w:rsid w:val="000943C0"/>
    <w:rsid w:val="000944B3"/>
    <w:rsid w:val="00094D19"/>
    <w:rsid w:val="0009506E"/>
    <w:rsid w:val="00095FC7"/>
    <w:rsid w:val="00096A3A"/>
    <w:rsid w:val="000974D7"/>
    <w:rsid w:val="000A001D"/>
    <w:rsid w:val="000A0020"/>
    <w:rsid w:val="000A0A9D"/>
    <w:rsid w:val="000A11B4"/>
    <w:rsid w:val="000A1437"/>
    <w:rsid w:val="000A1D77"/>
    <w:rsid w:val="000A1E26"/>
    <w:rsid w:val="000A2027"/>
    <w:rsid w:val="000A216C"/>
    <w:rsid w:val="000A256B"/>
    <w:rsid w:val="000A3948"/>
    <w:rsid w:val="000A3E61"/>
    <w:rsid w:val="000A452D"/>
    <w:rsid w:val="000A5B94"/>
    <w:rsid w:val="000A6586"/>
    <w:rsid w:val="000A683F"/>
    <w:rsid w:val="000A6E40"/>
    <w:rsid w:val="000A6E43"/>
    <w:rsid w:val="000A74D8"/>
    <w:rsid w:val="000A7786"/>
    <w:rsid w:val="000A7927"/>
    <w:rsid w:val="000B15A9"/>
    <w:rsid w:val="000B24BA"/>
    <w:rsid w:val="000B26DF"/>
    <w:rsid w:val="000B2ED2"/>
    <w:rsid w:val="000B3A03"/>
    <w:rsid w:val="000B3F75"/>
    <w:rsid w:val="000B4AC4"/>
    <w:rsid w:val="000B4F16"/>
    <w:rsid w:val="000B6883"/>
    <w:rsid w:val="000B6903"/>
    <w:rsid w:val="000B6CC8"/>
    <w:rsid w:val="000B7969"/>
    <w:rsid w:val="000C0022"/>
    <w:rsid w:val="000C00F2"/>
    <w:rsid w:val="000C049D"/>
    <w:rsid w:val="000C0627"/>
    <w:rsid w:val="000C1E14"/>
    <w:rsid w:val="000C20A0"/>
    <w:rsid w:val="000C2248"/>
    <w:rsid w:val="000C276A"/>
    <w:rsid w:val="000C2CFA"/>
    <w:rsid w:val="000C33CC"/>
    <w:rsid w:val="000C39B7"/>
    <w:rsid w:val="000C3D0D"/>
    <w:rsid w:val="000C3EC8"/>
    <w:rsid w:val="000C473E"/>
    <w:rsid w:val="000C479F"/>
    <w:rsid w:val="000C4CE5"/>
    <w:rsid w:val="000C570B"/>
    <w:rsid w:val="000C6306"/>
    <w:rsid w:val="000C73D5"/>
    <w:rsid w:val="000C7621"/>
    <w:rsid w:val="000C772D"/>
    <w:rsid w:val="000C7832"/>
    <w:rsid w:val="000C7FAC"/>
    <w:rsid w:val="000D00E3"/>
    <w:rsid w:val="000D077F"/>
    <w:rsid w:val="000D0B9D"/>
    <w:rsid w:val="000D0F59"/>
    <w:rsid w:val="000D1224"/>
    <w:rsid w:val="000D1569"/>
    <w:rsid w:val="000D16A6"/>
    <w:rsid w:val="000D183B"/>
    <w:rsid w:val="000D1E5F"/>
    <w:rsid w:val="000D2065"/>
    <w:rsid w:val="000D2910"/>
    <w:rsid w:val="000D2C89"/>
    <w:rsid w:val="000D3D48"/>
    <w:rsid w:val="000D42D3"/>
    <w:rsid w:val="000D50D2"/>
    <w:rsid w:val="000D5641"/>
    <w:rsid w:val="000D58AD"/>
    <w:rsid w:val="000D5BCD"/>
    <w:rsid w:val="000D6171"/>
    <w:rsid w:val="000D6172"/>
    <w:rsid w:val="000D6269"/>
    <w:rsid w:val="000D6C65"/>
    <w:rsid w:val="000D7668"/>
    <w:rsid w:val="000D770D"/>
    <w:rsid w:val="000D777A"/>
    <w:rsid w:val="000D77CD"/>
    <w:rsid w:val="000D78AC"/>
    <w:rsid w:val="000E0316"/>
    <w:rsid w:val="000E0433"/>
    <w:rsid w:val="000E06C8"/>
    <w:rsid w:val="000E06F8"/>
    <w:rsid w:val="000E0F89"/>
    <w:rsid w:val="000E1316"/>
    <w:rsid w:val="000E1939"/>
    <w:rsid w:val="000E19A4"/>
    <w:rsid w:val="000E1C59"/>
    <w:rsid w:val="000E2592"/>
    <w:rsid w:val="000E2761"/>
    <w:rsid w:val="000E318D"/>
    <w:rsid w:val="000E39F9"/>
    <w:rsid w:val="000E3C25"/>
    <w:rsid w:val="000E3F21"/>
    <w:rsid w:val="000E40BA"/>
    <w:rsid w:val="000E4502"/>
    <w:rsid w:val="000E463F"/>
    <w:rsid w:val="000E4F0B"/>
    <w:rsid w:val="000E6BAA"/>
    <w:rsid w:val="000E7CAA"/>
    <w:rsid w:val="000F170B"/>
    <w:rsid w:val="000F1AFF"/>
    <w:rsid w:val="000F2AB0"/>
    <w:rsid w:val="000F3647"/>
    <w:rsid w:val="000F3661"/>
    <w:rsid w:val="000F3B90"/>
    <w:rsid w:val="000F437B"/>
    <w:rsid w:val="000F5D6F"/>
    <w:rsid w:val="000F65E5"/>
    <w:rsid w:val="000F672D"/>
    <w:rsid w:val="000F71CD"/>
    <w:rsid w:val="000F7B60"/>
    <w:rsid w:val="000F7C15"/>
    <w:rsid w:val="0010064A"/>
    <w:rsid w:val="001007F2"/>
    <w:rsid w:val="00100A79"/>
    <w:rsid w:val="0010139C"/>
    <w:rsid w:val="0010161B"/>
    <w:rsid w:val="00101645"/>
    <w:rsid w:val="00102EE7"/>
    <w:rsid w:val="0010337A"/>
    <w:rsid w:val="00104131"/>
    <w:rsid w:val="001047F0"/>
    <w:rsid w:val="001049C1"/>
    <w:rsid w:val="00104D4B"/>
    <w:rsid w:val="0010525C"/>
    <w:rsid w:val="00105691"/>
    <w:rsid w:val="00105AA9"/>
    <w:rsid w:val="00106B95"/>
    <w:rsid w:val="00107559"/>
    <w:rsid w:val="00107EF2"/>
    <w:rsid w:val="00110490"/>
    <w:rsid w:val="0011066B"/>
    <w:rsid w:val="001106F0"/>
    <w:rsid w:val="0011096F"/>
    <w:rsid w:val="001109C3"/>
    <w:rsid w:val="00110B55"/>
    <w:rsid w:val="001115AC"/>
    <w:rsid w:val="00111A96"/>
    <w:rsid w:val="00111EBB"/>
    <w:rsid w:val="001138DD"/>
    <w:rsid w:val="001139F4"/>
    <w:rsid w:val="00113BE8"/>
    <w:rsid w:val="00114252"/>
    <w:rsid w:val="0011494B"/>
    <w:rsid w:val="001149FE"/>
    <w:rsid w:val="00115301"/>
    <w:rsid w:val="00116582"/>
    <w:rsid w:val="00116FF9"/>
    <w:rsid w:val="001170A5"/>
    <w:rsid w:val="0011711B"/>
    <w:rsid w:val="001171AA"/>
    <w:rsid w:val="0011785F"/>
    <w:rsid w:val="00120100"/>
    <w:rsid w:val="00120E00"/>
    <w:rsid w:val="001212DE"/>
    <w:rsid w:val="00121321"/>
    <w:rsid w:val="001219B2"/>
    <w:rsid w:val="001225AB"/>
    <w:rsid w:val="001227BC"/>
    <w:rsid w:val="0012311D"/>
    <w:rsid w:val="00123A4E"/>
    <w:rsid w:val="00123D67"/>
    <w:rsid w:val="00123D69"/>
    <w:rsid w:val="00124BC0"/>
    <w:rsid w:val="0012586F"/>
    <w:rsid w:val="00125B6D"/>
    <w:rsid w:val="001268B1"/>
    <w:rsid w:val="001269A6"/>
    <w:rsid w:val="00126B39"/>
    <w:rsid w:val="00127445"/>
    <w:rsid w:val="00127669"/>
    <w:rsid w:val="001277F9"/>
    <w:rsid w:val="00130665"/>
    <w:rsid w:val="00130C0C"/>
    <w:rsid w:val="001316F7"/>
    <w:rsid w:val="0013170E"/>
    <w:rsid w:val="0013207F"/>
    <w:rsid w:val="00132189"/>
    <w:rsid w:val="001321DB"/>
    <w:rsid w:val="001323D0"/>
    <w:rsid w:val="001325D5"/>
    <w:rsid w:val="0013299D"/>
    <w:rsid w:val="001333EC"/>
    <w:rsid w:val="00133A3E"/>
    <w:rsid w:val="00134ADF"/>
    <w:rsid w:val="00134BB8"/>
    <w:rsid w:val="00134FA1"/>
    <w:rsid w:val="00135019"/>
    <w:rsid w:val="00135842"/>
    <w:rsid w:val="001361D2"/>
    <w:rsid w:val="00136466"/>
    <w:rsid w:val="001364A4"/>
    <w:rsid w:val="00136D19"/>
    <w:rsid w:val="00136E5A"/>
    <w:rsid w:val="001375B7"/>
    <w:rsid w:val="00137E25"/>
    <w:rsid w:val="0014096A"/>
    <w:rsid w:val="0014108E"/>
    <w:rsid w:val="00141121"/>
    <w:rsid w:val="001419AA"/>
    <w:rsid w:val="001433EC"/>
    <w:rsid w:val="00143404"/>
    <w:rsid w:val="00143B73"/>
    <w:rsid w:val="00143D99"/>
    <w:rsid w:val="00143EFB"/>
    <w:rsid w:val="001445DF"/>
    <w:rsid w:val="00144A70"/>
    <w:rsid w:val="00144BD5"/>
    <w:rsid w:val="00145198"/>
    <w:rsid w:val="00145240"/>
    <w:rsid w:val="00145FF2"/>
    <w:rsid w:val="00146D9E"/>
    <w:rsid w:val="00146E73"/>
    <w:rsid w:val="001476FA"/>
    <w:rsid w:val="001478E3"/>
    <w:rsid w:val="00147CBD"/>
    <w:rsid w:val="00147EEA"/>
    <w:rsid w:val="00150801"/>
    <w:rsid w:val="00150B20"/>
    <w:rsid w:val="00150E3F"/>
    <w:rsid w:val="00150F7B"/>
    <w:rsid w:val="00150FA3"/>
    <w:rsid w:val="0015198B"/>
    <w:rsid w:val="00152069"/>
    <w:rsid w:val="001521B4"/>
    <w:rsid w:val="00152F4F"/>
    <w:rsid w:val="0015353D"/>
    <w:rsid w:val="00154379"/>
    <w:rsid w:val="00154858"/>
    <w:rsid w:val="001548E1"/>
    <w:rsid w:val="00154961"/>
    <w:rsid w:val="00155DA4"/>
    <w:rsid w:val="00155EA9"/>
    <w:rsid w:val="0015611F"/>
    <w:rsid w:val="00156BFE"/>
    <w:rsid w:val="00156D3F"/>
    <w:rsid w:val="00157198"/>
    <w:rsid w:val="0015747B"/>
    <w:rsid w:val="00157512"/>
    <w:rsid w:val="0015784F"/>
    <w:rsid w:val="0015785F"/>
    <w:rsid w:val="001602C6"/>
    <w:rsid w:val="00160690"/>
    <w:rsid w:val="00160B47"/>
    <w:rsid w:val="00160F92"/>
    <w:rsid w:val="001613A8"/>
    <w:rsid w:val="00161668"/>
    <w:rsid w:val="00161E1C"/>
    <w:rsid w:val="00162020"/>
    <w:rsid w:val="00162090"/>
    <w:rsid w:val="00163171"/>
    <w:rsid w:val="00165ADD"/>
    <w:rsid w:val="00165ED1"/>
    <w:rsid w:val="00165F2C"/>
    <w:rsid w:val="00166084"/>
    <w:rsid w:val="00166352"/>
    <w:rsid w:val="001664BB"/>
    <w:rsid w:val="00166528"/>
    <w:rsid w:val="00166896"/>
    <w:rsid w:val="00166B21"/>
    <w:rsid w:val="00166C00"/>
    <w:rsid w:val="00166C6F"/>
    <w:rsid w:val="0016736D"/>
    <w:rsid w:val="001675B8"/>
    <w:rsid w:val="001675E6"/>
    <w:rsid w:val="00167787"/>
    <w:rsid w:val="00167C42"/>
    <w:rsid w:val="00170370"/>
    <w:rsid w:val="001704C0"/>
    <w:rsid w:val="00171ADD"/>
    <w:rsid w:val="00171B1D"/>
    <w:rsid w:val="00172516"/>
    <w:rsid w:val="001725AA"/>
    <w:rsid w:val="00172646"/>
    <w:rsid w:val="00172CC4"/>
    <w:rsid w:val="00173BAD"/>
    <w:rsid w:val="00174030"/>
    <w:rsid w:val="0017410E"/>
    <w:rsid w:val="001744DA"/>
    <w:rsid w:val="0017499B"/>
    <w:rsid w:val="00174AE1"/>
    <w:rsid w:val="00174AE2"/>
    <w:rsid w:val="0017599B"/>
    <w:rsid w:val="00176426"/>
    <w:rsid w:val="001772B5"/>
    <w:rsid w:val="0017778A"/>
    <w:rsid w:val="00177C8F"/>
    <w:rsid w:val="00180404"/>
    <w:rsid w:val="001806C3"/>
    <w:rsid w:val="0018071B"/>
    <w:rsid w:val="001809B8"/>
    <w:rsid w:val="001810D9"/>
    <w:rsid w:val="00181490"/>
    <w:rsid w:val="00181582"/>
    <w:rsid w:val="00181DBB"/>
    <w:rsid w:val="00181DDC"/>
    <w:rsid w:val="00181EAA"/>
    <w:rsid w:val="00181EDC"/>
    <w:rsid w:val="00182779"/>
    <w:rsid w:val="00184E32"/>
    <w:rsid w:val="00185000"/>
    <w:rsid w:val="001863D5"/>
    <w:rsid w:val="00186429"/>
    <w:rsid w:val="0018704C"/>
    <w:rsid w:val="001873F7"/>
    <w:rsid w:val="00187546"/>
    <w:rsid w:val="001875FC"/>
    <w:rsid w:val="0019016B"/>
    <w:rsid w:val="00190192"/>
    <w:rsid w:val="00190E7D"/>
    <w:rsid w:val="00191076"/>
    <w:rsid w:val="00192109"/>
    <w:rsid w:val="00192CF7"/>
    <w:rsid w:val="001930D6"/>
    <w:rsid w:val="00193696"/>
    <w:rsid w:val="00194173"/>
    <w:rsid w:val="00194C83"/>
    <w:rsid w:val="0019543E"/>
    <w:rsid w:val="0019557A"/>
    <w:rsid w:val="00195C1F"/>
    <w:rsid w:val="00195FF9"/>
    <w:rsid w:val="00196249"/>
    <w:rsid w:val="00196694"/>
    <w:rsid w:val="00196A2C"/>
    <w:rsid w:val="00196AF3"/>
    <w:rsid w:val="0019709B"/>
    <w:rsid w:val="00197B8F"/>
    <w:rsid w:val="00197EAD"/>
    <w:rsid w:val="00197FF0"/>
    <w:rsid w:val="001A0C3E"/>
    <w:rsid w:val="001A1A3A"/>
    <w:rsid w:val="001A1BAC"/>
    <w:rsid w:val="001A2DC6"/>
    <w:rsid w:val="001A34AF"/>
    <w:rsid w:val="001A4655"/>
    <w:rsid w:val="001A591C"/>
    <w:rsid w:val="001A5E6E"/>
    <w:rsid w:val="001A6442"/>
    <w:rsid w:val="001A679A"/>
    <w:rsid w:val="001B09DA"/>
    <w:rsid w:val="001B0B4E"/>
    <w:rsid w:val="001B1F22"/>
    <w:rsid w:val="001B24D3"/>
    <w:rsid w:val="001B2D3B"/>
    <w:rsid w:val="001B2D66"/>
    <w:rsid w:val="001B2E29"/>
    <w:rsid w:val="001B2EA5"/>
    <w:rsid w:val="001B32F0"/>
    <w:rsid w:val="001B33F9"/>
    <w:rsid w:val="001B413E"/>
    <w:rsid w:val="001B4304"/>
    <w:rsid w:val="001B4AC8"/>
    <w:rsid w:val="001B52C8"/>
    <w:rsid w:val="001B5A1C"/>
    <w:rsid w:val="001B5AC4"/>
    <w:rsid w:val="001B74F5"/>
    <w:rsid w:val="001B76B7"/>
    <w:rsid w:val="001B79B7"/>
    <w:rsid w:val="001C047E"/>
    <w:rsid w:val="001C0E11"/>
    <w:rsid w:val="001C25D3"/>
    <w:rsid w:val="001C2B7A"/>
    <w:rsid w:val="001C2DD9"/>
    <w:rsid w:val="001C2EFF"/>
    <w:rsid w:val="001C319E"/>
    <w:rsid w:val="001C3609"/>
    <w:rsid w:val="001C3901"/>
    <w:rsid w:val="001C4EE0"/>
    <w:rsid w:val="001C52F6"/>
    <w:rsid w:val="001C5D61"/>
    <w:rsid w:val="001C623E"/>
    <w:rsid w:val="001C643F"/>
    <w:rsid w:val="001C76AA"/>
    <w:rsid w:val="001C7953"/>
    <w:rsid w:val="001C7F2B"/>
    <w:rsid w:val="001D145E"/>
    <w:rsid w:val="001D1881"/>
    <w:rsid w:val="001D221D"/>
    <w:rsid w:val="001D22EA"/>
    <w:rsid w:val="001D2469"/>
    <w:rsid w:val="001D247D"/>
    <w:rsid w:val="001D2CAE"/>
    <w:rsid w:val="001D2DBB"/>
    <w:rsid w:val="001D4263"/>
    <w:rsid w:val="001D45F4"/>
    <w:rsid w:val="001D4B90"/>
    <w:rsid w:val="001D4F54"/>
    <w:rsid w:val="001D6613"/>
    <w:rsid w:val="001D6EA8"/>
    <w:rsid w:val="001D7AE9"/>
    <w:rsid w:val="001E01DC"/>
    <w:rsid w:val="001E08CC"/>
    <w:rsid w:val="001E0CC7"/>
    <w:rsid w:val="001E125B"/>
    <w:rsid w:val="001E149B"/>
    <w:rsid w:val="001E1684"/>
    <w:rsid w:val="001E1BB8"/>
    <w:rsid w:val="001E21FE"/>
    <w:rsid w:val="001E2760"/>
    <w:rsid w:val="001E2AB4"/>
    <w:rsid w:val="001E34D0"/>
    <w:rsid w:val="001E3AB1"/>
    <w:rsid w:val="001E40A9"/>
    <w:rsid w:val="001E4955"/>
    <w:rsid w:val="001E5277"/>
    <w:rsid w:val="001E5489"/>
    <w:rsid w:val="001E5881"/>
    <w:rsid w:val="001E59F3"/>
    <w:rsid w:val="001E5A24"/>
    <w:rsid w:val="001E5B88"/>
    <w:rsid w:val="001E6172"/>
    <w:rsid w:val="001E6331"/>
    <w:rsid w:val="001E6D16"/>
    <w:rsid w:val="001E7A77"/>
    <w:rsid w:val="001E7F7F"/>
    <w:rsid w:val="001F0B13"/>
    <w:rsid w:val="001F14DE"/>
    <w:rsid w:val="001F1BA4"/>
    <w:rsid w:val="001F3214"/>
    <w:rsid w:val="001F3F79"/>
    <w:rsid w:val="001F41E4"/>
    <w:rsid w:val="001F4484"/>
    <w:rsid w:val="001F5507"/>
    <w:rsid w:val="001F620A"/>
    <w:rsid w:val="001F656B"/>
    <w:rsid w:val="001F6D35"/>
    <w:rsid w:val="001F7A70"/>
    <w:rsid w:val="001F7B83"/>
    <w:rsid w:val="002000F1"/>
    <w:rsid w:val="002001FB"/>
    <w:rsid w:val="00200CAF"/>
    <w:rsid w:val="0020137A"/>
    <w:rsid w:val="0020151D"/>
    <w:rsid w:val="00201CA8"/>
    <w:rsid w:val="00202125"/>
    <w:rsid w:val="002025B1"/>
    <w:rsid w:val="002029AC"/>
    <w:rsid w:val="00203372"/>
    <w:rsid w:val="00203436"/>
    <w:rsid w:val="0020362C"/>
    <w:rsid w:val="002036A2"/>
    <w:rsid w:val="00203A10"/>
    <w:rsid w:val="00203D7F"/>
    <w:rsid w:val="00203FAE"/>
    <w:rsid w:val="00204090"/>
    <w:rsid w:val="002045B1"/>
    <w:rsid w:val="00204A7B"/>
    <w:rsid w:val="00204ED9"/>
    <w:rsid w:val="00205524"/>
    <w:rsid w:val="00205C2C"/>
    <w:rsid w:val="00205F5D"/>
    <w:rsid w:val="00207FF0"/>
    <w:rsid w:val="002104CC"/>
    <w:rsid w:val="002109F3"/>
    <w:rsid w:val="00210C59"/>
    <w:rsid w:val="0021124C"/>
    <w:rsid w:val="002114F7"/>
    <w:rsid w:val="0021169F"/>
    <w:rsid w:val="00212601"/>
    <w:rsid w:val="0021274D"/>
    <w:rsid w:val="00212A96"/>
    <w:rsid w:val="002136C0"/>
    <w:rsid w:val="00213E70"/>
    <w:rsid w:val="00213F44"/>
    <w:rsid w:val="00213FD5"/>
    <w:rsid w:val="00214798"/>
    <w:rsid w:val="0021479E"/>
    <w:rsid w:val="002154E8"/>
    <w:rsid w:val="00216D93"/>
    <w:rsid w:val="002173DA"/>
    <w:rsid w:val="0021788B"/>
    <w:rsid w:val="00217C81"/>
    <w:rsid w:val="00217FCB"/>
    <w:rsid w:val="0022091E"/>
    <w:rsid w:val="00220D96"/>
    <w:rsid w:val="00220F46"/>
    <w:rsid w:val="002216C7"/>
    <w:rsid w:val="00221CEB"/>
    <w:rsid w:val="002220F0"/>
    <w:rsid w:val="00222584"/>
    <w:rsid w:val="00223EF3"/>
    <w:rsid w:val="00223FC9"/>
    <w:rsid w:val="0022455F"/>
    <w:rsid w:val="00226544"/>
    <w:rsid w:val="00226AC8"/>
    <w:rsid w:val="00226E43"/>
    <w:rsid w:val="00226FC6"/>
    <w:rsid w:val="0023000F"/>
    <w:rsid w:val="0023074E"/>
    <w:rsid w:val="00230CFD"/>
    <w:rsid w:val="00231484"/>
    <w:rsid w:val="00231A5E"/>
    <w:rsid w:val="00231FF9"/>
    <w:rsid w:val="002328BF"/>
    <w:rsid w:val="002328D0"/>
    <w:rsid w:val="00232C22"/>
    <w:rsid w:val="002331C7"/>
    <w:rsid w:val="00233603"/>
    <w:rsid w:val="002338BC"/>
    <w:rsid w:val="00233E2B"/>
    <w:rsid w:val="00233F93"/>
    <w:rsid w:val="00233F9F"/>
    <w:rsid w:val="002341A3"/>
    <w:rsid w:val="00234450"/>
    <w:rsid w:val="0023482F"/>
    <w:rsid w:val="0023489D"/>
    <w:rsid w:val="00235539"/>
    <w:rsid w:val="002358DB"/>
    <w:rsid w:val="00235B0A"/>
    <w:rsid w:val="0023654F"/>
    <w:rsid w:val="002365EA"/>
    <w:rsid w:val="002368AD"/>
    <w:rsid w:val="00236F8C"/>
    <w:rsid w:val="00237313"/>
    <w:rsid w:val="00240A30"/>
    <w:rsid w:val="00240A99"/>
    <w:rsid w:val="002421B8"/>
    <w:rsid w:val="002422EA"/>
    <w:rsid w:val="002423F0"/>
    <w:rsid w:val="002424B5"/>
    <w:rsid w:val="00242EA8"/>
    <w:rsid w:val="00242EBB"/>
    <w:rsid w:val="00242FB3"/>
    <w:rsid w:val="00243689"/>
    <w:rsid w:val="00243E79"/>
    <w:rsid w:val="002444B3"/>
    <w:rsid w:val="002448A8"/>
    <w:rsid w:val="00244BBD"/>
    <w:rsid w:val="00245084"/>
    <w:rsid w:val="0024656F"/>
    <w:rsid w:val="00246CBB"/>
    <w:rsid w:val="00246D5C"/>
    <w:rsid w:val="00246E56"/>
    <w:rsid w:val="00246ED1"/>
    <w:rsid w:val="00246FEE"/>
    <w:rsid w:val="002475AD"/>
    <w:rsid w:val="0024762D"/>
    <w:rsid w:val="002476CE"/>
    <w:rsid w:val="00247964"/>
    <w:rsid w:val="0025036F"/>
    <w:rsid w:val="002508EC"/>
    <w:rsid w:val="00250E5B"/>
    <w:rsid w:val="00251A7C"/>
    <w:rsid w:val="00251AD5"/>
    <w:rsid w:val="00251D97"/>
    <w:rsid w:val="00252515"/>
    <w:rsid w:val="00252877"/>
    <w:rsid w:val="00252DBD"/>
    <w:rsid w:val="00253705"/>
    <w:rsid w:val="00253B38"/>
    <w:rsid w:val="002541E9"/>
    <w:rsid w:val="0025434C"/>
    <w:rsid w:val="002548AD"/>
    <w:rsid w:val="00254E05"/>
    <w:rsid w:val="00255948"/>
    <w:rsid w:val="00255C80"/>
    <w:rsid w:val="002567CC"/>
    <w:rsid w:val="00257082"/>
    <w:rsid w:val="0025750C"/>
    <w:rsid w:val="00257881"/>
    <w:rsid w:val="00257CA8"/>
    <w:rsid w:val="00257DCE"/>
    <w:rsid w:val="00257FFC"/>
    <w:rsid w:val="0026008C"/>
    <w:rsid w:val="002602DE"/>
    <w:rsid w:val="00260A5F"/>
    <w:rsid w:val="00260F3C"/>
    <w:rsid w:val="00261543"/>
    <w:rsid w:val="00261975"/>
    <w:rsid w:val="002619DA"/>
    <w:rsid w:val="0026203B"/>
    <w:rsid w:val="0026216A"/>
    <w:rsid w:val="002623A5"/>
    <w:rsid w:val="00262548"/>
    <w:rsid w:val="00262693"/>
    <w:rsid w:val="00262D1A"/>
    <w:rsid w:val="00262F46"/>
    <w:rsid w:val="0026334F"/>
    <w:rsid w:val="00263710"/>
    <w:rsid w:val="0026394B"/>
    <w:rsid w:val="002639E6"/>
    <w:rsid w:val="00263EAD"/>
    <w:rsid w:val="00264134"/>
    <w:rsid w:val="002651A3"/>
    <w:rsid w:val="002651A4"/>
    <w:rsid w:val="0026532E"/>
    <w:rsid w:val="00265904"/>
    <w:rsid w:val="00265A2A"/>
    <w:rsid w:val="00265C75"/>
    <w:rsid w:val="00266422"/>
    <w:rsid w:val="00266978"/>
    <w:rsid w:val="00266CD1"/>
    <w:rsid w:val="00266D6C"/>
    <w:rsid w:val="002670E3"/>
    <w:rsid w:val="002677E5"/>
    <w:rsid w:val="00267A9E"/>
    <w:rsid w:val="00267AC8"/>
    <w:rsid w:val="00267B75"/>
    <w:rsid w:val="00267CE7"/>
    <w:rsid w:val="00270354"/>
    <w:rsid w:val="00270BC0"/>
    <w:rsid w:val="00270F11"/>
    <w:rsid w:val="00271D49"/>
    <w:rsid w:val="00272BBA"/>
    <w:rsid w:val="00273A52"/>
    <w:rsid w:val="00273BBB"/>
    <w:rsid w:val="00273E7E"/>
    <w:rsid w:val="00274451"/>
    <w:rsid w:val="002746A8"/>
    <w:rsid w:val="0027479A"/>
    <w:rsid w:val="002747AD"/>
    <w:rsid w:val="00274C60"/>
    <w:rsid w:val="0027507D"/>
    <w:rsid w:val="002750DD"/>
    <w:rsid w:val="00275E50"/>
    <w:rsid w:val="002776E3"/>
    <w:rsid w:val="00277938"/>
    <w:rsid w:val="00277ED8"/>
    <w:rsid w:val="0028011F"/>
    <w:rsid w:val="00280F09"/>
    <w:rsid w:val="00281A3C"/>
    <w:rsid w:val="00281A87"/>
    <w:rsid w:val="00281DC8"/>
    <w:rsid w:val="00282244"/>
    <w:rsid w:val="00282A80"/>
    <w:rsid w:val="00282A99"/>
    <w:rsid w:val="00283119"/>
    <w:rsid w:val="002839B0"/>
    <w:rsid w:val="00283F16"/>
    <w:rsid w:val="002845BF"/>
    <w:rsid w:val="00284669"/>
    <w:rsid w:val="00285FD3"/>
    <w:rsid w:val="002862B8"/>
    <w:rsid w:val="0028656B"/>
    <w:rsid w:val="002867FE"/>
    <w:rsid w:val="00286872"/>
    <w:rsid w:val="00286968"/>
    <w:rsid w:val="00286B92"/>
    <w:rsid w:val="002870FD"/>
    <w:rsid w:val="00287283"/>
    <w:rsid w:val="002877A9"/>
    <w:rsid w:val="00287D3E"/>
    <w:rsid w:val="00287E00"/>
    <w:rsid w:val="00287F50"/>
    <w:rsid w:val="0029084B"/>
    <w:rsid w:val="00290FE6"/>
    <w:rsid w:val="0029146C"/>
    <w:rsid w:val="002914D4"/>
    <w:rsid w:val="002920F0"/>
    <w:rsid w:val="002922BF"/>
    <w:rsid w:val="002933F2"/>
    <w:rsid w:val="00293DAC"/>
    <w:rsid w:val="00294637"/>
    <w:rsid w:val="00294F29"/>
    <w:rsid w:val="0029574F"/>
    <w:rsid w:val="002960F5"/>
    <w:rsid w:val="0029637D"/>
    <w:rsid w:val="002964A2"/>
    <w:rsid w:val="00296760"/>
    <w:rsid w:val="00296E1C"/>
    <w:rsid w:val="00297044"/>
    <w:rsid w:val="0029740F"/>
    <w:rsid w:val="002976C2"/>
    <w:rsid w:val="00297B71"/>
    <w:rsid w:val="002A1026"/>
    <w:rsid w:val="002A18CA"/>
    <w:rsid w:val="002A1AA1"/>
    <w:rsid w:val="002A1FE6"/>
    <w:rsid w:val="002A3362"/>
    <w:rsid w:val="002A36B3"/>
    <w:rsid w:val="002A3777"/>
    <w:rsid w:val="002A3ACB"/>
    <w:rsid w:val="002A480E"/>
    <w:rsid w:val="002A4D42"/>
    <w:rsid w:val="002A4E78"/>
    <w:rsid w:val="002A543A"/>
    <w:rsid w:val="002A581E"/>
    <w:rsid w:val="002A5A20"/>
    <w:rsid w:val="002A63F4"/>
    <w:rsid w:val="002A68E4"/>
    <w:rsid w:val="002A7E69"/>
    <w:rsid w:val="002A7E6D"/>
    <w:rsid w:val="002A7F52"/>
    <w:rsid w:val="002B057F"/>
    <w:rsid w:val="002B09EB"/>
    <w:rsid w:val="002B15D6"/>
    <w:rsid w:val="002B1D5E"/>
    <w:rsid w:val="002B2A1D"/>
    <w:rsid w:val="002B2BCA"/>
    <w:rsid w:val="002B32C3"/>
    <w:rsid w:val="002B3C44"/>
    <w:rsid w:val="002B498A"/>
    <w:rsid w:val="002B4C7B"/>
    <w:rsid w:val="002B507D"/>
    <w:rsid w:val="002B512D"/>
    <w:rsid w:val="002B5131"/>
    <w:rsid w:val="002B5C5B"/>
    <w:rsid w:val="002B5C65"/>
    <w:rsid w:val="002B6037"/>
    <w:rsid w:val="002B632F"/>
    <w:rsid w:val="002B6785"/>
    <w:rsid w:val="002B6CA6"/>
    <w:rsid w:val="002B7571"/>
    <w:rsid w:val="002B77AE"/>
    <w:rsid w:val="002C074D"/>
    <w:rsid w:val="002C07B3"/>
    <w:rsid w:val="002C10FF"/>
    <w:rsid w:val="002C140C"/>
    <w:rsid w:val="002C193E"/>
    <w:rsid w:val="002C1A18"/>
    <w:rsid w:val="002C2894"/>
    <w:rsid w:val="002C4451"/>
    <w:rsid w:val="002C4D23"/>
    <w:rsid w:val="002C562B"/>
    <w:rsid w:val="002C5D4A"/>
    <w:rsid w:val="002C6302"/>
    <w:rsid w:val="002C64FF"/>
    <w:rsid w:val="002C670F"/>
    <w:rsid w:val="002C75B4"/>
    <w:rsid w:val="002C7F57"/>
    <w:rsid w:val="002D01A9"/>
    <w:rsid w:val="002D0746"/>
    <w:rsid w:val="002D09BF"/>
    <w:rsid w:val="002D0B2B"/>
    <w:rsid w:val="002D0BE9"/>
    <w:rsid w:val="002D0BEF"/>
    <w:rsid w:val="002D1007"/>
    <w:rsid w:val="002D1229"/>
    <w:rsid w:val="002D1919"/>
    <w:rsid w:val="002D1990"/>
    <w:rsid w:val="002D2252"/>
    <w:rsid w:val="002D23CE"/>
    <w:rsid w:val="002D29CC"/>
    <w:rsid w:val="002D2A34"/>
    <w:rsid w:val="002D41CC"/>
    <w:rsid w:val="002D436D"/>
    <w:rsid w:val="002D4613"/>
    <w:rsid w:val="002D55EA"/>
    <w:rsid w:val="002D5D50"/>
    <w:rsid w:val="002D6117"/>
    <w:rsid w:val="002D72A6"/>
    <w:rsid w:val="002D77D7"/>
    <w:rsid w:val="002D7A7F"/>
    <w:rsid w:val="002D7F26"/>
    <w:rsid w:val="002E1BED"/>
    <w:rsid w:val="002E23FD"/>
    <w:rsid w:val="002E2C2F"/>
    <w:rsid w:val="002E31A6"/>
    <w:rsid w:val="002E32BC"/>
    <w:rsid w:val="002E399A"/>
    <w:rsid w:val="002E3E61"/>
    <w:rsid w:val="002E49D4"/>
    <w:rsid w:val="002E4DAD"/>
    <w:rsid w:val="002E4F41"/>
    <w:rsid w:val="002E6F07"/>
    <w:rsid w:val="002E7C05"/>
    <w:rsid w:val="002F0B02"/>
    <w:rsid w:val="002F1C20"/>
    <w:rsid w:val="002F29C9"/>
    <w:rsid w:val="002F2EF9"/>
    <w:rsid w:val="002F3A75"/>
    <w:rsid w:val="002F3AA9"/>
    <w:rsid w:val="002F3C3E"/>
    <w:rsid w:val="002F3E1E"/>
    <w:rsid w:val="002F3EDE"/>
    <w:rsid w:val="002F4FA9"/>
    <w:rsid w:val="002F5EBF"/>
    <w:rsid w:val="002F5F7F"/>
    <w:rsid w:val="002F6E6F"/>
    <w:rsid w:val="002F70C6"/>
    <w:rsid w:val="002F7343"/>
    <w:rsid w:val="00301328"/>
    <w:rsid w:val="00301A64"/>
    <w:rsid w:val="003020D5"/>
    <w:rsid w:val="00302C51"/>
    <w:rsid w:val="00302E6B"/>
    <w:rsid w:val="00303E30"/>
    <w:rsid w:val="003045C0"/>
    <w:rsid w:val="00304B9E"/>
    <w:rsid w:val="0030543C"/>
    <w:rsid w:val="00306AFE"/>
    <w:rsid w:val="00306F8F"/>
    <w:rsid w:val="0030747A"/>
    <w:rsid w:val="0031030A"/>
    <w:rsid w:val="003108CA"/>
    <w:rsid w:val="0031107D"/>
    <w:rsid w:val="00311301"/>
    <w:rsid w:val="003118CA"/>
    <w:rsid w:val="00311A89"/>
    <w:rsid w:val="00311AB4"/>
    <w:rsid w:val="00311B09"/>
    <w:rsid w:val="00311E37"/>
    <w:rsid w:val="00311EE6"/>
    <w:rsid w:val="0031296A"/>
    <w:rsid w:val="003129A5"/>
    <w:rsid w:val="00313212"/>
    <w:rsid w:val="0031375D"/>
    <w:rsid w:val="0031376F"/>
    <w:rsid w:val="003140C8"/>
    <w:rsid w:val="00314310"/>
    <w:rsid w:val="00314CF4"/>
    <w:rsid w:val="00315025"/>
    <w:rsid w:val="00315ABD"/>
    <w:rsid w:val="00316709"/>
    <w:rsid w:val="00316E62"/>
    <w:rsid w:val="00320180"/>
    <w:rsid w:val="003203C1"/>
    <w:rsid w:val="00320D35"/>
    <w:rsid w:val="00320E10"/>
    <w:rsid w:val="00320E39"/>
    <w:rsid w:val="00320F9A"/>
    <w:rsid w:val="00321C7B"/>
    <w:rsid w:val="00322CD9"/>
    <w:rsid w:val="00322F43"/>
    <w:rsid w:val="003236C4"/>
    <w:rsid w:val="00323B35"/>
    <w:rsid w:val="00324042"/>
    <w:rsid w:val="0032449E"/>
    <w:rsid w:val="00324561"/>
    <w:rsid w:val="00324646"/>
    <w:rsid w:val="00324B30"/>
    <w:rsid w:val="00325418"/>
    <w:rsid w:val="00325B8F"/>
    <w:rsid w:val="00325F20"/>
    <w:rsid w:val="00326153"/>
    <w:rsid w:val="003277E7"/>
    <w:rsid w:val="003301F0"/>
    <w:rsid w:val="0033025D"/>
    <w:rsid w:val="00330AE9"/>
    <w:rsid w:val="003316D6"/>
    <w:rsid w:val="00331E14"/>
    <w:rsid w:val="003322F7"/>
    <w:rsid w:val="00332BE7"/>
    <w:rsid w:val="00332E31"/>
    <w:rsid w:val="00333526"/>
    <w:rsid w:val="00333E1D"/>
    <w:rsid w:val="00334170"/>
    <w:rsid w:val="0033445D"/>
    <w:rsid w:val="00334CD5"/>
    <w:rsid w:val="00334D7A"/>
    <w:rsid w:val="00334DA0"/>
    <w:rsid w:val="00334EA4"/>
    <w:rsid w:val="00335072"/>
    <w:rsid w:val="003350EB"/>
    <w:rsid w:val="00335103"/>
    <w:rsid w:val="003351D2"/>
    <w:rsid w:val="00335751"/>
    <w:rsid w:val="00335BAA"/>
    <w:rsid w:val="003364DE"/>
    <w:rsid w:val="00336790"/>
    <w:rsid w:val="00336862"/>
    <w:rsid w:val="00336FDB"/>
    <w:rsid w:val="003374C8"/>
    <w:rsid w:val="00341121"/>
    <w:rsid w:val="003411DB"/>
    <w:rsid w:val="00341840"/>
    <w:rsid w:val="0034198D"/>
    <w:rsid w:val="00341CAD"/>
    <w:rsid w:val="003420F2"/>
    <w:rsid w:val="003429DC"/>
    <w:rsid w:val="00342B35"/>
    <w:rsid w:val="00344499"/>
    <w:rsid w:val="00344607"/>
    <w:rsid w:val="0034473F"/>
    <w:rsid w:val="00344743"/>
    <w:rsid w:val="00344752"/>
    <w:rsid w:val="00344ED8"/>
    <w:rsid w:val="0034524F"/>
    <w:rsid w:val="00345A6D"/>
    <w:rsid w:val="003468E5"/>
    <w:rsid w:val="00346F36"/>
    <w:rsid w:val="003479CF"/>
    <w:rsid w:val="00347ABD"/>
    <w:rsid w:val="00347FFD"/>
    <w:rsid w:val="00350121"/>
    <w:rsid w:val="00350961"/>
    <w:rsid w:val="00350EDC"/>
    <w:rsid w:val="0035178D"/>
    <w:rsid w:val="00352422"/>
    <w:rsid w:val="003526A0"/>
    <w:rsid w:val="00352976"/>
    <w:rsid w:val="00353A19"/>
    <w:rsid w:val="003540BB"/>
    <w:rsid w:val="003546F7"/>
    <w:rsid w:val="00354D52"/>
    <w:rsid w:val="00354F71"/>
    <w:rsid w:val="00356FD2"/>
    <w:rsid w:val="00356FE9"/>
    <w:rsid w:val="0035738B"/>
    <w:rsid w:val="00357492"/>
    <w:rsid w:val="00360115"/>
    <w:rsid w:val="0036079C"/>
    <w:rsid w:val="00360D19"/>
    <w:rsid w:val="0036119F"/>
    <w:rsid w:val="003612B1"/>
    <w:rsid w:val="00361BF6"/>
    <w:rsid w:val="00361F4D"/>
    <w:rsid w:val="00361FFF"/>
    <w:rsid w:val="0036225F"/>
    <w:rsid w:val="00362402"/>
    <w:rsid w:val="003627BE"/>
    <w:rsid w:val="00362AA7"/>
    <w:rsid w:val="00362BA5"/>
    <w:rsid w:val="00363D29"/>
    <w:rsid w:val="00364B82"/>
    <w:rsid w:val="00364F0C"/>
    <w:rsid w:val="00365250"/>
    <w:rsid w:val="003652E6"/>
    <w:rsid w:val="00365D31"/>
    <w:rsid w:val="003664ED"/>
    <w:rsid w:val="003679D2"/>
    <w:rsid w:val="00370836"/>
    <w:rsid w:val="0037097A"/>
    <w:rsid w:val="00370EAA"/>
    <w:rsid w:val="003710D7"/>
    <w:rsid w:val="00371307"/>
    <w:rsid w:val="003718E0"/>
    <w:rsid w:val="0037269F"/>
    <w:rsid w:val="00372DBB"/>
    <w:rsid w:val="003737BC"/>
    <w:rsid w:val="00374C94"/>
    <w:rsid w:val="00374DBC"/>
    <w:rsid w:val="0037512B"/>
    <w:rsid w:val="00375B1A"/>
    <w:rsid w:val="00375CC9"/>
    <w:rsid w:val="0037602F"/>
    <w:rsid w:val="003761FE"/>
    <w:rsid w:val="00376D84"/>
    <w:rsid w:val="00376E06"/>
    <w:rsid w:val="0037720B"/>
    <w:rsid w:val="00377625"/>
    <w:rsid w:val="0038031A"/>
    <w:rsid w:val="00380FCD"/>
    <w:rsid w:val="003816FE"/>
    <w:rsid w:val="0038173C"/>
    <w:rsid w:val="00381815"/>
    <w:rsid w:val="003818C2"/>
    <w:rsid w:val="003823A3"/>
    <w:rsid w:val="00382A29"/>
    <w:rsid w:val="00382EEE"/>
    <w:rsid w:val="003832A1"/>
    <w:rsid w:val="00383423"/>
    <w:rsid w:val="003837BA"/>
    <w:rsid w:val="00383875"/>
    <w:rsid w:val="00383CED"/>
    <w:rsid w:val="0038487B"/>
    <w:rsid w:val="00384BC5"/>
    <w:rsid w:val="00384E5D"/>
    <w:rsid w:val="00384F2C"/>
    <w:rsid w:val="00384F62"/>
    <w:rsid w:val="00385251"/>
    <w:rsid w:val="0038546E"/>
    <w:rsid w:val="003856F6"/>
    <w:rsid w:val="00385E24"/>
    <w:rsid w:val="0038636E"/>
    <w:rsid w:val="00386D58"/>
    <w:rsid w:val="00386D62"/>
    <w:rsid w:val="003870A6"/>
    <w:rsid w:val="003872A2"/>
    <w:rsid w:val="00387C81"/>
    <w:rsid w:val="003901CA"/>
    <w:rsid w:val="0039090E"/>
    <w:rsid w:val="00390FB5"/>
    <w:rsid w:val="00391400"/>
    <w:rsid w:val="003920EF"/>
    <w:rsid w:val="00392256"/>
    <w:rsid w:val="00393559"/>
    <w:rsid w:val="00394368"/>
    <w:rsid w:val="0039519C"/>
    <w:rsid w:val="00395565"/>
    <w:rsid w:val="003958B4"/>
    <w:rsid w:val="00396122"/>
    <w:rsid w:val="003961DD"/>
    <w:rsid w:val="00396755"/>
    <w:rsid w:val="00396897"/>
    <w:rsid w:val="00397264"/>
    <w:rsid w:val="0039791F"/>
    <w:rsid w:val="00397C97"/>
    <w:rsid w:val="00397EE3"/>
    <w:rsid w:val="00397EEE"/>
    <w:rsid w:val="003A0154"/>
    <w:rsid w:val="003A06BC"/>
    <w:rsid w:val="003A0A8A"/>
    <w:rsid w:val="003A2506"/>
    <w:rsid w:val="003A29AE"/>
    <w:rsid w:val="003A2CAF"/>
    <w:rsid w:val="003A3AA7"/>
    <w:rsid w:val="003A49D2"/>
    <w:rsid w:val="003A4A14"/>
    <w:rsid w:val="003A4D4A"/>
    <w:rsid w:val="003A5AAD"/>
    <w:rsid w:val="003A5B40"/>
    <w:rsid w:val="003A6823"/>
    <w:rsid w:val="003A6965"/>
    <w:rsid w:val="003A6BE8"/>
    <w:rsid w:val="003A6BF1"/>
    <w:rsid w:val="003A6D0C"/>
    <w:rsid w:val="003A74EC"/>
    <w:rsid w:val="003A76C5"/>
    <w:rsid w:val="003A7B91"/>
    <w:rsid w:val="003B01CD"/>
    <w:rsid w:val="003B0FDE"/>
    <w:rsid w:val="003B15CA"/>
    <w:rsid w:val="003B2226"/>
    <w:rsid w:val="003B2E4A"/>
    <w:rsid w:val="003B3373"/>
    <w:rsid w:val="003B36D1"/>
    <w:rsid w:val="003B3A92"/>
    <w:rsid w:val="003B3B88"/>
    <w:rsid w:val="003B40E8"/>
    <w:rsid w:val="003B4921"/>
    <w:rsid w:val="003B4F04"/>
    <w:rsid w:val="003B570D"/>
    <w:rsid w:val="003B5739"/>
    <w:rsid w:val="003B5F28"/>
    <w:rsid w:val="003B6A9D"/>
    <w:rsid w:val="003B7D62"/>
    <w:rsid w:val="003C0060"/>
    <w:rsid w:val="003C12B4"/>
    <w:rsid w:val="003C1A21"/>
    <w:rsid w:val="003C1C7F"/>
    <w:rsid w:val="003C23E0"/>
    <w:rsid w:val="003C281A"/>
    <w:rsid w:val="003C32FB"/>
    <w:rsid w:val="003C36F8"/>
    <w:rsid w:val="003C38A6"/>
    <w:rsid w:val="003C38CD"/>
    <w:rsid w:val="003C395C"/>
    <w:rsid w:val="003C3ACC"/>
    <w:rsid w:val="003C59EC"/>
    <w:rsid w:val="003C61C2"/>
    <w:rsid w:val="003C64AA"/>
    <w:rsid w:val="003C6CB1"/>
    <w:rsid w:val="003C6F0A"/>
    <w:rsid w:val="003C70C0"/>
    <w:rsid w:val="003C76B2"/>
    <w:rsid w:val="003C7957"/>
    <w:rsid w:val="003C79F9"/>
    <w:rsid w:val="003C7B0E"/>
    <w:rsid w:val="003D02EF"/>
    <w:rsid w:val="003D0A53"/>
    <w:rsid w:val="003D1688"/>
    <w:rsid w:val="003D179C"/>
    <w:rsid w:val="003D1BB5"/>
    <w:rsid w:val="003D1DFD"/>
    <w:rsid w:val="003D1E2B"/>
    <w:rsid w:val="003D20BE"/>
    <w:rsid w:val="003D26FA"/>
    <w:rsid w:val="003D37A1"/>
    <w:rsid w:val="003D3C65"/>
    <w:rsid w:val="003D3EC6"/>
    <w:rsid w:val="003D4735"/>
    <w:rsid w:val="003D4B81"/>
    <w:rsid w:val="003D4FF7"/>
    <w:rsid w:val="003D5A73"/>
    <w:rsid w:val="003D5B35"/>
    <w:rsid w:val="003D5CAA"/>
    <w:rsid w:val="003D5D47"/>
    <w:rsid w:val="003D5F29"/>
    <w:rsid w:val="003D63CB"/>
    <w:rsid w:val="003D6A61"/>
    <w:rsid w:val="003D7643"/>
    <w:rsid w:val="003D7E94"/>
    <w:rsid w:val="003E09CC"/>
    <w:rsid w:val="003E120B"/>
    <w:rsid w:val="003E1779"/>
    <w:rsid w:val="003E1963"/>
    <w:rsid w:val="003E25F6"/>
    <w:rsid w:val="003E2818"/>
    <w:rsid w:val="003E2AFD"/>
    <w:rsid w:val="003E2EFD"/>
    <w:rsid w:val="003E31C5"/>
    <w:rsid w:val="003E39A3"/>
    <w:rsid w:val="003E4BA5"/>
    <w:rsid w:val="003E544D"/>
    <w:rsid w:val="003E5CBB"/>
    <w:rsid w:val="003E602B"/>
    <w:rsid w:val="003E60DB"/>
    <w:rsid w:val="003E65D9"/>
    <w:rsid w:val="003E6751"/>
    <w:rsid w:val="003E74B6"/>
    <w:rsid w:val="003F0009"/>
    <w:rsid w:val="003F0442"/>
    <w:rsid w:val="003F06AD"/>
    <w:rsid w:val="003F1073"/>
    <w:rsid w:val="003F1251"/>
    <w:rsid w:val="003F189D"/>
    <w:rsid w:val="003F204B"/>
    <w:rsid w:val="003F24D6"/>
    <w:rsid w:val="003F3855"/>
    <w:rsid w:val="003F3AE9"/>
    <w:rsid w:val="003F4D43"/>
    <w:rsid w:val="003F545D"/>
    <w:rsid w:val="003F5D6F"/>
    <w:rsid w:val="003F5DD2"/>
    <w:rsid w:val="003F650C"/>
    <w:rsid w:val="003F670F"/>
    <w:rsid w:val="003F6B74"/>
    <w:rsid w:val="003F723E"/>
    <w:rsid w:val="003F7A61"/>
    <w:rsid w:val="003F7B0C"/>
    <w:rsid w:val="004009A3"/>
    <w:rsid w:val="004009C2"/>
    <w:rsid w:val="00401002"/>
    <w:rsid w:val="0040121F"/>
    <w:rsid w:val="004017C9"/>
    <w:rsid w:val="0040241F"/>
    <w:rsid w:val="00402D9B"/>
    <w:rsid w:val="00402DA9"/>
    <w:rsid w:val="00403266"/>
    <w:rsid w:val="00403F56"/>
    <w:rsid w:val="00404153"/>
    <w:rsid w:val="0040422C"/>
    <w:rsid w:val="004043EB"/>
    <w:rsid w:val="004045DC"/>
    <w:rsid w:val="0040464C"/>
    <w:rsid w:val="00404D6A"/>
    <w:rsid w:val="004058A0"/>
    <w:rsid w:val="00406B3D"/>
    <w:rsid w:val="00406E9B"/>
    <w:rsid w:val="0040757B"/>
    <w:rsid w:val="00407AB1"/>
    <w:rsid w:val="0041036E"/>
    <w:rsid w:val="004124D5"/>
    <w:rsid w:val="0041282B"/>
    <w:rsid w:val="00412859"/>
    <w:rsid w:val="00413501"/>
    <w:rsid w:val="00413A12"/>
    <w:rsid w:val="00414A02"/>
    <w:rsid w:val="004158A1"/>
    <w:rsid w:val="00415ADE"/>
    <w:rsid w:val="00416AB8"/>
    <w:rsid w:val="00416B91"/>
    <w:rsid w:val="0041709C"/>
    <w:rsid w:val="00417987"/>
    <w:rsid w:val="00417B0D"/>
    <w:rsid w:val="00420143"/>
    <w:rsid w:val="0042014C"/>
    <w:rsid w:val="004214D8"/>
    <w:rsid w:val="00422D26"/>
    <w:rsid w:val="00423EA9"/>
    <w:rsid w:val="00424006"/>
    <w:rsid w:val="00424132"/>
    <w:rsid w:val="00425012"/>
    <w:rsid w:val="00425171"/>
    <w:rsid w:val="004255E5"/>
    <w:rsid w:val="00426349"/>
    <w:rsid w:val="00426380"/>
    <w:rsid w:val="00426553"/>
    <w:rsid w:val="0042675E"/>
    <w:rsid w:val="00426A2E"/>
    <w:rsid w:val="00427642"/>
    <w:rsid w:val="0042791A"/>
    <w:rsid w:val="00427E19"/>
    <w:rsid w:val="00427FDC"/>
    <w:rsid w:val="00430BF5"/>
    <w:rsid w:val="00430D76"/>
    <w:rsid w:val="004312AC"/>
    <w:rsid w:val="004327AA"/>
    <w:rsid w:val="00433696"/>
    <w:rsid w:val="00433863"/>
    <w:rsid w:val="00433E7E"/>
    <w:rsid w:val="00434DCB"/>
    <w:rsid w:val="00436405"/>
    <w:rsid w:val="004364C1"/>
    <w:rsid w:val="00436B20"/>
    <w:rsid w:val="00436DE3"/>
    <w:rsid w:val="00436FB3"/>
    <w:rsid w:val="00437A28"/>
    <w:rsid w:val="00437A49"/>
    <w:rsid w:val="00437E5D"/>
    <w:rsid w:val="004405A8"/>
    <w:rsid w:val="00440991"/>
    <w:rsid w:val="00440DD9"/>
    <w:rsid w:val="004417CD"/>
    <w:rsid w:val="00441C99"/>
    <w:rsid w:val="00442277"/>
    <w:rsid w:val="004428D1"/>
    <w:rsid w:val="00442A8C"/>
    <w:rsid w:val="00442B30"/>
    <w:rsid w:val="0044315D"/>
    <w:rsid w:val="00443DBB"/>
    <w:rsid w:val="0044431E"/>
    <w:rsid w:val="00444AD8"/>
    <w:rsid w:val="004453E3"/>
    <w:rsid w:val="004453E8"/>
    <w:rsid w:val="00445607"/>
    <w:rsid w:val="004458D2"/>
    <w:rsid w:val="0044615D"/>
    <w:rsid w:val="004463C2"/>
    <w:rsid w:val="00446F5E"/>
    <w:rsid w:val="00447F56"/>
    <w:rsid w:val="00450095"/>
    <w:rsid w:val="004500BB"/>
    <w:rsid w:val="00450E85"/>
    <w:rsid w:val="00451836"/>
    <w:rsid w:val="00453012"/>
    <w:rsid w:val="004535C3"/>
    <w:rsid w:val="00453652"/>
    <w:rsid w:val="00453BA5"/>
    <w:rsid w:val="0045430F"/>
    <w:rsid w:val="00454B2F"/>
    <w:rsid w:val="0045551F"/>
    <w:rsid w:val="00455ABB"/>
    <w:rsid w:val="0045618B"/>
    <w:rsid w:val="00456270"/>
    <w:rsid w:val="00456D7C"/>
    <w:rsid w:val="00457427"/>
    <w:rsid w:val="00457559"/>
    <w:rsid w:val="00457A91"/>
    <w:rsid w:val="0046040D"/>
    <w:rsid w:val="00460616"/>
    <w:rsid w:val="00460E1E"/>
    <w:rsid w:val="00461309"/>
    <w:rsid w:val="00461957"/>
    <w:rsid w:val="00462ADD"/>
    <w:rsid w:val="004640CB"/>
    <w:rsid w:val="00464577"/>
    <w:rsid w:val="00464B47"/>
    <w:rsid w:val="00464B68"/>
    <w:rsid w:val="00464E52"/>
    <w:rsid w:val="00464E72"/>
    <w:rsid w:val="00466020"/>
    <w:rsid w:val="004663C2"/>
    <w:rsid w:val="0046642B"/>
    <w:rsid w:val="0046667F"/>
    <w:rsid w:val="00467845"/>
    <w:rsid w:val="00467B49"/>
    <w:rsid w:val="00467F6C"/>
    <w:rsid w:val="004702EC"/>
    <w:rsid w:val="00470B0E"/>
    <w:rsid w:val="00470F43"/>
    <w:rsid w:val="00471545"/>
    <w:rsid w:val="00471638"/>
    <w:rsid w:val="00471EA6"/>
    <w:rsid w:val="0047242A"/>
    <w:rsid w:val="00472FEF"/>
    <w:rsid w:val="00472FF7"/>
    <w:rsid w:val="00473159"/>
    <w:rsid w:val="00473CED"/>
    <w:rsid w:val="00473D31"/>
    <w:rsid w:val="00474DDA"/>
    <w:rsid w:val="00474EB5"/>
    <w:rsid w:val="004758B6"/>
    <w:rsid w:val="00475CD8"/>
    <w:rsid w:val="00475D9C"/>
    <w:rsid w:val="0047625E"/>
    <w:rsid w:val="00476A2E"/>
    <w:rsid w:val="00477119"/>
    <w:rsid w:val="0047750D"/>
    <w:rsid w:val="004776F4"/>
    <w:rsid w:val="004778A7"/>
    <w:rsid w:val="0048015B"/>
    <w:rsid w:val="00480A74"/>
    <w:rsid w:val="00481785"/>
    <w:rsid w:val="004822B3"/>
    <w:rsid w:val="00482782"/>
    <w:rsid w:val="00482CC7"/>
    <w:rsid w:val="00482F1F"/>
    <w:rsid w:val="004837C5"/>
    <w:rsid w:val="004841E6"/>
    <w:rsid w:val="00484552"/>
    <w:rsid w:val="0048478B"/>
    <w:rsid w:val="00484851"/>
    <w:rsid w:val="00484C0E"/>
    <w:rsid w:val="00484E46"/>
    <w:rsid w:val="004852D2"/>
    <w:rsid w:val="004866DE"/>
    <w:rsid w:val="00487813"/>
    <w:rsid w:val="00490EF1"/>
    <w:rsid w:val="0049119A"/>
    <w:rsid w:val="00491D2D"/>
    <w:rsid w:val="00491F01"/>
    <w:rsid w:val="00492292"/>
    <w:rsid w:val="0049239A"/>
    <w:rsid w:val="004925ED"/>
    <w:rsid w:val="004930DA"/>
    <w:rsid w:val="00493C2A"/>
    <w:rsid w:val="0049422F"/>
    <w:rsid w:val="004950C7"/>
    <w:rsid w:val="004951C2"/>
    <w:rsid w:val="0049574A"/>
    <w:rsid w:val="00495E8F"/>
    <w:rsid w:val="00496201"/>
    <w:rsid w:val="00497A27"/>
    <w:rsid w:val="00497B02"/>
    <w:rsid w:val="004A0D9B"/>
    <w:rsid w:val="004A145D"/>
    <w:rsid w:val="004A1520"/>
    <w:rsid w:val="004A1684"/>
    <w:rsid w:val="004A1E1B"/>
    <w:rsid w:val="004A1E52"/>
    <w:rsid w:val="004A330E"/>
    <w:rsid w:val="004A340D"/>
    <w:rsid w:val="004A4172"/>
    <w:rsid w:val="004A4D10"/>
    <w:rsid w:val="004A4DB7"/>
    <w:rsid w:val="004A5B18"/>
    <w:rsid w:val="004A5BB4"/>
    <w:rsid w:val="004A6759"/>
    <w:rsid w:val="004A6907"/>
    <w:rsid w:val="004A6E7E"/>
    <w:rsid w:val="004A7A4E"/>
    <w:rsid w:val="004A7A98"/>
    <w:rsid w:val="004B008C"/>
    <w:rsid w:val="004B0C92"/>
    <w:rsid w:val="004B0CFE"/>
    <w:rsid w:val="004B0F6A"/>
    <w:rsid w:val="004B1395"/>
    <w:rsid w:val="004B397C"/>
    <w:rsid w:val="004B3B59"/>
    <w:rsid w:val="004B3DBA"/>
    <w:rsid w:val="004B4E72"/>
    <w:rsid w:val="004B4FB1"/>
    <w:rsid w:val="004B5897"/>
    <w:rsid w:val="004B6251"/>
    <w:rsid w:val="004B64D2"/>
    <w:rsid w:val="004B67E9"/>
    <w:rsid w:val="004B6E04"/>
    <w:rsid w:val="004B71E0"/>
    <w:rsid w:val="004B73DB"/>
    <w:rsid w:val="004C0E7E"/>
    <w:rsid w:val="004C105E"/>
    <w:rsid w:val="004C115A"/>
    <w:rsid w:val="004C158F"/>
    <w:rsid w:val="004C177B"/>
    <w:rsid w:val="004C2529"/>
    <w:rsid w:val="004C275A"/>
    <w:rsid w:val="004C2970"/>
    <w:rsid w:val="004C2B32"/>
    <w:rsid w:val="004C2D1C"/>
    <w:rsid w:val="004C3239"/>
    <w:rsid w:val="004C3881"/>
    <w:rsid w:val="004C39E2"/>
    <w:rsid w:val="004C3A98"/>
    <w:rsid w:val="004C4FC7"/>
    <w:rsid w:val="004C53DD"/>
    <w:rsid w:val="004C5675"/>
    <w:rsid w:val="004C642A"/>
    <w:rsid w:val="004C65D7"/>
    <w:rsid w:val="004C6E3F"/>
    <w:rsid w:val="004D0112"/>
    <w:rsid w:val="004D014B"/>
    <w:rsid w:val="004D0194"/>
    <w:rsid w:val="004D0234"/>
    <w:rsid w:val="004D0402"/>
    <w:rsid w:val="004D0F5C"/>
    <w:rsid w:val="004D2AB8"/>
    <w:rsid w:val="004D2AE5"/>
    <w:rsid w:val="004D3A6C"/>
    <w:rsid w:val="004D5791"/>
    <w:rsid w:val="004D5D9C"/>
    <w:rsid w:val="004D60C1"/>
    <w:rsid w:val="004D63E3"/>
    <w:rsid w:val="004D6CF4"/>
    <w:rsid w:val="004D6E85"/>
    <w:rsid w:val="004D7380"/>
    <w:rsid w:val="004D73D4"/>
    <w:rsid w:val="004D758E"/>
    <w:rsid w:val="004E05A6"/>
    <w:rsid w:val="004E07CC"/>
    <w:rsid w:val="004E0AE0"/>
    <w:rsid w:val="004E106C"/>
    <w:rsid w:val="004E13A8"/>
    <w:rsid w:val="004E17BA"/>
    <w:rsid w:val="004E236A"/>
    <w:rsid w:val="004E3344"/>
    <w:rsid w:val="004E33BB"/>
    <w:rsid w:val="004E4186"/>
    <w:rsid w:val="004E43C8"/>
    <w:rsid w:val="004E539B"/>
    <w:rsid w:val="004E5B8F"/>
    <w:rsid w:val="004E5DFF"/>
    <w:rsid w:val="004E62B7"/>
    <w:rsid w:val="004E6727"/>
    <w:rsid w:val="004E7455"/>
    <w:rsid w:val="004E75ED"/>
    <w:rsid w:val="004E77CC"/>
    <w:rsid w:val="004F07B8"/>
    <w:rsid w:val="004F0A6D"/>
    <w:rsid w:val="004F172E"/>
    <w:rsid w:val="004F4168"/>
    <w:rsid w:val="004F4FD7"/>
    <w:rsid w:val="004F5C7A"/>
    <w:rsid w:val="004F5CF2"/>
    <w:rsid w:val="004F5D59"/>
    <w:rsid w:val="004F6377"/>
    <w:rsid w:val="004F683D"/>
    <w:rsid w:val="004F6A8C"/>
    <w:rsid w:val="004F6AEC"/>
    <w:rsid w:val="0050036B"/>
    <w:rsid w:val="00500C98"/>
    <w:rsid w:val="00501177"/>
    <w:rsid w:val="0050118B"/>
    <w:rsid w:val="00502071"/>
    <w:rsid w:val="00502599"/>
    <w:rsid w:val="00502B18"/>
    <w:rsid w:val="00504241"/>
    <w:rsid w:val="00504D84"/>
    <w:rsid w:val="00504E39"/>
    <w:rsid w:val="00505D6C"/>
    <w:rsid w:val="00505FCA"/>
    <w:rsid w:val="00506036"/>
    <w:rsid w:val="005062A2"/>
    <w:rsid w:val="005068D5"/>
    <w:rsid w:val="00507177"/>
    <w:rsid w:val="0050742A"/>
    <w:rsid w:val="00507A77"/>
    <w:rsid w:val="00507A8D"/>
    <w:rsid w:val="005108CB"/>
    <w:rsid w:val="00510AEF"/>
    <w:rsid w:val="0051108C"/>
    <w:rsid w:val="005113C5"/>
    <w:rsid w:val="005118B3"/>
    <w:rsid w:val="0051194F"/>
    <w:rsid w:val="00512199"/>
    <w:rsid w:val="005124A1"/>
    <w:rsid w:val="005124DD"/>
    <w:rsid w:val="005125AA"/>
    <w:rsid w:val="00512B88"/>
    <w:rsid w:val="00513079"/>
    <w:rsid w:val="005130A6"/>
    <w:rsid w:val="005132EF"/>
    <w:rsid w:val="00513466"/>
    <w:rsid w:val="00513E97"/>
    <w:rsid w:val="00513EBA"/>
    <w:rsid w:val="00513F6A"/>
    <w:rsid w:val="005144E6"/>
    <w:rsid w:val="0051481F"/>
    <w:rsid w:val="005152E0"/>
    <w:rsid w:val="00515A34"/>
    <w:rsid w:val="00515AAE"/>
    <w:rsid w:val="00516744"/>
    <w:rsid w:val="0051692D"/>
    <w:rsid w:val="00517230"/>
    <w:rsid w:val="00520857"/>
    <w:rsid w:val="00520B27"/>
    <w:rsid w:val="00520E94"/>
    <w:rsid w:val="00520FDD"/>
    <w:rsid w:val="0052184B"/>
    <w:rsid w:val="00522202"/>
    <w:rsid w:val="00522497"/>
    <w:rsid w:val="005238D9"/>
    <w:rsid w:val="00523E1B"/>
    <w:rsid w:val="005244FB"/>
    <w:rsid w:val="00525159"/>
    <w:rsid w:val="00525C2E"/>
    <w:rsid w:val="00526149"/>
    <w:rsid w:val="00526199"/>
    <w:rsid w:val="0052699F"/>
    <w:rsid w:val="00527A2D"/>
    <w:rsid w:val="005301B1"/>
    <w:rsid w:val="005308A1"/>
    <w:rsid w:val="00530B97"/>
    <w:rsid w:val="00531A5D"/>
    <w:rsid w:val="0053201C"/>
    <w:rsid w:val="00532193"/>
    <w:rsid w:val="0053226E"/>
    <w:rsid w:val="0053251A"/>
    <w:rsid w:val="00532AF3"/>
    <w:rsid w:val="00532D6D"/>
    <w:rsid w:val="00533769"/>
    <w:rsid w:val="005339F8"/>
    <w:rsid w:val="00533BFB"/>
    <w:rsid w:val="0053516B"/>
    <w:rsid w:val="00535C4C"/>
    <w:rsid w:val="00535FE1"/>
    <w:rsid w:val="00536B94"/>
    <w:rsid w:val="00537260"/>
    <w:rsid w:val="005374CC"/>
    <w:rsid w:val="0054009D"/>
    <w:rsid w:val="00541376"/>
    <w:rsid w:val="00541733"/>
    <w:rsid w:val="00542007"/>
    <w:rsid w:val="005421EC"/>
    <w:rsid w:val="00542CB5"/>
    <w:rsid w:val="00542D4F"/>
    <w:rsid w:val="00542E43"/>
    <w:rsid w:val="0054398B"/>
    <w:rsid w:val="00543FF8"/>
    <w:rsid w:val="00544339"/>
    <w:rsid w:val="0054472B"/>
    <w:rsid w:val="00544BFD"/>
    <w:rsid w:val="005456CD"/>
    <w:rsid w:val="00547536"/>
    <w:rsid w:val="00547729"/>
    <w:rsid w:val="00547C29"/>
    <w:rsid w:val="0055034C"/>
    <w:rsid w:val="0055069B"/>
    <w:rsid w:val="00551424"/>
    <w:rsid w:val="0055168C"/>
    <w:rsid w:val="00552017"/>
    <w:rsid w:val="0055223B"/>
    <w:rsid w:val="00552ED5"/>
    <w:rsid w:val="005531A4"/>
    <w:rsid w:val="00553650"/>
    <w:rsid w:val="00553E07"/>
    <w:rsid w:val="00554506"/>
    <w:rsid w:val="0055475B"/>
    <w:rsid w:val="00554CE9"/>
    <w:rsid w:val="00554FC0"/>
    <w:rsid w:val="00556303"/>
    <w:rsid w:val="0055693F"/>
    <w:rsid w:val="00556A73"/>
    <w:rsid w:val="00556E28"/>
    <w:rsid w:val="00557173"/>
    <w:rsid w:val="00557288"/>
    <w:rsid w:val="00557BEF"/>
    <w:rsid w:val="0056018D"/>
    <w:rsid w:val="005604B9"/>
    <w:rsid w:val="00560B84"/>
    <w:rsid w:val="005613E2"/>
    <w:rsid w:val="005615E5"/>
    <w:rsid w:val="00561DD2"/>
    <w:rsid w:val="005621BA"/>
    <w:rsid w:val="00562322"/>
    <w:rsid w:val="0056277E"/>
    <w:rsid w:val="005627A9"/>
    <w:rsid w:val="00562959"/>
    <w:rsid w:val="00562A1E"/>
    <w:rsid w:val="00562DC2"/>
    <w:rsid w:val="005635B2"/>
    <w:rsid w:val="00563C84"/>
    <w:rsid w:val="005644D8"/>
    <w:rsid w:val="005647B8"/>
    <w:rsid w:val="005651C2"/>
    <w:rsid w:val="005654B7"/>
    <w:rsid w:val="00565ED9"/>
    <w:rsid w:val="00566C09"/>
    <w:rsid w:val="00566CF1"/>
    <w:rsid w:val="00567058"/>
    <w:rsid w:val="005670B9"/>
    <w:rsid w:val="00567923"/>
    <w:rsid w:val="005706E4"/>
    <w:rsid w:val="00571396"/>
    <w:rsid w:val="005713DD"/>
    <w:rsid w:val="005723C4"/>
    <w:rsid w:val="005730B7"/>
    <w:rsid w:val="00573754"/>
    <w:rsid w:val="00573A8B"/>
    <w:rsid w:val="00573F34"/>
    <w:rsid w:val="005746A0"/>
    <w:rsid w:val="00574A68"/>
    <w:rsid w:val="0057532A"/>
    <w:rsid w:val="00575792"/>
    <w:rsid w:val="005757F6"/>
    <w:rsid w:val="005760F5"/>
    <w:rsid w:val="005764CF"/>
    <w:rsid w:val="00576936"/>
    <w:rsid w:val="005769B2"/>
    <w:rsid w:val="00577D6C"/>
    <w:rsid w:val="005803C2"/>
    <w:rsid w:val="00581701"/>
    <w:rsid w:val="005820BA"/>
    <w:rsid w:val="00582898"/>
    <w:rsid w:val="00582CCF"/>
    <w:rsid w:val="00582CDC"/>
    <w:rsid w:val="0058312F"/>
    <w:rsid w:val="005839A7"/>
    <w:rsid w:val="00583CB4"/>
    <w:rsid w:val="00584A7B"/>
    <w:rsid w:val="005856D0"/>
    <w:rsid w:val="00585CB1"/>
    <w:rsid w:val="00585CD9"/>
    <w:rsid w:val="00585D05"/>
    <w:rsid w:val="00585DE9"/>
    <w:rsid w:val="00586E79"/>
    <w:rsid w:val="00587A20"/>
    <w:rsid w:val="00587B53"/>
    <w:rsid w:val="00587F34"/>
    <w:rsid w:val="00587FFC"/>
    <w:rsid w:val="00590A8C"/>
    <w:rsid w:val="005912BA"/>
    <w:rsid w:val="00591A1D"/>
    <w:rsid w:val="00591A92"/>
    <w:rsid w:val="005924FA"/>
    <w:rsid w:val="00593216"/>
    <w:rsid w:val="005933AE"/>
    <w:rsid w:val="00593842"/>
    <w:rsid w:val="005947E7"/>
    <w:rsid w:val="00595014"/>
    <w:rsid w:val="00595711"/>
    <w:rsid w:val="00595838"/>
    <w:rsid w:val="005964A8"/>
    <w:rsid w:val="005966D4"/>
    <w:rsid w:val="00596706"/>
    <w:rsid w:val="005A0516"/>
    <w:rsid w:val="005A08B1"/>
    <w:rsid w:val="005A09F3"/>
    <w:rsid w:val="005A0AB8"/>
    <w:rsid w:val="005A0ED5"/>
    <w:rsid w:val="005A0F7F"/>
    <w:rsid w:val="005A1128"/>
    <w:rsid w:val="005A166F"/>
    <w:rsid w:val="005A1A98"/>
    <w:rsid w:val="005A1B69"/>
    <w:rsid w:val="005A1BC1"/>
    <w:rsid w:val="005A22EC"/>
    <w:rsid w:val="005A2804"/>
    <w:rsid w:val="005A28E0"/>
    <w:rsid w:val="005A2B60"/>
    <w:rsid w:val="005A30F5"/>
    <w:rsid w:val="005A363A"/>
    <w:rsid w:val="005A396E"/>
    <w:rsid w:val="005A4126"/>
    <w:rsid w:val="005A42D6"/>
    <w:rsid w:val="005A5092"/>
    <w:rsid w:val="005A5337"/>
    <w:rsid w:val="005A5557"/>
    <w:rsid w:val="005A5FE1"/>
    <w:rsid w:val="005A68CD"/>
    <w:rsid w:val="005A6BDA"/>
    <w:rsid w:val="005A6D7B"/>
    <w:rsid w:val="005A7039"/>
    <w:rsid w:val="005B00F5"/>
    <w:rsid w:val="005B0597"/>
    <w:rsid w:val="005B0828"/>
    <w:rsid w:val="005B0A1E"/>
    <w:rsid w:val="005B1F7E"/>
    <w:rsid w:val="005B2324"/>
    <w:rsid w:val="005B2A75"/>
    <w:rsid w:val="005B3620"/>
    <w:rsid w:val="005B3811"/>
    <w:rsid w:val="005B3FF1"/>
    <w:rsid w:val="005B3FF3"/>
    <w:rsid w:val="005B42B9"/>
    <w:rsid w:val="005B49DB"/>
    <w:rsid w:val="005B522D"/>
    <w:rsid w:val="005B61F4"/>
    <w:rsid w:val="005B6422"/>
    <w:rsid w:val="005B649E"/>
    <w:rsid w:val="005B7250"/>
    <w:rsid w:val="005B75D5"/>
    <w:rsid w:val="005B7AF2"/>
    <w:rsid w:val="005C0297"/>
    <w:rsid w:val="005C06CA"/>
    <w:rsid w:val="005C077F"/>
    <w:rsid w:val="005C0AC7"/>
    <w:rsid w:val="005C0C2D"/>
    <w:rsid w:val="005C194D"/>
    <w:rsid w:val="005C1F6C"/>
    <w:rsid w:val="005C27E6"/>
    <w:rsid w:val="005C2F4E"/>
    <w:rsid w:val="005C3104"/>
    <w:rsid w:val="005C32DC"/>
    <w:rsid w:val="005C33EA"/>
    <w:rsid w:val="005C3C74"/>
    <w:rsid w:val="005C3DBA"/>
    <w:rsid w:val="005C3E0C"/>
    <w:rsid w:val="005C4596"/>
    <w:rsid w:val="005C5D94"/>
    <w:rsid w:val="005C5EC1"/>
    <w:rsid w:val="005C6243"/>
    <w:rsid w:val="005C721C"/>
    <w:rsid w:val="005C796E"/>
    <w:rsid w:val="005D07AD"/>
    <w:rsid w:val="005D081E"/>
    <w:rsid w:val="005D0DA8"/>
    <w:rsid w:val="005D0E5E"/>
    <w:rsid w:val="005D1AD6"/>
    <w:rsid w:val="005D1CEE"/>
    <w:rsid w:val="005D1D0E"/>
    <w:rsid w:val="005D1E23"/>
    <w:rsid w:val="005D211B"/>
    <w:rsid w:val="005D2A3E"/>
    <w:rsid w:val="005D2FBE"/>
    <w:rsid w:val="005D31C7"/>
    <w:rsid w:val="005D3364"/>
    <w:rsid w:val="005D3575"/>
    <w:rsid w:val="005D36D1"/>
    <w:rsid w:val="005D3AD1"/>
    <w:rsid w:val="005D489E"/>
    <w:rsid w:val="005D49D4"/>
    <w:rsid w:val="005D4A58"/>
    <w:rsid w:val="005D533E"/>
    <w:rsid w:val="005D5BA9"/>
    <w:rsid w:val="005D76DC"/>
    <w:rsid w:val="005D7756"/>
    <w:rsid w:val="005D7F81"/>
    <w:rsid w:val="005E0063"/>
    <w:rsid w:val="005E2D1C"/>
    <w:rsid w:val="005E2EF3"/>
    <w:rsid w:val="005E30DE"/>
    <w:rsid w:val="005E38A1"/>
    <w:rsid w:val="005E3B6A"/>
    <w:rsid w:val="005E3D87"/>
    <w:rsid w:val="005E4164"/>
    <w:rsid w:val="005E52A4"/>
    <w:rsid w:val="005E587A"/>
    <w:rsid w:val="005E5F03"/>
    <w:rsid w:val="005E6C82"/>
    <w:rsid w:val="005E7FAD"/>
    <w:rsid w:val="005F0507"/>
    <w:rsid w:val="005F0675"/>
    <w:rsid w:val="005F0986"/>
    <w:rsid w:val="005F0C13"/>
    <w:rsid w:val="005F10AE"/>
    <w:rsid w:val="005F122A"/>
    <w:rsid w:val="005F1950"/>
    <w:rsid w:val="005F1C15"/>
    <w:rsid w:val="005F2A2D"/>
    <w:rsid w:val="005F2DD8"/>
    <w:rsid w:val="005F337C"/>
    <w:rsid w:val="005F3591"/>
    <w:rsid w:val="005F38FE"/>
    <w:rsid w:val="005F3A29"/>
    <w:rsid w:val="005F3A38"/>
    <w:rsid w:val="005F4AD8"/>
    <w:rsid w:val="005F63EA"/>
    <w:rsid w:val="005F65F1"/>
    <w:rsid w:val="005F69AF"/>
    <w:rsid w:val="005F6CF9"/>
    <w:rsid w:val="005F7590"/>
    <w:rsid w:val="005F7BD0"/>
    <w:rsid w:val="006000CB"/>
    <w:rsid w:val="00601041"/>
    <w:rsid w:val="0060326C"/>
    <w:rsid w:val="006038E6"/>
    <w:rsid w:val="0060394E"/>
    <w:rsid w:val="0060418E"/>
    <w:rsid w:val="0060450C"/>
    <w:rsid w:val="006050F4"/>
    <w:rsid w:val="006056D4"/>
    <w:rsid w:val="00605C3A"/>
    <w:rsid w:val="00606164"/>
    <w:rsid w:val="006062A5"/>
    <w:rsid w:val="00606564"/>
    <w:rsid w:val="006067C2"/>
    <w:rsid w:val="00606CF4"/>
    <w:rsid w:val="00606F77"/>
    <w:rsid w:val="00607524"/>
    <w:rsid w:val="006078C5"/>
    <w:rsid w:val="00607FF1"/>
    <w:rsid w:val="00610014"/>
    <w:rsid w:val="00610514"/>
    <w:rsid w:val="00610837"/>
    <w:rsid w:val="00611812"/>
    <w:rsid w:val="00611B64"/>
    <w:rsid w:val="00613CDA"/>
    <w:rsid w:val="006140C9"/>
    <w:rsid w:val="006145D4"/>
    <w:rsid w:val="00614C68"/>
    <w:rsid w:val="0061608C"/>
    <w:rsid w:val="0061625E"/>
    <w:rsid w:val="00616FE7"/>
    <w:rsid w:val="006174E7"/>
    <w:rsid w:val="006175C1"/>
    <w:rsid w:val="00617A5D"/>
    <w:rsid w:val="00620431"/>
    <w:rsid w:val="00620811"/>
    <w:rsid w:val="00620920"/>
    <w:rsid w:val="00620D30"/>
    <w:rsid w:val="00620F05"/>
    <w:rsid w:val="00622BAC"/>
    <w:rsid w:val="00622BDC"/>
    <w:rsid w:val="00623144"/>
    <w:rsid w:val="00623190"/>
    <w:rsid w:val="006248F8"/>
    <w:rsid w:val="00624AD1"/>
    <w:rsid w:val="006254A7"/>
    <w:rsid w:val="006256E3"/>
    <w:rsid w:val="006257EA"/>
    <w:rsid w:val="006260CB"/>
    <w:rsid w:val="006272C9"/>
    <w:rsid w:val="0062769D"/>
    <w:rsid w:val="006279FB"/>
    <w:rsid w:val="00627B50"/>
    <w:rsid w:val="006303FA"/>
    <w:rsid w:val="00630FC4"/>
    <w:rsid w:val="00631331"/>
    <w:rsid w:val="0063177D"/>
    <w:rsid w:val="00631F8F"/>
    <w:rsid w:val="006325BE"/>
    <w:rsid w:val="00632987"/>
    <w:rsid w:val="00633D7E"/>
    <w:rsid w:val="00634062"/>
    <w:rsid w:val="006340E5"/>
    <w:rsid w:val="0063454A"/>
    <w:rsid w:val="00635A7F"/>
    <w:rsid w:val="00636427"/>
    <w:rsid w:val="006364EB"/>
    <w:rsid w:val="006371E1"/>
    <w:rsid w:val="00637352"/>
    <w:rsid w:val="00637E18"/>
    <w:rsid w:val="00640198"/>
    <w:rsid w:val="006402C2"/>
    <w:rsid w:val="0064033D"/>
    <w:rsid w:val="00640C0F"/>
    <w:rsid w:val="00640C57"/>
    <w:rsid w:val="0064152C"/>
    <w:rsid w:val="0064159C"/>
    <w:rsid w:val="006417E8"/>
    <w:rsid w:val="006423A0"/>
    <w:rsid w:val="0064333B"/>
    <w:rsid w:val="00643C6D"/>
    <w:rsid w:val="00644E17"/>
    <w:rsid w:val="0064539C"/>
    <w:rsid w:val="00646E30"/>
    <w:rsid w:val="006476A9"/>
    <w:rsid w:val="006479DB"/>
    <w:rsid w:val="00647F04"/>
    <w:rsid w:val="00651920"/>
    <w:rsid w:val="0065246E"/>
    <w:rsid w:val="00652E56"/>
    <w:rsid w:val="0065366F"/>
    <w:rsid w:val="0065428B"/>
    <w:rsid w:val="00654961"/>
    <w:rsid w:val="00655735"/>
    <w:rsid w:val="00655A83"/>
    <w:rsid w:val="00655B2F"/>
    <w:rsid w:val="006560B1"/>
    <w:rsid w:val="00656156"/>
    <w:rsid w:val="00656220"/>
    <w:rsid w:val="0065639D"/>
    <w:rsid w:val="00656528"/>
    <w:rsid w:val="00657286"/>
    <w:rsid w:val="0065759C"/>
    <w:rsid w:val="00661868"/>
    <w:rsid w:val="00661CF5"/>
    <w:rsid w:val="00661EB3"/>
    <w:rsid w:val="006627A1"/>
    <w:rsid w:val="0066442B"/>
    <w:rsid w:val="0066532E"/>
    <w:rsid w:val="0066550C"/>
    <w:rsid w:val="0066620B"/>
    <w:rsid w:val="006663B0"/>
    <w:rsid w:val="006664F8"/>
    <w:rsid w:val="00666AA2"/>
    <w:rsid w:val="006675EF"/>
    <w:rsid w:val="00670533"/>
    <w:rsid w:val="006730A6"/>
    <w:rsid w:val="006734D2"/>
    <w:rsid w:val="00673A87"/>
    <w:rsid w:val="00673EF7"/>
    <w:rsid w:val="00674EA2"/>
    <w:rsid w:val="00674ECD"/>
    <w:rsid w:val="006754DF"/>
    <w:rsid w:val="006769D4"/>
    <w:rsid w:val="00677314"/>
    <w:rsid w:val="00677D52"/>
    <w:rsid w:val="006806C1"/>
    <w:rsid w:val="00681550"/>
    <w:rsid w:val="00681F69"/>
    <w:rsid w:val="00682A52"/>
    <w:rsid w:val="00682B51"/>
    <w:rsid w:val="006831A6"/>
    <w:rsid w:val="0068382D"/>
    <w:rsid w:val="006839E3"/>
    <w:rsid w:val="006843B1"/>
    <w:rsid w:val="00684A50"/>
    <w:rsid w:val="00684BE8"/>
    <w:rsid w:val="00684C59"/>
    <w:rsid w:val="00687769"/>
    <w:rsid w:val="00687E27"/>
    <w:rsid w:val="00690649"/>
    <w:rsid w:val="00690B3A"/>
    <w:rsid w:val="00690C2F"/>
    <w:rsid w:val="00690CBF"/>
    <w:rsid w:val="00691B84"/>
    <w:rsid w:val="006923FD"/>
    <w:rsid w:val="0069271A"/>
    <w:rsid w:val="00692D4D"/>
    <w:rsid w:val="00693038"/>
    <w:rsid w:val="006947D5"/>
    <w:rsid w:val="006952E2"/>
    <w:rsid w:val="0069627B"/>
    <w:rsid w:val="00696613"/>
    <w:rsid w:val="00697C2F"/>
    <w:rsid w:val="006A0BE2"/>
    <w:rsid w:val="006A12BF"/>
    <w:rsid w:val="006A1CEA"/>
    <w:rsid w:val="006A1E5B"/>
    <w:rsid w:val="006A1EFD"/>
    <w:rsid w:val="006A1F77"/>
    <w:rsid w:val="006A21B8"/>
    <w:rsid w:val="006A285D"/>
    <w:rsid w:val="006A3035"/>
    <w:rsid w:val="006A383C"/>
    <w:rsid w:val="006A4E1C"/>
    <w:rsid w:val="006A7589"/>
    <w:rsid w:val="006A7DED"/>
    <w:rsid w:val="006B13AB"/>
    <w:rsid w:val="006B142B"/>
    <w:rsid w:val="006B2483"/>
    <w:rsid w:val="006B2A19"/>
    <w:rsid w:val="006B2E9A"/>
    <w:rsid w:val="006B3137"/>
    <w:rsid w:val="006B3DA7"/>
    <w:rsid w:val="006B4163"/>
    <w:rsid w:val="006B4CA0"/>
    <w:rsid w:val="006B50A0"/>
    <w:rsid w:val="006B5153"/>
    <w:rsid w:val="006B5683"/>
    <w:rsid w:val="006B5CAB"/>
    <w:rsid w:val="006B5EC5"/>
    <w:rsid w:val="006B6029"/>
    <w:rsid w:val="006B65F3"/>
    <w:rsid w:val="006B6DEF"/>
    <w:rsid w:val="006B7005"/>
    <w:rsid w:val="006B7100"/>
    <w:rsid w:val="006B7963"/>
    <w:rsid w:val="006B7EB6"/>
    <w:rsid w:val="006C053D"/>
    <w:rsid w:val="006C066E"/>
    <w:rsid w:val="006C07F8"/>
    <w:rsid w:val="006C08B1"/>
    <w:rsid w:val="006C0B25"/>
    <w:rsid w:val="006C0BE0"/>
    <w:rsid w:val="006C1247"/>
    <w:rsid w:val="006C240D"/>
    <w:rsid w:val="006C2A8C"/>
    <w:rsid w:val="006C31E2"/>
    <w:rsid w:val="006C3791"/>
    <w:rsid w:val="006C3C03"/>
    <w:rsid w:val="006C3EA1"/>
    <w:rsid w:val="006C4ABB"/>
    <w:rsid w:val="006C4CB5"/>
    <w:rsid w:val="006C4D66"/>
    <w:rsid w:val="006C5671"/>
    <w:rsid w:val="006C61B4"/>
    <w:rsid w:val="006C6200"/>
    <w:rsid w:val="006C6371"/>
    <w:rsid w:val="006C66DC"/>
    <w:rsid w:val="006C745C"/>
    <w:rsid w:val="006C79CE"/>
    <w:rsid w:val="006C7A68"/>
    <w:rsid w:val="006C7A8D"/>
    <w:rsid w:val="006C7D12"/>
    <w:rsid w:val="006D0093"/>
    <w:rsid w:val="006D0137"/>
    <w:rsid w:val="006D0A9D"/>
    <w:rsid w:val="006D0E9F"/>
    <w:rsid w:val="006D1C3D"/>
    <w:rsid w:val="006D1D24"/>
    <w:rsid w:val="006D1EC4"/>
    <w:rsid w:val="006D26AF"/>
    <w:rsid w:val="006D4377"/>
    <w:rsid w:val="006D468E"/>
    <w:rsid w:val="006D46C7"/>
    <w:rsid w:val="006D4A03"/>
    <w:rsid w:val="006D5056"/>
    <w:rsid w:val="006D5A26"/>
    <w:rsid w:val="006D6112"/>
    <w:rsid w:val="006D70EC"/>
    <w:rsid w:val="006D7210"/>
    <w:rsid w:val="006D7274"/>
    <w:rsid w:val="006D7289"/>
    <w:rsid w:val="006D72BD"/>
    <w:rsid w:val="006D7A0F"/>
    <w:rsid w:val="006D7D81"/>
    <w:rsid w:val="006E027B"/>
    <w:rsid w:val="006E12C0"/>
    <w:rsid w:val="006E18E1"/>
    <w:rsid w:val="006E1A46"/>
    <w:rsid w:val="006E3EA0"/>
    <w:rsid w:val="006E42AD"/>
    <w:rsid w:val="006E4E9B"/>
    <w:rsid w:val="006E54BA"/>
    <w:rsid w:val="006E5510"/>
    <w:rsid w:val="006E5AFB"/>
    <w:rsid w:val="006E6411"/>
    <w:rsid w:val="006E65FF"/>
    <w:rsid w:val="006E6766"/>
    <w:rsid w:val="006E691A"/>
    <w:rsid w:val="006E6E8F"/>
    <w:rsid w:val="006E76E8"/>
    <w:rsid w:val="006F0610"/>
    <w:rsid w:val="006F07BD"/>
    <w:rsid w:val="006F081D"/>
    <w:rsid w:val="006F0F08"/>
    <w:rsid w:val="006F14E5"/>
    <w:rsid w:val="006F178F"/>
    <w:rsid w:val="006F2493"/>
    <w:rsid w:val="006F2ECD"/>
    <w:rsid w:val="006F30CD"/>
    <w:rsid w:val="006F363A"/>
    <w:rsid w:val="006F39DD"/>
    <w:rsid w:val="006F48DC"/>
    <w:rsid w:val="006F54D9"/>
    <w:rsid w:val="006F672A"/>
    <w:rsid w:val="006F67F7"/>
    <w:rsid w:val="006F6804"/>
    <w:rsid w:val="006F6B8D"/>
    <w:rsid w:val="006F6EB2"/>
    <w:rsid w:val="006F6EB3"/>
    <w:rsid w:val="006F7F30"/>
    <w:rsid w:val="006F7FDC"/>
    <w:rsid w:val="0070007E"/>
    <w:rsid w:val="007000F0"/>
    <w:rsid w:val="00700556"/>
    <w:rsid w:val="00700ECD"/>
    <w:rsid w:val="00701167"/>
    <w:rsid w:val="0070140D"/>
    <w:rsid w:val="007017C4"/>
    <w:rsid w:val="007030E4"/>
    <w:rsid w:val="007040E7"/>
    <w:rsid w:val="00704254"/>
    <w:rsid w:val="00704873"/>
    <w:rsid w:val="00704A0F"/>
    <w:rsid w:val="00704C69"/>
    <w:rsid w:val="00704F5D"/>
    <w:rsid w:val="00705468"/>
    <w:rsid w:val="00706114"/>
    <w:rsid w:val="00706525"/>
    <w:rsid w:val="00706A96"/>
    <w:rsid w:val="00707486"/>
    <w:rsid w:val="00707801"/>
    <w:rsid w:val="007078F7"/>
    <w:rsid w:val="00710D2C"/>
    <w:rsid w:val="0071107C"/>
    <w:rsid w:val="0071125C"/>
    <w:rsid w:val="00711835"/>
    <w:rsid w:val="00711929"/>
    <w:rsid w:val="007127A8"/>
    <w:rsid w:val="00713135"/>
    <w:rsid w:val="007140C9"/>
    <w:rsid w:val="00714493"/>
    <w:rsid w:val="00714E3C"/>
    <w:rsid w:val="00714E6C"/>
    <w:rsid w:val="007164EE"/>
    <w:rsid w:val="0071662D"/>
    <w:rsid w:val="00717D63"/>
    <w:rsid w:val="00720576"/>
    <w:rsid w:val="00720E4A"/>
    <w:rsid w:val="00720FC1"/>
    <w:rsid w:val="00721102"/>
    <w:rsid w:val="0072139F"/>
    <w:rsid w:val="0072157B"/>
    <w:rsid w:val="00721B82"/>
    <w:rsid w:val="00721E35"/>
    <w:rsid w:val="007225BA"/>
    <w:rsid w:val="00722873"/>
    <w:rsid w:val="00722DA6"/>
    <w:rsid w:val="00722F6B"/>
    <w:rsid w:val="00723326"/>
    <w:rsid w:val="00723424"/>
    <w:rsid w:val="00723748"/>
    <w:rsid w:val="00723888"/>
    <w:rsid w:val="00723E8B"/>
    <w:rsid w:val="007247D5"/>
    <w:rsid w:val="00724B55"/>
    <w:rsid w:val="00724BC9"/>
    <w:rsid w:val="007254B1"/>
    <w:rsid w:val="00726749"/>
    <w:rsid w:val="00727063"/>
    <w:rsid w:val="00727095"/>
    <w:rsid w:val="007274B7"/>
    <w:rsid w:val="007274C0"/>
    <w:rsid w:val="007279D4"/>
    <w:rsid w:val="0073016D"/>
    <w:rsid w:val="007301C2"/>
    <w:rsid w:val="00730418"/>
    <w:rsid w:val="0073077E"/>
    <w:rsid w:val="00730EEC"/>
    <w:rsid w:val="007311FB"/>
    <w:rsid w:val="00731327"/>
    <w:rsid w:val="00731366"/>
    <w:rsid w:val="007313A2"/>
    <w:rsid w:val="0073241A"/>
    <w:rsid w:val="00733C59"/>
    <w:rsid w:val="00733E90"/>
    <w:rsid w:val="00734078"/>
    <w:rsid w:val="00734706"/>
    <w:rsid w:val="00734973"/>
    <w:rsid w:val="00735167"/>
    <w:rsid w:val="00735773"/>
    <w:rsid w:val="00735AE2"/>
    <w:rsid w:val="00735F0B"/>
    <w:rsid w:val="00736290"/>
    <w:rsid w:val="00736500"/>
    <w:rsid w:val="00736A7D"/>
    <w:rsid w:val="0073705F"/>
    <w:rsid w:val="007372D9"/>
    <w:rsid w:val="00740551"/>
    <w:rsid w:val="00740728"/>
    <w:rsid w:val="00742893"/>
    <w:rsid w:val="00743766"/>
    <w:rsid w:val="00743835"/>
    <w:rsid w:val="00743A6E"/>
    <w:rsid w:val="00743EAF"/>
    <w:rsid w:val="00744399"/>
    <w:rsid w:val="00744E39"/>
    <w:rsid w:val="00745100"/>
    <w:rsid w:val="0074545D"/>
    <w:rsid w:val="00745FBB"/>
    <w:rsid w:val="00746563"/>
    <w:rsid w:val="00746AB7"/>
    <w:rsid w:val="00747680"/>
    <w:rsid w:val="00747937"/>
    <w:rsid w:val="0075031A"/>
    <w:rsid w:val="00750425"/>
    <w:rsid w:val="00750F59"/>
    <w:rsid w:val="00750F6F"/>
    <w:rsid w:val="007512F7"/>
    <w:rsid w:val="007513ED"/>
    <w:rsid w:val="00751E82"/>
    <w:rsid w:val="00752EC2"/>
    <w:rsid w:val="007533C1"/>
    <w:rsid w:val="00753BFD"/>
    <w:rsid w:val="00753DED"/>
    <w:rsid w:val="00755064"/>
    <w:rsid w:val="007553E4"/>
    <w:rsid w:val="007553FC"/>
    <w:rsid w:val="00755D03"/>
    <w:rsid w:val="007560ED"/>
    <w:rsid w:val="00756112"/>
    <w:rsid w:val="007567DB"/>
    <w:rsid w:val="00756E80"/>
    <w:rsid w:val="00756F48"/>
    <w:rsid w:val="0075715C"/>
    <w:rsid w:val="00760380"/>
    <w:rsid w:val="00760D06"/>
    <w:rsid w:val="0076133E"/>
    <w:rsid w:val="007614BD"/>
    <w:rsid w:val="0076180E"/>
    <w:rsid w:val="00761C34"/>
    <w:rsid w:val="00762026"/>
    <w:rsid w:val="00762ACE"/>
    <w:rsid w:val="00762D85"/>
    <w:rsid w:val="00762F09"/>
    <w:rsid w:val="00764651"/>
    <w:rsid w:val="00765142"/>
    <w:rsid w:val="00766577"/>
    <w:rsid w:val="007668FD"/>
    <w:rsid w:val="00766EED"/>
    <w:rsid w:val="0076756A"/>
    <w:rsid w:val="00767D39"/>
    <w:rsid w:val="0077029F"/>
    <w:rsid w:val="007708F7"/>
    <w:rsid w:val="007716AA"/>
    <w:rsid w:val="0077221B"/>
    <w:rsid w:val="0077221E"/>
    <w:rsid w:val="0077401E"/>
    <w:rsid w:val="00774104"/>
    <w:rsid w:val="00774112"/>
    <w:rsid w:val="0077436C"/>
    <w:rsid w:val="007745CA"/>
    <w:rsid w:val="007749C5"/>
    <w:rsid w:val="00774AC6"/>
    <w:rsid w:val="00774F1D"/>
    <w:rsid w:val="00775472"/>
    <w:rsid w:val="00775876"/>
    <w:rsid w:val="00775FEE"/>
    <w:rsid w:val="0077630C"/>
    <w:rsid w:val="00776645"/>
    <w:rsid w:val="00776C9E"/>
    <w:rsid w:val="0077722D"/>
    <w:rsid w:val="00777270"/>
    <w:rsid w:val="007775F2"/>
    <w:rsid w:val="00777D89"/>
    <w:rsid w:val="00780120"/>
    <w:rsid w:val="00780252"/>
    <w:rsid w:val="0078042C"/>
    <w:rsid w:val="007809D8"/>
    <w:rsid w:val="00780A7C"/>
    <w:rsid w:val="00780B89"/>
    <w:rsid w:val="00780CE5"/>
    <w:rsid w:val="007811B3"/>
    <w:rsid w:val="0078212C"/>
    <w:rsid w:val="00782FF1"/>
    <w:rsid w:val="007836EA"/>
    <w:rsid w:val="007837EB"/>
    <w:rsid w:val="007845FB"/>
    <w:rsid w:val="0078464A"/>
    <w:rsid w:val="00785B53"/>
    <w:rsid w:val="007865BE"/>
    <w:rsid w:val="00786769"/>
    <w:rsid w:val="00786FC7"/>
    <w:rsid w:val="007879AE"/>
    <w:rsid w:val="00787FC1"/>
    <w:rsid w:val="007900A3"/>
    <w:rsid w:val="0079051A"/>
    <w:rsid w:val="00790678"/>
    <w:rsid w:val="00791C93"/>
    <w:rsid w:val="00792382"/>
    <w:rsid w:val="00792986"/>
    <w:rsid w:val="00792CE4"/>
    <w:rsid w:val="00792D22"/>
    <w:rsid w:val="00792EA9"/>
    <w:rsid w:val="007935E1"/>
    <w:rsid w:val="0079396D"/>
    <w:rsid w:val="00794608"/>
    <w:rsid w:val="0079492D"/>
    <w:rsid w:val="00794993"/>
    <w:rsid w:val="00794DCF"/>
    <w:rsid w:val="00795539"/>
    <w:rsid w:val="00795561"/>
    <w:rsid w:val="00796327"/>
    <w:rsid w:val="007963D6"/>
    <w:rsid w:val="00796C96"/>
    <w:rsid w:val="00796D19"/>
    <w:rsid w:val="00796DBA"/>
    <w:rsid w:val="00797653"/>
    <w:rsid w:val="007976A8"/>
    <w:rsid w:val="00797B30"/>
    <w:rsid w:val="00797EEC"/>
    <w:rsid w:val="007A046D"/>
    <w:rsid w:val="007A0501"/>
    <w:rsid w:val="007A075E"/>
    <w:rsid w:val="007A0870"/>
    <w:rsid w:val="007A0A83"/>
    <w:rsid w:val="007A1346"/>
    <w:rsid w:val="007A187B"/>
    <w:rsid w:val="007A19FE"/>
    <w:rsid w:val="007A2003"/>
    <w:rsid w:val="007A2009"/>
    <w:rsid w:val="007A22D3"/>
    <w:rsid w:val="007A2784"/>
    <w:rsid w:val="007A3CE9"/>
    <w:rsid w:val="007A3D44"/>
    <w:rsid w:val="007A4EE9"/>
    <w:rsid w:val="007A63F4"/>
    <w:rsid w:val="007A66AA"/>
    <w:rsid w:val="007A6B56"/>
    <w:rsid w:val="007A6C2E"/>
    <w:rsid w:val="007A7259"/>
    <w:rsid w:val="007A79E7"/>
    <w:rsid w:val="007A7C0C"/>
    <w:rsid w:val="007B21B9"/>
    <w:rsid w:val="007B29DC"/>
    <w:rsid w:val="007B2C96"/>
    <w:rsid w:val="007B45BB"/>
    <w:rsid w:val="007B4EA1"/>
    <w:rsid w:val="007B527B"/>
    <w:rsid w:val="007B59CB"/>
    <w:rsid w:val="007B5E39"/>
    <w:rsid w:val="007B63B1"/>
    <w:rsid w:val="007B72B0"/>
    <w:rsid w:val="007B7662"/>
    <w:rsid w:val="007C012D"/>
    <w:rsid w:val="007C0694"/>
    <w:rsid w:val="007C08F8"/>
    <w:rsid w:val="007C09B9"/>
    <w:rsid w:val="007C0FA1"/>
    <w:rsid w:val="007C1949"/>
    <w:rsid w:val="007C1A82"/>
    <w:rsid w:val="007C204D"/>
    <w:rsid w:val="007C267B"/>
    <w:rsid w:val="007C2754"/>
    <w:rsid w:val="007C2894"/>
    <w:rsid w:val="007C2C0B"/>
    <w:rsid w:val="007C2D69"/>
    <w:rsid w:val="007C3AE7"/>
    <w:rsid w:val="007C4769"/>
    <w:rsid w:val="007C5215"/>
    <w:rsid w:val="007C6046"/>
    <w:rsid w:val="007C6579"/>
    <w:rsid w:val="007C6950"/>
    <w:rsid w:val="007C6E67"/>
    <w:rsid w:val="007C7F5D"/>
    <w:rsid w:val="007D015E"/>
    <w:rsid w:val="007D0415"/>
    <w:rsid w:val="007D05ED"/>
    <w:rsid w:val="007D15CE"/>
    <w:rsid w:val="007D2311"/>
    <w:rsid w:val="007D23CA"/>
    <w:rsid w:val="007D2B3E"/>
    <w:rsid w:val="007D2BBB"/>
    <w:rsid w:val="007D311E"/>
    <w:rsid w:val="007D33A8"/>
    <w:rsid w:val="007D3903"/>
    <w:rsid w:val="007D5BAE"/>
    <w:rsid w:val="007D6347"/>
    <w:rsid w:val="007D72D1"/>
    <w:rsid w:val="007D74A0"/>
    <w:rsid w:val="007D74B7"/>
    <w:rsid w:val="007D7C0D"/>
    <w:rsid w:val="007E004A"/>
    <w:rsid w:val="007E03E7"/>
    <w:rsid w:val="007E0E85"/>
    <w:rsid w:val="007E1C84"/>
    <w:rsid w:val="007E2D4E"/>
    <w:rsid w:val="007E39ED"/>
    <w:rsid w:val="007E3A39"/>
    <w:rsid w:val="007E3DBF"/>
    <w:rsid w:val="007E4AFF"/>
    <w:rsid w:val="007E4CA3"/>
    <w:rsid w:val="007E51E6"/>
    <w:rsid w:val="007E523D"/>
    <w:rsid w:val="007E528C"/>
    <w:rsid w:val="007E5BA6"/>
    <w:rsid w:val="007E62A4"/>
    <w:rsid w:val="007E6E00"/>
    <w:rsid w:val="007E7114"/>
    <w:rsid w:val="007E7846"/>
    <w:rsid w:val="007E7998"/>
    <w:rsid w:val="007F08CA"/>
    <w:rsid w:val="007F0B40"/>
    <w:rsid w:val="007F1409"/>
    <w:rsid w:val="007F1684"/>
    <w:rsid w:val="007F1755"/>
    <w:rsid w:val="007F1859"/>
    <w:rsid w:val="007F196D"/>
    <w:rsid w:val="007F1B78"/>
    <w:rsid w:val="007F23D7"/>
    <w:rsid w:val="007F24FF"/>
    <w:rsid w:val="007F2D44"/>
    <w:rsid w:val="007F2DC8"/>
    <w:rsid w:val="007F2F60"/>
    <w:rsid w:val="007F3E8E"/>
    <w:rsid w:val="007F40D2"/>
    <w:rsid w:val="007F42BC"/>
    <w:rsid w:val="007F4470"/>
    <w:rsid w:val="007F48AC"/>
    <w:rsid w:val="007F57F2"/>
    <w:rsid w:val="007F584B"/>
    <w:rsid w:val="007F5C4B"/>
    <w:rsid w:val="007F6291"/>
    <w:rsid w:val="007F698F"/>
    <w:rsid w:val="007F75D9"/>
    <w:rsid w:val="007F78D5"/>
    <w:rsid w:val="007F79CC"/>
    <w:rsid w:val="008004CC"/>
    <w:rsid w:val="00801107"/>
    <w:rsid w:val="00801B07"/>
    <w:rsid w:val="00802503"/>
    <w:rsid w:val="0080250B"/>
    <w:rsid w:val="00803121"/>
    <w:rsid w:val="008031CB"/>
    <w:rsid w:val="00803655"/>
    <w:rsid w:val="008039DC"/>
    <w:rsid w:val="00803FBD"/>
    <w:rsid w:val="00804108"/>
    <w:rsid w:val="00804160"/>
    <w:rsid w:val="008070F7"/>
    <w:rsid w:val="008071D1"/>
    <w:rsid w:val="00807202"/>
    <w:rsid w:val="0080754F"/>
    <w:rsid w:val="00807E44"/>
    <w:rsid w:val="00807F8F"/>
    <w:rsid w:val="00810782"/>
    <w:rsid w:val="00810DBF"/>
    <w:rsid w:val="008116B3"/>
    <w:rsid w:val="00811F70"/>
    <w:rsid w:val="00812248"/>
    <w:rsid w:val="00812BFF"/>
    <w:rsid w:val="00813E06"/>
    <w:rsid w:val="008143B7"/>
    <w:rsid w:val="00814EFA"/>
    <w:rsid w:val="00815165"/>
    <w:rsid w:val="0081518E"/>
    <w:rsid w:val="00815516"/>
    <w:rsid w:val="008159E9"/>
    <w:rsid w:val="00815A7F"/>
    <w:rsid w:val="00816267"/>
    <w:rsid w:val="008166CB"/>
    <w:rsid w:val="008173C1"/>
    <w:rsid w:val="00817B90"/>
    <w:rsid w:val="00817E87"/>
    <w:rsid w:val="00820113"/>
    <w:rsid w:val="00820188"/>
    <w:rsid w:val="008206F2"/>
    <w:rsid w:val="00820F11"/>
    <w:rsid w:val="00821232"/>
    <w:rsid w:val="008219B1"/>
    <w:rsid w:val="00821BC7"/>
    <w:rsid w:val="00822175"/>
    <w:rsid w:val="00822CD9"/>
    <w:rsid w:val="00823248"/>
    <w:rsid w:val="008235B4"/>
    <w:rsid w:val="00823A1B"/>
    <w:rsid w:val="00824888"/>
    <w:rsid w:val="008248D9"/>
    <w:rsid w:val="008249F8"/>
    <w:rsid w:val="008274C3"/>
    <w:rsid w:val="00831327"/>
    <w:rsid w:val="00831728"/>
    <w:rsid w:val="00831979"/>
    <w:rsid w:val="00832E8A"/>
    <w:rsid w:val="0083301A"/>
    <w:rsid w:val="00833497"/>
    <w:rsid w:val="0083355B"/>
    <w:rsid w:val="00834839"/>
    <w:rsid w:val="00834F19"/>
    <w:rsid w:val="0083554D"/>
    <w:rsid w:val="00835BBE"/>
    <w:rsid w:val="00836243"/>
    <w:rsid w:val="008363C7"/>
    <w:rsid w:val="00836476"/>
    <w:rsid w:val="00836E90"/>
    <w:rsid w:val="008373A2"/>
    <w:rsid w:val="0083767E"/>
    <w:rsid w:val="008401A4"/>
    <w:rsid w:val="008403AF"/>
    <w:rsid w:val="00840410"/>
    <w:rsid w:val="00840731"/>
    <w:rsid w:val="008407D3"/>
    <w:rsid w:val="008414E6"/>
    <w:rsid w:val="00841854"/>
    <w:rsid w:val="00841990"/>
    <w:rsid w:val="00842027"/>
    <w:rsid w:val="00842131"/>
    <w:rsid w:val="00842EEB"/>
    <w:rsid w:val="008432C9"/>
    <w:rsid w:val="008435F1"/>
    <w:rsid w:val="00844420"/>
    <w:rsid w:val="00844A7D"/>
    <w:rsid w:val="00845288"/>
    <w:rsid w:val="00845653"/>
    <w:rsid w:val="00846E46"/>
    <w:rsid w:val="00846F1C"/>
    <w:rsid w:val="00847ED0"/>
    <w:rsid w:val="00850A42"/>
    <w:rsid w:val="00850D77"/>
    <w:rsid w:val="00852781"/>
    <w:rsid w:val="00852B42"/>
    <w:rsid w:val="00853468"/>
    <w:rsid w:val="0085351D"/>
    <w:rsid w:val="00853B29"/>
    <w:rsid w:val="008540C7"/>
    <w:rsid w:val="008547A2"/>
    <w:rsid w:val="00854B8A"/>
    <w:rsid w:val="008554E5"/>
    <w:rsid w:val="0085612D"/>
    <w:rsid w:val="0085643A"/>
    <w:rsid w:val="00856DFE"/>
    <w:rsid w:val="008575A1"/>
    <w:rsid w:val="00857DB8"/>
    <w:rsid w:val="00860EEB"/>
    <w:rsid w:val="00861C12"/>
    <w:rsid w:val="00861E62"/>
    <w:rsid w:val="0086384B"/>
    <w:rsid w:val="00863F30"/>
    <w:rsid w:val="008640AD"/>
    <w:rsid w:val="00864598"/>
    <w:rsid w:val="00864688"/>
    <w:rsid w:val="00864A81"/>
    <w:rsid w:val="008659E1"/>
    <w:rsid w:val="008663B8"/>
    <w:rsid w:val="00866E10"/>
    <w:rsid w:val="00867051"/>
    <w:rsid w:val="0086737F"/>
    <w:rsid w:val="00867426"/>
    <w:rsid w:val="00867A34"/>
    <w:rsid w:val="00867CBC"/>
    <w:rsid w:val="00867E8E"/>
    <w:rsid w:val="0087003D"/>
    <w:rsid w:val="00870DA0"/>
    <w:rsid w:val="008712B8"/>
    <w:rsid w:val="00872469"/>
    <w:rsid w:val="00873489"/>
    <w:rsid w:val="00873580"/>
    <w:rsid w:val="00873A4B"/>
    <w:rsid w:val="00874C9B"/>
    <w:rsid w:val="00874E12"/>
    <w:rsid w:val="00874E29"/>
    <w:rsid w:val="0087656A"/>
    <w:rsid w:val="00876A42"/>
    <w:rsid w:val="00876A93"/>
    <w:rsid w:val="008802C1"/>
    <w:rsid w:val="00880FE4"/>
    <w:rsid w:val="008814BC"/>
    <w:rsid w:val="00881F5E"/>
    <w:rsid w:val="00882144"/>
    <w:rsid w:val="00882EBC"/>
    <w:rsid w:val="00883650"/>
    <w:rsid w:val="00883C6C"/>
    <w:rsid w:val="0088416A"/>
    <w:rsid w:val="0088497B"/>
    <w:rsid w:val="0088528E"/>
    <w:rsid w:val="008854F7"/>
    <w:rsid w:val="00885650"/>
    <w:rsid w:val="00886377"/>
    <w:rsid w:val="00886941"/>
    <w:rsid w:val="008900D4"/>
    <w:rsid w:val="00890160"/>
    <w:rsid w:val="0089198D"/>
    <w:rsid w:val="00891FF9"/>
    <w:rsid w:val="00892157"/>
    <w:rsid w:val="008923E4"/>
    <w:rsid w:val="008938B8"/>
    <w:rsid w:val="00893D85"/>
    <w:rsid w:val="00893EF0"/>
    <w:rsid w:val="008944F2"/>
    <w:rsid w:val="00895545"/>
    <w:rsid w:val="0089555E"/>
    <w:rsid w:val="00895605"/>
    <w:rsid w:val="00895782"/>
    <w:rsid w:val="00895DAA"/>
    <w:rsid w:val="00895DDD"/>
    <w:rsid w:val="00896962"/>
    <w:rsid w:val="008969BA"/>
    <w:rsid w:val="008969EF"/>
    <w:rsid w:val="0089715F"/>
    <w:rsid w:val="00897463"/>
    <w:rsid w:val="008977B4"/>
    <w:rsid w:val="00897D38"/>
    <w:rsid w:val="008A0210"/>
    <w:rsid w:val="008A0618"/>
    <w:rsid w:val="008A067B"/>
    <w:rsid w:val="008A074E"/>
    <w:rsid w:val="008A0CF3"/>
    <w:rsid w:val="008A150B"/>
    <w:rsid w:val="008A170B"/>
    <w:rsid w:val="008A22EC"/>
    <w:rsid w:val="008A23C0"/>
    <w:rsid w:val="008A288C"/>
    <w:rsid w:val="008A2958"/>
    <w:rsid w:val="008A3ED2"/>
    <w:rsid w:val="008A407C"/>
    <w:rsid w:val="008A45EF"/>
    <w:rsid w:val="008A4E2D"/>
    <w:rsid w:val="008A5274"/>
    <w:rsid w:val="008A622E"/>
    <w:rsid w:val="008A624A"/>
    <w:rsid w:val="008A64A1"/>
    <w:rsid w:val="008A6A6B"/>
    <w:rsid w:val="008A6FCF"/>
    <w:rsid w:val="008A7788"/>
    <w:rsid w:val="008B00E6"/>
    <w:rsid w:val="008B03F0"/>
    <w:rsid w:val="008B0739"/>
    <w:rsid w:val="008B09E5"/>
    <w:rsid w:val="008B0C37"/>
    <w:rsid w:val="008B167D"/>
    <w:rsid w:val="008B1DBF"/>
    <w:rsid w:val="008B1E04"/>
    <w:rsid w:val="008B201A"/>
    <w:rsid w:val="008B2AE0"/>
    <w:rsid w:val="008B3554"/>
    <w:rsid w:val="008B3A43"/>
    <w:rsid w:val="008B3AF0"/>
    <w:rsid w:val="008B3DAE"/>
    <w:rsid w:val="008B3DCA"/>
    <w:rsid w:val="008B3EF3"/>
    <w:rsid w:val="008B52CD"/>
    <w:rsid w:val="008B5551"/>
    <w:rsid w:val="008B61E9"/>
    <w:rsid w:val="008B63F1"/>
    <w:rsid w:val="008B6732"/>
    <w:rsid w:val="008B6A43"/>
    <w:rsid w:val="008B7AC2"/>
    <w:rsid w:val="008C056F"/>
    <w:rsid w:val="008C0B6F"/>
    <w:rsid w:val="008C1E2C"/>
    <w:rsid w:val="008C25FC"/>
    <w:rsid w:val="008C2D71"/>
    <w:rsid w:val="008C3D56"/>
    <w:rsid w:val="008C45D6"/>
    <w:rsid w:val="008C4B0B"/>
    <w:rsid w:val="008D00D9"/>
    <w:rsid w:val="008D1C95"/>
    <w:rsid w:val="008D22D2"/>
    <w:rsid w:val="008D2BA0"/>
    <w:rsid w:val="008D3369"/>
    <w:rsid w:val="008D35D1"/>
    <w:rsid w:val="008D411E"/>
    <w:rsid w:val="008D4828"/>
    <w:rsid w:val="008D4896"/>
    <w:rsid w:val="008D499A"/>
    <w:rsid w:val="008D5CFD"/>
    <w:rsid w:val="008D5F82"/>
    <w:rsid w:val="008D60E4"/>
    <w:rsid w:val="008D611D"/>
    <w:rsid w:val="008D6BCC"/>
    <w:rsid w:val="008D6C8C"/>
    <w:rsid w:val="008D7390"/>
    <w:rsid w:val="008D76C1"/>
    <w:rsid w:val="008D787D"/>
    <w:rsid w:val="008D7966"/>
    <w:rsid w:val="008E0026"/>
    <w:rsid w:val="008E0826"/>
    <w:rsid w:val="008E1C0C"/>
    <w:rsid w:val="008E1E01"/>
    <w:rsid w:val="008E20DB"/>
    <w:rsid w:val="008E245F"/>
    <w:rsid w:val="008E28C5"/>
    <w:rsid w:val="008E2D36"/>
    <w:rsid w:val="008E3256"/>
    <w:rsid w:val="008E358E"/>
    <w:rsid w:val="008E35AD"/>
    <w:rsid w:val="008E39B6"/>
    <w:rsid w:val="008E4192"/>
    <w:rsid w:val="008E47E8"/>
    <w:rsid w:val="008E5504"/>
    <w:rsid w:val="008E60DE"/>
    <w:rsid w:val="008E638E"/>
    <w:rsid w:val="008E77C7"/>
    <w:rsid w:val="008F072B"/>
    <w:rsid w:val="008F082B"/>
    <w:rsid w:val="008F0DA3"/>
    <w:rsid w:val="008F1073"/>
    <w:rsid w:val="008F1625"/>
    <w:rsid w:val="008F1A3C"/>
    <w:rsid w:val="008F1EBC"/>
    <w:rsid w:val="008F2ACD"/>
    <w:rsid w:val="008F320B"/>
    <w:rsid w:val="008F3389"/>
    <w:rsid w:val="008F34B6"/>
    <w:rsid w:val="008F3ACA"/>
    <w:rsid w:val="008F3B7B"/>
    <w:rsid w:val="008F5024"/>
    <w:rsid w:val="008F535B"/>
    <w:rsid w:val="008F5792"/>
    <w:rsid w:val="008F6847"/>
    <w:rsid w:val="008F6A2C"/>
    <w:rsid w:val="008F6EA8"/>
    <w:rsid w:val="008F6F07"/>
    <w:rsid w:val="008F738B"/>
    <w:rsid w:val="008F76F5"/>
    <w:rsid w:val="008F7859"/>
    <w:rsid w:val="008F7FAD"/>
    <w:rsid w:val="00900517"/>
    <w:rsid w:val="00900A61"/>
    <w:rsid w:val="00900FF5"/>
    <w:rsid w:val="0090130F"/>
    <w:rsid w:val="009013BE"/>
    <w:rsid w:val="009013CE"/>
    <w:rsid w:val="009016CD"/>
    <w:rsid w:val="009019FA"/>
    <w:rsid w:val="00901C56"/>
    <w:rsid w:val="00901D08"/>
    <w:rsid w:val="00903091"/>
    <w:rsid w:val="00903A6D"/>
    <w:rsid w:val="00903D8B"/>
    <w:rsid w:val="009042F4"/>
    <w:rsid w:val="0090476E"/>
    <w:rsid w:val="009050FD"/>
    <w:rsid w:val="009056CA"/>
    <w:rsid w:val="00905ACC"/>
    <w:rsid w:val="009060D1"/>
    <w:rsid w:val="009061B7"/>
    <w:rsid w:val="00906B1F"/>
    <w:rsid w:val="00906C83"/>
    <w:rsid w:val="009070C0"/>
    <w:rsid w:val="00907310"/>
    <w:rsid w:val="00907C99"/>
    <w:rsid w:val="00910BC1"/>
    <w:rsid w:val="00910D1D"/>
    <w:rsid w:val="0091101D"/>
    <w:rsid w:val="00911133"/>
    <w:rsid w:val="009112E3"/>
    <w:rsid w:val="00911BC7"/>
    <w:rsid w:val="00911DB5"/>
    <w:rsid w:val="00911F69"/>
    <w:rsid w:val="0091237B"/>
    <w:rsid w:val="00913099"/>
    <w:rsid w:val="009132DB"/>
    <w:rsid w:val="009137E0"/>
    <w:rsid w:val="00913B45"/>
    <w:rsid w:val="00913FED"/>
    <w:rsid w:val="009140A1"/>
    <w:rsid w:val="009142EB"/>
    <w:rsid w:val="009143D4"/>
    <w:rsid w:val="0091471D"/>
    <w:rsid w:val="00914B04"/>
    <w:rsid w:val="009150CB"/>
    <w:rsid w:val="009153E8"/>
    <w:rsid w:val="00915CC2"/>
    <w:rsid w:val="00915EE3"/>
    <w:rsid w:val="009167A6"/>
    <w:rsid w:val="0091696B"/>
    <w:rsid w:val="0091712F"/>
    <w:rsid w:val="00917934"/>
    <w:rsid w:val="00917C03"/>
    <w:rsid w:val="0092130B"/>
    <w:rsid w:val="009213F3"/>
    <w:rsid w:val="0092239F"/>
    <w:rsid w:val="009228DC"/>
    <w:rsid w:val="009230C8"/>
    <w:rsid w:val="00923A9B"/>
    <w:rsid w:val="00923B56"/>
    <w:rsid w:val="0092496A"/>
    <w:rsid w:val="00924AAC"/>
    <w:rsid w:val="00925153"/>
    <w:rsid w:val="00925B20"/>
    <w:rsid w:val="00925E48"/>
    <w:rsid w:val="00926B92"/>
    <w:rsid w:val="00926E44"/>
    <w:rsid w:val="00927288"/>
    <w:rsid w:val="0092746A"/>
    <w:rsid w:val="009279FF"/>
    <w:rsid w:val="00927CBB"/>
    <w:rsid w:val="00927CE1"/>
    <w:rsid w:val="0093020E"/>
    <w:rsid w:val="00930511"/>
    <w:rsid w:val="00933518"/>
    <w:rsid w:val="009336CF"/>
    <w:rsid w:val="0093460B"/>
    <w:rsid w:val="00934AD4"/>
    <w:rsid w:val="00934B50"/>
    <w:rsid w:val="00934CE3"/>
    <w:rsid w:val="0093580B"/>
    <w:rsid w:val="00935F30"/>
    <w:rsid w:val="00935F8A"/>
    <w:rsid w:val="00936574"/>
    <w:rsid w:val="00936F8C"/>
    <w:rsid w:val="00937A14"/>
    <w:rsid w:val="00937D8F"/>
    <w:rsid w:val="009403D8"/>
    <w:rsid w:val="00940C0D"/>
    <w:rsid w:val="00941A27"/>
    <w:rsid w:val="0094230F"/>
    <w:rsid w:val="0094287F"/>
    <w:rsid w:val="009428B5"/>
    <w:rsid w:val="00942B04"/>
    <w:rsid w:val="00942CB9"/>
    <w:rsid w:val="00943386"/>
    <w:rsid w:val="00943940"/>
    <w:rsid w:val="00944148"/>
    <w:rsid w:val="009443F4"/>
    <w:rsid w:val="00944851"/>
    <w:rsid w:val="00944A76"/>
    <w:rsid w:val="00944FB7"/>
    <w:rsid w:val="00944FBF"/>
    <w:rsid w:val="0094529E"/>
    <w:rsid w:val="009457CC"/>
    <w:rsid w:val="00945B06"/>
    <w:rsid w:val="00946275"/>
    <w:rsid w:val="00947995"/>
    <w:rsid w:val="009505B8"/>
    <w:rsid w:val="009507D1"/>
    <w:rsid w:val="00950EA1"/>
    <w:rsid w:val="00951667"/>
    <w:rsid w:val="009518E5"/>
    <w:rsid w:val="00954E15"/>
    <w:rsid w:val="00954F8D"/>
    <w:rsid w:val="00955D66"/>
    <w:rsid w:val="00957290"/>
    <w:rsid w:val="00957560"/>
    <w:rsid w:val="009575EB"/>
    <w:rsid w:val="00957C20"/>
    <w:rsid w:val="00960373"/>
    <w:rsid w:val="0096053A"/>
    <w:rsid w:val="00960D0A"/>
    <w:rsid w:val="00961CFA"/>
    <w:rsid w:val="009620E4"/>
    <w:rsid w:val="0096281D"/>
    <w:rsid w:val="00963D82"/>
    <w:rsid w:val="009643D6"/>
    <w:rsid w:val="00964D1D"/>
    <w:rsid w:val="009650CE"/>
    <w:rsid w:val="00966076"/>
    <w:rsid w:val="0096618B"/>
    <w:rsid w:val="00966939"/>
    <w:rsid w:val="0096750C"/>
    <w:rsid w:val="009704C9"/>
    <w:rsid w:val="00970ABA"/>
    <w:rsid w:val="009711BA"/>
    <w:rsid w:val="00972014"/>
    <w:rsid w:val="0097212D"/>
    <w:rsid w:val="009724BF"/>
    <w:rsid w:val="0097354F"/>
    <w:rsid w:val="0097366B"/>
    <w:rsid w:val="00973AAF"/>
    <w:rsid w:val="00973B32"/>
    <w:rsid w:val="00974499"/>
    <w:rsid w:val="009744D3"/>
    <w:rsid w:val="00974648"/>
    <w:rsid w:val="009746F9"/>
    <w:rsid w:val="0097472F"/>
    <w:rsid w:val="00974F0C"/>
    <w:rsid w:val="00974FE2"/>
    <w:rsid w:val="00975617"/>
    <w:rsid w:val="00975877"/>
    <w:rsid w:val="009759B2"/>
    <w:rsid w:val="00975B62"/>
    <w:rsid w:val="00975E2B"/>
    <w:rsid w:val="00976019"/>
    <w:rsid w:val="009760C8"/>
    <w:rsid w:val="009763A3"/>
    <w:rsid w:val="00976563"/>
    <w:rsid w:val="00976737"/>
    <w:rsid w:val="009770A7"/>
    <w:rsid w:val="00977588"/>
    <w:rsid w:val="009800B0"/>
    <w:rsid w:val="00980137"/>
    <w:rsid w:val="009809F4"/>
    <w:rsid w:val="009813EC"/>
    <w:rsid w:val="009817FD"/>
    <w:rsid w:val="00981A55"/>
    <w:rsid w:val="009823B7"/>
    <w:rsid w:val="009829DC"/>
    <w:rsid w:val="009830C1"/>
    <w:rsid w:val="009835DE"/>
    <w:rsid w:val="009837A5"/>
    <w:rsid w:val="00984348"/>
    <w:rsid w:val="00984F0A"/>
    <w:rsid w:val="009867FA"/>
    <w:rsid w:val="00986857"/>
    <w:rsid w:val="009869E1"/>
    <w:rsid w:val="00986A78"/>
    <w:rsid w:val="00986B87"/>
    <w:rsid w:val="009872DB"/>
    <w:rsid w:val="00990333"/>
    <w:rsid w:val="009909E4"/>
    <w:rsid w:val="0099136F"/>
    <w:rsid w:val="00991613"/>
    <w:rsid w:val="00991758"/>
    <w:rsid w:val="00991889"/>
    <w:rsid w:val="009921A9"/>
    <w:rsid w:val="009929D5"/>
    <w:rsid w:val="00992EF7"/>
    <w:rsid w:val="00992F99"/>
    <w:rsid w:val="009931B5"/>
    <w:rsid w:val="0099399D"/>
    <w:rsid w:val="00993BD9"/>
    <w:rsid w:val="00993D5B"/>
    <w:rsid w:val="00993E34"/>
    <w:rsid w:val="009943CF"/>
    <w:rsid w:val="0099448C"/>
    <w:rsid w:val="00994538"/>
    <w:rsid w:val="00994900"/>
    <w:rsid w:val="0099493D"/>
    <w:rsid w:val="00995089"/>
    <w:rsid w:val="0099645F"/>
    <w:rsid w:val="00997618"/>
    <w:rsid w:val="00997670"/>
    <w:rsid w:val="009A00BA"/>
    <w:rsid w:val="009A1DD7"/>
    <w:rsid w:val="009A1F41"/>
    <w:rsid w:val="009A290B"/>
    <w:rsid w:val="009A2D21"/>
    <w:rsid w:val="009A3557"/>
    <w:rsid w:val="009A3B19"/>
    <w:rsid w:val="009A454F"/>
    <w:rsid w:val="009A45C9"/>
    <w:rsid w:val="009A4A8B"/>
    <w:rsid w:val="009A53A8"/>
    <w:rsid w:val="009A58DC"/>
    <w:rsid w:val="009A5943"/>
    <w:rsid w:val="009A5AF0"/>
    <w:rsid w:val="009A62A8"/>
    <w:rsid w:val="009A63B5"/>
    <w:rsid w:val="009A70EE"/>
    <w:rsid w:val="009A7331"/>
    <w:rsid w:val="009A7DDE"/>
    <w:rsid w:val="009B1416"/>
    <w:rsid w:val="009B14E2"/>
    <w:rsid w:val="009B14E3"/>
    <w:rsid w:val="009B18A5"/>
    <w:rsid w:val="009B1B44"/>
    <w:rsid w:val="009B1DB3"/>
    <w:rsid w:val="009B2364"/>
    <w:rsid w:val="009B24BF"/>
    <w:rsid w:val="009B2AED"/>
    <w:rsid w:val="009B2CD6"/>
    <w:rsid w:val="009B2DA7"/>
    <w:rsid w:val="009B3155"/>
    <w:rsid w:val="009B3754"/>
    <w:rsid w:val="009B414E"/>
    <w:rsid w:val="009B4372"/>
    <w:rsid w:val="009B4DE9"/>
    <w:rsid w:val="009B4F5B"/>
    <w:rsid w:val="009B5DBC"/>
    <w:rsid w:val="009B6EB0"/>
    <w:rsid w:val="009B7474"/>
    <w:rsid w:val="009B7986"/>
    <w:rsid w:val="009B7BC1"/>
    <w:rsid w:val="009B7FD8"/>
    <w:rsid w:val="009C0404"/>
    <w:rsid w:val="009C07AE"/>
    <w:rsid w:val="009C0903"/>
    <w:rsid w:val="009C142E"/>
    <w:rsid w:val="009C1B40"/>
    <w:rsid w:val="009C223D"/>
    <w:rsid w:val="009C2260"/>
    <w:rsid w:val="009C3771"/>
    <w:rsid w:val="009C50AF"/>
    <w:rsid w:val="009C55C2"/>
    <w:rsid w:val="009C5E65"/>
    <w:rsid w:val="009C6095"/>
    <w:rsid w:val="009C61F9"/>
    <w:rsid w:val="009C6825"/>
    <w:rsid w:val="009C6EA9"/>
    <w:rsid w:val="009C716A"/>
    <w:rsid w:val="009C7219"/>
    <w:rsid w:val="009C74DC"/>
    <w:rsid w:val="009C764D"/>
    <w:rsid w:val="009C7C46"/>
    <w:rsid w:val="009C7D20"/>
    <w:rsid w:val="009D01B4"/>
    <w:rsid w:val="009D02AD"/>
    <w:rsid w:val="009D0AC7"/>
    <w:rsid w:val="009D0E12"/>
    <w:rsid w:val="009D119E"/>
    <w:rsid w:val="009D1677"/>
    <w:rsid w:val="009D1DE6"/>
    <w:rsid w:val="009D2048"/>
    <w:rsid w:val="009D207A"/>
    <w:rsid w:val="009D2622"/>
    <w:rsid w:val="009D28D6"/>
    <w:rsid w:val="009D2C0E"/>
    <w:rsid w:val="009D2C49"/>
    <w:rsid w:val="009D2E4C"/>
    <w:rsid w:val="009D3082"/>
    <w:rsid w:val="009D308E"/>
    <w:rsid w:val="009D3AC1"/>
    <w:rsid w:val="009D4232"/>
    <w:rsid w:val="009D5417"/>
    <w:rsid w:val="009D6638"/>
    <w:rsid w:val="009D6E09"/>
    <w:rsid w:val="009D736B"/>
    <w:rsid w:val="009D737D"/>
    <w:rsid w:val="009D7558"/>
    <w:rsid w:val="009D7648"/>
    <w:rsid w:val="009D7BE3"/>
    <w:rsid w:val="009E0846"/>
    <w:rsid w:val="009E08A2"/>
    <w:rsid w:val="009E0C31"/>
    <w:rsid w:val="009E1105"/>
    <w:rsid w:val="009E1197"/>
    <w:rsid w:val="009E124E"/>
    <w:rsid w:val="009E1E0C"/>
    <w:rsid w:val="009E23A4"/>
    <w:rsid w:val="009E25E8"/>
    <w:rsid w:val="009E263E"/>
    <w:rsid w:val="009E26A1"/>
    <w:rsid w:val="009E2A12"/>
    <w:rsid w:val="009E2E31"/>
    <w:rsid w:val="009E33F1"/>
    <w:rsid w:val="009E3495"/>
    <w:rsid w:val="009E37E2"/>
    <w:rsid w:val="009E3991"/>
    <w:rsid w:val="009E3F73"/>
    <w:rsid w:val="009E42DB"/>
    <w:rsid w:val="009E53DB"/>
    <w:rsid w:val="009E54BB"/>
    <w:rsid w:val="009E58B8"/>
    <w:rsid w:val="009E668E"/>
    <w:rsid w:val="009E7950"/>
    <w:rsid w:val="009F03AA"/>
    <w:rsid w:val="009F1E05"/>
    <w:rsid w:val="009F1F1C"/>
    <w:rsid w:val="009F1F88"/>
    <w:rsid w:val="009F24A3"/>
    <w:rsid w:val="009F35BE"/>
    <w:rsid w:val="009F397E"/>
    <w:rsid w:val="009F3E99"/>
    <w:rsid w:val="009F4652"/>
    <w:rsid w:val="009F507C"/>
    <w:rsid w:val="009F55EA"/>
    <w:rsid w:val="009F63AA"/>
    <w:rsid w:val="009F66B0"/>
    <w:rsid w:val="009F6E8A"/>
    <w:rsid w:val="009F6FDC"/>
    <w:rsid w:val="009F76BD"/>
    <w:rsid w:val="009F7806"/>
    <w:rsid w:val="009F79B4"/>
    <w:rsid w:val="009F7F9F"/>
    <w:rsid w:val="00A002BA"/>
    <w:rsid w:val="00A011CD"/>
    <w:rsid w:val="00A02405"/>
    <w:rsid w:val="00A02FFA"/>
    <w:rsid w:val="00A03365"/>
    <w:rsid w:val="00A03A67"/>
    <w:rsid w:val="00A03D21"/>
    <w:rsid w:val="00A044B0"/>
    <w:rsid w:val="00A04675"/>
    <w:rsid w:val="00A04939"/>
    <w:rsid w:val="00A049EF"/>
    <w:rsid w:val="00A05232"/>
    <w:rsid w:val="00A05708"/>
    <w:rsid w:val="00A06223"/>
    <w:rsid w:val="00A06A9A"/>
    <w:rsid w:val="00A074DB"/>
    <w:rsid w:val="00A07AD1"/>
    <w:rsid w:val="00A10290"/>
    <w:rsid w:val="00A10BC6"/>
    <w:rsid w:val="00A10E17"/>
    <w:rsid w:val="00A10F89"/>
    <w:rsid w:val="00A11A8E"/>
    <w:rsid w:val="00A11C60"/>
    <w:rsid w:val="00A11EFE"/>
    <w:rsid w:val="00A12055"/>
    <w:rsid w:val="00A121E1"/>
    <w:rsid w:val="00A12353"/>
    <w:rsid w:val="00A12658"/>
    <w:rsid w:val="00A1384E"/>
    <w:rsid w:val="00A13903"/>
    <w:rsid w:val="00A141B6"/>
    <w:rsid w:val="00A1456A"/>
    <w:rsid w:val="00A147D1"/>
    <w:rsid w:val="00A148A6"/>
    <w:rsid w:val="00A149C5"/>
    <w:rsid w:val="00A14CC4"/>
    <w:rsid w:val="00A1519C"/>
    <w:rsid w:val="00A155D1"/>
    <w:rsid w:val="00A1571B"/>
    <w:rsid w:val="00A15A7E"/>
    <w:rsid w:val="00A15F88"/>
    <w:rsid w:val="00A16680"/>
    <w:rsid w:val="00A16769"/>
    <w:rsid w:val="00A16960"/>
    <w:rsid w:val="00A16D2F"/>
    <w:rsid w:val="00A16EDD"/>
    <w:rsid w:val="00A171CA"/>
    <w:rsid w:val="00A1784F"/>
    <w:rsid w:val="00A17B14"/>
    <w:rsid w:val="00A17DF6"/>
    <w:rsid w:val="00A204DF"/>
    <w:rsid w:val="00A20A44"/>
    <w:rsid w:val="00A20DDA"/>
    <w:rsid w:val="00A20E30"/>
    <w:rsid w:val="00A214E5"/>
    <w:rsid w:val="00A21C69"/>
    <w:rsid w:val="00A21D98"/>
    <w:rsid w:val="00A2283C"/>
    <w:rsid w:val="00A23840"/>
    <w:rsid w:val="00A23EF0"/>
    <w:rsid w:val="00A243AE"/>
    <w:rsid w:val="00A24807"/>
    <w:rsid w:val="00A2485D"/>
    <w:rsid w:val="00A24A82"/>
    <w:rsid w:val="00A24F32"/>
    <w:rsid w:val="00A258AE"/>
    <w:rsid w:val="00A26815"/>
    <w:rsid w:val="00A27356"/>
    <w:rsid w:val="00A2784C"/>
    <w:rsid w:val="00A2794B"/>
    <w:rsid w:val="00A27F64"/>
    <w:rsid w:val="00A30134"/>
    <w:rsid w:val="00A303B2"/>
    <w:rsid w:val="00A3050D"/>
    <w:rsid w:val="00A305F1"/>
    <w:rsid w:val="00A30A4F"/>
    <w:rsid w:val="00A30C2E"/>
    <w:rsid w:val="00A30C5F"/>
    <w:rsid w:val="00A311A2"/>
    <w:rsid w:val="00A31C22"/>
    <w:rsid w:val="00A324FF"/>
    <w:rsid w:val="00A334A3"/>
    <w:rsid w:val="00A33BF5"/>
    <w:rsid w:val="00A35221"/>
    <w:rsid w:val="00A355AF"/>
    <w:rsid w:val="00A35D77"/>
    <w:rsid w:val="00A36B60"/>
    <w:rsid w:val="00A37C72"/>
    <w:rsid w:val="00A37EA3"/>
    <w:rsid w:val="00A400CE"/>
    <w:rsid w:val="00A403D9"/>
    <w:rsid w:val="00A40537"/>
    <w:rsid w:val="00A40728"/>
    <w:rsid w:val="00A40745"/>
    <w:rsid w:val="00A40BC9"/>
    <w:rsid w:val="00A41184"/>
    <w:rsid w:val="00A41787"/>
    <w:rsid w:val="00A41CC8"/>
    <w:rsid w:val="00A42326"/>
    <w:rsid w:val="00A42505"/>
    <w:rsid w:val="00A42BC8"/>
    <w:rsid w:val="00A44C8E"/>
    <w:rsid w:val="00A44E10"/>
    <w:rsid w:val="00A45EEF"/>
    <w:rsid w:val="00A468EA"/>
    <w:rsid w:val="00A46FD1"/>
    <w:rsid w:val="00A473BE"/>
    <w:rsid w:val="00A4769E"/>
    <w:rsid w:val="00A50596"/>
    <w:rsid w:val="00A50E24"/>
    <w:rsid w:val="00A51448"/>
    <w:rsid w:val="00A52ABB"/>
    <w:rsid w:val="00A530DC"/>
    <w:rsid w:val="00A53469"/>
    <w:rsid w:val="00A53D15"/>
    <w:rsid w:val="00A53E05"/>
    <w:rsid w:val="00A53F5D"/>
    <w:rsid w:val="00A54502"/>
    <w:rsid w:val="00A547A3"/>
    <w:rsid w:val="00A547F7"/>
    <w:rsid w:val="00A549E4"/>
    <w:rsid w:val="00A55098"/>
    <w:rsid w:val="00A554E9"/>
    <w:rsid w:val="00A5636B"/>
    <w:rsid w:val="00A5663A"/>
    <w:rsid w:val="00A566E6"/>
    <w:rsid w:val="00A571AC"/>
    <w:rsid w:val="00A57310"/>
    <w:rsid w:val="00A5795A"/>
    <w:rsid w:val="00A604EB"/>
    <w:rsid w:val="00A60D24"/>
    <w:rsid w:val="00A60FC2"/>
    <w:rsid w:val="00A616A5"/>
    <w:rsid w:val="00A627CE"/>
    <w:rsid w:val="00A62AEC"/>
    <w:rsid w:val="00A62F40"/>
    <w:rsid w:val="00A6344D"/>
    <w:rsid w:val="00A63B0C"/>
    <w:rsid w:val="00A6532F"/>
    <w:rsid w:val="00A65710"/>
    <w:rsid w:val="00A6661A"/>
    <w:rsid w:val="00A66742"/>
    <w:rsid w:val="00A66B05"/>
    <w:rsid w:val="00A66C7A"/>
    <w:rsid w:val="00A66DDC"/>
    <w:rsid w:val="00A67EDA"/>
    <w:rsid w:val="00A704E5"/>
    <w:rsid w:val="00A70D0A"/>
    <w:rsid w:val="00A719A9"/>
    <w:rsid w:val="00A71EA3"/>
    <w:rsid w:val="00A71F0B"/>
    <w:rsid w:val="00A728B4"/>
    <w:rsid w:val="00A729A8"/>
    <w:rsid w:val="00A73500"/>
    <w:rsid w:val="00A74841"/>
    <w:rsid w:val="00A750DB"/>
    <w:rsid w:val="00A75B7B"/>
    <w:rsid w:val="00A75C4D"/>
    <w:rsid w:val="00A76177"/>
    <w:rsid w:val="00A77D2D"/>
    <w:rsid w:val="00A80710"/>
    <w:rsid w:val="00A80C1A"/>
    <w:rsid w:val="00A80E9A"/>
    <w:rsid w:val="00A813F0"/>
    <w:rsid w:val="00A81CF0"/>
    <w:rsid w:val="00A82229"/>
    <w:rsid w:val="00A82827"/>
    <w:rsid w:val="00A83214"/>
    <w:rsid w:val="00A83D9B"/>
    <w:rsid w:val="00A83F2C"/>
    <w:rsid w:val="00A840C8"/>
    <w:rsid w:val="00A8438C"/>
    <w:rsid w:val="00A8540A"/>
    <w:rsid w:val="00A855BC"/>
    <w:rsid w:val="00A85806"/>
    <w:rsid w:val="00A86977"/>
    <w:rsid w:val="00A90764"/>
    <w:rsid w:val="00A90836"/>
    <w:rsid w:val="00A90C82"/>
    <w:rsid w:val="00A912A1"/>
    <w:rsid w:val="00A912D2"/>
    <w:rsid w:val="00A9166C"/>
    <w:rsid w:val="00A919C6"/>
    <w:rsid w:val="00A91CA8"/>
    <w:rsid w:val="00A92441"/>
    <w:rsid w:val="00A92489"/>
    <w:rsid w:val="00A926C9"/>
    <w:rsid w:val="00A926D4"/>
    <w:rsid w:val="00A92DD8"/>
    <w:rsid w:val="00A93267"/>
    <w:rsid w:val="00A93F35"/>
    <w:rsid w:val="00A94C79"/>
    <w:rsid w:val="00A96482"/>
    <w:rsid w:val="00A965B4"/>
    <w:rsid w:val="00A96720"/>
    <w:rsid w:val="00A96D7A"/>
    <w:rsid w:val="00A96DBD"/>
    <w:rsid w:val="00A96F24"/>
    <w:rsid w:val="00A97201"/>
    <w:rsid w:val="00A97CDA"/>
    <w:rsid w:val="00A97FE0"/>
    <w:rsid w:val="00A97FF9"/>
    <w:rsid w:val="00AA024B"/>
    <w:rsid w:val="00AA07C0"/>
    <w:rsid w:val="00AA0A6D"/>
    <w:rsid w:val="00AA0D44"/>
    <w:rsid w:val="00AA1633"/>
    <w:rsid w:val="00AA1BBA"/>
    <w:rsid w:val="00AA26AF"/>
    <w:rsid w:val="00AA2ACF"/>
    <w:rsid w:val="00AA3549"/>
    <w:rsid w:val="00AA382C"/>
    <w:rsid w:val="00AA413A"/>
    <w:rsid w:val="00AA49D1"/>
    <w:rsid w:val="00AA4A4A"/>
    <w:rsid w:val="00AA4AC7"/>
    <w:rsid w:val="00AA5122"/>
    <w:rsid w:val="00AA560D"/>
    <w:rsid w:val="00AA5A0A"/>
    <w:rsid w:val="00AA5EBE"/>
    <w:rsid w:val="00AA62CB"/>
    <w:rsid w:val="00AA667C"/>
    <w:rsid w:val="00AA6FD8"/>
    <w:rsid w:val="00AB1661"/>
    <w:rsid w:val="00AB2385"/>
    <w:rsid w:val="00AB2540"/>
    <w:rsid w:val="00AB2ADF"/>
    <w:rsid w:val="00AB3276"/>
    <w:rsid w:val="00AB366D"/>
    <w:rsid w:val="00AB3BF1"/>
    <w:rsid w:val="00AB40B9"/>
    <w:rsid w:val="00AB413D"/>
    <w:rsid w:val="00AB48FF"/>
    <w:rsid w:val="00AB500E"/>
    <w:rsid w:val="00AB5F31"/>
    <w:rsid w:val="00AB5F70"/>
    <w:rsid w:val="00AB64C9"/>
    <w:rsid w:val="00AB673A"/>
    <w:rsid w:val="00AB7946"/>
    <w:rsid w:val="00AB7F97"/>
    <w:rsid w:val="00AC00F1"/>
    <w:rsid w:val="00AC034A"/>
    <w:rsid w:val="00AC036B"/>
    <w:rsid w:val="00AC0523"/>
    <w:rsid w:val="00AC0650"/>
    <w:rsid w:val="00AC0708"/>
    <w:rsid w:val="00AC0B38"/>
    <w:rsid w:val="00AC0FA4"/>
    <w:rsid w:val="00AC1520"/>
    <w:rsid w:val="00AC1D7B"/>
    <w:rsid w:val="00AC34BE"/>
    <w:rsid w:val="00AC3528"/>
    <w:rsid w:val="00AC35E2"/>
    <w:rsid w:val="00AC36C5"/>
    <w:rsid w:val="00AC37E5"/>
    <w:rsid w:val="00AC3C38"/>
    <w:rsid w:val="00AC3E8E"/>
    <w:rsid w:val="00AC46E3"/>
    <w:rsid w:val="00AC4759"/>
    <w:rsid w:val="00AC4C43"/>
    <w:rsid w:val="00AC5048"/>
    <w:rsid w:val="00AC5748"/>
    <w:rsid w:val="00AC5DE9"/>
    <w:rsid w:val="00AC623F"/>
    <w:rsid w:val="00AC6F39"/>
    <w:rsid w:val="00AC6F63"/>
    <w:rsid w:val="00AC7FB5"/>
    <w:rsid w:val="00AD02DF"/>
    <w:rsid w:val="00AD0A25"/>
    <w:rsid w:val="00AD0DCA"/>
    <w:rsid w:val="00AD1466"/>
    <w:rsid w:val="00AD1A85"/>
    <w:rsid w:val="00AD1D4C"/>
    <w:rsid w:val="00AD3105"/>
    <w:rsid w:val="00AD325C"/>
    <w:rsid w:val="00AD362E"/>
    <w:rsid w:val="00AD39F2"/>
    <w:rsid w:val="00AD412E"/>
    <w:rsid w:val="00AD43E5"/>
    <w:rsid w:val="00AD4EB5"/>
    <w:rsid w:val="00AD54AF"/>
    <w:rsid w:val="00AD5CFC"/>
    <w:rsid w:val="00AD624F"/>
    <w:rsid w:val="00AD6D1E"/>
    <w:rsid w:val="00AD74D9"/>
    <w:rsid w:val="00AD7B11"/>
    <w:rsid w:val="00AD7B20"/>
    <w:rsid w:val="00AE01DD"/>
    <w:rsid w:val="00AE01E7"/>
    <w:rsid w:val="00AE051F"/>
    <w:rsid w:val="00AE0F2D"/>
    <w:rsid w:val="00AE1A42"/>
    <w:rsid w:val="00AE2072"/>
    <w:rsid w:val="00AE2967"/>
    <w:rsid w:val="00AE2B4E"/>
    <w:rsid w:val="00AE362A"/>
    <w:rsid w:val="00AE40C2"/>
    <w:rsid w:val="00AE46EA"/>
    <w:rsid w:val="00AE4868"/>
    <w:rsid w:val="00AE492D"/>
    <w:rsid w:val="00AE4B15"/>
    <w:rsid w:val="00AE6E93"/>
    <w:rsid w:val="00AE7A51"/>
    <w:rsid w:val="00AF10EC"/>
    <w:rsid w:val="00AF1717"/>
    <w:rsid w:val="00AF27A2"/>
    <w:rsid w:val="00AF2C6F"/>
    <w:rsid w:val="00AF2F35"/>
    <w:rsid w:val="00AF3015"/>
    <w:rsid w:val="00AF3718"/>
    <w:rsid w:val="00AF4ABF"/>
    <w:rsid w:val="00AF4C87"/>
    <w:rsid w:val="00AF5659"/>
    <w:rsid w:val="00AF57A9"/>
    <w:rsid w:val="00AF57D8"/>
    <w:rsid w:val="00AF6DED"/>
    <w:rsid w:val="00AF702D"/>
    <w:rsid w:val="00AF708C"/>
    <w:rsid w:val="00AF71A8"/>
    <w:rsid w:val="00AF75A0"/>
    <w:rsid w:val="00AF7619"/>
    <w:rsid w:val="00AF763F"/>
    <w:rsid w:val="00AF7CAC"/>
    <w:rsid w:val="00B006D9"/>
    <w:rsid w:val="00B00D51"/>
    <w:rsid w:val="00B012BA"/>
    <w:rsid w:val="00B01D99"/>
    <w:rsid w:val="00B02262"/>
    <w:rsid w:val="00B0297D"/>
    <w:rsid w:val="00B02B08"/>
    <w:rsid w:val="00B031DC"/>
    <w:rsid w:val="00B04062"/>
    <w:rsid w:val="00B04FC5"/>
    <w:rsid w:val="00B0540F"/>
    <w:rsid w:val="00B05D71"/>
    <w:rsid w:val="00B06BF6"/>
    <w:rsid w:val="00B06C41"/>
    <w:rsid w:val="00B06F2D"/>
    <w:rsid w:val="00B071EF"/>
    <w:rsid w:val="00B075BF"/>
    <w:rsid w:val="00B07F7A"/>
    <w:rsid w:val="00B1009E"/>
    <w:rsid w:val="00B100F8"/>
    <w:rsid w:val="00B10AD1"/>
    <w:rsid w:val="00B112BE"/>
    <w:rsid w:val="00B11E1A"/>
    <w:rsid w:val="00B11E5E"/>
    <w:rsid w:val="00B11F0F"/>
    <w:rsid w:val="00B11F1B"/>
    <w:rsid w:val="00B11F3C"/>
    <w:rsid w:val="00B12265"/>
    <w:rsid w:val="00B12D83"/>
    <w:rsid w:val="00B130CD"/>
    <w:rsid w:val="00B13766"/>
    <w:rsid w:val="00B13B28"/>
    <w:rsid w:val="00B14551"/>
    <w:rsid w:val="00B14677"/>
    <w:rsid w:val="00B153FB"/>
    <w:rsid w:val="00B163F0"/>
    <w:rsid w:val="00B1688C"/>
    <w:rsid w:val="00B16C2D"/>
    <w:rsid w:val="00B20763"/>
    <w:rsid w:val="00B211EF"/>
    <w:rsid w:val="00B21700"/>
    <w:rsid w:val="00B21FEE"/>
    <w:rsid w:val="00B2262F"/>
    <w:rsid w:val="00B2286E"/>
    <w:rsid w:val="00B23768"/>
    <w:rsid w:val="00B240AB"/>
    <w:rsid w:val="00B24880"/>
    <w:rsid w:val="00B24F29"/>
    <w:rsid w:val="00B24F80"/>
    <w:rsid w:val="00B2509D"/>
    <w:rsid w:val="00B2568A"/>
    <w:rsid w:val="00B25DBC"/>
    <w:rsid w:val="00B25FB5"/>
    <w:rsid w:val="00B260FB"/>
    <w:rsid w:val="00B2617E"/>
    <w:rsid w:val="00B2678D"/>
    <w:rsid w:val="00B2700E"/>
    <w:rsid w:val="00B2756C"/>
    <w:rsid w:val="00B27621"/>
    <w:rsid w:val="00B278C7"/>
    <w:rsid w:val="00B30E21"/>
    <w:rsid w:val="00B30EBC"/>
    <w:rsid w:val="00B310C7"/>
    <w:rsid w:val="00B3144E"/>
    <w:rsid w:val="00B31915"/>
    <w:rsid w:val="00B31F76"/>
    <w:rsid w:val="00B3209C"/>
    <w:rsid w:val="00B32211"/>
    <w:rsid w:val="00B3243F"/>
    <w:rsid w:val="00B3244C"/>
    <w:rsid w:val="00B329C0"/>
    <w:rsid w:val="00B33010"/>
    <w:rsid w:val="00B331A3"/>
    <w:rsid w:val="00B33266"/>
    <w:rsid w:val="00B3326E"/>
    <w:rsid w:val="00B333DB"/>
    <w:rsid w:val="00B335C2"/>
    <w:rsid w:val="00B33EDD"/>
    <w:rsid w:val="00B34092"/>
    <w:rsid w:val="00B3421B"/>
    <w:rsid w:val="00B3479C"/>
    <w:rsid w:val="00B347D9"/>
    <w:rsid w:val="00B3482F"/>
    <w:rsid w:val="00B34B51"/>
    <w:rsid w:val="00B350F5"/>
    <w:rsid w:val="00B351FC"/>
    <w:rsid w:val="00B3576C"/>
    <w:rsid w:val="00B35821"/>
    <w:rsid w:val="00B359E0"/>
    <w:rsid w:val="00B36832"/>
    <w:rsid w:val="00B37150"/>
    <w:rsid w:val="00B37E4F"/>
    <w:rsid w:val="00B40693"/>
    <w:rsid w:val="00B407D5"/>
    <w:rsid w:val="00B40AEF"/>
    <w:rsid w:val="00B40DEB"/>
    <w:rsid w:val="00B412FD"/>
    <w:rsid w:val="00B416CE"/>
    <w:rsid w:val="00B4242A"/>
    <w:rsid w:val="00B42441"/>
    <w:rsid w:val="00B4272F"/>
    <w:rsid w:val="00B427CB"/>
    <w:rsid w:val="00B42A21"/>
    <w:rsid w:val="00B42F61"/>
    <w:rsid w:val="00B434B5"/>
    <w:rsid w:val="00B43605"/>
    <w:rsid w:val="00B4393D"/>
    <w:rsid w:val="00B4561B"/>
    <w:rsid w:val="00B45BF4"/>
    <w:rsid w:val="00B45F75"/>
    <w:rsid w:val="00B476CD"/>
    <w:rsid w:val="00B476F1"/>
    <w:rsid w:val="00B50157"/>
    <w:rsid w:val="00B505B9"/>
    <w:rsid w:val="00B50770"/>
    <w:rsid w:val="00B50C54"/>
    <w:rsid w:val="00B50EE4"/>
    <w:rsid w:val="00B51687"/>
    <w:rsid w:val="00B5177F"/>
    <w:rsid w:val="00B519CC"/>
    <w:rsid w:val="00B51BCD"/>
    <w:rsid w:val="00B51C5E"/>
    <w:rsid w:val="00B52306"/>
    <w:rsid w:val="00B52551"/>
    <w:rsid w:val="00B527E5"/>
    <w:rsid w:val="00B52C41"/>
    <w:rsid w:val="00B52F1D"/>
    <w:rsid w:val="00B53425"/>
    <w:rsid w:val="00B53D73"/>
    <w:rsid w:val="00B5456C"/>
    <w:rsid w:val="00B5462C"/>
    <w:rsid w:val="00B547A7"/>
    <w:rsid w:val="00B55BEC"/>
    <w:rsid w:val="00B55CBF"/>
    <w:rsid w:val="00B5637F"/>
    <w:rsid w:val="00B567DB"/>
    <w:rsid w:val="00B56954"/>
    <w:rsid w:val="00B56A44"/>
    <w:rsid w:val="00B56D78"/>
    <w:rsid w:val="00B56FF5"/>
    <w:rsid w:val="00B570C8"/>
    <w:rsid w:val="00B5725F"/>
    <w:rsid w:val="00B575F5"/>
    <w:rsid w:val="00B6006B"/>
    <w:rsid w:val="00B602C4"/>
    <w:rsid w:val="00B60B39"/>
    <w:rsid w:val="00B611B8"/>
    <w:rsid w:val="00B6270B"/>
    <w:rsid w:val="00B633A4"/>
    <w:rsid w:val="00B63D12"/>
    <w:rsid w:val="00B63DA6"/>
    <w:rsid w:val="00B64220"/>
    <w:rsid w:val="00B642BB"/>
    <w:rsid w:val="00B6548E"/>
    <w:rsid w:val="00B655E8"/>
    <w:rsid w:val="00B6562D"/>
    <w:rsid w:val="00B6563B"/>
    <w:rsid w:val="00B6575E"/>
    <w:rsid w:val="00B65C06"/>
    <w:rsid w:val="00B65DF8"/>
    <w:rsid w:val="00B65E95"/>
    <w:rsid w:val="00B65FDC"/>
    <w:rsid w:val="00B66244"/>
    <w:rsid w:val="00B66463"/>
    <w:rsid w:val="00B6668A"/>
    <w:rsid w:val="00B66E35"/>
    <w:rsid w:val="00B66ECE"/>
    <w:rsid w:val="00B67303"/>
    <w:rsid w:val="00B70A32"/>
    <w:rsid w:val="00B70CB1"/>
    <w:rsid w:val="00B70E7F"/>
    <w:rsid w:val="00B7115A"/>
    <w:rsid w:val="00B71170"/>
    <w:rsid w:val="00B71654"/>
    <w:rsid w:val="00B71A8D"/>
    <w:rsid w:val="00B7219C"/>
    <w:rsid w:val="00B721F3"/>
    <w:rsid w:val="00B72375"/>
    <w:rsid w:val="00B723E8"/>
    <w:rsid w:val="00B72417"/>
    <w:rsid w:val="00B7278D"/>
    <w:rsid w:val="00B727B2"/>
    <w:rsid w:val="00B72A1D"/>
    <w:rsid w:val="00B73743"/>
    <w:rsid w:val="00B73D0B"/>
    <w:rsid w:val="00B73F9D"/>
    <w:rsid w:val="00B7409D"/>
    <w:rsid w:val="00B74727"/>
    <w:rsid w:val="00B74750"/>
    <w:rsid w:val="00B74971"/>
    <w:rsid w:val="00B74D3B"/>
    <w:rsid w:val="00B74E17"/>
    <w:rsid w:val="00B751AD"/>
    <w:rsid w:val="00B751C6"/>
    <w:rsid w:val="00B75E5E"/>
    <w:rsid w:val="00B75EAC"/>
    <w:rsid w:val="00B76308"/>
    <w:rsid w:val="00B77049"/>
    <w:rsid w:val="00B7705E"/>
    <w:rsid w:val="00B770C1"/>
    <w:rsid w:val="00B77CED"/>
    <w:rsid w:val="00B8012E"/>
    <w:rsid w:val="00B8143F"/>
    <w:rsid w:val="00B814AE"/>
    <w:rsid w:val="00B825B2"/>
    <w:rsid w:val="00B8279B"/>
    <w:rsid w:val="00B82849"/>
    <w:rsid w:val="00B82E8F"/>
    <w:rsid w:val="00B82ED0"/>
    <w:rsid w:val="00B83C92"/>
    <w:rsid w:val="00B83FB6"/>
    <w:rsid w:val="00B8469C"/>
    <w:rsid w:val="00B852C4"/>
    <w:rsid w:val="00B85EFA"/>
    <w:rsid w:val="00B86028"/>
    <w:rsid w:val="00B866A8"/>
    <w:rsid w:val="00B86DD0"/>
    <w:rsid w:val="00B86F53"/>
    <w:rsid w:val="00B8778C"/>
    <w:rsid w:val="00B90669"/>
    <w:rsid w:val="00B91FD0"/>
    <w:rsid w:val="00B931AD"/>
    <w:rsid w:val="00B93EED"/>
    <w:rsid w:val="00B94278"/>
    <w:rsid w:val="00B94580"/>
    <w:rsid w:val="00B94BE4"/>
    <w:rsid w:val="00B950EE"/>
    <w:rsid w:val="00B9526D"/>
    <w:rsid w:val="00B95A62"/>
    <w:rsid w:val="00B96058"/>
    <w:rsid w:val="00B96506"/>
    <w:rsid w:val="00B965E2"/>
    <w:rsid w:val="00B96E5B"/>
    <w:rsid w:val="00B9715C"/>
    <w:rsid w:val="00B975CD"/>
    <w:rsid w:val="00B97928"/>
    <w:rsid w:val="00B97AFE"/>
    <w:rsid w:val="00B97ED4"/>
    <w:rsid w:val="00BA07BD"/>
    <w:rsid w:val="00BA07DF"/>
    <w:rsid w:val="00BA091C"/>
    <w:rsid w:val="00BA0A5C"/>
    <w:rsid w:val="00BA0AB6"/>
    <w:rsid w:val="00BA0CAE"/>
    <w:rsid w:val="00BA23B5"/>
    <w:rsid w:val="00BA2BB4"/>
    <w:rsid w:val="00BA362E"/>
    <w:rsid w:val="00BA3BF2"/>
    <w:rsid w:val="00BA3E48"/>
    <w:rsid w:val="00BA4328"/>
    <w:rsid w:val="00BA4431"/>
    <w:rsid w:val="00BA4FFE"/>
    <w:rsid w:val="00BA5781"/>
    <w:rsid w:val="00BA59B8"/>
    <w:rsid w:val="00BA5FA9"/>
    <w:rsid w:val="00BA66B3"/>
    <w:rsid w:val="00BA68EC"/>
    <w:rsid w:val="00BA6B16"/>
    <w:rsid w:val="00BA7308"/>
    <w:rsid w:val="00BA7D26"/>
    <w:rsid w:val="00BB10B1"/>
    <w:rsid w:val="00BB11E6"/>
    <w:rsid w:val="00BB191F"/>
    <w:rsid w:val="00BB1B5B"/>
    <w:rsid w:val="00BB1EFC"/>
    <w:rsid w:val="00BB2C06"/>
    <w:rsid w:val="00BB2C7A"/>
    <w:rsid w:val="00BB312A"/>
    <w:rsid w:val="00BB31BA"/>
    <w:rsid w:val="00BB321D"/>
    <w:rsid w:val="00BB33BD"/>
    <w:rsid w:val="00BB37E1"/>
    <w:rsid w:val="00BB3C39"/>
    <w:rsid w:val="00BB465F"/>
    <w:rsid w:val="00BB4919"/>
    <w:rsid w:val="00BB49D5"/>
    <w:rsid w:val="00BB5057"/>
    <w:rsid w:val="00BB5A5F"/>
    <w:rsid w:val="00BB5C39"/>
    <w:rsid w:val="00BB5ECD"/>
    <w:rsid w:val="00BB6352"/>
    <w:rsid w:val="00BB65EA"/>
    <w:rsid w:val="00BB6DE9"/>
    <w:rsid w:val="00BB6F65"/>
    <w:rsid w:val="00BB7976"/>
    <w:rsid w:val="00BC0198"/>
    <w:rsid w:val="00BC0352"/>
    <w:rsid w:val="00BC0C81"/>
    <w:rsid w:val="00BC0D5B"/>
    <w:rsid w:val="00BC0F59"/>
    <w:rsid w:val="00BC119C"/>
    <w:rsid w:val="00BC1629"/>
    <w:rsid w:val="00BC1E81"/>
    <w:rsid w:val="00BC201D"/>
    <w:rsid w:val="00BC24F5"/>
    <w:rsid w:val="00BC28B8"/>
    <w:rsid w:val="00BC2F02"/>
    <w:rsid w:val="00BC2F03"/>
    <w:rsid w:val="00BC3B5B"/>
    <w:rsid w:val="00BC4777"/>
    <w:rsid w:val="00BC54E9"/>
    <w:rsid w:val="00BC5A3C"/>
    <w:rsid w:val="00BC5E33"/>
    <w:rsid w:val="00BC6684"/>
    <w:rsid w:val="00BC7ED8"/>
    <w:rsid w:val="00BD0509"/>
    <w:rsid w:val="00BD0760"/>
    <w:rsid w:val="00BD135A"/>
    <w:rsid w:val="00BD14AF"/>
    <w:rsid w:val="00BD1627"/>
    <w:rsid w:val="00BD22D0"/>
    <w:rsid w:val="00BD22F4"/>
    <w:rsid w:val="00BD27AE"/>
    <w:rsid w:val="00BD2DA7"/>
    <w:rsid w:val="00BD2E74"/>
    <w:rsid w:val="00BD2EBA"/>
    <w:rsid w:val="00BD3B9C"/>
    <w:rsid w:val="00BD3DCE"/>
    <w:rsid w:val="00BD4438"/>
    <w:rsid w:val="00BD4712"/>
    <w:rsid w:val="00BD4BA9"/>
    <w:rsid w:val="00BD4E9B"/>
    <w:rsid w:val="00BD5049"/>
    <w:rsid w:val="00BD5446"/>
    <w:rsid w:val="00BD5A1E"/>
    <w:rsid w:val="00BD6770"/>
    <w:rsid w:val="00BD6BB3"/>
    <w:rsid w:val="00BD6CF1"/>
    <w:rsid w:val="00BD6CFE"/>
    <w:rsid w:val="00BD7368"/>
    <w:rsid w:val="00BD752C"/>
    <w:rsid w:val="00BD78AB"/>
    <w:rsid w:val="00BD7BE2"/>
    <w:rsid w:val="00BE11D3"/>
    <w:rsid w:val="00BE1428"/>
    <w:rsid w:val="00BE1585"/>
    <w:rsid w:val="00BE188E"/>
    <w:rsid w:val="00BE1F2A"/>
    <w:rsid w:val="00BE2033"/>
    <w:rsid w:val="00BE219D"/>
    <w:rsid w:val="00BE2EB3"/>
    <w:rsid w:val="00BE35BB"/>
    <w:rsid w:val="00BE368B"/>
    <w:rsid w:val="00BE3ADE"/>
    <w:rsid w:val="00BE3CC7"/>
    <w:rsid w:val="00BE3CF2"/>
    <w:rsid w:val="00BE3EAA"/>
    <w:rsid w:val="00BE413C"/>
    <w:rsid w:val="00BE4264"/>
    <w:rsid w:val="00BE496D"/>
    <w:rsid w:val="00BE4A73"/>
    <w:rsid w:val="00BE4DB8"/>
    <w:rsid w:val="00BE4E64"/>
    <w:rsid w:val="00BE4ED9"/>
    <w:rsid w:val="00BE5383"/>
    <w:rsid w:val="00BE5BEC"/>
    <w:rsid w:val="00BE71F2"/>
    <w:rsid w:val="00BE7271"/>
    <w:rsid w:val="00BE7391"/>
    <w:rsid w:val="00BE7AF0"/>
    <w:rsid w:val="00BE7D9A"/>
    <w:rsid w:val="00BE7DA5"/>
    <w:rsid w:val="00BF02F6"/>
    <w:rsid w:val="00BF049D"/>
    <w:rsid w:val="00BF0BC4"/>
    <w:rsid w:val="00BF137C"/>
    <w:rsid w:val="00BF1D72"/>
    <w:rsid w:val="00BF203A"/>
    <w:rsid w:val="00BF21B0"/>
    <w:rsid w:val="00BF2360"/>
    <w:rsid w:val="00BF479B"/>
    <w:rsid w:val="00BF4A60"/>
    <w:rsid w:val="00BF4AE5"/>
    <w:rsid w:val="00BF4AF4"/>
    <w:rsid w:val="00BF4C30"/>
    <w:rsid w:val="00BF4FA9"/>
    <w:rsid w:val="00BF5657"/>
    <w:rsid w:val="00BF5C0E"/>
    <w:rsid w:val="00BF5C6E"/>
    <w:rsid w:val="00BF65D1"/>
    <w:rsid w:val="00BF696D"/>
    <w:rsid w:val="00BF7B66"/>
    <w:rsid w:val="00C003D9"/>
    <w:rsid w:val="00C00692"/>
    <w:rsid w:val="00C00C5A"/>
    <w:rsid w:val="00C0123A"/>
    <w:rsid w:val="00C01C71"/>
    <w:rsid w:val="00C01C9C"/>
    <w:rsid w:val="00C02AF1"/>
    <w:rsid w:val="00C03D63"/>
    <w:rsid w:val="00C03E2F"/>
    <w:rsid w:val="00C0400A"/>
    <w:rsid w:val="00C0404A"/>
    <w:rsid w:val="00C0467C"/>
    <w:rsid w:val="00C04EB9"/>
    <w:rsid w:val="00C04F75"/>
    <w:rsid w:val="00C057FE"/>
    <w:rsid w:val="00C05BC1"/>
    <w:rsid w:val="00C0604A"/>
    <w:rsid w:val="00C069EF"/>
    <w:rsid w:val="00C06A98"/>
    <w:rsid w:val="00C070C9"/>
    <w:rsid w:val="00C070E3"/>
    <w:rsid w:val="00C07268"/>
    <w:rsid w:val="00C10498"/>
    <w:rsid w:val="00C107F1"/>
    <w:rsid w:val="00C108F6"/>
    <w:rsid w:val="00C10C7F"/>
    <w:rsid w:val="00C11033"/>
    <w:rsid w:val="00C11434"/>
    <w:rsid w:val="00C11AAA"/>
    <w:rsid w:val="00C11AEB"/>
    <w:rsid w:val="00C11C25"/>
    <w:rsid w:val="00C1253E"/>
    <w:rsid w:val="00C12C71"/>
    <w:rsid w:val="00C12FEC"/>
    <w:rsid w:val="00C13504"/>
    <w:rsid w:val="00C13D37"/>
    <w:rsid w:val="00C13F86"/>
    <w:rsid w:val="00C14179"/>
    <w:rsid w:val="00C141FE"/>
    <w:rsid w:val="00C146EE"/>
    <w:rsid w:val="00C147B7"/>
    <w:rsid w:val="00C15D55"/>
    <w:rsid w:val="00C16049"/>
    <w:rsid w:val="00C16395"/>
    <w:rsid w:val="00C16526"/>
    <w:rsid w:val="00C17097"/>
    <w:rsid w:val="00C17168"/>
    <w:rsid w:val="00C17534"/>
    <w:rsid w:val="00C1757D"/>
    <w:rsid w:val="00C17CE6"/>
    <w:rsid w:val="00C20D52"/>
    <w:rsid w:val="00C210E6"/>
    <w:rsid w:val="00C21AF2"/>
    <w:rsid w:val="00C225FF"/>
    <w:rsid w:val="00C227C4"/>
    <w:rsid w:val="00C229CE"/>
    <w:rsid w:val="00C22A63"/>
    <w:rsid w:val="00C23951"/>
    <w:rsid w:val="00C246F1"/>
    <w:rsid w:val="00C24858"/>
    <w:rsid w:val="00C24E3A"/>
    <w:rsid w:val="00C25666"/>
    <w:rsid w:val="00C2581A"/>
    <w:rsid w:val="00C25B09"/>
    <w:rsid w:val="00C26334"/>
    <w:rsid w:val="00C302F3"/>
    <w:rsid w:val="00C30BFE"/>
    <w:rsid w:val="00C3159A"/>
    <w:rsid w:val="00C31F0E"/>
    <w:rsid w:val="00C32944"/>
    <w:rsid w:val="00C32B09"/>
    <w:rsid w:val="00C32BD7"/>
    <w:rsid w:val="00C33C6F"/>
    <w:rsid w:val="00C34323"/>
    <w:rsid w:val="00C35152"/>
    <w:rsid w:val="00C35524"/>
    <w:rsid w:val="00C35570"/>
    <w:rsid w:val="00C355C0"/>
    <w:rsid w:val="00C35C23"/>
    <w:rsid w:val="00C36466"/>
    <w:rsid w:val="00C36AFC"/>
    <w:rsid w:val="00C36F3E"/>
    <w:rsid w:val="00C3779C"/>
    <w:rsid w:val="00C37A02"/>
    <w:rsid w:val="00C4051E"/>
    <w:rsid w:val="00C407EF"/>
    <w:rsid w:val="00C408FD"/>
    <w:rsid w:val="00C4167E"/>
    <w:rsid w:val="00C42BD4"/>
    <w:rsid w:val="00C42E68"/>
    <w:rsid w:val="00C43173"/>
    <w:rsid w:val="00C436E0"/>
    <w:rsid w:val="00C438AA"/>
    <w:rsid w:val="00C4399F"/>
    <w:rsid w:val="00C443D2"/>
    <w:rsid w:val="00C44A4D"/>
    <w:rsid w:val="00C44F5A"/>
    <w:rsid w:val="00C450CA"/>
    <w:rsid w:val="00C456A6"/>
    <w:rsid w:val="00C456F0"/>
    <w:rsid w:val="00C472E4"/>
    <w:rsid w:val="00C478E0"/>
    <w:rsid w:val="00C47A77"/>
    <w:rsid w:val="00C5013F"/>
    <w:rsid w:val="00C5037D"/>
    <w:rsid w:val="00C50B04"/>
    <w:rsid w:val="00C50B9D"/>
    <w:rsid w:val="00C51023"/>
    <w:rsid w:val="00C51404"/>
    <w:rsid w:val="00C514CB"/>
    <w:rsid w:val="00C517CD"/>
    <w:rsid w:val="00C51CB8"/>
    <w:rsid w:val="00C52105"/>
    <w:rsid w:val="00C53436"/>
    <w:rsid w:val="00C53972"/>
    <w:rsid w:val="00C53CAA"/>
    <w:rsid w:val="00C53F66"/>
    <w:rsid w:val="00C53FEB"/>
    <w:rsid w:val="00C5447F"/>
    <w:rsid w:val="00C546F2"/>
    <w:rsid w:val="00C55664"/>
    <w:rsid w:val="00C558BE"/>
    <w:rsid w:val="00C5647B"/>
    <w:rsid w:val="00C568F3"/>
    <w:rsid w:val="00C5744D"/>
    <w:rsid w:val="00C60580"/>
    <w:rsid w:val="00C607E5"/>
    <w:rsid w:val="00C6114F"/>
    <w:rsid w:val="00C621EB"/>
    <w:rsid w:val="00C62766"/>
    <w:rsid w:val="00C63555"/>
    <w:rsid w:val="00C638AD"/>
    <w:rsid w:val="00C643A4"/>
    <w:rsid w:val="00C64A81"/>
    <w:rsid w:val="00C64B39"/>
    <w:rsid w:val="00C6504F"/>
    <w:rsid w:val="00C65309"/>
    <w:rsid w:val="00C65A8F"/>
    <w:rsid w:val="00C67274"/>
    <w:rsid w:val="00C67658"/>
    <w:rsid w:val="00C6799D"/>
    <w:rsid w:val="00C701BF"/>
    <w:rsid w:val="00C70C99"/>
    <w:rsid w:val="00C71429"/>
    <w:rsid w:val="00C71E39"/>
    <w:rsid w:val="00C72F86"/>
    <w:rsid w:val="00C741F2"/>
    <w:rsid w:val="00C74546"/>
    <w:rsid w:val="00C74907"/>
    <w:rsid w:val="00C74E0F"/>
    <w:rsid w:val="00C74F14"/>
    <w:rsid w:val="00C7546F"/>
    <w:rsid w:val="00C75738"/>
    <w:rsid w:val="00C75849"/>
    <w:rsid w:val="00C76897"/>
    <w:rsid w:val="00C76C04"/>
    <w:rsid w:val="00C76E4B"/>
    <w:rsid w:val="00C76EC2"/>
    <w:rsid w:val="00C77827"/>
    <w:rsid w:val="00C80131"/>
    <w:rsid w:val="00C802F8"/>
    <w:rsid w:val="00C805FE"/>
    <w:rsid w:val="00C80D9A"/>
    <w:rsid w:val="00C813E0"/>
    <w:rsid w:val="00C81CA4"/>
    <w:rsid w:val="00C827FB"/>
    <w:rsid w:val="00C828D6"/>
    <w:rsid w:val="00C82AB7"/>
    <w:rsid w:val="00C82D3B"/>
    <w:rsid w:val="00C82E2E"/>
    <w:rsid w:val="00C839AB"/>
    <w:rsid w:val="00C83C46"/>
    <w:rsid w:val="00C84264"/>
    <w:rsid w:val="00C8441A"/>
    <w:rsid w:val="00C84800"/>
    <w:rsid w:val="00C85401"/>
    <w:rsid w:val="00C85639"/>
    <w:rsid w:val="00C857C7"/>
    <w:rsid w:val="00C85AA0"/>
    <w:rsid w:val="00C8608F"/>
    <w:rsid w:val="00C86AD4"/>
    <w:rsid w:val="00C872FF"/>
    <w:rsid w:val="00C87431"/>
    <w:rsid w:val="00C91139"/>
    <w:rsid w:val="00C9324C"/>
    <w:rsid w:val="00C93429"/>
    <w:rsid w:val="00C945E4"/>
    <w:rsid w:val="00C946AC"/>
    <w:rsid w:val="00C95CEF"/>
    <w:rsid w:val="00C95F1A"/>
    <w:rsid w:val="00C9605C"/>
    <w:rsid w:val="00C965AF"/>
    <w:rsid w:val="00C96C8E"/>
    <w:rsid w:val="00C96FE5"/>
    <w:rsid w:val="00CA049A"/>
    <w:rsid w:val="00CA056E"/>
    <w:rsid w:val="00CA0C20"/>
    <w:rsid w:val="00CA0FA3"/>
    <w:rsid w:val="00CA18EA"/>
    <w:rsid w:val="00CA1AD9"/>
    <w:rsid w:val="00CA24E9"/>
    <w:rsid w:val="00CA325F"/>
    <w:rsid w:val="00CA343A"/>
    <w:rsid w:val="00CA36D1"/>
    <w:rsid w:val="00CA3C5B"/>
    <w:rsid w:val="00CA42D2"/>
    <w:rsid w:val="00CA4303"/>
    <w:rsid w:val="00CA43AE"/>
    <w:rsid w:val="00CA451E"/>
    <w:rsid w:val="00CA487D"/>
    <w:rsid w:val="00CA51E8"/>
    <w:rsid w:val="00CA52F9"/>
    <w:rsid w:val="00CA5F19"/>
    <w:rsid w:val="00CA65A6"/>
    <w:rsid w:val="00CA67AA"/>
    <w:rsid w:val="00CA6C7F"/>
    <w:rsid w:val="00CA7025"/>
    <w:rsid w:val="00CA745B"/>
    <w:rsid w:val="00CA759E"/>
    <w:rsid w:val="00CA76B7"/>
    <w:rsid w:val="00CA7DA2"/>
    <w:rsid w:val="00CB0661"/>
    <w:rsid w:val="00CB09BB"/>
    <w:rsid w:val="00CB0B48"/>
    <w:rsid w:val="00CB1173"/>
    <w:rsid w:val="00CB120A"/>
    <w:rsid w:val="00CB12D4"/>
    <w:rsid w:val="00CB1611"/>
    <w:rsid w:val="00CB1A23"/>
    <w:rsid w:val="00CB1F71"/>
    <w:rsid w:val="00CB2242"/>
    <w:rsid w:val="00CB25EA"/>
    <w:rsid w:val="00CB27C6"/>
    <w:rsid w:val="00CB2CA6"/>
    <w:rsid w:val="00CB317E"/>
    <w:rsid w:val="00CB40EC"/>
    <w:rsid w:val="00CB44D6"/>
    <w:rsid w:val="00CB5064"/>
    <w:rsid w:val="00CB58E2"/>
    <w:rsid w:val="00CB6F4D"/>
    <w:rsid w:val="00CB7322"/>
    <w:rsid w:val="00CB7ABC"/>
    <w:rsid w:val="00CB7BDF"/>
    <w:rsid w:val="00CB7D19"/>
    <w:rsid w:val="00CB7D6D"/>
    <w:rsid w:val="00CB7EE4"/>
    <w:rsid w:val="00CC0257"/>
    <w:rsid w:val="00CC079D"/>
    <w:rsid w:val="00CC14CE"/>
    <w:rsid w:val="00CC1E97"/>
    <w:rsid w:val="00CC31D0"/>
    <w:rsid w:val="00CC4DC4"/>
    <w:rsid w:val="00CC50C2"/>
    <w:rsid w:val="00CC59F9"/>
    <w:rsid w:val="00CC5C2F"/>
    <w:rsid w:val="00CC5F41"/>
    <w:rsid w:val="00CC650C"/>
    <w:rsid w:val="00CC75EF"/>
    <w:rsid w:val="00CC786B"/>
    <w:rsid w:val="00CD1218"/>
    <w:rsid w:val="00CD138E"/>
    <w:rsid w:val="00CD256A"/>
    <w:rsid w:val="00CD2EFC"/>
    <w:rsid w:val="00CD32AF"/>
    <w:rsid w:val="00CD3566"/>
    <w:rsid w:val="00CD3675"/>
    <w:rsid w:val="00CD42AE"/>
    <w:rsid w:val="00CD45EE"/>
    <w:rsid w:val="00CD4607"/>
    <w:rsid w:val="00CD4855"/>
    <w:rsid w:val="00CD49E3"/>
    <w:rsid w:val="00CD4EDD"/>
    <w:rsid w:val="00CD55E6"/>
    <w:rsid w:val="00CD5AEF"/>
    <w:rsid w:val="00CD5CF8"/>
    <w:rsid w:val="00CD6385"/>
    <w:rsid w:val="00CD6C79"/>
    <w:rsid w:val="00CD76E6"/>
    <w:rsid w:val="00CD7E26"/>
    <w:rsid w:val="00CE0C3C"/>
    <w:rsid w:val="00CE128D"/>
    <w:rsid w:val="00CE12B3"/>
    <w:rsid w:val="00CE1769"/>
    <w:rsid w:val="00CE272D"/>
    <w:rsid w:val="00CE2A33"/>
    <w:rsid w:val="00CE3F73"/>
    <w:rsid w:val="00CE4532"/>
    <w:rsid w:val="00CE45D1"/>
    <w:rsid w:val="00CE4711"/>
    <w:rsid w:val="00CE5B05"/>
    <w:rsid w:val="00CE5B35"/>
    <w:rsid w:val="00CE6736"/>
    <w:rsid w:val="00CE6CF5"/>
    <w:rsid w:val="00CE6F6E"/>
    <w:rsid w:val="00CE72B8"/>
    <w:rsid w:val="00CE74FC"/>
    <w:rsid w:val="00CE797E"/>
    <w:rsid w:val="00CF05EA"/>
    <w:rsid w:val="00CF099D"/>
    <w:rsid w:val="00CF1255"/>
    <w:rsid w:val="00CF1411"/>
    <w:rsid w:val="00CF1628"/>
    <w:rsid w:val="00CF1FDC"/>
    <w:rsid w:val="00CF37B5"/>
    <w:rsid w:val="00CF3D84"/>
    <w:rsid w:val="00CF3F14"/>
    <w:rsid w:val="00CF52FF"/>
    <w:rsid w:val="00CF5362"/>
    <w:rsid w:val="00CF587B"/>
    <w:rsid w:val="00CF59A5"/>
    <w:rsid w:val="00CF6656"/>
    <w:rsid w:val="00CF687D"/>
    <w:rsid w:val="00CF75CF"/>
    <w:rsid w:val="00D001A0"/>
    <w:rsid w:val="00D005C0"/>
    <w:rsid w:val="00D00E05"/>
    <w:rsid w:val="00D0121C"/>
    <w:rsid w:val="00D016D1"/>
    <w:rsid w:val="00D023F1"/>
    <w:rsid w:val="00D0255F"/>
    <w:rsid w:val="00D02AD6"/>
    <w:rsid w:val="00D038EE"/>
    <w:rsid w:val="00D040B3"/>
    <w:rsid w:val="00D04594"/>
    <w:rsid w:val="00D045D3"/>
    <w:rsid w:val="00D04E08"/>
    <w:rsid w:val="00D04EEA"/>
    <w:rsid w:val="00D05283"/>
    <w:rsid w:val="00D054D3"/>
    <w:rsid w:val="00D056BA"/>
    <w:rsid w:val="00D05727"/>
    <w:rsid w:val="00D05D06"/>
    <w:rsid w:val="00D05E8B"/>
    <w:rsid w:val="00D06267"/>
    <w:rsid w:val="00D063C4"/>
    <w:rsid w:val="00D06BBB"/>
    <w:rsid w:val="00D070DF"/>
    <w:rsid w:val="00D10069"/>
    <w:rsid w:val="00D105FE"/>
    <w:rsid w:val="00D10635"/>
    <w:rsid w:val="00D10AA9"/>
    <w:rsid w:val="00D10E55"/>
    <w:rsid w:val="00D11832"/>
    <w:rsid w:val="00D12536"/>
    <w:rsid w:val="00D127F1"/>
    <w:rsid w:val="00D12974"/>
    <w:rsid w:val="00D12C5F"/>
    <w:rsid w:val="00D12E4D"/>
    <w:rsid w:val="00D13382"/>
    <w:rsid w:val="00D135C6"/>
    <w:rsid w:val="00D13768"/>
    <w:rsid w:val="00D1412E"/>
    <w:rsid w:val="00D1420C"/>
    <w:rsid w:val="00D14A01"/>
    <w:rsid w:val="00D14ECE"/>
    <w:rsid w:val="00D15081"/>
    <w:rsid w:val="00D15FCA"/>
    <w:rsid w:val="00D169FB"/>
    <w:rsid w:val="00D16ABC"/>
    <w:rsid w:val="00D16EAE"/>
    <w:rsid w:val="00D16F84"/>
    <w:rsid w:val="00D172D2"/>
    <w:rsid w:val="00D17309"/>
    <w:rsid w:val="00D20A0D"/>
    <w:rsid w:val="00D21630"/>
    <w:rsid w:val="00D21D70"/>
    <w:rsid w:val="00D21D8F"/>
    <w:rsid w:val="00D222AE"/>
    <w:rsid w:val="00D22E12"/>
    <w:rsid w:val="00D2315B"/>
    <w:rsid w:val="00D234FD"/>
    <w:rsid w:val="00D23565"/>
    <w:rsid w:val="00D23EAE"/>
    <w:rsid w:val="00D24E4A"/>
    <w:rsid w:val="00D25DC5"/>
    <w:rsid w:val="00D2632A"/>
    <w:rsid w:val="00D26AD9"/>
    <w:rsid w:val="00D26CE8"/>
    <w:rsid w:val="00D272C7"/>
    <w:rsid w:val="00D274E1"/>
    <w:rsid w:val="00D27A6D"/>
    <w:rsid w:val="00D27C02"/>
    <w:rsid w:val="00D30491"/>
    <w:rsid w:val="00D30542"/>
    <w:rsid w:val="00D3081D"/>
    <w:rsid w:val="00D30C20"/>
    <w:rsid w:val="00D3154C"/>
    <w:rsid w:val="00D319FA"/>
    <w:rsid w:val="00D320C2"/>
    <w:rsid w:val="00D32C12"/>
    <w:rsid w:val="00D32CDE"/>
    <w:rsid w:val="00D32D6C"/>
    <w:rsid w:val="00D32E6E"/>
    <w:rsid w:val="00D32E89"/>
    <w:rsid w:val="00D32F84"/>
    <w:rsid w:val="00D3387F"/>
    <w:rsid w:val="00D339B7"/>
    <w:rsid w:val="00D33E78"/>
    <w:rsid w:val="00D34154"/>
    <w:rsid w:val="00D34229"/>
    <w:rsid w:val="00D34818"/>
    <w:rsid w:val="00D348FD"/>
    <w:rsid w:val="00D34BD0"/>
    <w:rsid w:val="00D35084"/>
    <w:rsid w:val="00D3538E"/>
    <w:rsid w:val="00D36163"/>
    <w:rsid w:val="00D36228"/>
    <w:rsid w:val="00D36876"/>
    <w:rsid w:val="00D372F6"/>
    <w:rsid w:val="00D3779E"/>
    <w:rsid w:val="00D37872"/>
    <w:rsid w:val="00D410F1"/>
    <w:rsid w:val="00D41897"/>
    <w:rsid w:val="00D442D7"/>
    <w:rsid w:val="00D442F6"/>
    <w:rsid w:val="00D44642"/>
    <w:rsid w:val="00D44A2C"/>
    <w:rsid w:val="00D44C9C"/>
    <w:rsid w:val="00D44D92"/>
    <w:rsid w:val="00D454B9"/>
    <w:rsid w:val="00D45989"/>
    <w:rsid w:val="00D4665C"/>
    <w:rsid w:val="00D46915"/>
    <w:rsid w:val="00D479C3"/>
    <w:rsid w:val="00D47FD3"/>
    <w:rsid w:val="00D50A7E"/>
    <w:rsid w:val="00D5274B"/>
    <w:rsid w:val="00D527A9"/>
    <w:rsid w:val="00D52AE2"/>
    <w:rsid w:val="00D52D5B"/>
    <w:rsid w:val="00D53806"/>
    <w:rsid w:val="00D53C49"/>
    <w:rsid w:val="00D54940"/>
    <w:rsid w:val="00D5576E"/>
    <w:rsid w:val="00D55C91"/>
    <w:rsid w:val="00D55F1C"/>
    <w:rsid w:val="00D5620B"/>
    <w:rsid w:val="00D56230"/>
    <w:rsid w:val="00D56A18"/>
    <w:rsid w:val="00D56BCF"/>
    <w:rsid w:val="00D56E3B"/>
    <w:rsid w:val="00D5729E"/>
    <w:rsid w:val="00D578E0"/>
    <w:rsid w:val="00D60091"/>
    <w:rsid w:val="00D60EA7"/>
    <w:rsid w:val="00D60EAA"/>
    <w:rsid w:val="00D6105E"/>
    <w:rsid w:val="00D61316"/>
    <w:rsid w:val="00D61564"/>
    <w:rsid w:val="00D61F7F"/>
    <w:rsid w:val="00D62544"/>
    <w:rsid w:val="00D62AB8"/>
    <w:rsid w:val="00D62C73"/>
    <w:rsid w:val="00D62CCD"/>
    <w:rsid w:val="00D63E5D"/>
    <w:rsid w:val="00D64F29"/>
    <w:rsid w:val="00D65DC3"/>
    <w:rsid w:val="00D66E68"/>
    <w:rsid w:val="00D70053"/>
    <w:rsid w:val="00D70980"/>
    <w:rsid w:val="00D716C9"/>
    <w:rsid w:val="00D71BC2"/>
    <w:rsid w:val="00D71F43"/>
    <w:rsid w:val="00D7239C"/>
    <w:rsid w:val="00D725CE"/>
    <w:rsid w:val="00D726A8"/>
    <w:rsid w:val="00D72B92"/>
    <w:rsid w:val="00D72BE6"/>
    <w:rsid w:val="00D73066"/>
    <w:rsid w:val="00D737CD"/>
    <w:rsid w:val="00D73B9F"/>
    <w:rsid w:val="00D741A3"/>
    <w:rsid w:val="00D7456E"/>
    <w:rsid w:val="00D746D4"/>
    <w:rsid w:val="00D7500A"/>
    <w:rsid w:val="00D758C9"/>
    <w:rsid w:val="00D75E4C"/>
    <w:rsid w:val="00D77187"/>
    <w:rsid w:val="00D7789A"/>
    <w:rsid w:val="00D77CF5"/>
    <w:rsid w:val="00D77DBC"/>
    <w:rsid w:val="00D77EDF"/>
    <w:rsid w:val="00D77FDD"/>
    <w:rsid w:val="00D81373"/>
    <w:rsid w:val="00D81DE9"/>
    <w:rsid w:val="00D8201A"/>
    <w:rsid w:val="00D822CA"/>
    <w:rsid w:val="00D82ADF"/>
    <w:rsid w:val="00D830C9"/>
    <w:rsid w:val="00D83822"/>
    <w:rsid w:val="00D843FE"/>
    <w:rsid w:val="00D84438"/>
    <w:rsid w:val="00D84711"/>
    <w:rsid w:val="00D84943"/>
    <w:rsid w:val="00D84E18"/>
    <w:rsid w:val="00D86209"/>
    <w:rsid w:val="00D866A4"/>
    <w:rsid w:val="00D86B3B"/>
    <w:rsid w:val="00D86F39"/>
    <w:rsid w:val="00D870F2"/>
    <w:rsid w:val="00D87E4A"/>
    <w:rsid w:val="00D901DD"/>
    <w:rsid w:val="00D90C96"/>
    <w:rsid w:val="00D9168D"/>
    <w:rsid w:val="00D91B28"/>
    <w:rsid w:val="00D91CCC"/>
    <w:rsid w:val="00D92982"/>
    <w:rsid w:val="00D929F7"/>
    <w:rsid w:val="00D92BD3"/>
    <w:rsid w:val="00D9322B"/>
    <w:rsid w:val="00D939DD"/>
    <w:rsid w:val="00D9419D"/>
    <w:rsid w:val="00D94551"/>
    <w:rsid w:val="00D94C75"/>
    <w:rsid w:val="00D9541A"/>
    <w:rsid w:val="00D95FF5"/>
    <w:rsid w:val="00D9630F"/>
    <w:rsid w:val="00D9633A"/>
    <w:rsid w:val="00D9662B"/>
    <w:rsid w:val="00D96C30"/>
    <w:rsid w:val="00D97BD3"/>
    <w:rsid w:val="00DA0F8C"/>
    <w:rsid w:val="00DA1537"/>
    <w:rsid w:val="00DA19D2"/>
    <w:rsid w:val="00DA1C3E"/>
    <w:rsid w:val="00DA22ED"/>
    <w:rsid w:val="00DA2FBA"/>
    <w:rsid w:val="00DA312F"/>
    <w:rsid w:val="00DA347A"/>
    <w:rsid w:val="00DA384F"/>
    <w:rsid w:val="00DA3D0A"/>
    <w:rsid w:val="00DA3D13"/>
    <w:rsid w:val="00DA3E92"/>
    <w:rsid w:val="00DA4263"/>
    <w:rsid w:val="00DA4409"/>
    <w:rsid w:val="00DA4B2D"/>
    <w:rsid w:val="00DA5178"/>
    <w:rsid w:val="00DA68CF"/>
    <w:rsid w:val="00DA6CCE"/>
    <w:rsid w:val="00DA71EC"/>
    <w:rsid w:val="00DA765E"/>
    <w:rsid w:val="00DA7B17"/>
    <w:rsid w:val="00DB072A"/>
    <w:rsid w:val="00DB08DC"/>
    <w:rsid w:val="00DB0BF0"/>
    <w:rsid w:val="00DB1A6F"/>
    <w:rsid w:val="00DB1ED8"/>
    <w:rsid w:val="00DB2369"/>
    <w:rsid w:val="00DB2873"/>
    <w:rsid w:val="00DB2E56"/>
    <w:rsid w:val="00DB2FC9"/>
    <w:rsid w:val="00DB32FC"/>
    <w:rsid w:val="00DB347F"/>
    <w:rsid w:val="00DB4580"/>
    <w:rsid w:val="00DB4896"/>
    <w:rsid w:val="00DB50CB"/>
    <w:rsid w:val="00DB5786"/>
    <w:rsid w:val="00DB5950"/>
    <w:rsid w:val="00DB60A0"/>
    <w:rsid w:val="00DB66F0"/>
    <w:rsid w:val="00DB6EBB"/>
    <w:rsid w:val="00DB74AD"/>
    <w:rsid w:val="00DB74EC"/>
    <w:rsid w:val="00DB783E"/>
    <w:rsid w:val="00DB7D54"/>
    <w:rsid w:val="00DC08BD"/>
    <w:rsid w:val="00DC0E15"/>
    <w:rsid w:val="00DC1204"/>
    <w:rsid w:val="00DC130E"/>
    <w:rsid w:val="00DC13A0"/>
    <w:rsid w:val="00DC1D44"/>
    <w:rsid w:val="00DC2FAF"/>
    <w:rsid w:val="00DC323F"/>
    <w:rsid w:val="00DC39FB"/>
    <w:rsid w:val="00DC40EC"/>
    <w:rsid w:val="00DC42CA"/>
    <w:rsid w:val="00DC437E"/>
    <w:rsid w:val="00DC440A"/>
    <w:rsid w:val="00DC4692"/>
    <w:rsid w:val="00DC4CB2"/>
    <w:rsid w:val="00DC6212"/>
    <w:rsid w:val="00DC62B8"/>
    <w:rsid w:val="00DC6461"/>
    <w:rsid w:val="00DC647B"/>
    <w:rsid w:val="00DC68B3"/>
    <w:rsid w:val="00DC6B54"/>
    <w:rsid w:val="00DC70E8"/>
    <w:rsid w:val="00DC710B"/>
    <w:rsid w:val="00DC74C6"/>
    <w:rsid w:val="00DC7A3B"/>
    <w:rsid w:val="00DC7B1F"/>
    <w:rsid w:val="00DD05E9"/>
    <w:rsid w:val="00DD0709"/>
    <w:rsid w:val="00DD0A8D"/>
    <w:rsid w:val="00DD0B3D"/>
    <w:rsid w:val="00DD2640"/>
    <w:rsid w:val="00DD2E80"/>
    <w:rsid w:val="00DD2EA9"/>
    <w:rsid w:val="00DD442F"/>
    <w:rsid w:val="00DD4611"/>
    <w:rsid w:val="00DD4ADA"/>
    <w:rsid w:val="00DD506D"/>
    <w:rsid w:val="00DD50F7"/>
    <w:rsid w:val="00DD525E"/>
    <w:rsid w:val="00DD540B"/>
    <w:rsid w:val="00DD5531"/>
    <w:rsid w:val="00DD685E"/>
    <w:rsid w:val="00DD6A50"/>
    <w:rsid w:val="00DD6B21"/>
    <w:rsid w:val="00DD6F5F"/>
    <w:rsid w:val="00DD7853"/>
    <w:rsid w:val="00DE097B"/>
    <w:rsid w:val="00DE0B4B"/>
    <w:rsid w:val="00DE0CD7"/>
    <w:rsid w:val="00DE17ED"/>
    <w:rsid w:val="00DE1AF2"/>
    <w:rsid w:val="00DE2778"/>
    <w:rsid w:val="00DE2B98"/>
    <w:rsid w:val="00DE2FD8"/>
    <w:rsid w:val="00DE35F5"/>
    <w:rsid w:val="00DE3DDE"/>
    <w:rsid w:val="00DE3F05"/>
    <w:rsid w:val="00DE4153"/>
    <w:rsid w:val="00DE58F0"/>
    <w:rsid w:val="00DE5EEE"/>
    <w:rsid w:val="00DE5FBD"/>
    <w:rsid w:val="00DE6123"/>
    <w:rsid w:val="00DE635B"/>
    <w:rsid w:val="00DE659F"/>
    <w:rsid w:val="00DE693A"/>
    <w:rsid w:val="00DE6B1E"/>
    <w:rsid w:val="00DE716B"/>
    <w:rsid w:val="00DE725E"/>
    <w:rsid w:val="00DE7977"/>
    <w:rsid w:val="00DE7B59"/>
    <w:rsid w:val="00DE7D66"/>
    <w:rsid w:val="00DE7EE7"/>
    <w:rsid w:val="00DE7FE7"/>
    <w:rsid w:val="00DF003A"/>
    <w:rsid w:val="00DF04D6"/>
    <w:rsid w:val="00DF055B"/>
    <w:rsid w:val="00DF057C"/>
    <w:rsid w:val="00DF0E2F"/>
    <w:rsid w:val="00DF15D7"/>
    <w:rsid w:val="00DF18E0"/>
    <w:rsid w:val="00DF1A94"/>
    <w:rsid w:val="00DF1F67"/>
    <w:rsid w:val="00DF1FD8"/>
    <w:rsid w:val="00DF20C4"/>
    <w:rsid w:val="00DF21DB"/>
    <w:rsid w:val="00DF4F83"/>
    <w:rsid w:val="00DF55F0"/>
    <w:rsid w:val="00DF5E7A"/>
    <w:rsid w:val="00DF61FB"/>
    <w:rsid w:val="00DF66E7"/>
    <w:rsid w:val="00DF6849"/>
    <w:rsid w:val="00DF7800"/>
    <w:rsid w:val="00E00679"/>
    <w:rsid w:val="00E00EDB"/>
    <w:rsid w:val="00E0218A"/>
    <w:rsid w:val="00E02F72"/>
    <w:rsid w:val="00E03037"/>
    <w:rsid w:val="00E03FE4"/>
    <w:rsid w:val="00E04662"/>
    <w:rsid w:val="00E04AE5"/>
    <w:rsid w:val="00E04F01"/>
    <w:rsid w:val="00E05122"/>
    <w:rsid w:val="00E052A0"/>
    <w:rsid w:val="00E0587A"/>
    <w:rsid w:val="00E05D70"/>
    <w:rsid w:val="00E076EC"/>
    <w:rsid w:val="00E114CD"/>
    <w:rsid w:val="00E11B4D"/>
    <w:rsid w:val="00E132B2"/>
    <w:rsid w:val="00E13320"/>
    <w:rsid w:val="00E1420A"/>
    <w:rsid w:val="00E14291"/>
    <w:rsid w:val="00E15596"/>
    <w:rsid w:val="00E15633"/>
    <w:rsid w:val="00E159B8"/>
    <w:rsid w:val="00E15CD8"/>
    <w:rsid w:val="00E1608F"/>
    <w:rsid w:val="00E16E16"/>
    <w:rsid w:val="00E1765F"/>
    <w:rsid w:val="00E17CB2"/>
    <w:rsid w:val="00E20884"/>
    <w:rsid w:val="00E20C1A"/>
    <w:rsid w:val="00E20D8A"/>
    <w:rsid w:val="00E219FA"/>
    <w:rsid w:val="00E21B65"/>
    <w:rsid w:val="00E22E10"/>
    <w:rsid w:val="00E232F6"/>
    <w:rsid w:val="00E238A4"/>
    <w:rsid w:val="00E243F9"/>
    <w:rsid w:val="00E25201"/>
    <w:rsid w:val="00E25355"/>
    <w:rsid w:val="00E26827"/>
    <w:rsid w:val="00E26B2C"/>
    <w:rsid w:val="00E26CB6"/>
    <w:rsid w:val="00E278C0"/>
    <w:rsid w:val="00E301F8"/>
    <w:rsid w:val="00E30248"/>
    <w:rsid w:val="00E30997"/>
    <w:rsid w:val="00E30AD4"/>
    <w:rsid w:val="00E30D93"/>
    <w:rsid w:val="00E30FA8"/>
    <w:rsid w:val="00E31241"/>
    <w:rsid w:val="00E31336"/>
    <w:rsid w:val="00E32214"/>
    <w:rsid w:val="00E322BF"/>
    <w:rsid w:val="00E33520"/>
    <w:rsid w:val="00E33B42"/>
    <w:rsid w:val="00E34261"/>
    <w:rsid w:val="00E344C1"/>
    <w:rsid w:val="00E355DF"/>
    <w:rsid w:val="00E35948"/>
    <w:rsid w:val="00E35C85"/>
    <w:rsid w:val="00E36C05"/>
    <w:rsid w:val="00E37586"/>
    <w:rsid w:val="00E3762C"/>
    <w:rsid w:val="00E3782E"/>
    <w:rsid w:val="00E40121"/>
    <w:rsid w:val="00E401A5"/>
    <w:rsid w:val="00E40396"/>
    <w:rsid w:val="00E40618"/>
    <w:rsid w:val="00E414F7"/>
    <w:rsid w:val="00E42151"/>
    <w:rsid w:val="00E42DD1"/>
    <w:rsid w:val="00E42E99"/>
    <w:rsid w:val="00E43945"/>
    <w:rsid w:val="00E44739"/>
    <w:rsid w:val="00E46D57"/>
    <w:rsid w:val="00E4757B"/>
    <w:rsid w:val="00E502A2"/>
    <w:rsid w:val="00E50408"/>
    <w:rsid w:val="00E50558"/>
    <w:rsid w:val="00E506D3"/>
    <w:rsid w:val="00E50986"/>
    <w:rsid w:val="00E51AEC"/>
    <w:rsid w:val="00E51F14"/>
    <w:rsid w:val="00E5241C"/>
    <w:rsid w:val="00E53159"/>
    <w:rsid w:val="00E539ED"/>
    <w:rsid w:val="00E53B28"/>
    <w:rsid w:val="00E541BA"/>
    <w:rsid w:val="00E54E15"/>
    <w:rsid w:val="00E55113"/>
    <w:rsid w:val="00E553C6"/>
    <w:rsid w:val="00E5568B"/>
    <w:rsid w:val="00E5598F"/>
    <w:rsid w:val="00E55B49"/>
    <w:rsid w:val="00E564C5"/>
    <w:rsid w:val="00E57540"/>
    <w:rsid w:val="00E575BE"/>
    <w:rsid w:val="00E578E1"/>
    <w:rsid w:val="00E60B01"/>
    <w:rsid w:val="00E61661"/>
    <w:rsid w:val="00E61742"/>
    <w:rsid w:val="00E6183F"/>
    <w:rsid w:val="00E6253E"/>
    <w:rsid w:val="00E62552"/>
    <w:rsid w:val="00E631EF"/>
    <w:rsid w:val="00E640A7"/>
    <w:rsid w:val="00E64AB2"/>
    <w:rsid w:val="00E64E77"/>
    <w:rsid w:val="00E655ED"/>
    <w:rsid w:val="00E65702"/>
    <w:rsid w:val="00E65AD4"/>
    <w:rsid w:val="00E65E51"/>
    <w:rsid w:val="00E65ECA"/>
    <w:rsid w:val="00E6661C"/>
    <w:rsid w:val="00E671DB"/>
    <w:rsid w:val="00E673CC"/>
    <w:rsid w:val="00E70286"/>
    <w:rsid w:val="00E702DF"/>
    <w:rsid w:val="00E70D3B"/>
    <w:rsid w:val="00E7101A"/>
    <w:rsid w:val="00E710D4"/>
    <w:rsid w:val="00E7169A"/>
    <w:rsid w:val="00E72451"/>
    <w:rsid w:val="00E7279D"/>
    <w:rsid w:val="00E72856"/>
    <w:rsid w:val="00E72D2A"/>
    <w:rsid w:val="00E742E1"/>
    <w:rsid w:val="00E7438E"/>
    <w:rsid w:val="00E74E43"/>
    <w:rsid w:val="00E750EA"/>
    <w:rsid w:val="00E75B80"/>
    <w:rsid w:val="00E75EFC"/>
    <w:rsid w:val="00E77521"/>
    <w:rsid w:val="00E8017E"/>
    <w:rsid w:val="00E8060C"/>
    <w:rsid w:val="00E80A7F"/>
    <w:rsid w:val="00E80BDF"/>
    <w:rsid w:val="00E80F69"/>
    <w:rsid w:val="00E81AA1"/>
    <w:rsid w:val="00E81FAC"/>
    <w:rsid w:val="00E8228F"/>
    <w:rsid w:val="00E824ED"/>
    <w:rsid w:val="00E82C59"/>
    <w:rsid w:val="00E82C63"/>
    <w:rsid w:val="00E82D12"/>
    <w:rsid w:val="00E82E10"/>
    <w:rsid w:val="00E83193"/>
    <w:rsid w:val="00E85124"/>
    <w:rsid w:val="00E854DE"/>
    <w:rsid w:val="00E85DF9"/>
    <w:rsid w:val="00E85F9A"/>
    <w:rsid w:val="00E870B5"/>
    <w:rsid w:val="00E87284"/>
    <w:rsid w:val="00E872A5"/>
    <w:rsid w:val="00E87F2F"/>
    <w:rsid w:val="00E90778"/>
    <w:rsid w:val="00E90D2A"/>
    <w:rsid w:val="00E929CA"/>
    <w:rsid w:val="00E9329B"/>
    <w:rsid w:val="00E93D63"/>
    <w:rsid w:val="00E947AD"/>
    <w:rsid w:val="00E94C8F"/>
    <w:rsid w:val="00E950AC"/>
    <w:rsid w:val="00E95A18"/>
    <w:rsid w:val="00E95C51"/>
    <w:rsid w:val="00E96968"/>
    <w:rsid w:val="00E97A6A"/>
    <w:rsid w:val="00E97F1B"/>
    <w:rsid w:val="00EA043C"/>
    <w:rsid w:val="00EA05CB"/>
    <w:rsid w:val="00EA0604"/>
    <w:rsid w:val="00EA0946"/>
    <w:rsid w:val="00EA0DE6"/>
    <w:rsid w:val="00EA1218"/>
    <w:rsid w:val="00EA13A9"/>
    <w:rsid w:val="00EA29C0"/>
    <w:rsid w:val="00EA2A53"/>
    <w:rsid w:val="00EA2FBF"/>
    <w:rsid w:val="00EA3087"/>
    <w:rsid w:val="00EA314F"/>
    <w:rsid w:val="00EA3294"/>
    <w:rsid w:val="00EA436A"/>
    <w:rsid w:val="00EA4491"/>
    <w:rsid w:val="00EA4954"/>
    <w:rsid w:val="00EA4F8F"/>
    <w:rsid w:val="00EA61CD"/>
    <w:rsid w:val="00EA7133"/>
    <w:rsid w:val="00EB04D6"/>
    <w:rsid w:val="00EB05EB"/>
    <w:rsid w:val="00EB0834"/>
    <w:rsid w:val="00EB084C"/>
    <w:rsid w:val="00EB0D99"/>
    <w:rsid w:val="00EB0E34"/>
    <w:rsid w:val="00EB1338"/>
    <w:rsid w:val="00EB274F"/>
    <w:rsid w:val="00EB333F"/>
    <w:rsid w:val="00EB385E"/>
    <w:rsid w:val="00EB3869"/>
    <w:rsid w:val="00EB3947"/>
    <w:rsid w:val="00EB39AD"/>
    <w:rsid w:val="00EB3E00"/>
    <w:rsid w:val="00EB4A26"/>
    <w:rsid w:val="00EB4B0A"/>
    <w:rsid w:val="00EB5672"/>
    <w:rsid w:val="00EB5F2A"/>
    <w:rsid w:val="00EB677C"/>
    <w:rsid w:val="00EB6E27"/>
    <w:rsid w:val="00EB7946"/>
    <w:rsid w:val="00EC058E"/>
    <w:rsid w:val="00EC1809"/>
    <w:rsid w:val="00EC2324"/>
    <w:rsid w:val="00EC2377"/>
    <w:rsid w:val="00EC2EB4"/>
    <w:rsid w:val="00EC31EF"/>
    <w:rsid w:val="00EC3A5B"/>
    <w:rsid w:val="00EC3DDD"/>
    <w:rsid w:val="00EC4809"/>
    <w:rsid w:val="00EC48A5"/>
    <w:rsid w:val="00EC4E71"/>
    <w:rsid w:val="00EC4F82"/>
    <w:rsid w:val="00EC6A4C"/>
    <w:rsid w:val="00EC6ABC"/>
    <w:rsid w:val="00EC6AC4"/>
    <w:rsid w:val="00EC6E7B"/>
    <w:rsid w:val="00EC73CF"/>
    <w:rsid w:val="00EC7BD6"/>
    <w:rsid w:val="00EC7FEA"/>
    <w:rsid w:val="00ED0017"/>
    <w:rsid w:val="00ED0A05"/>
    <w:rsid w:val="00ED158B"/>
    <w:rsid w:val="00ED15DE"/>
    <w:rsid w:val="00ED16A4"/>
    <w:rsid w:val="00ED2B0C"/>
    <w:rsid w:val="00ED31B9"/>
    <w:rsid w:val="00ED340D"/>
    <w:rsid w:val="00ED3A91"/>
    <w:rsid w:val="00ED4478"/>
    <w:rsid w:val="00ED44E0"/>
    <w:rsid w:val="00ED5910"/>
    <w:rsid w:val="00ED5932"/>
    <w:rsid w:val="00ED5D62"/>
    <w:rsid w:val="00ED5FDE"/>
    <w:rsid w:val="00ED6194"/>
    <w:rsid w:val="00ED66AA"/>
    <w:rsid w:val="00ED6B53"/>
    <w:rsid w:val="00ED72B9"/>
    <w:rsid w:val="00ED7D61"/>
    <w:rsid w:val="00EE05D8"/>
    <w:rsid w:val="00EE0DF0"/>
    <w:rsid w:val="00EE1DC4"/>
    <w:rsid w:val="00EE2671"/>
    <w:rsid w:val="00EE2E29"/>
    <w:rsid w:val="00EE37EF"/>
    <w:rsid w:val="00EE3A49"/>
    <w:rsid w:val="00EE3BC5"/>
    <w:rsid w:val="00EE429C"/>
    <w:rsid w:val="00EE42AC"/>
    <w:rsid w:val="00EE4DD3"/>
    <w:rsid w:val="00EE52DD"/>
    <w:rsid w:val="00EE59FB"/>
    <w:rsid w:val="00EE5F89"/>
    <w:rsid w:val="00EE61CD"/>
    <w:rsid w:val="00EE6790"/>
    <w:rsid w:val="00EF0058"/>
    <w:rsid w:val="00EF04EE"/>
    <w:rsid w:val="00EF0E1E"/>
    <w:rsid w:val="00EF20EF"/>
    <w:rsid w:val="00EF2909"/>
    <w:rsid w:val="00EF3335"/>
    <w:rsid w:val="00EF353F"/>
    <w:rsid w:val="00EF3806"/>
    <w:rsid w:val="00EF40DA"/>
    <w:rsid w:val="00EF41BF"/>
    <w:rsid w:val="00EF4FAA"/>
    <w:rsid w:val="00EF56E0"/>
    <w:rsid w:val="00EF5D23"/>
    <w:rsid w:val="00EF631E"/>
    <w:rsid w:val="00EF69A5"/>
    <w:rsid w:val="00EF6D65"/>
    <w:rsid w:val="00EF71BE"/>
    <w:rsid w:val="00EF7673"/>
    <w:rsid w:val="00EF775B"/>
    <w:rsid w:val="00EF7B6D"/>
    <w:rsid w:val="00F00384"/>
    <w:rsid w:val="00F00AB0"/>
    <w:rsid w:val="00F00C23"/>
    <w:rsid w:val="00F022AD"/>
    <w:rsid w:val="00F036AF"/>
    <w:rsid w:val="00F037EA"/>
    <w:rsid w:val="00F0389E"/>
    <w:rsid w:val="00F038A5"/>
    <w:rsid w:val="00F03ABD"/>
    <w:rsid w:val="00F04B63"/>
    <w:rsid w:val="00F04D0E"/>
    <w:rsid w:val="00F051BB"/>
    <w:rsid w:val="00F0523C"/>
    <w:rsid w:val="00F06797"/>
    <w:rsid w:val="00F071A2"/>
    <w:rsid w:val="00F072D2"/>
    <w:rsid w:val="00F074DD"/>
    <w:rsid w:val="00F07614"/>
    <w:rsid w:val="00F1017D"/>
    <w:rsid w:val="00F112E1"/>
    <w:rsid w:val="00F11468"/>
    <w:rsid w:val="00F116CC"/>
    <w:rsid w:val="00F121D3"/>
    <w:rsid w:val="00F124D5"/>
    <w:rsid w:val="00F12543"/>
    <w:rsid w:val="00F14462"/>
    <w:rsid w:val="00F14CA7"/>
    <w:rsid w:val="00F157C3"/>
    <w:rsid w:val="00F15D01"/>
    <w:rsid w:val="00F15D2C"/>
    <w:rsid w:val="00F1686C"/>
    <w:rsid w:val="00F16C0E"/>
    <w:rsid w:val="00F17503"/>
    <w:rsid w:val="00F17840"/>
    <w:rsid w:val="00F20080"/>
    <w:rsid w:val="00F209F2"/>
    <w:rsid w:val="00F220C0"/>
    <w:rsid w:val="00F22B5A"/>
    <w:rsid w:val="00F22CE0"/>
    <w:rsid w:val="00F232D4"/>
    <w:rsid w:val="00F24EE3"/>
    <w:rsid w:val="00F253E7"/>
    <w:rsid w:val="00F26183"/>
    <w:rsid w:val="00F26536"/>
    <w:rsid w:val="00F269CE"/>
    <w:rsid w:val="00F26E39"/>
    <w:rsid w:val="00F277AF"/>
    <w:rsid w:val="00F3022D"/>
    <w:rsid w:val="00F30807"/>
    <w:rsid w:val="00F30FEA"/>
    <w:rsid w:val="00F3102D"/>
    <w:rsid w:val="00F3167C"/>
    <w:rsid w:val="00F317AD"/>
    <w:rsid w:val="00F31C05"/>
    <w:rsid w:val="00F33212"/>
    <w:rsid w:val="00F3341D"/>
    <w:rsid w:val="00F33836"/>
    <w:rsid w:val="00F33E1E"/>
    <w:rsid w:val="00F34485"/>
    <w:rsid w:val="00F34721"/>
    <w:rsid w:val="00F3510B"/>
    <w:rsid w:val="00F352BD"/>
    <w:rsid w:val="00F35E19"/>
    <w:rsid w:val="00F365A8"/>
    <w:rsid w:val="00F373EB"/>
    <w:rsid w:val="00F37617"/>
    <w:rsid w:val="00F379FD"/>
    <w:rsid w:val="00F40876"/>
    <w:rsid w:val="00F41F4D"/>
    <w:rsid w:val="00F42237"/>
    <w:rsid w:val="00F42340"/>
    <w:rsid w:val="00F428C4"/>
    <w:rsid w:val="00F436AA"/>
    <w:rsid w:val="00F4542A"/>
    <w:rsid w:val="00F45B35"/>
    <w:rsid w:val="00F45C53"/>
    <w:rsid w:val="00F46BB1"/>
    <w:rsid w:val="00F46D16"/>
    <w:rsid w:val="00F4723C"/>
    <w:rsid w:val="00F478EB"/>
    <w:rsid w:val="00F47F4C"/>
    <w:rsid w:val="00F5069A"/>
    <w:rsid w:val="00F50A29"/>
    <w:rsid w:val="00F51344"/>
    <w:rsid w:val="00F51772"/>
    <w:rsid w:val="00F522E8"/>
    <w:rsid w:val="00F5264E"/>
    <w:rsid w:val="00F528C0"/>
    <w:rsid w:val="00F534E8"/>
    <w:rsid w:val="00F5371A"/>
    <w:rsid w:val="00F53722"/>
    <w:rsid w:val="00F53E38"/>
    <w:rsid w:val="00F54C16"/>
    <w:rsid w:val="00F561CC"/>
    <w:rsid w:val="00F5653C"/>
    <w:rsid w:val="00F5715D"/>
    <w:rsid w:val="00F57221"/>
    <w:rsid w:val="00F609FA"/>
    <w:rsid w:val="00F60A76"/>
    <w:rsid w:val="00F60D6A"/>
    <w:rsid w:val="00F6124E"/>
    <w:rsid w:val="00F621ED"/>
    <w:rsid w:val="00F62856"/>
    <w:rsid w:val="00F62F29"/>
    <w:rsid w:val="00F6336C"/>
    <w:rsid w:val="00F638CA"/>
    <w:rsid w:val="00F6499E"/>
    <w:rsid w:val="00F65072"/>
    <w:rsid w:val="00F651A4"/>
    <w:rsid w:val="00F65287"/>
    <w:rsid w:val="00F65661"/>
    <w:rsid w:val="00F6572E"/>
    <w:rsid w:val="00F65818"/>
    <w:rsid w:val="00F65AF2"/>
    <w:rsid w:val="00F65B19"/>
    <w:rsid w:val="00F65F32"/>
    <w:rsid w:val="00F6617B"/>
    <w:rsid w:val="00F668A5"/>
    <w:rsid w:val="00F674FE"/>
    <w:rsid w:val="00F67625"/>
    <w:rsid w:val="00F679C9"/>
    <w:rsid w:val="00F67C24"/>
    <w:rsid w:val="00F700AA"/>
    <w:rsid w:val="00F70328"/>
    <w:rsid w:val="00F70BA7"/>
    <w:rsid w:val="00F71BE1"/>
    <w:rsid w:val="00F71D75"/>
    <w:rsid w:val="00F72260"/>
    <w:rsid w:val="00F7232B"/>
    <w:rsid w:val="00F72EA7"/>
    <w:rsid w:val="00F72F9E"/>
    <w:rsid w:val="00F7346E"/>
    <w:rsid w:val="00F742EB"/>
    <w:rsid w:val="00F74431"/>
    <w:rsid w:val="00F74EB7"/>
    <w:rsid w:val="00F74F57"/>
    <w:rsid w:val="00F75333"/>
    <w:rsid w:val="00F769CB"/>
    <w:rsid w:val="00F8058D"/>
    <w:rsid w:val="00F80C34"/>
    <w:rsid w:val="00F8151B"/>
    <w:rsid w:val="00F817C4"/>
    <w:rsid w:val="00F82182"/>
    <w:rsid w:val="00F82546"/>
    <w:rsid w:val="00F8256C"/>
    <w:rsid w:val="00F82BFF"/>
    <w:rsid w:val="00F83368"/>
    <w:rsid w:val="00F83CAC"/>
    <w:rsid w:val="00F83D20"/>
    <w:rsid w:val="00F84253"/>
    <w:rsid w:val="00F84CCB"/>
    <w:rsid w:val="00F85256"/>
    <w:rsid w:val="00F85AAA"/>
    <w:rsid w:val="00F862F9"/>
    <w:rsid w:val="00F86906"/>
    <w:rsid w:val="00F86997"/>
    <w:rsid w:val="00F87136"/>
    <w:rsid w:val="00F875BE"/>
    <w:rsid w:val="00F913EF"/>
    <w:rsid w:val="00F9196B"/>
    <w:rsid w:val="00F91A51"/>
    <w:rsid w:val="00F92071"/>
    <w:rsid w:val="00F92998"/>
    <w:rsid w:val="00F92CB8"/>
    <w:rsid w:val="00F92FF8"/>
    <w:rsid w:val="00F9305D"/>
    <w:rsid w:val="00F93918"/>
    <w:rsid w:val="00F93942"/>
    <w:rsid w:val="00F939C2"/>
    <w:rsid w:val="00F93D35"/>
    <w:rsid w:val="00F93F40"/>
    <w:rsid w:val="00F9425B"/>
    <w:rsid w:val="00F947A0"/>
    <w:rsid w:val="00F94830"/>
    <w:rsid w:val="00F94884"/>
    <w:rsid w:val="00F9492B"/>
    <w:rsid w:val="00F9550C"/>
    <w:rsid w:val="00F95854"/>
    <w:rsid w:val="00F95FEE"/>
    <w:rsid w:val="00F962F4"/>
    <w:rsid w:val="00F96742"/>
    <w:rsid w:val="00F9700C"/>
    <w:rsid w:val="00F97F05"/>
    <w:rsid w:val="00FA1395"/>
    <w:rsid w:val="00FA1A4A"/>
    <w:rsid w:val="00FA1EA6"/>
    <w:rsid w:val="00FA2530"/>
    <w:rsid w:val="00FA27F1"/>
    <w:rsid w:val="00FA28D4"/>
    <w:rsid w:val="00FA2BE4"/>
    <w:rsid w:val="00FA31DA"/>
    <w:rsid w:val="00FA3503"/>
    <w:rsid w:val="00FA358B"/>
    <w:rsid w:val="00FA382C"/>
    <w:rsid w:val="00FA5012"/>
    <w:rsid w:val="00FA5A68"/>
    <w:rsid w:val="00FA6569"/>
    <w:rsid w:val="00FA6B79"/>
    <w:rsid w:val="00FA74A0"/>
    <w:rsid w:val="00FA7F86"/>
    <w:rsid w:val="00FB0C1F"/>
    <w:rsid w:val="00FB18EE"/>
    <w:rsid w:val="00FB19BA"/>
    <w:rsid w:val="00FB2596"/>
    <w:rsid w:val="00FB362D"/>
    <w:rsid w:val="00FB38C5"/>
    <w:rsid w:val="00FB38E4"/>
    <w:rsid w:val="00FB3BB2"/>
    <w:rsid w:val="00FB4499"/>
    <w:rsid w:val="00FB4966"/>
    <w:rsid w:val="00FB549A"/>
    <w:rsid w:val="00FB587D"/>
    <w:rsid w:val="00FB5C11"/>
    <w:rsid w:val="00FB5CAA"/>
    <w:rsid w:val="00FB6629"/>
    <w:rsid w:val="00FB685B"/>
    <w:rsid w:val="00FB6C3D"/>
    <w:rsid w:val="00FB7415"/>
    <w:rsid w:val="00FB7707"/>
    <w:rsid w:val="00FC02C7"/>
    <w:rsid w:val="00FC033E"/>
    <w:rsid w:val="00FC0C74"/>
    <w:rsid w:val="00FC0D95"/>
    <w:rsid w:val="00FC3D34"/>
    <w:rsid w:val="00FC4618"/>
    <w:rsid w:val="00FC4BE0"/>
    <w:rsid w:val="00FC4D98"/>
    <w:rsid w:val="00FC59D7"/>
    <w:rsid w:val="00FD044F"/>
    <w:rsid w:val="00FD0743"/>
    <w:rsid w:val="00FD13F9"/>
    <w:rsid w:val="00FD19C7"/>
    <w:rsid w:val="00FD236A"/>
    <w:rsid w:val="00FD27F8"/>
    <w:rsid w:val="00FD3DEF"/>
    <w:rsid w:val="00FD4406"/>
    <w:rsid w:val="00FD4E50"/>
    <w:rsid w:val="00FD4EFD"/>
    <w:rsid w:val="00FD5833"/>
    <w:rsid w:val="00FD690A"/>
    <w:rsid w:val="00FD7B66"/>
    <w:rsid w:val="00FD7EA1"/>
    <w:rsid w:val="00FE06C9"/>
    <w:rsid w:val="00FE0D02"/>
    <w:rsid w:val="00FE1722"/>
    <w:rsid w:val="00FE1A69"/>
    <w:rsid w:val="00FE2036"/>
    <w:rsid w:val="00FE23AB"/>
    <w:rsid w:val="00FE2AFD"/>
    <w:rsid w:val="00FE2CB2"/>
    <w:rsid w:val="00FE2F20"/>
    <w:rsid w:val="00FE3102"/>
    <w:rsid w:val="00FE3751"/>
    <w:rsid w:val="00FE5095"/>
    <w:rsid w:val="00FE510E"/>
    <w:rsid w:val="00FE5268"/>
    <w:rsid w:val="00FE5394"/>
    <w:rsid w:val="00FE57EE"/>
    <w:rsid w:val="00FE5A32"/>
    <w:rsid w:val="00FE5D18"/>
    <w:rsid w:val="00FE5EBA"/>
    <w:rsid w:val="00FE6524"/>
    <w:rsid w:val="00FE6901"/>
    <w:rsid w:val="00FE6E93"/>
    <w:rsid w:val="00FE7AA4"/>
    <w:rsid w:val="00FF09BF"/>
    <w:rsid w:val="00FF11CE"/>
    <w:rsid w:val="00FF1C95"/>
    <w:rsid w:val="00FF1CEC"/>
    <w:rsid w:val="00FF22EF"/>
    <w:rsid w:val="00FF2891"/>
    <w:rsid w:val="00FF2914"/>
    <w:rsid w:val="00FF2ED5"/>
    <w:rsid w:val="00FF3334"/>
    <w:rsid w:val="00FF40FA"/>
    <w:rsid w:val="00FF46AE"/>
    <w:rsid w:val="00FF487E"/>
    <w:rsid w:val="00FF4D15"/>
    <w:rsid w:val="00FF4DA3"/>
    <w:rsid w:val="00FF5FF2"/>
    <w:rsid w:val="00FF624C"/>
    <w:rsid w:val="00FF6A5E"/>
    <w:rsid w:val="00FF6EF1"/>
    <w:rsid w:val="00FF7040"/>
    <w:rsid w:val="00FF709F"/>
    <w:rsid w:val="00FF7470"/>
    <w:rsid w:val="00FF77C3"/>
    <w:rsid w:val="00FF78D9"/>
    <w:rsid w:val="00FF7A0C"/>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924ADF-D510-44D0-958A-99DFE9A8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First Indent" w:uiPriority="99"/>
    <w:lsdException w:name="Body Text 2" w:uiPriority="99"/>
    <w:lsdException w:name="Body Text 3"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E24"/>
    <w:rPr>
      <w:sz w:val="24"/>
    </w:rPr>
  </w:style>
  <w:style w:type="paragraph" w:styleId="1">
    <w:name w:val="heading 1"/>
    <w:basedOn w:val="a"/>
    <w:next w:val="a"/>
    <w:link w:val="10"/>
    <w:qFormat/>
    <w:rsid w:val="00385E24"/>
    <w:pPr>
      <w:keepNext/>
      <w:tabs>
        <w:tab w:val="left" w:pos="7797"/>
      </w:tabs>
      <w:jc w:val="center"/>
      <w:outlineLvl w:val="0"/>
    </w:pPr>
    <w:rPr>
      <w:sz w:val="32"/>
      <w:lang w:val="x-none" w:eastAsia="x-none"/>
    </w:rPr>
  </w:style>
  <w:style w:type="paragraph" w:styleId="2">
    <w:name w:val="heading 2"/>
    <w:basedOn w:val="a"/>
    <w:next w:val="a"/>
    <w:link w:val="20"/>
    <w:qFormat/>
    <w:rsid w:val="00385E24"/>
    <w:pPr>
      <w:keepNext/>
      <w:jc w:val="both"/>
      <w:outlineLvl w:val="1"/>
    </w:pPr>
    <w:rPr>
      <w:sz w:val="28"/>
      <w:lang w:val="x-none" w:eastAsia="x-none"/>
    </w:rPr>
  </w:style>
  <w:style w:type="paragraph" w:styleId="3">
    <w:name w:val="heading 3"/>
    <w:basedOn w:val="a"/>
    <w:next w:val="a"/>
    <w:link w:val="30"/>
    <w:qFormat/>
    <w:rsid w:val="00385E24"/>
    <w:pPr>
      <w:keepNext/>
      <w:jc w:val="both"/>
      <w:outlineLvl w:val="2"/>
    </w:pPr>
    <w:rPr>
      <w:sz w:val="28"/>
      <w:lang w:val="x-none" w:eastAsia="x-none"/>
    </w:rPr>
  </w:style>
  <w:style w:type="paragraph" w:styleId="4">
    <w:name w:val="heading 4"/>
    <w:basedOn w:val="a"/>
    <w:next w:val="a"/>
    <w:link w:val="40"/>
    <w:qFormat/>
    <w:rsid w:val="00385E24"/>
    <w:pPr>
      <w:keepNext/>
      <w:tabs>
        <w:tab w:val="left" w:pos="7797"/>
      </w:tabs>
      <w:jc w:val="center"/>
      <w:outlineLvl w:val="3"/>
    </w:pPr>
    <w:rPr>
      <w:b/>
      <w:sz w:val="32"/>
      <w:lang w:val="x-none" w:eastAsia="x-none"/>
    </w:rPr>
  </w:style>
  <w:style w:type="paragraph" w:styleId="5">
    <w:name w:val="heading 5"/>
    <w:basedOn w:val="a"/>
    <w:next w:val="a"/>
    <w:link w:val="50"/>
    <w:qFormat/>
    <w:rsid w:val="00385E24"/>
    <w:pPr>
      <w:keepNext/>
      <w:jc w:val="both"/>
      <w:outlineLvl w:val="4"/>
    </w:pPr>
    <w:rPr>
      <w:sz w:val="28"/>
      <w:lang w:val="x-none" w:eastAsia="x-none"/>
    </w:rPr>
  </w:style>
  <w:style w:type="paragraph" w:styleId="6">
    <w:name w:val="heading 6"/>
    <w:basedOn w:val="a"/>
    <w:next w:val="a"/>
    <w:link w:val="60"/>
    <w:qFormat/>
    <w:rsid w:val="00385E24"/>
    <w:pPr>
      <w:keepNext/>
      <w:outlineLvl w:val="5"/>
    </w:pPr>
    <w:rPr>
      <w:sz w:val="28"/>
      <w:lang w:val="x-none" w:eastAsia="x-none"/>
    </w:rPr>
  </w:style>
  <w:style w:type="paragraph" w:styleId="7">
    <w:name w:val="heading 7"/>
    <w:basedOn w:val="a"/>
    <w:next w:val="a"/>
    <w:link w:val="70"/>
    <w:uiPriority w:val="99"/>
    <w:qFormat/>
    <w:rsid w:val="00385E24"/>
    <w:pPr>
      <w:keepNext/>
      <w:jc w:val="center"/>
      <w:outlineLvl w:val="6"/>
    </w:pPr>
    <w:rPr>
      <w:b/>
      <w:bCs/>
      <w:sz w:val="20"/>
      <w:lang w:val="x-none" w:eastAsia="x-none"/>
    </w:rPr>
  </w:style>
  <w:style w:type="paragraph" w:styleId="8">
    <w:name w:val="heading 8"/>
    <w:basedOn w:val="a"/>
    <w:next w:val="a"/>
    <w:link w:val="80"/>
    <w:uiPriority w:val="99"/>
    <w:qFormat/>
    <w:rsid w:val="00385E24"/>
    <w:pPr>
      <w:keepNext/>
      <w:outlineLvl w:val="7"/>
    </w:pPr>
    <w:rPr>
      <w:b/>
      <w:color w:val="000000"/>
      <w:sz w:val="28"/>
      <w:lang w:val="x-none" w:eastAsia="x-none"/>
    </w:rPr>
  </w:style>
  <w:style w:type="paragraph" w:styleId="9">
    <w:name w:val="heading 9"/>
    <w:basedOn w:val="a"/>
    <w:next w:val="a"/>
    <w:link w:val="90"/>
    <w:uiPriority w:val="99"/>
    <w:qFormat/>
    <w:rsid w:val="00385E24"/>
    <w:pPr>
      <w:keepNext/>
      <w:jc w:val="center"/>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62548"/>
    <w:rPr>
      <w:sz w:val="28"/>
    </w:rPr>
  </w:style>
  <w:style w:type="paragraph" w:styleId="a3">
    <w:name w:val="Body Text"/>
    <w:basedOn w:val="a"/>
    <w:link w:val="a4"/>
    <w:uiPriority w:val="99"/>
    <w:rsid w:val="00385E24"/>
    <w:pPr>
      <w:tabs>
        <w:tab w:val="left" w:pos="7797"/>
      </w:tabs>
      <w:jc w:val="both"/>
    </w:pPr>
    <w:rPr>
      <w:b/>
      <w:sz w:val="28"/>
      <w:lang w:val="x-none" w:eastAsia="x-none"/>
    </w:rPr>
  </w:style>
  <w:style w:type="character" w:customStyle="1" w:styleId="a4">
    <w:name w:val="Основной текст Знак"/>
    <w:link w:val="a3"/>
    <w:uiPriority w:val="99"/>
    <w:rsid w:val="00AF4C87"/>
    <w:rPr>
      <w:b/>
      <w:sz w:val="28"/>
    </w:rPr>
  </w:style>
  <w:style w:type="paragraph" w:styleId="21">
    <w:name w:val="Body Text 2"/>
    <w:basedOn w:val="a"/>
    <w:link w:val="22"/>
    <w:uiPriority w:val="99"/>
    <w:rsid w:val="00385E24"/>
    <w:rPr>
      <w:b/>
      <w:sz w:val="28"/>
      <w:lang w:val="x-none" w:eastAsia="x-none"/>
    </w:rPr>
  </w:style>
  <w:style w:type="character" w:customStyle="1" w:styleId="22">
    <w:name w:val="Основной текст 2 Знак"/>
    <w:link w:val="21"/>
    <w:uiPriority w:val="99"/>
    <w:rsid w:val="00E51F14"/>
    <w:rPr>
      <w:b/>
      <w:sz w:val="28"/>
    </w:rPr>
  </w:style>
  <w:style w:type="paragraph" w:customStyle="1" w:styleId="23">
    <w:name w:val="заголовок 2"/>
    <w:basedOn w:val="a"/>
    <w:next w:val="a"/>
    <w:rsid w:val="00385E24"/>
    <w:pPr>
      <w:keepNext/>
      <w:widowControl w:val="0"/>
      <w:jc w:val="both"/>
    </w:pPr>
    <w:rPr>
      <w:sz w:val="32"/>
    </w:rPr>
  </w:style>
  <w:style w:type="paragraph" w:customStyle="1" w:styleId="31">
    <w:name w:val="заголовок 3"/>
    <w:basedOn w:val="a"/>
    <w:next w:val="a"/>
    <w:rsid w:val="00385E24"/>
    <w:pPr>
      <w:keepNext/>
      <w:widowControl w:val="0"/>
      <w:autoSpaceDE w:val="0"/>
      <w:autoSpaceDN w:val="0"/>
      <w:jc w:val="both"/>
    </w:pPr>
    <w:rPr>
      <w:b/>
      <w:bCs/>
      <w:sz w:val="28"/>
      <w:szCs w:val="28"/>
    </w:rPr>
  </w:style>
  <w:style w:type="paragraph" w:styleId="24">
    <w:name w:val="Body Text Indent 2"/>
    <w:basedOn w:val="a"/>
    <w:link w:val="25"/>
    <w:rsid w:val="00385E24"/>
    <w:pPr>
      <w:widowControl w:val="0"/>
      <w:autoSpaceDE w:val="0"/>
      <w:autoSpaceDN w:val="0"/>
      <w:spacing w:line="-360" w:lineRule="auto"/>
      <w:ind w:firstLine="1134"/>
      <w:jc w:val="both"/>
    </w:pPr>
    <w:rPr>
      <w:color w:val="0000FF"/>
      <w:sz w:val="28"/>
      <w:szCs w:val="28"/>
      <w:lang w:val="x-none" w:eastAsia="x-none"/>
    </w:rPr>
  </w:style>
  <w:style w:type="character" w:customStyle="1" w:styleId="25">
    <w:name w:val="Основной текст с отступом 2 Знак"/>
    <w:link w:val="24"/>
    <w:rsid w:val="00E81AA1"/>
    <w:rPr>
      <w:color w:val="0000FF"/>
      <w:sz w:val="28"/>
      <w:szCs w:val="28"/>
    </w:rPr>
  </w:style>
  <w:style w:type="paragraph" w:styleId="a5">
    <w:name w:val="Body Text Indent"/>
    <w:basedOn w:val="a"/>
    <w:link w:val="a6"/>
    <w:rsid w:val="00385E24"/>
    <w:pPr>
      <w:ind w:firstLine="1134"/>
      <w:jc w:val="both"/>
    </w:pPr>
    <w:rPr>
      <w:sz w:val="28"/>
      <w:lang w:val="x-none" w:eastAsia="x-none"/>
    </w:rPr>
  </w:style>
  <w:style w:type="character" w:customStyle="1" w:styleId="a6">
    <w:name w:val="Основной текст с отступом Знак"/>
    <w:link w:val="a5"/>
    <w:rsid w:val="00D127F1"/>
    <w:rPr>
      <w:sz w:val="28"/>
    </w:rPr>
  </w:style>
  <w:style w:type="paragraph" w:styleId="32">
    <w:name w:val="Body Text Indent 3"/>
    <w:basedOn w:val="a"/>
    <w:link w:val="33"/>
    <w:uiPriority w:val="99"/>
    <w:rsid w:val="00385E24"/>
    <w:pPr>
      <w:ind w:firstLine="1134"/>
      <w:jc w:val="both"/>
    </w:pPr>
    <w:rPr>
      <w:b/>
      <w:bCs/>
      <w:sz w:val="28"/>
      <w:lang w:val="x-none" w:eastAsia="x-none"/>
    </w:rPr>
  </w:style>
  <w:style w:type="paragraph" w:styleId="a7">
    <w:name w:val="Title"/>
    <w:basedOn w:val="a"/>
    <w:link w:val="a8"/>
    <w:qFormat/>
    <w:rsid w:val="00385E24"/>
    <w:pPr>
      <w:jc w:val="center"/>
    </w:pPr>
    <w:rPr>
      <w:b/>
      <w:i/>
      <w:sz w:val="28"/>
      <w:lang w:val="x-none" w:eastAsia="x-none"/>
    </w:rPr>
  </w:style>
  <w:style w:type="character" w:customStyle="1" w:styleId="a8">
    <w:name w:val="Название Знак"/>
    <w:link w:val="a7"/>
    <w:rsid w:val="00F5264E"/>
    <w:rPr>
      <w:b/>
      <w:i/>
      <w:sz w:val="28"/>
    </w:rPr>
  </w:style>
  <w:style w:type="paragraph" w:styleId="34">
    <w:name w:val="Body Text 3"/>
    <w:basedOn w:val="a"/>
    <w:link w:val="35"/>
    <w:uiPriority w:val="99"/>
    <w:rsid w:val="00385E24"/>
    <w:pPr>
      <w:tabs>
        <w:tab w:val="left" w:pos="7797"/>
      </w:tabs>
      <w:jc w:val="center"/>
    </w:pPr>
    <w:rPr>
      <w:b/>
      <w:sz w:val="28"/>
      <w:lang w:val="x-none" w:eastAsia="x-none"/>
    </w:rPr>
  </w:style>
  <w:style w:type="character" w:customStyle="1" w:styleId="35">
    <w:name w:val="Основной текст 3 Знак"/>
    <w:link w:val="34"/>
    <w:uiPriority w:val="99"/>
    <w:rsid w:val="005A5092"/>
    <w:rPr>
      <w:b/>
      <w:sz w:val="28"/>
    </w:rPr>
  </w:style>
  <w:style w:type="paragraph" w:customStyle="1" w:styleId="11">
    <w:name w:val="Основной текст1"/>
    <w:basedOn w:val="a"/>
    <w:uiPriority w:val="99"/>
    <w:rsid w:val="0049422F"/>
    <w:pPr>
      <w:widowControl w:val="0"/>
      <w:jc w:val="both"/>
    </w:pPr>
    <w:rPr>
      <w:snapToGrid w:val="0"/>
      <w:sz w:val="28"/>
    </w:rPr>
  </w:style>
  <w:style w:type="paragraph" w:customStyle="1" w:styleId="210">
    <w:name w:val="Основной текст 21"/>
    <w:basedOn w:val="a"/>
    <w:rsid w:val="00B3326E"/>
    <w:pPr>
      <w:overflowPunct w:val="0"/>
      <w:autoSpaceDE w:val="0"/>
      <w:autoSpaceDN w:val="0"/>
      <w:adjustRightInd w:val="0"/>
      <w:ind w:firstLine="709"/>
      <w:jc w:val="both"/>
      <w:textAlignment w:val="baseline"/>
    </w:pPr>
    <w:rPr>
      <w:sz w:val="28"/>
    </w:rPr>
  </w:style>
  <w:style w:type="paragraph" w:styleId="a9">
    <w:name w:val="Block Text"/>
    <w:basedOn w:val="a"/>
    <w:rsid w:val="00BC0198"/>
    <w:pPr>
      <w:spacing w:line="360" w:lineRule="auto"/>
      <w:ind w:left="3828" w:right="-483"/>
      <w:jc w:val="both"/>
    </w:pPr>
    <w:rPr>
      <w:sz w:val="28"/>
      <w:lang w:val="en-US"/>
    </w:rPr>
  </w:style>
  <w:style w:type="paragraph" w:styleId="aa">
    <w:name w:val="Balloon Text"/>
    <w:basedOn w:val="a"/>
    <w:link w:val="ab"/>
    <w:uiPriority w:val="99"/>
    <w:rsid w:val="00B70E7F"/>
    <w:rPr>
      <w:rFonts w:ascii="Tahoma" w:hAnsi="Tahoma"/>
      <w:sz w:val="16"/>
      <w:szCs w:val="16"/>
      <w:lang w:val="x-none" w:eastAsia="x-none"/>
    </w:rPr>
  </w:style>
  <w:style w:type="paragraph" w:customStyle="1" w:styleId="ConsPlusNonformat">
    <w:name w:val="ConsPlusNonformat"/>
    <w:link w:val="ConsPlusNonformat0"/>
    <w:uiPriority w:val="99"/>
    <w:rsid w:val="001E7A77"/>
    <w:pPr>
      <w:widowControl w:val="0"/>
      <w:autoSpaceDE w:val="0"/>
      <w:autoSpaceDN w:val="0"/>
      <w:adjustRightInd w:val="0"/>
    </w:pPr>
    <w:rPr>
      <w:rFonts w:ascii="Courier New" w:hAnsi="Courier New" w:cs="Courier New"/>
    </w:rPr>
  </w:style>
  <w:style w:type="paragraph" w:customStyle="1" w:styleId="ConsPlusNormal">
    <w:name w:val="ConsPlusNormal"/>
    <w:rsid w:val="001E7A77"/>
    <w:pPr>
      <w:widowControl w:val="0"/>
      <w:autoSpaceDE w:val="0"/>
      <w:autoSpaceDN w:val="0"/>
      <w:adjustRightInd w:val="0"/>
      <w:ind w:firstLine="720"/>
    </w:pPr>
    <w:rPr>
      <w:rFonts w:ascii="Arial" w:hAnsi="Arial" w:cs="Arial"/>
    </w:rPr>
  </w:style>
  <w:style w:type="paragraph" w:customStyle="1" w:styleId="ConsPlusTitle">
    <w:name w:val="ConsPlusTitle"/>
    <w:rsid w:val="001E7A77"/>
    <w:pPr>
      <w:widowControl w:val="0"/>
      <w:autoSpaceDE w:val="0"/>
      <w:autoSpaceDN w:val="0"/>
      <w:adjustRightInd w:val="0"/>
    </w:pPr>
    <w:rPr>
      <w:rFonts w:ascii="Arial" w:hAnsi="Arial" w:cs="Arial"/>
      <w:b/>
      <w:bCs/>
    </w:rPr>
  </w:style>
  <w:style w:type="paragraph" w:customStyle="1" w:styleId="ConsNormal">
    <w:name w:val="ConsNormal"/>
    <w:uiPriority w:val="99"/>
    <w:rsid w:val="001E7A77"/>
    <w:pPr>
      <w:widowControl w:val="0"/>
      <w:autoSpaceDE w:val="0"/>
      <w:autoSpaceDN w:val="0"/>
      <w:adjustRightInd w:val="0"/>
      <w:ind w:firstLine="720"/>
    </w:pPr>
    <w:rPr>
      <w:rFonts w:ascii="Arial" w:hAnsi="Arial" w:cs="Arial"/>
    </w:rPr>
  </w:style>
  <w:style w:type="paragraph" w:styleId="ac">
    <w:name w:val="header"/>
    <w:basedOn w:val="a"/>
    <w:link w:val="ad"/>
    <w:rsid w:val="001E7A77"/>
    <w:pPr>
      <w:tabs>
        <w:tab w:val="center" w:pos="4153"/>
        <w:tab w:val="right" w:pos="8306"/>
      </w:tabs>
    </w:pPr>
    <w:rPr>
      <w:sz w:val="20"/>
    </w:rPr>
  </w:style>
  <w:style w:type="paragraph" w:customStyle="1" w:styleId="12">
    <w:name w:val="заголовок 1"/>
    <w:basedOn w:val="a"/>
    <w:next w:val="a"/>
    <w:rsid w:val="001E7A77"/>
    <w:pPr>
      <w:keepNext/>
      <w:widowControl w:val="0"/>
      <w:autoSpaceDE w:val="0"/>
      <w:autoSpaceDN w:val="0"/>
      <w:spacing w:line="360" w:lineRule="auto"/>
      <w:jc w:val="center"/>
      <w:outlineLvl w:val="0"/>
    </w:pPr>
    <w:rPr>
      <w:rFonts w:ascii="Parsek" w:hAnsi="Parsek"/>
      <w:b/>
      <w:bCs/>
      <w:sz w:val="28"/>
      <w:szCs w:val="28"/>
    </w:rPr>
  </w:style>
  <w:style w:type="paragraph" w:styleId="26">
    <w:name w:val="Body Text First Indent 2"/>
    <w:basedOn w:val="a5"/>
    <w:link w:val="27"/>
    <w:rsid w:val="001E7A77"/>
    <w:pPr>
      <w:ind w:firstLine="851"/>
    </w:pPr>
  </w:style>
  <w:style w:type="paragraph" w:styleId="ae">
    <w:name w:val="Plain Text"/>
    <w:basedOn w:val="a"/>
    <w:link w:val="af"/>
    <w:uiPriority w:val="99"/>
    <w:rsid w:val="001E7A77"/>
    <w:rPr>
      <w:rFonts w:ascii="Courier New" w:hAnsi="Courier New"/>
      <w:sz w:val="20"/>
      <w:lang w:val="x-none" w:eastAsia="x-none"/>
    </w:rPr>
  </w:style>
  <w:style w:type="paragraph" w:customStyle="1" w:styleId="ConsTitle">
    <w:name w:val="ConsTitle"/>
    <w:rsid w:val="001E7A77"/>
    <w:pPr>
      <w:widowControl w:val="0"/>
      <w:autoSpaceDE w:val="0"/>
      <w:autoSpaceDN w:val="0"/>
      <w:adjustRightInd w:val="0"/>
      <w:ind w:right="19772"/>
    </w:pPr>
    <w:rPr>
      <w:rFonts w:ascii="Arial" w:hAnsi="Arial" w:cs="Arial"/>
      <w:b/>
      <w:bCs/>
      <w:sz w:val="16"/>
      <w:szCs w:val="16"/>
    </w:rPr>
  </w:style>
  <w:style w:type="paragraph" w:customStyle="1" w:styleId="xl31">
    <w:name w:val="xl31"/>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2">
    <w:name w:val="xl32"/>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3">
    <w:name w:val="xl33"/>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4">
    <w:name w:val="xl34"/>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5">
    <w:name w:val="xl35"/>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szCs w:val="24"/>
    </w:rPr>
  </w:style>
  <w:style w:type="paragraph" w:customStyle="1" w:styleId="xl36">
    <w:name w:val="xl36"/>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7">
    <w:name w:val="xl37"/>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8">
    <w:name w:val="xl38"/>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9">
    <w:name w:val="xl39"/>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szCs w:val="24"/>
    </w:rPr>
  </w:style>
  <w:style w:type="paragraph" w:customStyle="1" w:styleId="xl50">
    <w:name w:val="xl50"/>
    <w:basedOn w:val="a"/>
    <w:rsid w:val="001E7A77"/>
    <w:pPr>
      <w:spacing w:before="100" w:beforeAutospacing="1" w:after="100" w:afterAutospacing="1"/>
      <w:textAlignment w:val="top"/>
    </w:pPr>
    <w:rPr>
      <w:rFonts w:ascii="Arial Unicode MS" w:eastAsia="Arial Unicode MS" w:hAnsi="Arial Unicode MS" w:cs="Arial Unicode MS"/>
      <w:szCs w:val="24"/>
    </w:rPr>
  </w:style>
  <w:style w:type="paragraph" w:styleId="af0">
    <w:name w:val="Subtitle"/>
    <w:basedOn w:val="a"/>
    <w:link w:val="af1"/>
    <w:uiPriority w:val="99"/>
    <w:qFormat/>
    <w:rsid w:val="001E7A77"/>
    <w:pPr>
      <w:tabs>
        <w:tab w:val="num" w:pos="786"/>
      </w:tabs>
      <w:jc w:val="center"/>
    </w:pPr>
    <w:rPr>
      <w:b/>
      <w:bCs/>
      <w:sz w:val="28"/>
      <w:szCs w:val="28"/>
      <w:lang w:val="x-none" w:eastAsia="x-none"/>
    </w:rPr>
  </w:style>
  <w:style w:type="paragraph" w:customStyle="1" w:styleId="rvps698610">
    <w:name w:val="rvps698610"/>
    <w:basedOn w:val="a"/>
    <w:rsid w:val="00F33836"/>
    <w:pPr>
      <w:spacing w:after="215"/>
      <w:ind w:right="430"/>
    </w:pPr>
    <w:rPr>
      <w:szCs w:val="24"/>
    </w:rPr>
  </w:style>
  <w:style w:type="paragraph" w:customStyle="1" w:styleId="ConsCell">
    <w:name w:val="ConsCell"/>
    <w:rsid w:val="002964A2"/>
    <w:pPr>
      <w:widowControl w:val="0"/>
      <w:autoSpaceDE w:val="0"/>
      <w:autoSpaceDN w:val="0"/>
      <w:adjustRightInd w:val="0"/>
      <w:ind w:right="19772"/>
    </w:pPr>
    <w:rPr>
      <w:rFonts w:ascii="Arial" w:hAnsi="Arial" w:cs="Arial"/>
    </w:rPr>
  </w:style>
  <w:style w:type="paragraph" w:styleId="af2">
    <w:name w:val="footer"/>
    <w:basedOn w:val="a"/>
    <w:link w:val="af3"/>
    <w:uiPriority w:val="99"/>
    <w:rsid w:val="00287E00"/>
    <w:pPr>
      <w:tabs>
        <w:tab w:val="center" w:pos="4677"/>
        <w:tab w:val="right" w:pos="9355"/>
      </w:tabs>
    </w:pPr>
    <w:rPr>
      <w:szCs w:val="24"/>
      <w:lang w:val="x-none" w:eastAsia="x-none"/>
    </w:rPr>
  </w:style>
  <w:style w:type="character" w:customStyle="1" w:styleId="af3">
    <w:name w:val="Нижний колонтитул Знак"/>
    <w:link w:val="af2"/>
    <w:uiPriority w:val="99"/>
    <w:rsid w:val="008547A2"/>
    <w:rPr>
      <w:sz w:val="24"/>
      <w:szCs w:val="24"/>
    </w:rPr>
  </w:style>
  <w:style w:type="table" w:styleId="af4">
    <w:name w:val="Table Grid"/>
    <w:basedOn w:val="a1"/>
    <w:uiPriority w:val="39"/>
    <w:rsid w:val="0028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287E00"/>
    <w:pPr>
      <w:spacing w:before="100" w:beforeAutospacing="1" w:after="100" w:afterAutospacing="1"/>
    </w:pPr>
    <w:rPr>
      <w:color w:val="07284A"/>
      <w:szCs w:val="24"/>
    </w:rPr>
  </w:style>
  <w:style w:type="character" w:styleId="af6">
    <w:name w:val="page number"/>
    <w:basedOn w:val="a0"/>
    <w:rsid w:val="00287E00"/>
  </w:style>
  <w:style w:type="paragraph" w:customStyle="1" w:styleId="13">
    <w:name w:val="Знак1 Знак Знак Знак"/>
    <w:basedOn w:val="a"/>
    <w:rsid w:val="00F609FA"/>
    <w:rPr>
      <w:rFonts w:ascii="Verdana" w:hAnsi="Verdana" w:cs="Verdana"/>
      <w:sz w:val="20"/>
      <w:lang w:val="en-US" w:eastAsia="en-US"/>
    </w:rPr>
  </w:style>
  <w:style w:type="paragraph" w:customStyle="1" w:styleId="14">
    <w:name w:val="Название1"/>
    <w:basedOn w:val="a"/>
    <w:rsid w:val="00B723E8"/>
    <w:pPr>
      <w:jc w:val="center"/>
    </w:pPr>
    <w:rPr>
      <w:b/>
      <w:sz w:val="28"/>
    </w:rPr>
  </w:style>
  <w:style w:type="paragraph" w:customStyle="1" w:styleId="af7">
    <w:name w:val="Знак Знак Знак Знак"/>
    <w:basedOn w:val="a"/>
    <w:rsid w:val="00CC786B"/>
    <w:rPr>
      <w:rFonts w:ascii="Verdana" w:hAnsi="Verdana" w:cs="Verdana"/>
      <w:sz w:val="20"/>
      <w:lang w:val="en-US" w:eastAsia="en-US"/>
    </w:rPr>
  </w:style>
  <w:style w:type="paragraph" w:customStyle="1" w:styleId="consplusnonformat1">
    <w:name w:val="consplusnonformat"/>
    <w:basedOn w:val="a"/>
    <w:uiPriority w:val="99"/>
    <w:rsid w:val="00266D6C"/>
    <w:pPr>
      <w:autoSpaceDE w:val="0"/>
      <w:autoSpaceDN w:val="0"/>
    </w:pPr>
    <w:rPr>
      <w:rFonts w:ascii="Courier New" w:hAnsi="Courier New" w:cs="Courier New"/>
      <w:sz w:val="20"/>
    </w:rPr>
  </w:style>
  <w:style w:type="paragraph" w:customStyle="1" w:styleId="af8">
    <w:name w:val="Знак"/>
    <w:basedOn w:val="a"/>
    <w:rsid w:val="00BD6CF1"/>
    <w:rPr>
      <w:rFonts w:ascii="Verdana" w:hAnsi="Verdana" w:cs="Verdana"/>
      <w:sz w:val="20"/>
      <w:lang w:val="en-US" w:eastAsia="en-US"/>
    </w:rPr>
  </w:style>
  <w:style w:type="paragraph" w:customStyle="1" w:styleId="af9">
    <w:name w:val="Знак"/>
    <w:basedOn w:val="a"/>
    <w:rsid w:val="00BD6CF1"/>
    <w:rPr>
      <w:rFonts w:ascii="Verdana" w:hAnsi="Verdana" w:cs="Verdana"/>
      <w:sz w:val="20"/>
      <w:lang w:val="en-US" w:eastAsia="en-US"/>
    </w:rPr>
  </w:style>
  <w:style w:type="paragraph" w:customStyle="1" w:styleId="211">
    <w:name w:val="Основной текст с отступом 21"/>
    <w:basedOn w:val="a"/>
    <w:rsid w:val="003E120B"/>
    <w:pPr>
      <w:widowControl w:val="0"/>
      <w:overflowPunct w:val="0"/>
      <w:autoSpaceDE w:val="0"/>
      <w:autoSpaceDN w:val="0"/>
      <w:adjustRightInd w:val="0"/>
      <w:ind w:firstLine="709"/>
      <w:jc w:val="both"/>
    </w:pPr>
  </w:style>
  <w:style w:type="paragraph" w:customStyle="1" w:styleId="212">
    <w:name w:val="Основной текст с отступом 21"/>
    <w:basedOn w:val="a"/>
    <w:uiPriority w:val="99"/>
    <w:rsid w:val="003E120B"/>
    <w:pPr>
      <w:widowControl w:val="0"/>
      <w:overflowPunct w:val="0"/>
      <w:autoSpaceDE w:val="0"/>
      <w:autoSpaceDN w:val="0"/>
      <w:adjustRightInd w:val="0"/>
      <w:ind w:firstLine="709"/>
      <w:jc w:val="both"/>
    </w:pPr>
  </w:style>
  <w:style w:type="character" w:styleId="afa">
    <w:name w:val="Hyperlink"/>
    <w:unhideWhenUsed/>
    <w:rsid w:val="003E120B"/>
    <w:rPr>
      <w:color w:val="0000FF"/>
      <w:u w:val="single"/>
    </w:rPr>
  </w:style>
  <w:style w:type="paragraph" w:styleId="afb">
    <w:name w:val="No Spacing"/>
    <w:link w:val="afc"/>
    <w:uiPriority w:val="1"/>
    <w:qFormat/>
    <w:rsid w:val="005130A6"/>
    <w:rPr>
      <w:rFonts w:ascii="Calibri" w:hAnsi="Calibri"/>
      <w:sz w:val="22"/>
      <w:szCs w:val="22"/>
    </w:rPr>
  </w:style>
  <w:style w:type="paragraph" w:styleId="afd">
    <w:name w:val="List Paragraph"/>
    <w:aliases w:val="Содержание. 2 уровень"/>
    <w:basedOn w:val="a"/>
    <w:link w:val="afe"/>
    <w:uiPriority w:val="34"/>
    <w:qFormat/>
    <w:rsid w:val="00A57310"/>
    <w:pPr>
      <w:ind w:left="720"/>
      <w:contextualSpacing/>
    </w:pPr>
    <w:rPr>
      <w:szCs w:val="24"/>
      <w:lang w:val="x-none" w:eastAsia="x-none"/>
    </w:rPr>
  </w:style>
  <w:style w:type="character" w:customStyle="1" w:styleId="afe">
    <w:name w:val="Абзац списка Знак"/>
    <w:aliases w:val="Содержание. 2 уровень Знак"/>
    <w:link w:val="afd"/>
    <w:uiPriority w:val="34"/>
    <w:locked/>
    <w:rsid w:val="005A5092"/>
    <w:rPr>
      <w:sz w:val="24"/>
      <w:szCs w:val="24"/>
    </w:rPr>
  </w:style>
  <w:style w:type="table" w:styleId="-1">
    <w:name w:val="Table Web 1"/>
    <w:basedOn w:val="a1"/>
    <w:rsid w:val="00CA34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A343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Strong"/>
    <w:qFormat/>
    <w:rsid w:val="00CB6F4D"/>
    <w:rPr>
      <w:b/>
      <w:bCs/>
    </w:rPr>
  </w:style>
  <w:style w:type="paragraph" w:customStyle="1" w:styleId="Style10">
    <w:name w:val="Style10"/>
    <w:basedOn w:val="a"/>
    <w:uiPriority w:val="99"/>
    <w:rsid w:val="00442277"/>
    <w:pPr>
      <w:widowControl w:val="0"/>
      <w:autoSpaceDE w:val="0"/>
      <w:autoSpaceDN w:val="0"/>
      <w:adjustRightInd w:val="0"/>
      <w:spacing w:line="269" w:lineRule="exact"/>
      <w:jc w:val="both"/>
    </w:pPr>
    <w:rPr>
      <w:szCs w:val="24"/>
    </w:rPr>
  </w:style>
  <w:style w:type="paragraph" w:customStyle="1" w:styleId="Style11">
    <w:name w:val="Style11"/>
    <w:basedOn w:val="a"/>
    <w:uiPriority w:val="99"/>
    <w:rsid w:val="00442277"/>
    <w:pPr>
      <w:widowControl w:val="0"/>
      <w:autoSpaceDE w:val="0"/>
      <w:autoSpaceDN w:val="0"/>
      <w:adjustRightInd w:val="0"/>
      <w:spacing w:line="274" w:lineRule="exact"/>
      <w:ind w:firstLine="216"/>
      <w:jc w:val="both"/>
    </w:pPr>
    <w:rPr>
      <w:szCs w:val="24"/>
    </w:rPr>
  </w:style>
  <w:style w:type="character" w:customStyle="1" w:styleId="FontStyle20">
    <w:name w:val="Font Style20"/>
    <w:rsid w:val="00442277"/>
    <w:rPr>
      <w:rFonts w:ascii="Times New Roman" w:hAnsi="Times New Roman" w:cs="Times New Roman" w:hint="default"/>
      <w:sz w:val="22"/>
      <w:szCs w:val="22"/>
    </w:rPr>
  </w:style>
  <w:style w:type="paragraph" w:customStyle="1" w:styleId="ConsPlusCell">
    <w:name w:val="ConsPlusCell"/>
    <w:rsid w:val="00042DBD"/>
    <w:pPr>
      <w:widowControl w:val="0"/>
      <w:autoSpaceDE w:val="0"/>
      <w:autoSpaceDN w:val="0"/>
      <w:adjustRightInd w:val="0"/>
    </w:pPr>
    <w:rPr>
      <w:rFonts w:ascii="Arial" w:hAnsi="Arial" w:cs="Arial"/>
    </w:rPr>
  </w:style>
  <w:style w:type="character" w:customStyle="1" w:styleId="33">
    <w:name w:val="Основной текст с отступом 3 Знак"/>
    <w:link w:val="32"/>
    <w:uiPriority w:val="99"/>
    <w:rsid w:val="00347FFD"/>
    <w:rPr>
      <w:b/>
      <w:bCs/>
      <w:sz w:val="28"/>
    </w:rPr>
  </w:style>
  <w:style w:type="character" w:customStyle="1" w:styleId="aff0">
    <w:name w:val="Основной текст_"/>
    <w:link w:val="15"/>
    <w:locked/>
    <w:rsid w:val="00335751"/>
    <w:rPr>
      <w:sz w:val="26"/>
      <w:szCs w:val="26"/>
      <w:shd w:val="clear" w:color="auto" w:fill="FFFFFF"/>
    </w:rPr>
  </w:style>
  <w:style w:type="paragraph" w:customStyle="1" w:styleId="15">
    <w:name w:val="Основной текст1"/>
    <w:basedOn w:val="a"/>
    <w:link w:val="aff0"/>
    <w:rsid w:val="00335751"/>
    <w:pPr>
      <w:shd w:val="clear" w:color="auto" w:fill="FFFFFF"/>
      <w:spacing w:before="300" w:after="60" w:line="322" w:lineRule="exact"/>
      <w:ind w:firstLine="700"/>
      <w:jc w:val="both"/>
    </w:pPr>
    <w:rPr>
      <w:sz w:val="26"/>
      <w:szCs w:val="26"/>
      <w:lang w:val="x-none" w:eastAsia="x-none"/>
    </w:rPr>
  </w:style>
  <w:style w:type="character" w:customStyle="1" w:styleId="aff1">
    <w:name w:val="Подпись к таблице_"/>
    <w:link w:val="aff2"/>
    <w:locked/>
    <w:rsid w:val="00335751"/>
    <w:rPr>
      <w:sz w:val="26"/>
      <w:szCs w:val="26"/>
      <w:shd w:val="clear" w:color="auto" w:fill="FFFFFF"/>
    </w:rPr>
  </w:style>
  <w:style w:type="paragraph" w:customStyle="1" w:styleId="aff2">
    <w:name w:val="Подпись к таблице"/>
    <w:basedOn w:val="a"/>
    <w:link w:val="aff1"/>
    <w:rsid w:val="00335751"/>
    <w:pPr>
      <w:shd w:val="clear" w:color="auto" w:fill="FFFFFF"/>
      <w:spacing w:line="355" w:lineRule="exact"/>
      <w:ind w:firstLine="700"/>
      <w:jc w:val="both"/>
    </w:pPr>
    <w:rPr>
      <w:sz w:val="26"/>
      <w:szCs w:val="26"/>
      <w:lang w:val="x-none" w:eastAsia="x-none"/>
    </w:rPr>
  </w:style>
  <w:style w:type="character" w:customStyle="1" w:styleId="14pt">
    <w:name w:val="Основной текст + 14 pt"/>
    <w:rsid w:val="00335751"/>
    <w:rPr>
      <w:sz w:val="28"/>
      <w:szCs w:val="28"/>
      <w:shd w:val="clear" w:color="auto" w:fill="FFFFFF"/>
    </w:rPr>
  </w:style>
  <w:style w:type="character" w:customStyle="1" w:styleId="10">
    <w:name w:val="Заголовок 1 Знак"/>
    <w:link w:val="1"/>
    <w:rsid w:val="001A591C"/>
    <w:rPr>
      <w:sz w:val="32"/>
    </w:rPr>
  </w:style>
  <w:style w:type="paragraph" w:customStyle="1" w:styleId="16">
    <w:name w:val="Знак1 Знак Знак Знак Знак Знак Знак Знак Знак Знак Знак Знак Знак Знак Знак"/>
    <w:basedOn w:val="a"/>
    <w:semiHidden/>
    <w:rsid w:val="007C4769"/>
    <w:pPr>
      <w:spacing w:before="120" w:after="160" w:line="240" w:lineRule="exact"/>
      <w:jc w:val="both"/>
    </w:pPr>
    <w:rPr>
      <w:rFonts w:ascii="Verdana" w:hAnsi="Verdana" w:cs="Verdana"/>
      <w:sz w:val="20"/>
      <w:lang w:val="en-US" w:eastAsia="en-US"/>
    </w:rPr>
  </w:style>
  <w:style w:type="paragraph" w:customStyle="1" w:styleId="17">
    <w:name w:val="Название1"/>
    <w:basedOn w:val="a"/>
    <w:rsid w:val="0010337A"/>
    <w:pPr>
      <w:jc w:val="center"/>
    </w:pPr>
    <w:rPr>
      <w:b/>
      <w:sz w:val="28"/>
    </w:rPr>
  </w:style>
  <w:style w:type="character" w:customStyle="1" w:styleId="ConsPlusNonformat0">
    <w:name w:val="ConsPlusNonformat Знак"/>
    <w:link w:val="ConsPlusNonformat"/>
    <w:rsid w:val="0010337A"/>
    <w:rPr>
      <w:rFonts w:ascii="Courier New" w:hAnsi="Courier New" w:cs="Courier New"/>
      <w:lang w:val="ru-RU" w:eastAsia="ru-RU" w:bidi="ar-SA"/>
    </w:rPr>
  </w:style>
  <w:style w:type="paragraph" w:customStyle="1" w:styleId="18">
    <w:name w:val="Абзац списка1"/>
    <w:basedOn w:val="a"/>
    <w:rsid w:val="00B37150"/>
    <w:pPr>
      <w:spacing w:after="200" w:line="276" w:lineRule="auto"/>
      <w:ind w:left="720"/>
    </w:pPr>
    <w:rPr>
      <w:rFonts w:ascii="Calibri" w:hAnsi="Calibri"/>
      <w:sz w:val="22"/>
      <w:szCs w:val="22"/>
      <w:lang w:eastAsia="en-US"/>
    </w:rPr>
  </w:style>
  <w:style w:type="paragraph" w:customStyle="1" w:styleId="213">
    <w:name w:val="Основной текст 21"/>
    <w:basedOn w:val="a"/>
    <w:rsid w:val="00166896"/>
    <w:pPr>
      <w:overflowPunct w:val="0"/>
      <w:autoSpaceDE w:val="0"/>
      <w:autoSpaceDN w:val="0"/>
      <w:adjustRightInd w:val="0"/>
      <w:ind w:firstLine="709"/>
      <w:jc w:val="both"/>
    </w:pPr>
    <w:rPr>
      <w:sz w:val="28"/>
    </w:rPr>
  </w:style>
  <w:style w:type="paragraph" w:customStyle="1" w:styleId="220">
    <w:name w:val="Основной текст 22"/>
    <w:basedOn w:val="a"/>
    <w:uiPriority w:val="99"/>
    <w:rsid w:val="00166896"/>
    <w:pPr>
      <w:overflowPunct w:val="0"/>
      <w:autoSpaceDE w:val="0"/>
      <w:autoSpaceDN w:val="0"/>
      <w:adjustRightInd w:val="0"/>
      <w:ind w:firstLine="709"/>
      <w:jc w:val="both"/>
    </w:pPr>
    <w:rPr>
      <w:sz w:val="28"/>
    </w:rPr>
  </w:style>
  <w:style w:type="character" w:customStyle="1" w:styleId="ab">
    <w:name w:val="Текст выноски Знак"/>
    <w:link w:val="aa"/>
    <w:uiPriority w:val="99"/>
    <w:rsid w:val="004C4FC7"/>
    <w:rPr>
      <w:rFonts w:ascii="Tahoma" w:hAnsi="Tahoma" w:cs="Tahoma"/>
      <w:sz w:val="16"/>
      <w:szCs w:val="16"/>
    </w:rPr>
  </w:style>
  <w:style w:type="character" w:customStyle="1" w:styleId="27">
    <w:name w:val="Красная строка 2 Знак"/>
    <w:link w:val="26"/>
    <w:uiPriority w:val="99"/>
    <w:rsid w:val="00566CF1"/>
    <w:rPr>
      <w:sz w:val="28"/>
    </w:rPr>
  </w:style>
  <w:style w:type="paragraph" w:customStyle="1" w:styleId="Style13">
    <w:name w:val="Style13"/>
    <w:basedOn w:val="a"/>
    <w:uiPriority w:val="99"/>
    <w:rsid w:val="00B476F1"/>
    <w:pPr>
      <w:widowControl w:val="0"/>
      <w:autoSpaceDE w:val="0"/>
      <w:autoSpaceDN w:val="0"/>
      <w:adjustRightInd w:val="0"/>
      <w:spacing w:line="274" w:lineRule="exact"/>
      <w:jc w:val="both"/>
    </w:pPr>
    <w:rPr>
      <w:szCs w:val="24"/>
    </w:rPr>
  </w:style>
  <w:style w:type="character" w:customStyle="1" w:styleId="afc">
    <w:name w:val="Без интервала Знак"/>
    <w:link w:val="afb"/>
    <w:uiPriority w:val="1"/>
    <w:locked/>
    <w:rsid w:val="008F6F07"/>
    <w:rPr>
      <w:rFonts w:ascii="Calibri" w:hAnsi="Calibri"/>
      <w:sz w:val="22"/>
      <w:szCs w:val="22"/>
      <w:lang w:val="ru-RU" w:eastAsia="ru-RU" w:bidi="ar-SA"/>
    </w:rPr>
  </w:style>
  <w:style w:type="paragraph" w:customStyle="1" w:styleId="p3">
    <w:name w:val="p3"/>
    <w:basedOn w:val="a"/>
    <w:rsid w:val="00746AB7"/>
    <w:pPr>
      <w:spacing w:before="100" w:beforeAutospacing="1" w:after="100" w:afterAutospacing="1"/>
    </w:pPr>
    <w:rPr>
      <w:szCs w:val="24"/>
    </w:rPr>
  </w:style>
  <w:style w:type="paragraph" w:styleId="aff3">
    <w:name w:val="Body Text First Indent"/>
    <w:basedOn w:val="a3"/>
    <w:link w:val="aff4"/>
    <w:uiPriority w:val="99"/>
    <w:rsid w:val="00BF65D1"/>
    <w:pPr>
      <w:tabs>
        <w:tab w:val="clear" w:pos="7797"/>
      </w:tabs>
      <w:spacing w:after="120"/>
      <w:ind w:firstLine="210"/>
      <w:jc w:val="left"/>
    </w:pPr>
    <w:rPr>
      <w:sz w:val="24"/>
    </w:rPr>
  </w:style>
  <w:style w:type="character" w:customStyle="1" w:styleId="aff4">
    <w:name w:val="Красная строка Знак"/>
    <w:link w:val="aff3"/>
    <w:uiPriority w:val="99"/>
    <w:rsid w:val="00BF65D1"/>
    <w:rPr>
      <w:b/>
      <w:sz w:val="24"/>
      <w:lang w:val="x-none" w:eastAsia="x-none"/>
    </w:rPr>
  </w:style>
  <w:style w:type="paragraph" w:customStyle="1" w:styleId="aff5">
    <w:name w:val="Знак Знак Знак Знак Знак Знак Знак"/>
    <w:basedOn w:val="a"/>
    <w:rsid w:val="00BF65D1"/>
    <w:rPr>
      <w:rFonts w:ascii="Verdana" w:hAnsi="Verdana" w:cs="Verdana"/>
      <w:sz w:val="20"/>
      <w:lang w:val="en-US" w:eastAsia="en-US"/>
    </w:rPr>
  </w:style>
  <w:style w:type="paragraph" w:customStyle="1" w:styleId="230">
    <w:name w:val="Основной текст 23"/>
    <w:basedOn w:val="a"/>
    <w:uiPriority w:val="99"/>
    <w:rsid w:val="00BF65D1"/>
    <w:pPr>
      <w:overflowPunct w:val="0"/>
      <w:autoSpaceDE w:val="0"/>
      <w:autoSpaceDN w:val="0"/>
      <w:adjustRightInd w:val="0"/>
      <w:ind w:firstLine="709"/>
      <w:jc w:val="both"/>
      <w:textAlignment w:val="baseline"/>
    </w:pPr>
    <w:rPr>
      <w:sz w:val="28"/>
    </w:rPr>
  </w:style>
  <w:style w:type="paragraph" w:customStyle="1" w:styleId="240">
    <w:name w:val="Основной текст 24"/>
    <w:basedOn w:val="a"/>
    <w:uiPriority w:val="99"/>
    <w:rsid w:val="00BF65D1"/>
    <w:pPr>
      <w:overflowPunct w:val="0"/>
      <w:autoSpaceDE w:val="0"/>
      <w:autoSpaceDN w:val="0"/>
      <w:adjustRightInd w:val="0"/>
      <w:ind w:firstLine="709"/>
      <w:jc w:val="both"/>
      <w:textAlignment w:val="baseline"/>
    </w:pPr>
    <w:rPr>
      <w:sz w:val="28"/>
    </w:rPr>
  </w:style>
  <w:style w:type="paragraph" w:customStyle="1" w:styleId="aff6">
    <w:name w:val="Знак Знак Знак Знак"/>
    <w:basedOn w:val="a"/>
    <w:rsid w:val="00BF65D1"/>
    <w:rPr>
      <w:rFonts w:ascii="Verdana" w:hAnsi="Verdana" w:cs="Verdana"/>
      <w:sz w:val="20"/>
      <w:lang w:val="en-US" w:eastAsia="en-US"/>
    </w:rPr>
  </w:style>
  <w:style w:type="character" w:customStyle="1" w:styleId="af1">
    <w:name w:val="Подзаголовок Знак"/>
    <w:link w:val="af0"/>
    <w:uiPriority w:val="99"/>
    <w:rsid w:val="00BF65D1"/>
    <w:rPr>
      <w:b/>
      <w:bCs/>
      <w:sz w:val="28"/>
      <w:szCs w:val="28"/>
    </w:rPr>
  </w:style>
  <w:style w:type="character" w:customStyle="1" w:styleId="30">
    <w:name w:val="Заголовок 3 Знак"/>
    <w:link w:val="3"/>
    <w:rsid w:val="00BF65D1"/>
    <w:rPr>
      <w:sz w:val="28"/>
    </w:rPr>
  </w:style>
  <w:style w:type="character" w:customStyle="1" w:styleId="40">
    <w:name w:val="Заголовок 4 Знак"/>
    <w:link w:val="4"/>
    <w:rsid w:val="00BF65D1"/>
    <w:rPr>
      <w:b/>
      <w:sz w:val="32"/>
    </w:rPr>
  </w:style>
  <w:style w:type="character" w:customStyle="1" w:styleId="50">
    <w:name w:val="Заголовок 5 Знак"/>
    <w:link w:val="5"/>
    <w:rsid w:val="00BF65D1"/>
    <w:rPr>
      <w:sz w:val="28"/>
    </w:rPr>
  </w:style>
  <w:style w:type="character" w:customStyle="1" w:styleId="60">
    <w:name w:val="Заголовок 6 Знак"/>
    <w:link w:val="6"/>
    <w:rsid w:val="00BF65D1"/>
    <w:rPr>
      <w:sz w:val="28"/>
    </w:rPr>
  </w:style>
  <w:style w:type="character" w:customStyle="1" w:styleId="70">
    <w:name w:val="Заголовок 7 Знак"/>
    <w:link w:val="7"/>
    <w:uiPriority w:val="99"/>
    <w:rsid w:val="00BF65D1"/>
    <w:rPr>
      <w:b/>
      <w:bCs/>
    </w:rPr>
  </w:style>
  <w:style w:type="character" w:customStyle="1" w:styleId="80">
    <w:name w:val="Заголовок 8 Знак"/>
    <w:link w:val="8"/>
    <w:uiPriority w:val="99"/>
    <w:rsid w:val="00BF65D1"/>
    <w:rPr>
      <w:b/>
      <w:color w:val="000000"/>
      <w:sz w:val="28"/>
    </w:rPr>
  </w:style>
  <w:style w:type="character" w:customStyle="1" w:styleId="90">
    <w:name w:val="Заголовок 9 Знак"/>
    <w:link w:val="9"/>
    <w:uiPriority w:val="99"/>
    <w:rsid w:val="00BF65D1"/>
    <w:rPr>
      <w:sz w:val="28"/>
    </w:rPr>
  </w:style>
  <w:style w:type="character" w:customStyle="1" w:styleId="ad">
    <w:name w:val="Верхний колонтитул Знак"/>
    <w:basedOn w:val="a0"/>
    <w:link w:val="ac"/>
    <w:rsid w:val="00BF65D1"/>
  </w:style>
  <w:style w:type="character" w:customStyle="1" w:styleId="af">
    <w:name w:val="Текст Знак"/>
    <w:link w:val="ae"/>
    <w:uiPriority w:val="99"/>
    <w:rsid w:val="00BF65D1"/>
    <w:rPr>
      <w:rFonts w:ascii="Courier New" w:hAnsi="Courier New"/>
    </w:rPr>
  </w:style>
  <w:style w:type="paragraph" w:customStyle="1" w:styleId="aff7">
    <w:name w:val="Знак Знак Знак Знак Знак Знак Знак"/>
    <w:basedOn w:val="a"/>
    <w:uiPriority w:val="99"/>
    <w:rsid w:val="00BF65D1"/>
    <w:rPr>
      <w:rFonts w:ascii="Verdana" w:hAnsi="Verdana" w:cs="Verdana"/>
      <w:sz w:val="20"/>
      <w:lang w:val="en-US" w:eastAsia="en-US"/>
    </w:rPr>
  </w:style>
  <w:style w:type="paragraph" w:customStyle="1" w:styleId="aff8">
    <w:name w:val="Знак Знак Знак Знак Знак Знак"/>
    <w:basedOn w:val="a"/>
    <w:uiPriority w:val="99"/>
    <w:rsid w:val="00BF65D1"/>
    <w:pPr>
      <w:spacing w:after="160" w:line="240" w:lineRule="exact"/>
    </w:pPr>
    <w:rPr>
      <w:rFonts w:ascii="Verdana" w:hAnsi="Verdana" w:cs="Verdana"/>
      <w:sz w:val="20"/>
      <w:lang w:val="en-US" w:eastAsia="en-US"/>
    </w:rPr>
  </w:style>
  <w:style w:type="character" w:customStyle="1" w:styleId="FontStyle18">
    <w:name w:val="Font Style18"/>
    <w:rsid w:val="00BF65D1"/>
    <w:rPr>
      <w:rFonts w:ascii="Times New Roman" w:hAnsi="Times New Roman" w:cs="Times New Roman" w:hint="default"/>
      <w:b/>
      <w:bCs/>
      <w:sz w:val="22"/>
      <w:szCs w:val="22"/>
    </w:rPr>
  </w:style>
  <w:style w:type="character" w:customStyle="1" w:styleId="19">
    <w:name w:val="Заголовок №1_"/>
    <w:link w:val="1a"/>
    <w:locked/>
    <w:rsid w:val="00BF65D1"/>
    <w:rPr>
      <w:sz w:val="27"/>
      <w:szCs w:val="27"/>
      <w:shd w:val="clear" w:color="auto" w:fill="FFFFFF"/>
    </w:rPr>
  </w:style>
  <w:style w:type="paragraph" w:customStyle="1" w:styleId="1a">
    <w:name w:val="Заголовок №1"/>
    <w:basedOn w:val="a"/>
    <w:link w:val="19"/>
    <w:rsid w:val="00BF65D1"/>
    <w:pPr>
      <w:shd w:val="clear" w:color="auto" w:fill="FFFFFF"/>
      <w:spacing w:line="355" w:lineRule="exact"/>
      <w:outlineLvl w:val="0"/>
    </w:pPr>
    <w:rPr>
      <w:sz w:val="27"/>
      <w:szCs w:val="27"/>
      <w:lang w:val="x-none" w:eastAsia="x-none"/>
    </w:rPr>
  </w:style>
  <w:style w:type="character" w:customStyle="1" w:styleId="28">
    <w:name w:val="Подпись к таблице (2)_"/>
    <w:link w:val="29"/>
    <w:locked/>
    <w:rsid w:val="00BF65D1"/>
    <w:rPr>
      <w:sz w:val="22"/>
      <w:szCs w:val="22"/>
      <w:shd w:val="clear" w:color="auto" w:fill="FFFFFF"/>
    </w:rPr>
  </w:style>
  <w:style w:type="paragraph" w:customStyle="1" w:styleId="29">
    <w:name w:val="Подпись к таблице (2)"/>
    <w:basedOn w:val="a"/>
    <w:link w:val="28"/>
    <w:rsid w:val="00BF65D1"/>
    <w:pPr>
      <w:shd w:val="clear" w:color="auto" w:fill="FFFFFF"/>
      <w:spacing w:line="0" w:lineRule="atLeast"/>
    </w:pPr>
    <w:rPr>
      <w:sz w:val="22"/>
      <w:szCs w:val="22"/>
      <w:lang w:val="x-none" w:eastAsia="x-none"/>
    </w:rPr>
  </w:style>
  <w:style w:type="character" w:customStyle="1" w:styleId="2a">
    <w:name w:val="Основной текст (2)_"/>
    <w:link w:val="2b"/>
    <w:locked/>
    <w:rsid w:val="00BF65D1"/>
    <w:rPr>
      <w:sz w:val="23"/>
      <w:szCs w:val="23"/>
      <w:shd w:val="clear" w:color="auto" w:fill="FFFFFF"/>
    </w:rPr>
  </w:style>
  <w:style w:type="paragraph" w:customStyle="1" w:styleId="2b">
    <w:name w:val="Основной текст (2)"/>
    <w:basedOn w:val="a"/>
    <w:link w:val="2a"/>
    <w:rsid w:val="00BF65D1"/>
    <w:pPr>
      <w:shd w:val="clear" w:color="auto" w:fill="FFFFFF"/>
      <w:spacing w:line="0" w:lineRule="atLeast"/>
    </w:pPr>
    <w:rPr>
      <w:sz w:val="23"/>
      <w:szCs w:val="23"/>
      <w:lang w:val="x-none" w:eastAsia="x-none"/>
    </w:rPr>
  </w:style>
  <w:style w:type="character" w:customStyle="1" w:styleId="36">
    <w:name w:val="Основной текст (3)_"/>
    <w:link w:val="37"/>
    <w:locked/>
    <w:rsid w:val="00BF65D1"/>
    <w:rPr>
      <w:sz w:val="22"/>
      <w:szCs w:val="22"/>
      <w:shd w:val="clear" w:color="auto" w:fill="FFFFFF"/>
    </w:rPr>
  </w:style>
  <w:style w:type="paragraph" w:customStyle="1" w:styleId="37">
    <w:name w:val="Основной текст (3)"/>
    <w:basedOn w:val="a"/>
    <w:link w:val="36"/>
    <w:rsid w:val="00BF65D1"/>
    <w:pPr>
      <w:shd w:val="clear" w:color="auto" w:fill="FFFFFF"/>
      <w:spacing w:line="0" w:lineRule="atLeast"/>
    </w:pPr>
    <w:rPr>
      <w:sz w:val="22"/>
      <w:szCs w:val="22"/>
      <w:lang w:val="x-none" w:eastAsia="x-none"/>
    </w:rPr>
  </w:style>
  <w:style w:type="paragraph" w:customStyle="1" w:styleId="ConsNonformat">
    <w:name w:val="ConsNonformat"/>
    <w:uiPriority w:val="99"/>
    <w:rsid w:val="00BF65D1"/>
    <w:pPr>
      <w:autoSpaceDE w:val="0"/>
      <w:autoSpaceDN w:val="0"/>
      <w:adjustRightInd w:val="0"/>
      <w:ind w:right="19772"/>
    </w:pPr>
    <w:rPr>
      <w:rFonts w:ascii="Courier New" w:hAnsi="Courier New" w:cs="Courier New"/>
      <w:sz w:val="16"/>
      <w:szCs w:val="16"/>
    </w:rPr>
  </w:style>
  <w:style w:type="character" w:customStyle="1" w:styleId="aff9">
    <w:name w:val="Без интервала Знак Знак"/>
    <w:locked/>
    <w:rsid w:val="00BF65D1"/>
    <w:rPr>
      <w:rFonts w:ascii="Calibri" w:eastAsia="Calibri" w:hAnsi="Calibri" w:cs="Calibri"/>
      <w:sz w:val="24"/>
      <w:szCs w:val="32"/>
      <w:lang w:val="en-US" w:eastAsia="en-US" w:bidi="en-US"/>
    </w:rPr>
  </w:style>
  <w:style w:type="numbering" w:customStyle="1" w:styleId="1b">
    <w:name w:val="Нет списка1"/>
    <w:next w:val="a2"/>
    <w:uiPriority w:val="99"/>
    <w:semiHidden/>
    <w:rsid w:val="001364A4"/>
  </w:style>
  <w:style w:type="character" w:styleId="affa">
    <w:name w:val="FollowedHyperlink"/>
    <w:uiPriority w:val="99"/>
    <w:unhideWhenUsed/>
    <w:rsid w:val="004E07CC"/>
    <w:rPr>
      <w:color w:val="800080"/>
      <w:u w:val="single"/>
    </w:rPr>
  </w:style>
  <w:style w:type="paragraph" w:customStyle="1" w:styleId="xl65">
    <w:name w:val="xl65"/>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6">
    <w:name w:val="xl66"/>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68">
    <w:name w:val="xl68"/>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69">
    <w:name w:val="xl69"/>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0">
    <w:name w:val="xl70"/>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6"/>
      <w:szCs w:val="16"/>
    </w:rPr>
  </w:style>
  <w:style w:type="paragraph" w:customStyle="1" w:styleId="xl71">
    <w:name w:val="xl71"/>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2c">
    <w:name w:val="Нет списка2"/>
    <w:next w:val="a2"/>
    <w:semiHidden/>
    <w:rsid w:val="00EB4B0A"/>
  </w:style>
  <w:style w:type="paragraph" w:styleId="affb">
    <w:name w:val="E-mail Signature"/>
    <w:basedOn w:val="a"/>
    <w:link w:val="affc"/>
    <w:uiPriority w:val="99"/>
    <w:rsid w:val="00EB4B0A"/>
    <w:rPr>
      <w:rFonts w:ascii="Calibri" w:hAnsi="Calibri"/>
      <w:sz w:val="22"/>
      <w:szCs w:val="22"/>
      <w:lang w:val="x-none" w:eastAsia="x-none"/>
    </w:rPr>
  </w:style>
  <w:style w:type="character" w:customStyle="1" w:styleId="affc">
    <w:name w:val="Электронная подпись Знак"/>
    <w:link w:val="affb"/>
    <w:uiPriority w:val="99"/>
    <w:rsid w:val="00EB4B0A"/>
    <w:rPr>
      <w:rFonts w:ascii="Calibri" w:hAnsi="Calibri"/>
      <w:sz w:val="22"/>
      <w:szCs w:val="22"/>
    </w:rPr>
  </w:style>
  <w:style w:type="paragraph" w:styleId="affd">
    <w:name w:val="footnote text"/>
    <w:basedOn w:val="a"/>
    <w:link w:val="affe"/>
    <w:rsid w:val="00EB4B0A"/>
    <w:rPr>
      <w:sz w:val="20"/>
    </w:rPr>
  </w:style>
  <w:style w:type="character" w:customStyle="1" w:styleId="affe">
    <w:name w:val="Текст сноски Знак"/>
    <w:basedOn w:val="a0"/>
    <w:link w:val="affd"/>
    <w:rsid w:val="00EB4B0A"/>
  </w:style>
  <w:style w:type="paragraph" w:customStyle="1" w:styleId="afff">
    <w:name w:val="Îáû÷íûé"/>
    <w:rsid w:val="00EB4B0A"/>
  </w:style>
  <w:style w:type="paragraph" w:customStyle="1" w:styleId="BodyText21">
    <w:name w:val="Body Text 21"/>
    <w:basedOn w:val="a"/>
    <w:rsid w:val="00EB4B0A"/>
    <w:pPr>
      <w:overflowPunct w:val="0"/>
      <w:autoSpaceDE w:val="0"/>
      <w:autoSpaceDN w:val="0"/>
      <w:adjustRightInd w:val="0"/>
      <w:ind w:firstLine="709"/>
      <w:jc w:val="both"/>
      <w:textAlignment w:val="baseline"/>
    </w:pPr>
    <w:rPr>
      <w:spacing w:val="-2"/>
      <w:sz w:val="28"/>
    </w:rPr>
  </w:style>
  <w:style w:type="paragraph" w:customStyle="1" w:styleId="BodyText1">
    <w:name w:val="Body Text1"/>
    <w:basedOn w:val="a"/>
    <w:rsid w:val="00EB4B0A"/>
    <w:pPr>
      <w:widowControl w:val="0"/>
      <w:jc w:val="both"/>
    </w:pPr>
    <w:rPr>
      <w:sz w:val="28"/>
    </w:rPr>
  </w:style>
  <w:style w:type="paragraph" w:customStyle="1" w:styleId="xl63">
    <w:name w:val="xl63"/>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4">
    <w:name w:val="xl64"/>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numbering" w:customStyle="1" w:styleId="110">
    <w:name w:val="Нет списка11"/>
    <w:next w:val="a2"/>
    <w:uiPriority w:val="99"/>
    <w:semiHidden/>
    <w:rsid w:val="00EB4B0A"/>
  </w:style>
  <w:style w:type="numbering" w:customStyle="1" w:styleId="38">
    <w:name w:val="Нет списка3"/>
    <w:next w:val="a2"/>
    <w:semiHidden/>
    <w:rsid w:val="006A7DED"/>
  </w:style>
  <w:style w:type="numbering" w:customStyle="1" w:styleId="120">
    <w:name w:val="Нет списка12"/>
    <w:next w:val="a2"/>
    <w:uiPriority w:val="99"/>
    <w:semiHidden/>
    <w:rsid w:val="006A7DED"/>
  </w:style>
  <w:style w:type="numbering" w:customStyle="1" w:styleId="41">
    <w:name w:val="Нет списка4"/>
    <w:next w:val="a2"/>
    <w:semiHidden/>
    <w:rsid w:val="00681550"/>
  </w:style>
  <w:style w:type="numbering" w:customStyle="1" w:styleId="130">
    <w:name w:val="Нет списка13"/>
    <w:next w:val="a2"/>
    <w:uiPriority w:val="99"/>
    <w:semiHidden/>
    <w:rsid w:val="00681550"/>
  </w:style>
  <w:style w:type="numbering" w:customStyle="1" w:styleId="51">
    <w:name w:val="Нет списка5"/>
    <w:next w:val="a2"/>
    <w:semiHidden/>
    <w:rsid w:val="00930511"/>
  </w:style>
  <w:style w:type="numbering" w:customStyle="1" w:styleId="140">
    <w:name w:val="Нет списка14"/>
    <w:next w:val="a2"/>
    <w:uiPriority w:val="99"/>
    <w:semiHidden/>
    <w:rsid w:val="00930511"/>
  </w:style>
  <w:style w:type="character" w:styleId="afff0">
    <w:name w:val="Emphasis"/>
    <w:qFormat/>
    <w:rsid w:val="00595838"/>
    <w:rPr>
      <w:i/>
      <w:iCs/>
    </w:rPr>
  </w:style>
  <w:style w:type="character" w:customStyle="1" w:styleId="FontStyle26">
    <w:name w:val="Font Style26"/>
    <w:rsid w:val="00595838"/>
    <w:rPr>
      <w:rFonts w:ascii="Times New Roman" w:hAnsi="Times New Roman" w:cs="Times New Roman"/>
      <w:sz w:val="26"/>
      <w:szCs w:val="26"/>
    </w:rPr>
  </w:style>
  <w:style w:type="character" w:customStyle="1" w:styleId="apple-style-span">
    <w:name w:val="apple-style-span"/>
    <w:rsid w:val="00595838"/>
  </w:style>
  <w:style w:type="character" w:customStyle="1" w:styleId="apple-converted-space">
    <w:name w:val="apple-converted-space"/>
    <w:rsid w:val="00595838"/>
  </w:style>
  <w:style w:type="numbering" w:customStyle="1" w:styleId="61">
    <w:name w:val="Нет списка6"/>
    <w:next w:val="a2"/>
    <w:semiHidden/>
    <w:rsid w:val="001106F0"/>
  </w:style>
  <w:style w:type="paragraph" w:customStyle="1" w:styleId="afff1">
    <w:name w:val="Знак"/>
    <w:basedOn w:val="a"/>
    <w:rsid w:val="00724B55"/>
    <w:rPr>
      <w:rFonts w:ascii="Verdana" w:hAnsi="Verdana" w:cs="Verdana"/>
      <w:sz w:val="20"/>
      <w:lang w:val="en-US" w:eastAsia="en-US"/>
    </w:rPr>
  </w:style>
  <w:style w:type="paragraph" w:customStyle="1" w:styleId="afff2">
    <w:name w:val="Знак Знак Знак Знак"/>
    <w:basedOn w:val="a"/>
    <w:rsid w:val="00724B55"/>
    <w:rPr>
      <w:rFonts w:ascii="Verdana" w:hAnsi="Verdana" w:cs="Verdana"/>
      <w:sz w:val="20"/>
      <w:lang w:val="en-US" w:eastAsia="en-US"/>
    </w:rPr>
  </w:style>
  <w:style w:type="paragraph" w:customStyle="1" w:styleId="2d">
    <w:name w:val="Основной текст2"/>
    <w:basedOn w:val="a"/>
    <w:rsid w:val="00724B55"/>
    <w:pPr>
      <w:shd w:val="clear" w:color="auto" w:fill="FFFFFF"/>
      <w:spacing w:before="240" w:line="446" w:lineRule="exact"/>
      <w:jc w:val="both"/>
    </w:pPr>
    <w:rPr>
      <w:sz w:val="25"/>
      <w:szCs w:val="25"/>
    </w:rPr>
  </w:style>
  <w:style w:type="character" w:customStyle="1" w:styleId="2125pt">
    <w:name w:val="Основной текст (2) + 12.5 pt;Не полужирный"/>
    <w:rsid w:val="00724B55"/>
    <w:rPr>
      <w:rFonts w:ascii="Times New Roman" w:eastAsia="Times New Roman" w:hAnsi="Times New Roman" w:cs="Times New Roman"/>
      <w:b/>
      <w:bCs/>
      <w:i w:val="0"/>
      <w:iCs w:val="0"/>
      <w:smallCaps w:val="0"/>
      <w:strike w:val="0"/>
      <w:spacing w:val="0"/>
      <w:sz w:val="25"/>
      <w:szCs w:val="25"/>
    </w:rPr>
  </w:style>
  <w:style w:type="paragraph" w:customStyle="1" w:styleId="250">
    <w:name w:val="Основной текст 25"/>
    <w:basedOn w:val="a"/>
    <w:uiPriority w:val="99"/>
    <w:rsid w:val="00D82ADF"/>
    <w:pPr>
      <w:overflowPunct w:val="0"/>
      <w:autoSpaceDE w:val="0"/>
      <w:autoSpaceDN w:val="0"/>
      <w:adjustRightInd w:val="0"/>
      <w:ind w:firstLine="709"/>
      <w:jc w:val="both"/>
      <w:textAlignment w:val="baseline"/>
    </w:pPr>
    <w:rPr>
      <w:spacing w:val="-2"/>
      <w:sz w:val="28"/>
    </w:rPr>
  </w:style>
  <w:style w:type="paragraph" w:customStyle="1" w:styleId="39">
    <w:name w:val="Основной текст3"/>
    <w:basedOn w:val="a"/>
    <w:rsid w:val="00D82ADF"/>
    <w:pPr>
      <w:widowControl w:val="0"/>
      <w:jc w:val="both"/>
    </w:pPr>
    <w:rPr>
      <w:snapToGrid w:val="0"/>
      <w:sz w:val="28"/>
    </w:rPr>
  </w:style>
  <w:style w:type="paragraph" w:customStyle="1" w:styleId="afff3">
    <w:name w:val="Знак Знак Знак Знак"/>
    <w:basedOn w:val="a"/>
    <w:rsid w:val="00D82ADF"/>
    <w:rPr>
      <w:rFonts w:ascii="Verdana" w:hAnsi="Verdana" w:cs="Verdana"/>
      <w:sz w:val="20"/>
      <w:lang w:val="en-US" w:eastAsia="en-US"/>
    </w:rPr>
  </w:style>
  <w:style w:type="character" w:customStyle="1" w:styleId="Bodytext">
    <w:name w:val="Body text_"/>
    <w:uiPriority w:val="99"/>
    <w:locked/>
    <w:rsid w:val="00D82ADF"/>
    <w:rPr>
      <w:sz w:val="28"/>
      <w:shd w:val="clear" w:color="auto" w:fill="FFFFFF"/>
    </w:rPr>
  </w:style>
  <w:style w:type="paragraph" w:customStyle="1" w:styleId="2e">
    <w:name w:val="Название2"/>
    <w:basedOn w:val="a"/>
    <w:uiPriority w:val="99"/>
    <w:rsid w:val="00D82ADF"/>
    <w:pPr>
      <w:jc w:val="center"/>
    </w:pPr>
    <w:rPr>
      <w:b/>
      <w:sz w:val="28"/>
    </w:rPr>
  </w:style>
  <w:style w:type="paragraph" w:customStyle="1" w:styleId="221">
    <w:name w:val="Основной текст с отступом 22"/>
    <w:basedOn w:val="a"/>
    <w:uiPriority w:val="99"/>
    <w:rsid w:val="00D82ADF"/>
    <w:pPr>
      <w:widowControl w:val="0"/>
      <w:overflowPunct w:val="0"/>
      <w:autoSpaceDE w:val="0"/>
      <w:autoSpaceDN w:val="0"/>
      <w:adjustRightInd w:val="0"/>
      <w:ind w:firstLine="709"/>
      <w:jc w:val="both"/>
    </w:pPr>
  </w:style>
  <w:style w:type="paragraph" w:styleId="afff4">
    <w:name w:val="endnote text"/>
    <w:basedOn w:val="a"/>
    <w:link w:val="afff5"/>
    <w:unhideWhenUsed/>
    <w:rsid w:val="00942B04"/>
    <w:rPr>
      <w:sz w:val="20"/>
    </w:rPr>
  </w:style>
  <w:style w:type="character" w:customStyle="1" w:styleId="afff5">
    <w:name w:val="Текст концевой сноски Знак"/>
    <w:basedOn w:val="a0"/>
    <w:link w:val="afff4"/>
    <w:rsid w:val="00942B04"/>
  </w:style>
  <w:style w:type="character" w:styleId="afff6">
    <w:name w:val="endnote reference"/>
    <w:unhideWhenUsed/>
    <w:rsid w:val="00942B04"/>
    <w:rPr>
      <w:vertAlign w:val="superscript"/>
    </w:rPr>
  </w:style>
  <w:style w:type="paragraph" w:customStyle="1" w:styleId="afff7">
    <w:name w:val="Прижатый влево"/>
    <w:basedOn w:val="a"/>
    <w:next w:val="a"/>
    <w:uiPriority w:val="99"/>
    <w:rsid w:val="00AF6DED"/>
    <w:pPr>
      <w:widowControl w:val="0"/>
      <w:autoSpaceDE w:val="0"/>
      <w:autoSpaceDN w:val="0"/>
      <w:adjustRightInd w:val="0"/>
    </w:pPr>
    <w:rPr>
      <w:rFonts w:ascii="Arial" w:hAnsi="Arial" w:cs="Arial"/>
      <w:szCs w:val="24"/>
    </w:rPr>
  </w:style>
  <w:style w:type="character" w:customStyle="1" w:styleId="afff8">
    <w:name w:val="Основной текст + Полужирный"/>
    <w:rsid w:val="00AF6DED"/>
    <w:rPr>
      <w:rFonts w:ascii="Times New Roman" w:eastAsia="Times New Roman" w:hAnsi="Times New Roman" w:cs="Times New Roman"/>
      <w:b/>
      <w:bCs/>
      <w:i w:val="0"/>
      <w:iCs w:val="0"/>
      <w:smallCaps w:val="0"/>
      <w:strike w:val="0"/>
      <w:spacing w:val="0"/>
      <w:sz w:val="25"/>
      <w:szCs w:val="25"/>
    </w:rPr>
  </w:style>
  <w:style w:type="character" w:customStyle="1" w:styleId="afff9">
    <w:name w:val="Основной текст + Курсив"/>
    <w:rsid w:val="00AF6DED"/>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Курсив;Интервал 1 pt"/>
    <w:rsid w:val="00AF6DED"/>
    <w:rPr>
      <w:rFonts w:ascii="Times New Roman" w:eastAsia="Times New Roman" w:hAnsi="Times New Roman" w:cs="Times New Roman"/>
      <w:b w:val="0"/>
      <w:bCs w:val="0"/>
      <w:i/>
      <w:iCs/>
      <w:smallCaps w:val="0"/>
      <w:strike w:val="0"/>
      <w:spacing w:val="20"/>
      <w:sz w:val="25"/>
      <w:szCs w:val="25"/>
    </w:rPr>
  </w:style>
  <w:style w:type="numbering" w:customStyle="1" w:styleId="71">
    <w:name w:val="Нет списка7"/>
    <w:next w:val="a2"/>
    <w:semiHidden/>
    <w:unhideWhenUsed/>
    <w:rsid w:val="00EE2E29"/>
  </w:style>
  <w:style w:type="paragraph" w:customStyle="1" w:styleId="afffa">
    <w:name w:val="Знак"/>
    <w:basedOn w:val="a"/>
    <w:rsid w:val="00EE2E29"/>
    <w:rPr>
      <w:rFonts w:ascii="Verdana" w:hAnsi="Verdana" w:cs="Verdana"/>
      <w:sz w:val="20"/>
      <w:lang w:val="en-US" w:eastAsia="en-US"/>
    </w:rPr>
  </w:style>
  <w:style w:type="paragraph" w:customStyle="1" w:styleId="afffb">
    <w:name w:val="Знак Знак Знак Знак"/>
    <w:basedOn w:val="a"/>
    <w:rsid w:val="00EE2E29"/>
    <w:rPr>
      <w:rFonts w:ascii="Verdana" w:hAnsi="Verdana" w:cs="Verdana"/>
      <w:sz w:val="20"/>
      <w:lang w:val="en-US" w:eastAsia="en-US"/>
    </w:rPr>
  </w:style>
  <w:style w:type="paragraph" w:customStyle="1" w:styleId="afffc">
    <w:name w:val="Нормальный (таблица)"/>
    <w:basedOn w:val="a"/>
    <w:next w:val="a"/>
    <w:uiPriority w:val="99"/>
    <w:rsid w:val="00055F42"/>
    <w:pPr>
      <w:widowControl w:val="0"/>
      <w:autoSpaceDE w:val="0"/>
      <w:autoSpaceDN w:val="0"/>
      <w:adjustRightInd w:val="0"/>
      <w:jc w:val="both"/>
    </w:pPr>
    <w:rPr>
      <w:rFonts w:ascii="Arial" w:hAnsi="Arial" w:cs="Arial"/>
      <w:szCs w:val="24"/>
    </w:rPr>
  </w:style>
  <w:style w:type="table" w:customStyle="1" w:styleId="1c">
    <w:name w:val="Сетка таблицы1"/>
    <w:basedOn w:val="a1"/>
    <w:next w:val="af4"/>
    <w:uiPriority w:val="39"/>
    <w:rsid w:val="00AA5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8">
      <w:bodyDiv w:val="1"/>
      <w:marLeft w:val="0"/>
      <w:marRight w:val="0"/>
      <w:marTop w:val="0"/>
      <w:marBottom w:val="0"/>
      <w:divBdr>
        <w:top w:val="none" w:sz="0" w:space="0" w:color="auto"/>
        <w:left w:val="none" w:sz="0" w:space="0" w:color="auto"/>
        <w:bottom w:val="none" w:sz="0" w:space="0" w:color="auto"/>
        <w:right w:val="none" w:sz="0" w:space="0" w:color="auto"/>
      </w:divBdr>
    </w:div>
    <w:div w:id="31613473">
      <w:bodyDiv w:val="1"/>
      <w:marLeft w:val="0"/>
      <w:marRight w:val="0"/>
      <w:marTop w:val="0"/>
      <w:marBottom w:val="0"/>
      <w:divBdr>
        <w:top w:val="none" w:sz="0" w:space="0" w:color="auto"/>
        <w:left w:val="none" w:sz="0" w:space="0" w:color="auto"/>
        <w:bottom w:val="none" w:sz="0" w:space="0" w:color="auto"/>
        <w:right w:val="none" w:sz="0" w:space="0" w:color="auto"/>
      </w:divBdr>
    </w:div>
    <w:div w:id="32386460">
      <w:bodyDiv w:val="1"/>
      <w:marLeft w:val="0"/>
      <w:marRight w:val="0"/>
      <w:marTop w:val="0"/>
      <w:marBottom w:val="0"/>
      <w:divBdr>
        <w:top w:val="none" w:sz="0" w:space="0" w:color="auto"/>
        <w:left w:val="none" w:sz="0" w:space="0" w:color="auto"/>
        <w:bottom w:val="none" w:sz="0" w:space="0" w:color="auto"/>
        <w:right w:val="none" w:sz="0" w:space="0" w:color="auto"/>
      </w:divBdr>
    </w:div>
    <w:div w:id="36861749">
      <w:bodyDiv w:val="1"/>
      <w:marLeft w:val="0"/>
      <w:marRight w:val="0"/>
      <w:marTop w:val="0"/>
      <w:marBottom w:val="0"/>
      <w:divBdr>
        <w:top w:val="none" w:sz="0" w:space="0" w:color="auto"/>
        <w:left w:val="none" w:sz="0" w:space="0" w:color="auto"/>
        <w:bottom w:val="none" w:sz="0" w:space="0" w:color="auto"/>
        <w:right w:val="none" w:sz="0" w:space="0" w:color="auto"/>
      </w:divBdr>
    </w:div>
    <w:div w:id="43335478">
      <w:bodyDiv w:val="1"/>
      <w:marLeft w:val="0"/>
      <w:marRight w:val="0"/>
      <w:marTop w:val="0"/>
      <w:marBottom w:val="0"/>
      <w:divBdr>
        <w:top w:val="none" w:sz="0" w:space="0" w:color="auto"/>
        <w:left w:val="none" w:sz="0" w:space="0" w:color="auto"/>
        <w:bottom w:val="none" w:sz="0" w:space="0" w:color="auto"/>
        <w:right w:val="none" w:sz="0" w:space="0" w:color="auto"/>
      </w:divBdr>
    </w:div>
    <w:div w:id="47651613">
      <w:bodyDiv w:val="1"/>
      <w:marLeft w:val="0"/>
      <w:marRight w:val="0"/>
      <w:marTop w:val="0"/>
      <w:marBottom w:val="0"/>
      <w:divBdr>
        <w:top w:val="none" w:sz="0" w:space="0" w:color="auto"/>
        <w:left w:val="none" w:sz="0" w:space="0" w:color="auto"/>
        <w:bottom w:val="none" w:sz="0" w:space="0" w:color="auto"/>
        <w:right w:val="none" w:sz="0" w:space="0" w:color="auto"/>
      </w:divBdr>
    </w:div>
    <w:div w:id="64692219">
      <w:bodyDiv w:val="1"/>
      <w:marLeft w:val="0"/>
      <w:marRight w:val="0"/>
      <w:marTop w:val="0"/>
      <w:marBottom w:val="0"/>
      <w:divBdr>
        <w:top w:val="none" w:sz="0" w:space="0" w:color="auto"/>
        <w:left w:val="none" w:sz="0" w:space="0" w:color="auto"/>
        <w:bottom w:val="none" w:sz="0" w:space="0" w:color="auto"/>
        <w:right w:val="none" w:sz="0" w:space="0" w:color="auto"/>
      </w:divBdr>
    </w:div>
    <w:div w:id="71395747">
      <w:bodyDiv w:val="1"/>
      <w:marLeft w:val="0"/>
      <w:marRight w:val="0"/>
      <w:marTop w:val="0"/>
      <w:marBottom w:val="0"/>
      <w:divBdr>
        <w:top w:val="none" w:sz="0" w:space="0" w:color="auto"/>
        <w:left w:val="none" w:sz="0" w:space="0" w:color="auto"/>
        <w:bottom w:val="none" w:sz="0" w:space="0" w:color="auto"/>
        <w:right w:val="none" w:sz="0" w:space="0" w:color="auto"/>
      </w:divBdr>
    </w:div>
    <w:div w:id="81685274">
      <w:bodyDiv w:val="1"/>
      <w:marLeft w:val="0"/>
      <w:marRight w:val="0"/>
      <w:marTop w:val="0"/>
      <w:marBottom w:val="0"/>
      <w:divBdr>
        <w:top w:val="none" w:sz="0" w:space="0" w:color="auto"/>
        <w:left w:val="none" w:sz="0" w:space="0" w:color="auto"/>
        <w:bottom w:val="none" w:sz="0" w:space="0" w:color="auto"/>
        <w:right w:val="none" w:sz="0" w:space="0" w:color="auto"/>
      </w:divBdr>
    </w:div>
    <w:div w:id="95298047">
      <w:bodyDiv w:val="1"/>
      <w:marLeft w:val="0"/>
      <w:marRight w:val="0"/>
      <w:marTop w:val="0"/>
      <w:marBottom w:val="0"/>
      <w:divBdr>
        <w:top w:val="none" w:sz="0" w:space="0" w:color="auto"/>
        <w:left w:val="none" w:sz="0" w:space="0" w:color="auto"/>
        <w:bottom w:val="none" w:sz="0" w:space="0" w:color="auto"/>
        <w:right w:val="none" w:sz="0" w:space="0" w:color="auto"/>
      </w:divBdr>
    </w:div>
    <w:div w:id="109977263">
      <w:bodyDiv w:val="1"/>
      <w:marLeft w:val="0"/>
      <w:marRight w:val="0"/>
      <w:marTop w:val="0"/>
      <w:marBottom w:val="0"/>
      <w:divBdr>
        <w:top w:val="none" w:sz="0" w:space="0" w:color="auto"/>
        <w:left w:val="none" w:sz="0" w:space="0" w:color="auto"/>
        <w:bottom w:val="none" w:sz="0" w:space="0" w:color="auto"/>
        <w:right w:val="none" w:sz="0" w:space="0" w:color="auto"/>
      </w:divBdr>
    </w:div>
    <w:div w:id="120929476">
      <w:bodyDiv w:val="1"/>
      <w:marLeft w:val="0"/>
      <w:marRight w:val="0"/>
      <w:marTop w:val="0"/>
      <w:marBottom w:val="0"/>
      <w:divBdr>
        <w:top w:val="none" w:sz="0" w:space="0" w:color="auto"/>
        <w:left w:val="none" w:sz="0" w:space="0" w:color="auto"/>
        <w:bottom w:val="none" w:sz="0" w:space="0" w:color="auto"/>
        <w:right w:val="none" w:sz="0" w:space="0" w:color="auto"/>
      </w:divBdr>
      <w:divsChild>
        <w:div w:id="288777470">
          <w:marLeft w:val="0"/>
          <w:marRight w:val="0"/>
          <w:marTop w:val="0"/>
          <w:marBottom w:val="0"/>
          <w:divBdr>
            <w:top w:val="none" w:sz="0" w:space="0" w:color="auto"/>
            <w:left w:val="none" w:sz="0" w:space="0" w:color="auto"/>
            <w:bottom w:val="none" w:sz="0" w:space="0" w:color="auto"/>
            <w:right w:val="none" w:sz="0" w:space="0" w:color="auto"/>
          </w:divBdr>
          <w:divsChild>
            <w:div w:id="434441654">
              <w:marLeft w:val="-7515"/>
              <w:marRight w:val="0"/>
              <w:marTop w:val="0"/>
              <w:marBottom w:val="0"/>
              <w:divBdr>
                <w:top w:val="none" w:sz="0" w:space="0" w:color="auto"/>
                <w:left w:val="none" w:sz="0" w:space="0" w:color="auto"/>
                <w:bottom w:val="none" w:sz="0" w:space="0" w:color="auto"/>
                <w:right w:val="none" w:sz="0" w:space="0" w:color="auto"/>
              </w:divBdr>
              <w:divsChild>
                <w:div w:id="1353536552">
                  <w:marLeft w:val="0"/>
                  <w:marRight w:val="0"/>
                  <w:marTop w:val="0"/>
                  <w:marBottom w:val="0"/>
                  <w:divBdr>
                    <w:top w:val="none" w:sz="0" w:space="0" w:color="auto"/>
                    <w:left w:val="none" w:sz="0" w:space="0" w:color="auto"/>
                    <w:bottom w:val="none" w:sz="0" w:space="0" w:color="auto"/>
                    <w:right w:val="none" w:sz="0" w:space="0" w:color="auto"/>
                  </w:divBdr>
                  <w:divsChild>
                    <w:div w:id="1012681842">
                      <w:marLeft w:val="0"/>
                      <w:marRight w:val="0"/>
                      <w:marTop w:val="0"/>
                      <w:marBottom w:val="0"/>
                      <w:divBdr>
                        <w:top w:val="none" w:sz="0" w:space="0" w:color="auto"/>
                        <w:left w:val="single" w:sz="48" w:space="0" w:color="FFFFFF"/>
                        <w:bottom w:val="none" w:sz="0" w:space="0" w:color="auto"/>
                        <w:right w:val="none" w:sz="0" w:space="0" w:color="auto"/>
                      </w:divBdr>
                      <w:divsChild>
                        <w:div w:id="1282953500">
                          <w:marLeft w:val="150"/>
                          <w:marRight w:val="0"/>
                          <w:marTop w:val="0"/>
                          <w:marBottom w:val="0"/>
                          <w:divBdr>
                            <w:top w:val="none" w:sz="0" w:space="0" w:color="auto"/>
                            <w:left w:val="none" w:sz="0" w:space="0" w:color="auto"/>
                            <w:bottom w:val="none" w:sz="0" w:space="0" w:color="auto"/>
                            <w:right w:val="none" w:sz="0" w:space="0" w:color="auto"/>
                          </w:divBdr>
                          <w:divsChild>
                            <w:div w:id="955796591">
                              <w:marLeft w:val="0"/>
                              <w:marRight w:val="0"/>
                              <w:marTop w:val="0"/>
                              <w:marBottom w:val="300"/>
                              <w:divBdr>
                                <w:top w:val="none" w:sz="0" w:space="0" w:color="auto"/>
                                <w:left w:val="none" w:sz="0" w:space="0" w:color="auto"/>
                                <w:bottom w:val="none" w:sz="0" w:space="0" w:color="auto"/>
                                <w:right w:val="none" w:sz="0" w:space="0" w:color="auto"/>
                              </w:divBdr>
                              <w:divsChild>
                                <w:div w:id="1025864657">
                                  <w:marLeft w:val="0"/>
                                  <w:marRight w:val="0"/>
                                  <w:marTop w:val="0"/>
                                  <w:marBottom w:val="0"/>
                                  <w:divBdr>
                                    <w:top w:val="single" w:sz="6" w:space="0" w:color="FFFFFF"/>
                                    <w:left w:val="single" w:sz="6" w:space="14" w:color="FFFFFF"/>
                                    <w:bottom w:val="single" w:sz="6" w:space="0" w:color="FFFFFF"/>
                                    <w:right w:val="single" w:sz="6" w:space="14" w:color="FFFFFF"/>
                                  </w:divBdr>
                                  <w:divsChild>
                                    <w:div w:id="521942909">
                                      <w:marLeft w:val="0"/>
                                      <w:marRight w:val="0"/>
                                      <w:marTop w:val="0"/>
                                      <w:marBottom w:val="0"/>
                                      <w:divBdr>
                                        <w:top w:val="none" w:sz="0" w:space="0" w:color="auto"/>
                                        <w:left w:val="none" w:sz="0" w:space="0" w:color="auto"/>
                                        <w:bottom w:val="none" w:sz="0" w:space="0" w:color="auto"/>
                                        <w:right w:val="none" w:sz="0" w:space="0" w:color="auto"/>
                                      </w:divBdr>
                                      <w:divsChild>
                                        <w:div w:id="23944363">
                                          <w:marLeft w:val="0"/>
                                          <w:marRight w:val="0"/>
                                          <w:marTop w:val="0"/>
                                          <w:marBottom w:val="0"/>
                                          <w:divBdr>
                                            <w:top w:val="none" w:sz="0" w:space="0" w:color="auto"/>
                                            <w:left w:val="none" w:sz="0" w:space="0" w:color="auto"/>
                                            <w:bottom w:val="none" w:sz="0" w:space="0" w:color="auto"/>
                                            <w:right w:val="none" w:sz="0" w:space="0" w:color="auto"/>
                                          </w:divBdr>
                                        </w:div>
                                        <w:div w:id="102771220">
                                          <w:marLeft w:val="0"/>
                                          <w:marRight w:val="0"/>
                                          <w:marTop w:val="0"/>
                                          <w:marBottom w:val="0"/>
                                          <w:divBdr>
                                            <w:top w:val="none" w:sz="0" w:space="0" w:color="auto"/>
                                            <w:left w:val="none" w:sz="0" w:space="0" w:color="auto"/>
                                            <w:bottom w:val="none" w:sz="0" w:space="0" w:color="auto"/>
                                            <w:right w:val="none" w:sz="0" w:space="0" w:color="auto"/>
                                          </w:divBdr>
                                        </w:div>
                                        <w:div w:id="143619091">
                                          <w:marLeft w:val="0"/>
                                          <w:marRight w:val="0"/>
                                          <w:marTop w:val="0"/>
                                          <w:marBottom w:val="0"/>
                                          <w:divBdr>
                                            <w:top w:val="none" w:sz="0" w:space="0" w:color="auto"/>
                                            <w:left w:val="none" w:sz="0" w:space="0" w:color="auto"/>
                                            <w:bottom w:val="none" w:sz="0" w:space="0" w:color="auto"/>
                                            <w:right w:val="none" w:sz="0" w:space="0" w:color="auto"/>
                                          </w:divBdr>
                                        </w:div>
                                        <w:div w:id="930510936">
                                          <w:marLeft w:val="0"/>
                                          <w:marRight w:val="0"/>
                                          <w:marTop w:val="0"/>
                                          <w:marBottom w:val="0"/>
                                          <w:divBdr>
                                            <w:top w:val="none" w:sz="0" w:space="0" w:color="auto"/>
                                            <w:left w:val="none" w:sz="0" w:space="0" w:color="auto"/>
                                            <w:bottom w:val="none" w:sz="0" w:space="0" w:color="auto"/>
                                            <w:right w:val="none" w:sz="0" w:space="0" w:color="auto"/>
                                          </w:divBdr>
                                        </w:div>
                                        <w:div w:id="974215926">
                                          <w:marLeft w:val="0"/>
                                          <w:marRight w:val="0"/>
                                          <w:marTop w:val="0"/>
                                          <w:marBottom w:val="0"/>
                                          <w:divBdr>
                                            <w:top w:val="none" w:sz="0" w:space="0" w:color="auto"/>
                                            <w:left w:val="none" w:sz="0" w:space="0" w:color="auto"/>
                                            <w:bottom w:val="none" w:sz="0" w:space="0" w:color="auto"/>
                                            <w:right w:val="none" w:sz="0" w:space="0" w:color="auto"/>
                                          </w:divBdr>
                                        </w:div>
                                        <w:div w:id="1325550162">
                                          <w:marLeft w:val="0"/>
                                          <w:marRight w:val="0"/>
                                          <w:marTop w:val="0"/>
                                          <w:marBottom w:val="0"/>
                                          <w:divBdr>
                                            <w:top w:val="none" w:sz="0" w:space="0" w:color="auto"/>
                                            <w:left w:val="none" w:sz="0" w:space="0" w:color="auto"/>
                                            <w:bottom w:val="none" w:sz="0" w:space="0" w:color="auto"/>
                                            <w:right w:val="none" w:sz="0" w:space="0" w:color="auto"/>
                                          </w:divBdr>
                                        </w:div>
                                        <w:div w:id="1344626442">
                                          <w:marLeft w:val="0"/>
                                          <w:marRight w:val="0"/>
                                          <w:marTop w:val="0"/>
                                          <w:marBottom w:val="0"/>
                                          <w:divBdr>
                                            <w:top w:val="none" w:sz="0" w:space="0" w:color="auto"/>
                                            <w:left w:val="none" w:sz="0" w:space="0" w:color="auto"/>
                                            <w:bottom w:val="none" w:sz="0" w:space="0" w:color="auto"/>
                                            <w:right w:val="none" w:sz="0" w:space="0" w:color="auto"/>
                                          </w:divBdr>
                                        </w:div>
                                        <w:div w:id="1393694288">
                                          <w:marLeft w:val="0"/>
                                          <w:marRight w:val="0"/>
                                          <w:marTop w:val="0"/>
                                          <w:marBottom w:val="0"/>
                                          <w:divBdr>
                                            <w:top w:val="none" w:sz="0" w:space="0" w:color="auto"/>
                                            <w:left w:val="none" w:sz="0" w:space="0" w:color="auto"/>
                                            <w:bottom w:val="none" w:sz="0" w:space="0" w:color="auto"/>
                                            <w:right w:val="none" w:sz="0" w:space="0" w:color="auto"/>
                                          </w:divBdr>
                                        </w:div>
                                        <w:div w:id="1966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298">
      <w:bodyDiv w:val="1"/>
      <w:marLeft w:val="0"/>
      <w:marRight w:val="0"/>
      <w:marTop w:val="0"/>
      <w:marBottom w:val="0"/>
      <w:divBdr>
        <w:top w:val="none" w:sz="0" w:space="0" w:color="auto"/>
        <w:left w:val="none" w:sz="0" w:space="0" w:color="auto"/>
        <w:bottom w:val="none" w:sz="0" w:space="0" w:color="auto"/>
        <w:right w:val="none" w:sz="0" w:space="0" w:color="auto"/>
      </w:divBdr>
    </w:div>
    <w:div w:id="142086311">
      <w:bodyDiv w:val="1"/>
      <w:marLeft w:val="0"/>
      <w:marRight w:val="0"/>
      <w:marTop w:val="0"/>
      <w:marBottom w:val="0"/>
      <w:divBdr>
        <w:top w:val="none" w:sz="0" w:space="0" w:color="auto"/>
        <w:left w:val="none" w:sz="0" w:space="0" w:color="auto"/>
        <w:bottom w:val="none" w:sz="0" w:space="0" w:color="auto"/>
        <w:right w:val="none" w:sz="0" w:space="0" w:color="auto"/>
      </w:divBdr>
    </w:div>
    <w:div w:id="152532926">
      <w:bodyDiv w:val="1"/>
      <w:marLeft w:val="0"/>
      <w:marRight w:val="0"/>
      <w:marTop w:val="0"/>
      <w:marBottom w:val="0"/>
      <w:divBdr>
        <w:top w:val="none" w:sz="0" w:space="0" w:color="auto"/>
        <w:left w:val="none" w:sz="0" w:space="0" w:color="auto"/>
        <w:bottom w:val="none" w:sz="0" w:space="0" w:color="auto"/>
        <w:right w:val="none" w:sz="0" w:space="0" w:color="auto"/>
      </w:divBdr>
    </w:div>
    <w:div w:id="189953438">
      <w:bodyDiv w:val="1"/>
      <w:marLeft w:val="0"/>
      <w:marRight w:val="0"/>
      <w:marTop w:val="0"/>
      <w:marBottom w:val="0"/>
      <w:divBdr>
        <w:top w:val="none" w:sz="0" w:space="0" w:color="auto"/>
        <w:left w:val="none" w:sz="0" w:space="0" w:color="auto"/>
        <w:bottom w:val="none" w:sz="0" w:space="0" w:color="auto"/>
        <w:right w:val="none" w:sz="0" w:space="0" w:color="auto"/>
      </w:divBdr>
    </w:div>
    <w:div w:id="198051061">
      <w:bodyDiv w:val="1"/>
      <w:marLeft w:val="0"/>
      <w:marRight w:val="0"/>
      <w:marTop w:val="0"/>
      <w:marBottom w:val="0"/>
      <w:divBdr>
        <w:top w:val="none" w:sz="0" w:space="0" w:color="auto"/>
        <w:left w:val="none" w:sz="0" w:space="0" w:color="auto"/>
        <w:bottom w:val="none" w:sz="0" w:space="0" w:color="auto"/>
        <w:right w:val="none" w:sz="0" w:space="0" w:color="auto"/>
      </w:divBdr>
    </w:div>
    <w:div w:id="198595446">
      <w:bodyDiv w:val="1"/>
      <w:marLeft w:val="0"/>
      <w:marRight w:val="0"/>
      <w:marTop w:val="0"/>
      <w:marBottom w:val="0"/>
      <w:divBdr>
        <w:top w:val="none" w:sz="0" w:space="0" w:color="auto"/>
        <w:left w:val="none" w:sz="0" w:space="0" w:color="auto"/>
        <w:bottom w:val="none" w:sz="0" w:space="0" w:color="auto"/>
        <w:right w:val="none" w:sz="0" w:space="0" w:color="auto"/>
      </w:divBdr>
    </w:div>
    <w:div w:id="203639914">
      <w:bodyDiv w:val="1"/>
      <w:marLeft w:val="0"/>
      <w:marRight w:val="0"/>
      <w:marTop w:val="0"/>
      <w:marBottom w:val="0"/>
      <w:divBdr>
        <w:top w:val="none" w:sz="0" w:space="0" w:color="auto"/>
        <w:left w:val="none" w:sz="0" w:space="0" w:color="auto"/>
        <w:bottom w:val="none" w:sz="0" w:space="0" w:color="auto"/>
        <w:right w:val="none" w:sz="0" w:space="0" w:color="auto"/>
      </w:divBdr>
    </w:div>
    <w:div w:id="209922231">
      <w:bodyDiv w:val="1"/>
      <w:marLeft w:val="0"/>
      <w:marRight w:val="0"/>
      <w:marTop w:val="0"/>
      <w:marBottom w:val="0"/>
      <w:divBdr>
        <w:top w:val="none" w:sz="0" w:space="0" w:color="auto"/>
        <w:left w:val="none" w:sz="0" w:space="0" w:color="auto"/>
        <w:bottom w:val="none" w:sz="0" w:space="0" w:color="auto"/>
        <w:right w:val="none" w:sz="0" w:space="0" w:color="auto"/>
      </w:divBdr>
    </w:div>
    <w:div w:id="212425428">
      <w:bodyDiv w:val="1"/>
      <w:marLeft w:val="0"/>
      <w:marRight w:val="0"/>
      <w:marTop w:val="0"/>
      <w:marBottom w:val="0"/>
      <w:divBdr>
        <w:top w:val="none" w:sz="0" w:space="0" w:color="auto"/>
        <w:left w:val="none" w:sz="0" w:space="0" w:color="auto"/>
        <w:bottom w:val="none" w:sz="0" w:space="0" w:color="auto"/>
        <w:right w:val="none" w:sz="0" w:space="0" w:color="auto"/>
      </w:divBdr>
    </w:div>
    <w:div w:id="231963835">
      <w:bodyDiv w:val="1"/>
      <w:marLeft w:val="0"/>
      <w:marRight w:val="0"/>
      <w:marTop w:val="0"/>
      <w:marBottom w:val="0"/>
      <w:divBdr>
        <w:top w:val="none" w:sz="0" w:space="0" w:color="auto"/>
        <w:left w:val="none" w:sz="0" w:space="0" w:color="auto"/>
        <w:bottom w:val="none" w:sz="0" w:space="0" w:color="auto"/>
        <w:right w:val="none" w:sz="0" w:space="0" w:color="auto"/>
      </w:divBdr>
    </w:div>
    <w:div w:id="238249637">
      <w:bodyDiv w:val="1"/>
      <w:marLeft w:val="0"/>
      <w:marRight w:val="0"/>
      <w:marTop w:val="0"/>
      <w:marBottom w:val="0"/>
      <w:divBdr>
        <w:top w:val="none" w:sz="0" w:space="0" w:color="auto"/>
        <w:left w:val="none" w:sz="0" w:space="0" w:color="auto"/>
        <w:bottom w:val="none" w:sz="0" w:space="0" w:color="auto"/>
        <w:right w:val="none" w:sz="0" w:space="0" w:color="auto"/>
      </w:divBdr>
    </w:div>
    <w:div w:id="251743455">
      <w:bodyDiv w:val="1"/>
      <w:marLeft w:val="0"/>
      <w:marRight w:val="0"/>
      <w:marTop w:val="0"/>
      <w:marBottom w:val="0"/>
      <w:divBdr>
        <w:top w:val="none" w:sz="0" w:space="0" w:color="auto"/>
        <w:left w:val="none" w:sz="0" w:space="0" w:color="auto"/>
        <w:bottom w:val="none" w:sz="0" w:space="0" w:color="auto"/>
        <w:right w:val="none" w:sz="0" w:space="0" w:color="auto"/>
      </w:divBdr>
    </w:div>
    <w:div w:id="258030460">
      <w:bodyDiv w:val="1"/>
      <w:marLeft w:val="0"/>
      <w:marRight w:val="0"/>
      <w:marTop w:val="0"/>
      <w:marBottom w:val="0"/>
      <w:divBdr>
        <w:top w:val="none" w:sz="0" w:space="0" w:color="auto"/>
        <w:left w:val="none" w:sz="0" w:space="0" w:color="auto"/>
        <w:bottom w:val="none" w:sz="0" w:space="0" w:color="auto"/>
        <w:right w:val="none" w:sz="0" w:space="0" w:color="auto"/>
      </w:divBdr>
    </w:div>
    <w:div w:id="262883061">
      <w:bodyDiv w:val="1"/>
      <w:marLeft w:val="0"/>
      <w:marRight w:val="0"/>
      <w:marTop w:val="0"/>
      <w:marBottom w:val="0"/>
      <w:divBdr>
        <w:top w:val="none" w:sz="0" w:space="0" w:color="auto"/>
        <w:left w:val="none" w:sz="0" w:space="0" w:color="auto"/>
        <w:bottom w:val="none" w:sz="0" w:space="0" w:color="auto"/>
        <w:right w:val="none" w:sz="0" w:space="0" w:color="auto"/>
      </w:divBdr>
    </w:div>
    <w:div w:id="282620155">
      <w:bodyDiv w:val="1"/>
      <w:marLeft w:val="0"/>
      <w:marRight w:val="0"/>
      <w:marTop w:val="0"/>
      <w:marBottom w:val="0"/>
      <w:divBdr>
        <w:top w:val="none" w:sz="0" w:space="0" w:color="auto"/>
        <w:left w:val="none" w:sz="0" w:space="0" w:color="auto"/>
        <w:bottom w:val="none" w:sz="0" w:space="0" w:color="auto"/>
        <w:right w:val="none" w:sz="0" w:space="0" w:color="auto"/>
      </w:divBdr>
    </w:div>
    <w:div w:id="291254266">
      <w:bodyDiv w:val="1"/>
      <w:marLeft w:val="0"/>
      <w:marRight w:val="0"/>
      <w:marTop w:val="0"/>
      <w:marBottom w:val="0"/>
      <w:divBdr>
        <w:top w:val="none" w:sz="0" w:space="0" w:color="auto"/>
        <w:left w:val="none" w:sz="0" w:space="0" w:color="auto"/>
        <w:bottom w:val="none" w:sz="0" w:space="0" w:color="auto"/>
        <w:right w:val="none" w:sz="0" w:space="0" w:color="auto"/>
      </w:divBdr>
    </w:div>
    <w:div w:id="305357753">
      <w:bodyDiv w:val="1"/>
      <w:marLeft w:val="0"/>
      <w:marRight w:val="0"/>
      <w:marTop w:val="0"/>
      <w:marBottom w:val="0"/>
      <w:divBdr>
        <w:top w:val="none" w:sz="0" w:space="0" w:color="auto"/>
        <w:left w:val="none" w:sz="0" w:space="0" w:color="auto"/>
        <w:bottom w:val="none" w:sz="0" w:space="0" w:color="auto"/>
        <w:right w:val="none" w:sz="0" w:space="0" w:color="auto"/>
      </w:divBdr>
    </w:div>
    <w:div w:id="311105939">
      <w:bodyDiv w:val="1"/>
      <w:marLeft w:val="0"/>
      <w:marRight w:val="0"/>
      <w:marTop w:val="0"/>
      <w:marBottom w:val="0"/>
      <w:divBdr>
        <w:top w:val="none" w:sz="0" w:space="0" w:color="auto"/>
        <w:left w:val="none" w:sz="0" w:space="0" w:color="auto"/>
        <w:bottom w:val="none" w:sz="0" w:space="0" w:color="auto"/>
        <w:right w:val="none" w:sz="0" w:space="0" w:color="auto"/>
      </w:divBdr>
    </w:div>
    <w:div w:id="333650964">
      <w:bodyDiv w:val="1"/>
      <w:marLeft w:val="0"/>
      <w:marRight w:val="0"/>
      <w:marTop w:val="0"/>
      <w:marBottom w:val="0"/>
      <w:divBdr>
        <w:top w:val="none" w:sz="0" w:space="0" w:color="auto"/>
        <w:left w:val="none" w:sz="0" w:space="0" w:color="auto"/>
        <w:bottom w:val="none" w:sz="0" w:space="0" w:color="auto"/>
        <w:right w:val="none" w:sz="0" w:space="0" w:color="auto"/>
      </w:divBdr>
    </w:div>
    <w:div w:id="336813435">
      <w:bodyDiv w:val="1"/>
      <w:marLeft w:val="0"/>
      <w:marRight w:val="0"/>
      <w:marTop w:val="0"/>
      <w:marBottom w:val="0"/>
      <w:divBdr>
        <w:top w:val="none" w:sz="0" w:space="0" w:color="auto"/>
        <w:left w:val="none" w:sz="0" w:space="0" w:color="auto"/>
        <w:bottom w:val="none" w:sz="0" w:space="0" w:color="auto"/>
        <w:right w:val="none" w:sz="0" w:space="0" w:color="auto"/>
      </w:divBdr>
    </w:div>
    <w:div w:id="339545719">
      <w:bodyDiv w:val="1"/>
      <w:marLeft w:val="0"/>
      <w:marRight w:val="0"/>
      <w:marTop w:val="0"/>
      <w:marBottom w:val="0"/>
      <w:divBdr>
        <w:top w:val="none" w:sz="0" w:space="0" w:color="auto"/>
        <w:left w:val="none" w:sz="0" w:space="0" w:color="auto"/>
        <w:bottom w:val="none" w:sz="0" w:space="0" w:color="auto"/>
        <w:right w:val="none" w:sz="0" w:space="0" w:color="auto"/>
      </w:divBdr>
    </w:div>
    <w:div w:id="343216255">
      <w:bodyDiv w:val="1"/>
      <w:marLeft w:val="0"/>
      <w:marRight w:val="0"/>
      <w:marTop w:val="0"/>
      <w:marBottom w:val="0"/>
      <w:divBdr>
        <w:top w:val="none" w:sz="0" w:space="0" w:color="auto"/>
        <w:left w:val="none" w:sz="0" w:space="0" w:color="auto"/>
        <w:bottom w:val="none" w:sz="0" w:space="0" w:color="auto"/>
        <w:right w:val="none" w:sz="0" w:space="0" w:color="auto"/>
      </w:divBdr>
    </w:div>
    <w:div w:id="365326872">
      <w:bodyDiv w:val="1"/>
      <w:marLeft w:val="0"/>
      <w:marRight w:val="0"/>
      <w:marTop w:val="0"/>
      <w:marBottom w:val="0"/>
      <w:divBdr>
        <w:top w:val="none" w:sz="0" w:space="0" w:color="auto"/>
        <w:left w:val="none" w:sz="0" w:space="0" w:color="auto"/>
        <w:bottom w:val="none" w:sz="0" w:space="0" w:color="auto"/>
        <w:right w:val="none" w:sz="0" w:space="0" w:color="auto"/>
      </w:divBdr>
    </w:div>
    <w:div w:id="368994566">
      <w:bodyDiv w:val="1"/>
      <w:marLeft w:val="0"/>
      <w:marRight w:val="0"/>
      <w:marTop w:val="0"/>
      <w:marBottom w:val="0"/>
      <w:divBdr>
        <w:top w:val="none" w:sz="0" w:space="0" w:color="auto"/>
        <w:left w:val="none" w:sz="0" w:space="0" w:color="auto"/>
        <w:bottom w:val="none" w:sz="0" w:space="0" w:color="auto"/>
        <w:right w:val="none" w:sz="0" w:space="0" w:color="auto"/>
      </w:divBdr>
    </w:div>
    <w:div w:id="385759955">
      <w:bodyDiv w:val="1"/>
      <w:marLeft w:val="0"/>
      <w:marRight w:val="0"/>
      <w:marTop w:val="0"/>
      <w:marBottom w:val="0"/>
      <w:divBdr>
        <w:top w:val="none" w:sz="0" w:space="0" w:color="auto"/>
        <w:left w:val="none" w:sz="0" w:space="0" w:color="auto"/>
        <w:bottom w:val="none" w:sz="0" w:space="0" w:color="auto"/>
        <w:right w:val="none" w:sz="0" w:space="0" w:color="auto"/>
      </w:divBdr>
    </w:div>
    <w:div w:id="387918114">
      <w:bodyDiv w:val="1"/>
      <w:marLeft w:val="0"/>
      <w:marRight w:val="0"/>
      <w:marTop w:val="0"/>
      <w:marBottom w:val="0"/>
      <w:divBdr>
        <w:top w:val="none" w:sz="0" w:space="0" w:color="auto"/>
        <w:left w:val="none" w:sz="0" w:space="0" w:color="auto"/>
        <w:bottom w:val="none" w:sz="0" w:space="0" w:color="auto"/>
        <w:right w:val="none" w:sz="0" w:space="0" w:color="auto"/>
      </w:divBdr>
    </w:div>
    <w:div w:id="405693494">
      <w:bodyDiv w:val="1"/>
      <w:marLeft w:val="0"/>
      <w:marRight w:val="0"/>
      <w:marTop w:val="0"/>
      <w:marBottom w:val="0"/>
      <w:divBdr>
        <w:top w:val="none" w:sz="0" w:space="0" w:color="auto"/>
        <w:left w:val="none" w:sz="0" w:space="0" w:color="auto"/>
        <w:bottom w:val="none" w:sz="0" w:space="0" w:color="auto"/>
        <w:right w:val="none" w:sz="0" w:space="0" w:color="auto"/>
      </w:divBdr>
    </w:div>
    <w:div w:id="405759748">
      <w:bodyDiv w:val="1"/>
      <w:marLeft w:val="0"/>
      <w:marRight w:val="0"/>
      <w:marTop w:val="0"/>
      <w:marBottom w:val="0"/>
      <w:divBdr>
        <w:top w:val="none" w:sz="0" w:space="0" w:color="auto"/>
        <w:left w:val="none" w:sz="0" w:space="0" w:color="auto"/>
        <w:bottom w:val="none" w:sz="0" w:space="0" w:color="auto"/>
        <w:right w:val="none" w:sz="0" w:space="0" w:color="auto"/>
      </w:divBdr>
    </w:div>
    <w:div w:id="406348003">
      <w:bodyDiv w:val="1"/>
      <w:marLeft w:val="0"/>
      <w:marRight w:val="0"/>
      <w:marTop w:val="0"/>
      <w:marBottom w:val="0"/>
      <w:divBdr>
        <w:top w:val="none" w:sz="0" w:space="0" w:color="auto"/>
        <w:left w:val="none" w:sz="0" w:space="0" w:color="auto"/>
        <w:bottom w:val="none" w:sz="0" w:space="0" w:color="auto"/>
        <w:right w:val="none" w:sz="0" w:space="0" w:color="auto"/>
      </w:divBdr>
    </w:div>
    <w:div w:id="406809619">
      <w:bodyDiv w:val="1"/>
      <w:marLeft w:val="0"/>
      <w:marRight w:val="0"/>
      <w:marTop w:val="0"/>
      <w:marBottom w:val="0"/>
      <w:divBdr>
        <w:top w:val="none" w:sz="0" w:space="0" w:color="auto"/>
        <w:left w:val="none" w:sz="0" w:space="0" w:color="auto"/>
        <w:bottom w:val="none" w:sz="0" w:space="0" w:color="auto"/>
        <w:right w:val="none" w:sz="0" w:space="0" w:color="auto"/>
      </w:divBdr>
    </w:div>
    <w:div w:id="413741335">
      <w:bodyDiv w:val="1"/>
      <w:marLeft w:val="0"/>
      <w:marRight w:val="0"/>
      <w:marTop w:val="0"/>
      <w:marBottom w:val="0"/>
      <w:divBdr>
        <w:top w:val="none" w:sz="0" w:space="0" w:color="auto"/>
        <w:left w:val="none" w:sz="0" w:space="0" w:color="auto"/>
        <w:bottom w:val="none" w:sz="0" w:space="0" w:color="auto"/>
        <w:right w:val="none" w:sz="0" w:space="0" w:color="auto"/>
      </w:divBdr>
    </w:div>
    <w:div w:id="419496357">
      <w:bodyDiv w:val="1"/>
      <w:marLeft w:val="0"/>
      <w:marRight w:val="0"/>
      <w:marTop w:val="0"/>
      <w:marBottom w:val="0"/>
      <w:divBdr>
        <w:top w:val="none" w:sz="0" w:space="0" w:color="auto"/>
        <w:left w:val="none" w:sz="0" w:space="0" w:color="auto"/>
        <w:bottom w:val="none" w:sz="0" w:space="0" w:color="auto"/>
        <w:right w:val="none" w:sz="0" w:space="0" w:color="auto"/>
      </w:divBdr>
    </w:div>
    <w:div w:id="424499384">
      <w:bodyDiv w:val="1"/>
      <w:marLeft w:val="0"/>
      <w:marRight w:val="0"/>
      <w:marTop w:val="0"/>
      <w:marBottom w:val="0"/>
      <w:divBdr>
        <w:top w:val="none" w:sz="0" w:space="0" w:color="auto"/>
        <w:left w:val="none" w:sz="0" w:space="0" w:color="auto"/>
        <w:bottom w:val="none" w:sz="0" w:space="0" w:color="auto"/>
        <w:right w:val="none" w:sz="0" w:space="0" w:color="auto"/>
      </w:divBdr>
    </w:div>
    <w:div w:id="425882921">
      <w:bodyDiv w:val="1"/>
      <w:marLeft w:val="0"/>
      <w:marRight w:val="0"/>
      <w:marTop w:val="0"/>
      <w:marBottom w:val="0"/>
      <w:divBdr>
        <w:top w:val="none" w:sz="0" w:space="0" w:color="auto"/>
        <w:left w:val="none" w:sz="0" w:space="0" w:color="auto"/>
        <w:bottom w:val="none" w:sz="0" w:space="0" w:color="auto"/>
        <w:right w:val="none" w:sz="0" w:space="0" w:color="auto"/>
      </w:divBdr>
    </w:div>
    <w:div w:id="434712575">
      <w:bodyDiv w:val="1"/>
      <w:marLeft w:val="0"/>
      <w:marRight w:val="0"/>
      <w:marTop w:val="0"/>
      <w:marBottom w:val="0"/>
      <w:divBdr>
        <w:top w:val="none" w:sz="0" w:space="0" w:color="auto"/>
        <w:left w:val="none" w:sz="0" w:space="0" w:color="auto"/>
        <w:bottom w:val="none" w:sz="0" w:space="0" w:color="auto"/>
        <w:right w:val="none" w:sz="0" w:space="0" w:color="auto"/>
      </w:divBdr>
    </w:div>
    <w:div w:id="445076603">
      <w:bodyDiv w:val="1"/>
      <w:marLeft w:val="0"/>
      <w:marRight w:val="0"/>
      <w:marTop w:val="0"/>
      <w:marBottom w:val="0"/>
      <w:divBdr>
        <w:top w:val="none" w:sz="0" w:space="0" w:color="auto"/>
        <w:left w:val="none" w:sz="0" w:space="0" w:color="auto"/>
        <w:bottom w:val="none" w:sz="0" w:space="0" w:color="auto"/>
        <w:right w:val="none" w:sz="0" w:space="0" w:color="auto"/>
      </w:divBdr>
    </w:div>
    <w:div w:id="454106885">
      <w:bodyDiv w:val="1"/>
      <w:marLeft w:val="0"/>
      <w:marRight w:val="0"/>
      <w:marTop w:val="0"/>
      <w:marBottom w:val="0"/>
      <w:divBdr>
        <w:top w:val="none" w:sz="0" w:space="0" w:color="auto"/>
        <w:left w:val="none" w:sz="0" w:space="0" w:color="auto"/>
        <w:bottom w:val="none" w:sz="0" w:space="0" w:color="auto"/>
        <w:right w:val="none" w:sz="0" w:space="0" w:color="auto"/>
      </w:divBdr>
    </w:div>
    <w:div w:id="456149143">
      <w:bodyDiv w:val="1"/>
      <w:marLeft w:val="0"/>
      <w:marRight w:val="0"/>
      <w:marTop w:val="0"/>
      <w:marBottom w:val="0"/>
      <w:divBdr>
        <w:top w:val="none" w:sz="0" w:space="0" w:color="auto"/>
        <w:left w:val="none" w:sz="0" w:space="0" w:color="auto"/>
        <w:bottom w:val="none" w:sz="0" w:space="0" w:color="auto"/>
        <w:right w:val="none" w:sz="0" w:space="0" w:color="auto"/>
      </w:divBdr>
    </w:div>
    <w:div w:id="464808919">
      <w:bodyDiv w:val="1"/>
      <w:marLeft w:val="0"/>
      <w:marRight w:val="0"/>
      <w:marTop w:val="0"/>
      <w:marBottom w:val="0"/>
      <w:divBdr>
        <w:top w:val="none" w:sz="0" w:space="0" w:color="auto"/>
        <w:left w:val="none" w:sz="0" w:space="0" w:color="auto"/>
        <w:bottom w:val="none" w:sz="0" w:space="0" w:color="auto"/>
        <w:right w:val="none" w:sz="0" w:space="0" w:color="auto"/>
      </w:divBdr>
    </w:div>
    <w:div w:id="468517302">
      <w:bodyDiv w:val="1"/>
      <w:marLeft w:val="0"/>
      <w:marRight w:val="0"/>
      <w:marTop w:val="0"/>
      <w:marBottom w:val="0"/>
      <w:divBdr>
        <w:top w:val="none" w:sz="0" w:space="0" w:color="auto"/>
        <w:left w:val="none" w:sz="0" w:space="0" w:color="auto"/>
        <w:bottom w:val="none" w:sz="0" w:space="0" w:color="auto"/>
        <w:right w:val="none" w:sz="0" w:space="0" w:color="auto"/>
      </w:divBdr>
    </w:div>
    <w:div w:id="469325752">
      <w:bodyDiv w:val="1"/>
      <w:marLeft w:val="0"/>
      <w:marRight w:val="0"/>
      <w:marTop w:val="0"/>
      <w:marBottom w:val="0"/>
      <w:divBdr>
        <w:top w:val="none" w:sz="0" w:space="0" w:color="auto"/>
        <w:left w:val="none" w:sz="0" w:space="0" w:color="auto"/>
        <w:bottom w:val="none" w:sz="0" w:space="0" w:color="auto"/>
        <w:right w:val="none" w:sz="0" w:space="0" w:color="auto"/>
      </w:divBdr>
    </w:div>
    <w:div w:id="471362004">
      <w:bodyDiv w:val="1"/>
      <w:marLeft w:val="0"/>
      <w:marRight w:val="0"/>
      <w:marTop w:val="0"/>
      <w:marBottom w:val="0"/>
      <w:divBdr>
        <w:top w:val="none" w:sz="0" w:space="0" w:color="auto"/>
        <w:left w:val="none" w:sz="0" w:space="0" w:color="auto"/>
        <w:bottom w:val="none" w:sz="0" w:space="0" w:color="auto"/>
        <w:right w:val="none" w:sz="0" w:space="0" w:color="auto"/>
      </w:divBdr>
    </w:div>
    <w:div w:id="472645963">
      <w:bodyDiv w:val="1"/>
      <w:marLeft w:val="0"/>
      <w:marRight w:val="0"/>
      <w:marTop w:val="0"/>
      <w:marBottom w:val="0"/>
      <w:divBdr>
        <w:top w:val="none" w:sz="0" w:space="0" w:color="auto"/>
        <w:left w:val="none" w:sz="0" w:space="0" w:color="auto"/>
        <w:bottom w:val="none" w:sz="0" w:space="0" w:color="auto"/>
        <w:right w:val="none" w:sz="0" w:space="0" w:color="auto"/>
      </w:divBdr>
    </w:div>
    <w:div w:id="486092367">
      <w:bodyDiv w:val="1"/>
      <w:marLeft w:val="0"/>
      <w:marRight w:val="0"/>
      <w:marTop w:val="0"/>
      <w:marBottom w:val="0"/>
      <w:divBdr>
        <w:top w:val="none" w:sz="0" w:space="0" w:color="auto"/>
        <w:left w:val="none" w:sz="0" w:space="0" w:color="auto"/>
        <w:bottom w:val="none" w:sz="0" w:space="0" w:color="auto"/>
        <w:right w:val="none" w:sz="0" w:space="0" w:color="auto"/>
      </w:divBdr>
    </w:div>
    <w:div w:id="494301647">
      <w:bodyDiv w:val="1"/>
      <w:marLeft w:val="0"/>
      <w:marRight w:val="0"/>
      <w:marTop w:val="0"/>
      <w:marBottom w:val="0"/>
      <w:divBdr>
        <w:top w:val="none" w:sz="0" w:space="0" w:color="auto"/>
        <w:left w:val="none" w:sz="0" w:space="0" w:color="auto"/>
        <w:bottom w:val="none" w:sz="0" w:space="0" w:color="auto"/>
        <w:right w:val="none" w:sz="0" w:space="0" w:color="auto"/>
      </w:divBdr>
    </w:div>
    <w:div w:id="503908551">
      <w:bodyDiv w:val="1"/>
      <w:marLeft w:val="0"/>
      <w:marRight w:val="0"/>
      <w:marTop w:val="0"/>
      <w:marBottom w:val="0"/>
      <w:divBdr>
        <w:top w:val="none" w:sz="0" w:space="0" w:color="auto"/>
        <w:left w:val="none" w:sz="0" w:space="0" w:color="auto"/>
        <w:bottom w:val="none" w:sz="0" w:space="0" w:color="auto"/>
        <w:right w:val="none" w:sz="0" w:space="0" w:color="auto"/>
      </w:divBdr>
    </w:div>
    <w:div w:id="504635523">
      <w:bodyDiv w:val="1"/>
      <w:marLeft w:val="0"/>
      <w:marRight w:val="0"/>
      <w:marTop w:val="0"/>
      <w:marBottom w:val="0"/>
      <w:divBdr>
        <w:top w:val="none" w:sz="0" w:space="0" w:color="auto"/>
        <w:left w:val="none" w:sz="0" w:space="0" w:color="auto"/>
        <w:bottom w:val="none" w:sz="0" w:space="0" w:color="auto"/>
        <w:right w:val="none" w:sz="0" w:space="0" w:color="auto"/>
      </w:divBdr>
    </w:div>
    <w:div w:id="521821122">
      <w:bodyDiv w:val="1"/>
      <w:marLeft w:val="0"/>
      <w:marRight w:val="0"/>
      <w:marTop w:val="0"/>
      <w:marBottom w:val="0"/>
      <w:divBdr>
        <w:top w:val="none" w:sz="0" w:space="0" w:color="auto"/>
        <w:left w:val="none" w:sz="0" w:space="0" w:color="auto"/>
        <w:bottom w:val="none" w:sz="0" w:space="0" w:color="auto"/>
        <w:right w:val="none" w:sz="0" w:space="0" w:color="auto"/>
      </w:divBdr>
    </w:div>
    <w:div w:id="524561945">
      <w:bodyDiv w:val="1"/>
      <w:marLeft w:val="0"/>
      <w:marRight w:val="0"/>
      <w:marTop w:val="0"/>
      <w:marBottom w:val="0"/>
      <w:divBdr>
        <w:top w:val="none" w:sz="0" w:space="0" w:color="auto"/>
        <w:left w:val="none" w:sz="0" w:space="0" w:color="auto"/>
        <w:bottom w:val="none" w:sz="0" w:space="0" w:color="auto"/>
        <w:right w:val="none" w:sz="0" w:space="0" w:color="auto"/>
      </w:divBdr>
    </w:div>
    <w:div w:id="542861825">
      <w:bodyDiv w:val="1"/>
      <w:marLeft w:val="0"/>
      <w:marRight w:val="0"/>
      <w:marTop w:val="0"/>
      <w:marBottom w:val="0"/>
      <w:divBdr>
        <w:top w:val="none" w:sz="0" w:space="0" w:color="auto"/>
        <w:left w:val="none" w:sz="0" w:space="0" w:color="auto"/>
        <w:bottom w:val="none" w:sz="0" w:space="0" w:color="auto"/>
        <w:right w:val="none" w:sz="0" w:space="0" w:color="auto"/>
      </w:divBdr>
    </w:div>
    <w:div w:id="543098672">
      <w:bodyDiv w:val="1"/>
      <w:marLeft w:val="0"/>
      <w:marRight w:val="0"/>
      <w:marTop w:val="0"/>
      <w:marBottom w:val="0"/>
      <w:divBdr>
        <w:top w:val="none" w:sz="0" w:space="0" w:color="auto"/>
        <w:left w:val="none" w:sz="0" w:space="0" w:color="auto"/>
        <w:bottom w:val="none" w:sz="0" w:space="0" w:color="auto"/>
        <w:right w:val="none" w:sz="0" w:space="0" w:color="auto"/>
      </w:divBdr>
    </w:div>
    <w:div w:id="543450600">
      <w:bodyDiv w:val="1"/>
      <w:marLeft w:val="0"/>
      <w:marRight w:val="0"/>
      <w:marTop w:val="0"/>
      <w:marBottom w:val="0"/>
      <w:divBdr>
        <w:top w:val="none" w:sz="0" w:space="0" w:color="auto"/>
        <w:left w:val="none" w:sz="0" w:space="0" w:color="auto"/>
        <w:bottom w:val="none" w:sz="0" w:space="0" w:color="auto"/>
        <w:right w:val="none" w:sz="0" w:space="0" w:color="auto"/>
      </w:divBdr>
    </w:div>
    <w:div w:id="544410580">
      <w:bodyDiv w:val="1"/>
      <w:marLeft w:val="0"/>
      <w:marRight w:val="0"/>
      <w:marTop w:val="0"/>
      <w:marBottom w:val="0"/>
      <w:divBdr>
        <w:top w:val="none" w:sz="0" w:space="0" w:color="auto"/>
        <w:left w:val="none" w:sz="0" w:space="0" w:color="auto"/>
        <w:bottom w:val="none" w:sz="0" w:space="0" w:color="auto"/>
        <w:right w:val="none" w:sz="0" w:space="0" w:color="auto"/>
      </w:divBdr>
    </w:div>
    <w:div w:id="546913599">
      <w:bodyDiv w:val="1"/>
      <w:marLeft w:val="0"/>
      <w:marRight w:val="0"/>
      <w:marTop w:val="0"/>
      <w:marBottom w:val="0"/>
      <w:divBdr>
        <w:top w:val="none" w:sz="0" w:space="0" w:color="auto"/>
        <w:left w:val="none" w:sz="0" w:space="0" w:color="auto"/>
        <w:bottom w:val="none" w:sz="0" w:space="0" w:color="auto"/>
        <w:right w:val="none" w:sz="0" w:space="0" w:color="auto"/>
      </w:divBdr>
    </w:div>
    <w:div w:id="549149457">
      <w:bodyDiv w:val="1"/>
      <w:marLeft w:val="0"/>
      <w:marRight w:val="0"/>
      <w:marTop w:val="0"/>
      <w:marBottom w:val="0"/>
      <w:divBdr>
        <w:top w:val="none" w:sz="0" w:space="0" w:color="auto"/>
        <w:left w:val="none" w:sz="0" w:space="0" w:color="auto"/>
        <w:bottom w:val="none" w:sz="0" w:space="0" w:color="auto"/>
        <w:right w:val="none" w:sz="0" w:space="0" w:color="auto"/>
      </w:divBdr>
    </w:div>
    <w:div w:id="549390018">
      <w:bodyDiv w:val="1"/>
      <w:marLeft w:val="0"/>
      <w:marRight w:val="0"/>
      <w:marTop w:val="0"/>
      <w:marBottom w:val="0"/>
      <w:divBdr>
        <w:top w:val="none" w:sz="0" w:space="0" w:color="auto"/>
        <w:left w:val="none" w:sz="0" w:space="0" w:color="auto"/>
        <w:bottom w:val="none" w:sz="0" w:space="0" w:color="auto"/>
        <w:right w:val="none" w:sz="0" w:space="0" w:color="auto"/>
      </w:divBdr>
    </w:div>
    <w:div w:id="552277911">
      <w:bodyDiv w:val="1"/>
      <w:marLeft w:val="0"/>
      <w:marRight w:val="0"/>
      <w:marTop w:val="0"/>
      <w:marBottom w:val="0"/>
      <w:divBdr>
        <w:top w:val="none" w:sz="0" w:space="0" w:color="auto"/>
        <w:left w:val="none" w:sz="0" w:space="0" w:color="auto"/>
        <w:bottom w:val="none" w:sz="0" w:space="0" w:color="auto"/>
        <w:right w:val="none" w:sz="0" w:space="0" w:color="auto"/>
      </w:divBdr>
    </w:div>
    <w:div w:id="556623368">
      <w:bodyDiv w:val="1"/>
      <w:marLeft w:val="0"/>
      <w:marRight w:val="0"/>
      <w:marTop w:val="0"/>
      <w:marBottom w:val="0"/>
      <w:divBdr>
        <w:top w:val="none" w:sz="0" w:space="0" w:color="auto"/>
        <w:left w:val="none" w:sz="0" w:space="0" w:color="auto"/>
        <w:bottom w:val="none" w:sz="0" w:space="0" w:color="auto"/>
        <w:right w:val="none" w:sz="0" w:space="0" w:color="auto"/>
      </w:divBdr>
    </w:div>
    <w:div w:id="557253492">
      <w:bodyDiv w:val="1"/>
      <w:marLeft w:val="0"/>
      <w:marRight w:val="0"/>
      <w:marTop w:val="0"/>
      <w:marBottom w:val="0"/>
      <w:divBdr>
        <w:top w:val="none" w:sz="0" w:space="0" w:color="auto"/>
        <w:left w:val="none" w:sz="0" w:space="0" w:color="auto"/>
        <w:bottom w:val="none" w:sz="0" w:space="0" w:color="auto"/>
        <w:right w:val="none" w:sz="0" w:space="0" w:color="auto"/>
      </w:divBdr>
    </w:div>
    <w:div w:id="574708645">
      <w:bodyDiv w:val="1"/>
      <w:marLeft w:val="0"/>
      <w:marRight w:val="0"/>
      <w:marTop w:val="0"/>
      <w:marBottom w:val="0"/>
      <w:divBdr>
        <w:top w:val="none" w:sz="0" w:space="0" w:color="auto"/>
        <w:left w:val="none" w:sz="0" w:space="0" w:color="auto"/>
        <w:bottom w:val="none" w:sz="0" w:space="0" w:color="auto"/>
        <w:right w:val="none" w:sz="0" w:space="0" w:color="auto"/>
      </w:divBdr>
    </w:div>
    <w:div w:id="575095517">
      <w:bodyDiv w:val="1"/>
      <w:marLeft w:val="0"/>
      <w:marRight w:val="0"/>
      <w:marTop w:val="0"/>
      <w:marBottom w:val="0"/>
      <w:divBdr>
        <w:top w:val="none" w:sz="0" w:space="0" w:color="auto"/>
        <w:left w:val="none" w:sz="0" w:space="0" w:color="auto"/>
        <w:bottom w:val="none" w:sz="0" w:space="0" w:color="auto"/>
        <w:right w:val="none" w:sz="0" w:space="0" w:color="auto"/>
      </w:divBdr>
    </w:div>
    <w:div w:id="595291504">
      <w:bodyDiv w:val="1"/>
      <w:marLeft w:val="0"/>
      <w:marRight w:val="0"/>
      <w:marTop w:val="0"/>
      <w:marBottom w:val="0"/>
      <w:divBdr>
        <w:top w:val="none" w:sz="0" w:space="0" w:color="auto"/>
        <w:left w:val="none" w:sz="0" w:space="0" w:color="auto"/>
        <w:bottom w:val="none" w:sz="0" w:space="0" w:color="auto"/>
        <w:right w:val="none" w:sz="0" w:space="0" w:color="auto"/>
      </w:divBdr>
    </w:div>
    <w:div w:id="602881344">
      <w:bodyDiv w:val="1"/>
      <w:marLeft w:val="0"/>
      <w:marRight w:val="0"/>
      <w:marTop w:val="0"/>
      <w:marBottom w:val="0"/>
      <w:divBdr>
        <w:top w:val="none" w:sz="0" w:space="0" w:color="auto"/>
        <w:left w:val="none" w:sz="0" w:space="0" w:color="auto"/>
        <w:bottom w:val="none" w:sz="0" w:space="0" w:color="auto"/>
        <w:right w:val="none" w:sz="0" w:space="0" w:color="auto"/>
      </w:divBdr>
    </w:div>
    <w:div w:id="615983382">
      <w:bodyDiv w:val="1"/>
      <w:marLeft w:val="0"/>
      <w:marRight w:val="0"/>
      <w:marTop w:val="0"/>
      <w:marBottom w:val="0"/>
      <w:divBdr>
        <w:top w:val="none" w:sz="0" w:space="0" w:color="auto"/>
        <w:left w:val="none" w:sz="0" w:space="0" w:color="auto"/>
        <w:bottom w:val="none" w:sz="0" w:space="0" w:color="auto"/>
        <w:right w:val="none" w:sz="0" w:space="0" w:color="auto"/>
      </w:divBdr>
    </w:div>
    <w:div w:id="618415105">
      <w:bodyDiv w:val="1"/>
      <w:marLeft w:val="0"/>
      <w:marRight w:val="0"/>
      <w:marTop w:val="0"/>
      <w:marBottom w:val="0"/>
      <w:divBdr>
        <w:top w:val="none" w:sz="0" w:space="0" w:color="auto"/>
        <w:left w:val="none" w:sz="0" w:space="0" w:color="auto"/>
        <w:bottom w:val="none" w:sz="0" w:space="0" w:color="auto"/>
        <w:right w:val="none" w:sz="0" w:space="0" w:color="auto"/>
      </w:divBdr>
    </w:div>
    <w:div w:id="627128939">
      <w:bodyDiv w:val="1"/>
      <w:marLeft w:val="0"/>
      <w:marRight w:val="0"/>
      <w:marTop w:val="0"/>
      <w:marBottom w:val="0"/>
      <w:divBdr>
        <w:top w:val="none" w:sz="0" w:space="0" w:color="auto"/>
        <w:left w:val="none" w:sz="0" w:space="0" w:color="auto"/>
        <w:bottom w:val="none" w:sz="0" w:space="0" w:color="auto"/>
        <w:right w:val="none" w:sz="0" w:space="0" w:color="auto"/>
      </w:divBdr>
    </w:div>
    <w:div w:id="652947801">
      <w:bodyDiv w:val="1"/>
      <w:marLeft w:val="0"/>
      <w:marRight w:val="0"/>
      <w:marTop w:val="0"/>
      <w:marBottom w:val="0"/>
      <w:divBdr>
        <w:top w:val="none" w:sz="0" w:space="0" w:color="auto"/>
        <w:left w:val="none" w:sz="0" w:space="0" w:color="auto"/>
        <w:bottom w:val="none" w:sz="0" w:space="0" w:color="auto"/>
        <w:right w:val="none" w:sz="0" w:space="0" w:color="auto"/>
      </w:divBdr>
    </w:div>
    <w:div w:id="656760463">
      <w:bodyDiv w:val="1"/>
      <w:marLeft w:val="0"/>
      <w:marRight w:val="0"/>
      <w:marTop w:val="0"/>
      <w:marBottom w:val="0"/>
      <w:divBdr>
        <w:top w:val="none" w:sz="0" w:space="0" w:color="auto"/>
        <w:left w:val="none" w:sz="0" w:space="0" w:color="auto"/>
        <w:bottom w:val="none" w:sz="0" w:space="0" w:color="auto"/>
        <w:right w:val="none" w:sz="0" w:space="0" w:color="auto"/>
      </w:divBdr>
    </w:div>
    <w:div w:id="659771761">
      <w:bodyDiv w:val="1"/>
      <w:marLeft w:val="0"/>
      <w:marRight w:val="0"/>
      <w:marTop w:val="0"/>
      <w:marBottom w:val="0"/>
      <w:divBdr>
        <w:top w:val="none" w:sz="0" w:space="0" w:color="auto"/>
        <w:left w:val="none" w:sz="0" w:space="0" w:color="auto"/>
        <w:bottom w:val="none" w:sz="0" w:space="0" w:color="auto"/>
        <w:right w:val="none" w:sz="0" w:space="0" w:color="auto"/>
      </w:divBdr>
    </w:div>
    <w:div w:id="667750452">
      <w:bodyDiv w:val="1"/>
      <w:marLeft w:val="0"/>
      <w:marRight w:val="0"/>
      <w:marTop w:val="0"/>
      <w:marBottom w:val="0"/>
      <w:divBdr>
        <w:top w:val="none" w:sz="0" w:space="0" w:color="auto"/>
        <w:left w:val="none" w:sz="0" w:space="0" w:color="auto"/>
        <w:bottom w:val="none" w:sz="0" w:space="0" w:color="auto"/>
        <w:right w:val="none" w:sz="0" w:space="0" w:color="auto"/>
      </w:divBdr>
    </w:div>
    <w:div w:id="679506593">
      <w:bodyDiv w:val="1"/>
      <w:marLeft w:val="0"/>
      <w:marRight w:val="0"/>
      <w:marTop w:val="0"/>
      <w:marBottom w:val="0"/>
      <w:divBdr>
        <w:top w:val="none" w:sz="0" w:space="0" w:color="auto"/>
        <w:left w:val="none" w:sz="0" w:space="0" w:color="auto"/>
        <w:bottom w:val="none" w:sz="0" w:space="0" w:color="auto"/>
        <w:right w:val="none" w:sz="0" w:space="0" w:color="auto"/>
      </w:divBdr>
    </w:div>
    <w:div w:id="714741753">
      <w:bodyDiv w:val="1"/>
      <w:marLeft w:val="0"/>
      <w:marRight w:val="0"/>
      <w:marTop w:val="0"/>
      <w:marBottom w:val="0"/>
      <w:divBdr>
        <w:top w:val="none" w:sz="0" w:space="0" w:color="auto"/>
        <w:left w:val="none" w:sz="0" w:space="0" w:color="auto"/>
        <w:bottom w:val="none" w:sz="0" w:space="0" w:color="auto"/>
        <w:right w:val="none" w:sz="0" w:space="0" w:color="auto"/>
      </w:divBdr>
    </w:div>
    <w:div w:id="728190881">
      <w:bodyDiv w:val="1"/>
      <w:marLeft w:val="0"/>
      <w:marRight w:val="0"/>
      <w:marTop w:val="0"/>
      <w:marBottom w:val="0"/>
      <w:divBdr>
        <w:top w:val="none" w:sz="0" w:space="0" w:color="auto"/>
        <w:left w:val="none" w:sz="0" w:space="0" w:color="auto"/>
        <w:bottom w:val="none" w:sz="0" w:space="0" w:color="auto"/>
        <w:right w:val="none" w:sz="0" w:space="0" w:color="auto"/>
      </w:divBdr>
    </w:div>
    <w:div w:id="738552509">
      <w:bodyDiv w:val="1"/>
      <w:marLeft w:val="0"/>
      <w:marRight w:val="0"/>
      <w:marTop w:val="0"/>
      <w:marBottom w:val="0"/>
      <w:divBdr>
        <w:top w:val="none" w:sz="0" w:space="0" w:color="auto"/>
        <w:left w:val="none" w:sz="0" w:space="0" w:color="auto"/>
        <w:bottom w:val="none" w:sz="0" w:space="0" w:color="auto"/>
        <w:right w:val="none" w:sz="0" w:space="0" w:color="auto"/>
      </w:divBdr>
    </w:div>
    <w:div w:id="740951682">
      <w:bodyDiv w:val="1"/>
      <w:marLeft w:val="0"/>
      <w:marRight w:val="0"/>
      <w:marTop w:val="0"/>
      <w:marBottom w:val="0"/>
      <w:divBdr>
        <w:top w:val="none" w:sz="0" w:space="0" w:color="auto"/>
        <w:left w:val="none" w:sz="0" w:space="0" w:color="auto"/>
        <w:bottom w:val="none" w:sz="0" w:space="0" w:color="auto"/>
        <w:right w:val="none" w:sz="0" w:space="0" w:color="auto"/>
      </w:divBdr>
    </w:div>
    <w:div w:id="743189205">
      <w:bodyDiv w:val="1"/>
      <w:marLeft w:val="0"/>
      <w:marRight w:val="0"/>
      <w:marTop w:val="0"/>
      <w:marBottom w:val="0"/>
      <w:divBdr>
        <w:top w:val="none" w:sz="0" w:space="0" w:color="auto"/>
        <w:left w:val="none" w:sz="0" w:space="0" w:color="auto"/>
        <w:bottom w:val="none" w:sz="0" w:space="0" w:color="auto"/>
        <w:right w:val="none" w:sz="0" w:space="0" w:color="auto"/>
      </w:divBdr>
    </w:div>
    <w:div w:id="746922090">
      <w:bodyDiv w:val="1"/>
      <w:marLeft w:val="0"/>
      <w:marRight w:val="0"/>
      <w:marTop w:val="0"/>
      <w:marBottom w:val="0"/>
      <w:divBdr>
        <w:top w:val="none" w:sz="0" w:space="0" w:color="auto"/>
        <w:left w:val="none" w:sz="0" w:space="0" w:color="auto"/>
        <w:bottom w:val="none" w:sz="0" w:space="0" w:color="auto"/>
        <w:right w:val="none" w:sz="0" w:space="0" w:color="auto"/>
      </w:divBdr>
    </w:div>
    <w:div w:id="762604891">
      <w:bodyDiv w:val="1"/>
      <w:marLeft w:val="0"/>
      <w:marRight w:val="0"/>
      <w:marTop w:val="0"/>
      <w:marBottom w:val="0"/>
      <w:divBdr>
        <w:top w:val="none" w:sz="0" w:space="0" w:color="auto"/>
        <w:left w:val="none" w:sz="0" w:space="0" w:color="auto"/>
        <w:bottom w:val="none" w:sz="0" w:space="0" w:color="auto"/>
        <w:right w:val="none" w:sz="0" w:space="0" w:color="auto"/>
      </w:divBdr>
    </w:div>
    <w:div w:id="776172651">
      <w:bodyDiv w:val="1"/>
      <w:marLeft w:val="0"/>
      <w:marRight w:val="0"/>
      <w:marTop w:val="0"/>
      <w:marBottom w:val="0"/>
      <w:divBdr>
        <w:top w:val="none" w:sz="0" w:space="0" w:color="auto"/>
        <w:left w:val="none" w:sz="0" w:space="0" w:color="auto"/>
        <w:bottom w:val="none" w:sz="0" w:space="0" w:color="auto"/>
        <w:right w:val="none" w:sz="0" w:space="0" w:color="auto"/>
      </w:divBdr>
    </w:div>
    <w:div w:id="778179896">
      <w:bodyDiv w:val="1"/>
      <w:marLeft w:val="0"/>
      <w:marRight w:val="0"/>
      <w:marTop w:val="0"/>
      <w:marBottom w:val="0"/>
      <w:divBdr>
        <w:top w:val="none" w:sz="0" w:space="0" w:color="auto"/>
        <w:left w:val="none" w:sz="0" w:space="0" w:color="auto"/>
        <w:bottom w:val="none" w:sz="0" w:space="0" w:color="auto"/>
        <w:right w:val="none" w:sz="0" w:space="0" w:color="auto"/>
      </w:divBdr>
    </w:div>
    <w:div w:id="799230940">
      <w:bodyDiv w:val="1"/>
      <w:marLeft w:val="0"/>
      <w:marRight w:val="0"/>
      <w:marTop w:val="0"/>
      <w:marBottom w:val="0"/>
      <w:divBdr>
        <w:top w:val="none" w:sz="0" w:space="0" w:color="auto"/>
        <w:left w:val="none" w:sz="0" w:space="0" w:color="auto"/>
        <w:bottom w:val="none" w:sz="0" w:space="0" w:color="auto"/>
        <w:right w:val="none" w:sz="0" w:space="0" w:color="auto"/>
      </w:divBdr>
    </w:div>
    <w:div w:id="828910873">
      <w:bodyDiv w:val="1"/>
      <w:marLeft w:val="0"/>
      <w:marRight w:val="0"/>
      <w:marTop w:val="0"/>
      <w:marBottom w:val="0"/>
      <w:divBdr>
        <w:top w:val="none" w:sz="0" w:space="0" w:color="auto"/>
        <w:left w:val="none" w:sz="0" w:space="0" w:color="auto"/>
        <w:bottom w:val="none" w:sz="0" w:space="0" w:color="auto"/>
        <w:right w:val="none" w:sz="0" w:space="0" w:color="auto"/>
      </w:divBdr>
    </w:div>
    <w:div w:id="832179068">
      <w:bodyDiv w:val="1"/>
      <w:marLeft w:val="0"/>
      <w:marRight w:val="0"/>
      <w:marTop w:val="0"/>
      <w:marBottom w:val="0"/>
      <w:divBdr>
        <w:top w:val="none" w:sz="0" w:space="0" w:color="auto"/>
        <w:left w:val="none" w:sz="0" w:space="0" w:color="auto"/>
        <w:bottom w:val="none" w:sz="0" w:space="0" w:color="auto"/>
        <w:right w:val="none" w:sz="0" w:space="0" w:color="auto"/>
      </w:divBdr>
    </w:div>
    <w:div w:id="835456001">
      <w:bodyDiv w:val="1"/>
      <w:marLeft w:val="0"/>
      <w:marRight w:val="0"/>
      <w:marTop w:val="0"/>
      <w:marBottom w:val="0"/>
      <w:divBdr>
        <w:top w:val="none" w:sz="0" w:space="0" w:color="auto"/>
        <w:left w:val="none" w:sz="0" w:space="0" w:color="auto"/>
        <w:bottom w:val="none" w:sz="0" w:space="0" w:color="auto"/>
        <w:right w:val="none" w:sz="0" w:space="0" w:color="auto"/>
      </w:divBdr>
    </w:div>
    <w:div w:id="840245097">
      <w:bodyDiv w:val="1"/>
      <w:marLeft w:val="0"/>
      <w:marRight w:val="0"/>
      <w:marTop w:val="0"/>
      <w:marBottom w:val="0"/>
      <w:divBdr>
        <w:top w:val="none" w:sz="0" w:space="0" w:color="auto"/>
        <w:left w:val="none" w:sz="0" w:space="0" w:color="auto"/>
        <w:bottom w:val="none" w:sz="0" w:space="0" w:color="auto"/>
        <w:right w:val="none" w:sz="0" w:space="0" w:color="auto"/>
      </w:divBdr>
    </w:div>
    <w:div w:id="842209655">
      <w:bodyDiv w:val="1"/>
      <w:marLeft w:val="0"/>
      <w:marRight w:val="0"/>
      <w:marTop w:val="0"/>
      <w:marBottom w:val="0"/>
      <w:divBdr>
        <w:top w:val="none" w:sz="0" w:space="0" w:color="auto"/>
        <w:left w:val="none" w:sz="0" w:space="0" w:color="auto"/>
        <w:bottom w:val="none" w:sz="0" w:space="0" w:color="auto"/>
        <w:right w:val="none" w:sz="0" w:space="0" w:color="auto"/>
      </w:divBdr>
    </w:div>
    <w:div w:id="860048870">
      <w:bodyDiv w:val="1"/>
      <w:marLeft w:val="0"/>
      <w:marRight w:val="0"/>
      <w:marTop w:val="0"/>
      <w:marBottom w:val="0"/>
      <w:divBdr>
        <w:top w:val="none" w:sz="0" w:space="0" w:color="auto"/>
        <w:left w:val="none" w:sz="0" w:space="0" w:color="auto"/>
        <w:bottom w:val="none" w:sz="0" w:space="0" w:color="auto"/>
        <w:right w:val="none" w:sz="0" w:space="0" w:color="auto"/>
      </w:divBdr>
    </w:div>
    <w:div w:id="861282241">
      <w:bodyDiv w:val="1"/>
      <w:marLeft w:val="0"/>
      <w:marRight w:val="0"/>
      <w:marTop w:val="0"/>
      <w:marBottom w:val="0"/>
      <w:divBdr>
        <w:top w:val="none" w:sz="0" w:space="0" w:color="auto"/>
        <w:left w:val="none" w:sz="0" w:space="0" w:color="auto"/>
        <w:bottom w:val="none" w:sz="0" w:space="0" w:color="auto"/>
        <w:right w:val="none" w:sz="0" w:space="0" w:color="auto"/>
      </w:divBdr>
    </w:div>
    <w:div w:id="889805618">
      <w:bodyDiv w:val="1"/>
      <w:marLeft w:val="0"/>
      <w:marRight w:val="0"/>
      <w:marTop w:val="0"/>
      <w:marBottom w:val="0"/>
      <w:divBdr>
        <w:top w:val="none" w:sz="0" w:space="0" w:color="auto"/>
        <w:left w:val="none" w:sz="0" w:space="0" w:color="auto"/>
        <w:bottom w:val="none" w:sz="0" w:space="0" w:color="auto"/>
        <w:right w:val="none" w:sz="0" w:space="0" w:color="auto"/>
      </w:divBdr>
    </w:div>
    <w:div w:id="891884065">
      <w:bodyDiv w:val="1"/>
      <w:marLeft w:val="0"/>
      <w:marRight w:val="0"/>
      <w:marTop w:val="0"/>
      <w:marBottom w:val="0"/>
      <w:divBdr>
        <w:top w:val="none" w:sz="0" w:space="0" w:color="auto"/>
        <w:left w:val="none" w:sz="0" w:space="0" w:color="auto"/>
        <w:bottom w:val="none" w:sz="0" w:space="0" w:color="auto"/>
        <w:right w:val="none" w:sz="0" w:space="0" w:color="auto"/>
      </w:divBdr>
    </w:div>
    <w:div w:id="901603570">
      <w:bodyDiv w:val="1"/>
      <w:marLeft w:val="0"/>
      <w:marRight w:val="0"/>
      <w:marTop w:val="0"/>
      <w:marBottom w:val="0"/>
      <w:divBdr>
        <w:top w:val="none" w:sz="0" w:space="0" w:color="auto"/>
        <w:left w:val="none" w:sz="0" w:space="0" w:color="auto"/>
        <w:bottom w:val="none" w:sz="0" w:space="0" w:color="auto"/>
        <w:right w:val="none" w:sz="0" w:space="0" w:color="auto"/>
      </w:divBdr>
    </w:div>
    <w:div w:id="901990867">
      <w:bodyDiv w:val="1"/>
      <w:marLeft w:val="0"/>
      <w:marRight w:val="0"/>
      <w:marTop w:val="0"/>
      <w:marBottom w:val="0"/>
      <w:divBdr>
        <w:top w:val="none" w:sz="0" w:space="0" w:color="auto"/>
        <w:left w:val="none" w:sz="0" w:space="0" w:color="auto"/>
        <w:bottom w:val="none" w:sz="0" w:space="0" w:color="auto"/>
        <w:right w:val="none" w:sz="0" w:space="0" w:color="auto"/>
      </w:divBdr>
    </w:div>
    <w:div w:id="914822715">
      <w:bodyDiv w:val="1"/>
      <w:marLeft w:val="0"/>
      <w:marRight w:val="0"/>
      <w:marTop w:val="0"/>
      <w:marBottom w:val="0"/>
      <w:divBdr>
        <w:top w:val="none" w:sz="0" w:space="0" w:color="auto"/>
        <w:left w:val="none" w:sz="0" w:space="0" w:color="auto"/>
        <w:bottom w:val="none" w:sz="0" w:space="0" w:color="auto"/>
        <w:right w:val="none" w:sz="0" w:space="0" w:color="auto"/>
      </w:divBdr>
    </w:div>
    <w:div w:id="937643705">
      <w:bodyDiv w:val="1"/>
      <w:marLeft w:val="0"/>
      <w:marRight w:val="0"/>
      <w:marTop w:val="0"/>
      <w:marBottom w:val="0"/>
      <w:divBdr>
        <w:top w:val="none" w:sz="0" w:space="0" w:color="auto"/>
        <w:left w:val="none" w:sz="0" w:space="0" w:color="auto"/>
        <w:bottom w:val="none" w:sz="0" w:space="0" w:color="auto"/>
        <w:right w:val="none" w:sz="0" w:space="0" w:color="auto"/>
      </w:divBdr>
    </w:div>
    <w:div w:id="953707021">
      <w:bodyDiv w:val="1"/>
      <w:marLeft w:val="0"/>
      <w:marRight w:val="0"/>
      <w:marTop w:val="0"/>
      <w:marBottom w:val="0"/>
      <w:divBdr>
        <w:top w:val="none" w:sz="0" w:space="0" w:color="auto"/>
        <w:left w:val="none" w:sz="0" w:space="0" w:color="auto"/>
        <w:bottom w:val="none" w:sz="0" w:space="0" w:color="auto"/>
        <w:right w:val="none" w:sz="0" w:space="0" w:color="auto"/>
      </w:divBdr>
    </w:div>
    <w:div w:id="963463076">
      <w:bodyDiv w:val="1"/>
      <w:marLeft w:val="0"/>
      <w:marRight w:val="0"/>
      <w:marTop w:val="0"/>
      <w:marBottom w:val="0"/>
      <w:divBdr>
        <w:top w:val="none" w:sz="0" w:space="0" w:color="auto"/>
        <w:left w:val="none" w:sz="0" w:space="0" w:color="auto"/>
        <w:bottom w:val="none" w:sz="0" w:space="0" w:color="auto"/>
        <w:right w:val="none" w:sz="0" w:space="0" w:color="auto"/>
      </w:divBdr>
    </w:div>
    <w:div w:id="966397296">
      <w:bodyDiv w:val="1"/>
      <w:marLeft w:val="0"/>
      <w:marRight w:val="0"/>
      <w:marTop w:val="0"/>
      <w:marBottom w:val="0"/>
      <w:divBdr>
        <w:top w:val="none" w:sz="0" w:space="0" w:color="auto"/>
        <w:left w:val="none" w:sz="0" w:space="0" w:color="auto"/>
        <w:bottom w:val="none" w:sz="0" w:space="0" w:color="auto"/>
        <w:right w:val="none" w:sz="0" w:space="0" w:color="auto"/>
      </w:divBdr>
    </w:div>
    <w:div w:id="976569786">
      <w:bodyDiv w:val="1"/>
      <w:marLeft w:val="0"/>
      <w:marRight w:val="0"/>
      <w:marTop w:val="0"/>
      <w:marBottom w:val="0"/>
      <w:divBdr>
        <w:top w:val="none" w:sz="0" w:space="0" w:color="auto"/>
        <w:left w:val="none" w:sz="0" w:space="0" w:color="auto"/>
        <w:bottom w:val="none" w:sz="0" w:space="0" w:color="auto"/>
        <w:right w:val="none" w:sz="0" w:space="0" w:color="auto"/>
      </w:divBdr>
    </w:div>
    <w:div w:id="983001657">
      <w:bodyDiv w:val="1"/>
      <w:marLeft w:val="0"/>
      <w:marRight w:val="0"/>
      <w:marTop w:val="0"/>
      <w:marBottom w:val="0"/>
      <w:divBdr>
        <w:top w:val="none" w:sz="0" w:space="0" w:color="auto"/>
        <w:left w:val="none" w:sz="0" w:space="0" w:color="auto"/>
        <w:bottom w:val="none" w:sz="0" w:space="0" w:color="auto"/>
        <w:right w:val="none" w:sz="0" w:space="0" w:color="auto"/>
      </w:divBdr>
    </w:div>
    <w:div w:id="1001736003">
      <w:bodyDiv w:val="1"/>
      <w:marLeft w:val="0"/>
      <w:marRight w:val="0"/>
      <w:marTop w:val="0"/>
      <w:marBottom w:val="0"/>
      <w:divBdr>
        <w:top w:val="none" w:sz="0" w:space="0" w:color="auto"/>
        <w:left w:val="none" w:sz="0" w:space="0" w:color="auto"/>
        <w:bottom w:val="none" w:sz="0" w:space="0" w:color="auto"/>
        <w:right w:val="none" w:sz="0" w:space="0" w:color="auto"/>
      </w:divBdr>
    </w:div>
    <w:div w:id="1013218366">
      <w:bodyDiv w:val="1"/>
      <w:marLeft w:val="0"/>
      <w:marRight w:val="0"/>
      <w:marTop w:val="0"/>
      <w:marBottom w:val="0"/>
      <w:divBdr>
        <w:top w:val="none" w:sz="0" w:space="0" w:color="auto"/>
        <w:left w:val="none" w:sz="0" w:space="0" w:color="auto"/>
        <w:bottom w:val="none" w:sz="0" w:space="0" w:color="auto"/>
        <w:right w:val="none" w:sz="0" w:space="0" w:color="auto"/>
      </w:divBdr>
    </w:div>
    <w:div w:id="1027297895">
      <w:bodyDiv w:val="1"/>
      <w:marLeft w:val="0"/>
      <w:marRight w:val="0"/>
      <w:marTop w:val="0"/>
      <w:marBottom w:val="0"/>
      <w:divBdr>
        <w:top w:val="none" w:sz="0" w:space="0" w:color="auto"/>
        <w:left w:val="none" w:sz="0" w:space="0" w:color="auto"/>
        <w:bottom w:val="none" w:sz="0" w:space="0" w:color="auto"/>
        <w:right w:val="none" w:sz="0" w:space="0" w:color="auto"/>
      </w:divBdr>
    </w:div>
    <w:div w:id="1028484121">
      <w:bodyDiv w:val="1"/>
      <w:marLeft w:val="0"/>
      <w:marRight w:val="0"/>
      <w:marTop w:val="0"/>
      <w:marBottom w:val="0"/>
      <w:divBdr>
        <w:top w:val="none" w:sz="0" w:space="0" w:color="auto"/>
        <w:left w:val="none" w:sz="0" w:space="0" w:color="auto"/>
        <w:bottom w:val="none" w:sz="0" w:space="0" w:color="auto"/>
        <w:right w:val="none" w:sz="0" w:space="0" w:color="auto"/>
      </w:divBdr>
    </w:div>
    <w:div w:id="1037969212">
      <w:bodyDiv w:val="1"/>
      <w:marLeft w:val="0"/>
      <w:marRight w:val="0"/>
      <w:marTop w:val="0"/>
      <w:marBottom w:val="0"/>
      <w:divBdr>
        <w:top w:val="none" w:sz="0" w:space="0" w:color="auto"/>
        <w:left w:val="none" w:sz="0" w:space="0" w:color="auto"/>
        <w:bottom w:val="none" w:sz="0" w:space="0" w:color="auto"/>
        <w:right w:val="none" w:sz="0" w:space="0" w:color="auto"/>
      </w:divBdr>
    </w:div>
    <w:div w:id="1052075731">
      <w:bodyDiv w:val="1"/>
      <w:marLeft w:val="0"/>
      <w:marRight w:val="0"/>
      <w:marTop w:val="0"/>
      <w:marBottom w:val="0"/>
      <w:divBdr>
        <w:top w:val="none" w:sz="0" w:space="0" w:color="auto"/>
        <w:left w:val="none" w:sz="0" w:space="0" w:color="auto"/>
        <w:bottom w:val="none" w:sz="0" w:space="0" w:color="auto"/>
        <w:right w:val="none" w:sz="0" w:space="0" w:color="auto"/>
      </w:divBdr>
    </w:div>
    <w:div w:id="1087194029">
      <w:bodyDiv w:val="1"/>
      <w:marLeft w:val="0"/>
      <w:marRight w:val="0"/>
      <w:marTop w:val="0"/>
      <w:marBottom w:val="0"/>
      <w:divBdr>
        <w:top w:val="none" w:sz="0" w:space="0" w:color="auto"/>
        <w:left w:val="none" w:sz="0" w:space="0" w:color="auto"/>
        <w:bottom w:val="none" w:sz="0" w:space="0" w:color="auto"/>
        <w:right w:val="none" w:sz="0" w:space="0" w:color="auto"/>
      </w:divBdr>
    </w:div>
    <w:div w:id="1088771415">
      <w:bodyDiv w:val="1"/>
      <w:marLeft w:val="0"/>
      <w:marRight w:val="0"/>
      <w:marTop w:val="0"/>
      <w:marBottom w:val="0"/>
      <w:divBdr>
        <w:top w:val="none" w:sz="0" w:space="0" w:color="auto"/>
        <w:left w:val="none" w:sz="0" w:space="0" w:color="auto"/>
        <w:bottom w:val="none" w:sz="0" w:space="0" w:color="auto"/>
        <w:right w:val="none" w:sz="0" w:space="0" w:color="auto"/>
      </w:divBdr>
    </w:div>
    <w:div w:id="1089041970">
      <w:bodyDiv w:val="1"/>
      <w:marLeft w:val="0"/>
      <w:marRight w:val="0"/>
      <w:marTop w:val="0"/>
      <w:marBottom w:val="0"/>
      <w:divBdr>
        <w:top w:val="none" w:sz="0" w:space="0" w:color="auto"/>
        <w:left w:val="none" w:sz="0" w:space="0" w:color="auto"/>
        <w:bottom w:val="none" w:sz="0" w:space="0" w:color="auto"/>
        <w:right w:val="none" w:sz="0" w:space="0" w:color="auto"/>
      </w:divBdr>
    </w:div>
    <w:div w:id="1093210943">
      <w:bodyDiv w:val="1"/>
      <w:marLeft w:val="0"/>
      <w:marRight w:val="0"/>
      <w:marTop w:val="0"/>
      <w:marBottom w:val="0"/>
      <w:divBdr>
        <w:top w:val="none" w:sz="0" w:space="0" w:color="auto"/>
        <w:left w:val="none" w:sz="0" w:space="0" w:color="auto"/>
        <w:bottom w:val="none" w:sz="0" w:space="0" w:color="auto"/>
        <w:right w:val="none" w:sz="0" w:space="0" w:color="auto"/>
      </w:divBdr>
    </w:div>
    <w:div w:id="1114786788">
      <w:bodyDiv w:val="1"/>
      <w:marLeft w:val="0"/>
      <w:marRight w:val="0"/>
      <w:marTop w:val="0"/>
      <w:marBottom w:val="0"/>
      <w:divBdr>
        <w:top w:val="none" w:sz="0" w:space="0" w:color="auto"/>
        <w:left w:val="none" w:sz="0" w:space="0" w:color="auto"/>
        <w:bottom w:val="none" w:sz="0" w:space="0" w:color="auto"/>
        <w:right w:val="none" w:sz="0" w:space="0" w:color="auto"/>
      </w:divBdr>
    </w:div>
    <w:div w:id="1122917034">
      <w:bodyDiv w:val="1"/>
      <w:marLeft w:val="0"/>
      <w:marRight w:val="0"/>
      <w:marTop w:val="0"/>
      <w:marBottom w:val="0"/>
      <w:divBdr>
        <w:top w:val="none" w:sz="0" w:space="0" w:color="auto"/>
        <w:left w:val="none" w:sz="0" w:space="0" w:color="auto"/>
        <w:bottom w:val="none" w:sz="0" w:space="0" w:color="auto"/>
        <w:right w:val="none" w:sz="0" w:space="0" w:color="auto"/>
      </w:divBdr>
    </w:div>
    <w:div w:id="1125807693">
      <w:bodyDiv w:val="1"/>
      <w:marLeft w:val="0"/>
      <w:marRight w:val="0"/>
      <w:marTop w:val="0"/>
      <w:marBottom w:val="0"/>
      <w:divBdr>
        <w:top w:val="none" w:sz="0" w:space="0" w:color="auto"/>
        <w:left w:val="none" w:sz="0" w:space="0" w:color="auto"/>
        <w:bottom w:val="none" w:sz="0" w:space="0" w:color="auto"/>
        <w:right w:val="none" w:sz="0" w:space="0" w:color="auto"/>
      </w:divBdr>
    </w:div>
    <w:div w:id="1130049581">
      <w:bodyDiv w:val="1"/>
      <w:marLeft w:val="0"/>
      <w:marRight w:val="0"/>
      <w:marTop w:val="0"/>
      <w:marBottom w:val="0"/>
      <w:divBdr>
        <w:top w:val="none" w:sz="0" w:space="0" w:color="auto"/>
        <w:left w:val="none" w:sz="0" w:space="0" w:color="auto"/>
        <w:bottom w:val="none" w:sz="0" w:space="0" w:color="auto"/>
        <w:right w:val="none" w:sz="0" w:space="0" w:color="auto"/>
      </w:divBdr>
    </w:div>
    <w:div w:id="1135372125">
      <w:bodyDiv w:val="1"/>
      <w:marLeft w:val="0"/>
      <w:marRight w:val="0"/>
      <w:marTop w:val="0"/>
      <w:marBottom w:val="0"/>
      <w:divBdr>
        <w:top w:val="none" w:sz="0" w:space="0" w:color="auto"/>
        <w:left w:val="none" w:sz="0" w:space="0" w:color="auto"/>
        <w:bottom w:val="none" w:sz="0" w:space="0" w:color="auto"/>
        <w:right w:val="none" w:sz="0" w:space="0" w:color="auto"/>
      </w:divBdr>
    </w:div>
    <w:div w:id="1146506615">
      <w:bodyDiv w:val="1"/>
      <w:marLeft w:val="0"/>
      <w:marRight w:val="0"/>
      <w:marTop w:val="0"/>
      <w:marBottom w:val="0"/>
      <w:divBdr>
        <w:top w:val="none" w:sz="0" w:space="0" w:color="auto"/>
        <w:left w:val="none" w:sz="0" w:space="0" w:color="auto"/>
        <w:bottom w:val="none" w:sz="0" w:space="0" w:color="auto"/>
        <w:right w:val="none" w:sz="0" w:space="0" w:color="auto"/>
      </w:divBdr>
    </w:div>
    <w:div w:id="1161194968">
      <w:bodyDiv w:val="1"/>
      <w:marLeft w:val="0"/>
      <w:marRight w:val="0"/>
      <w:marTop w:val="0"/>
      <w:marBottom w:val="0"/>
      <w:divBdr>
        <w:top w:val="none" w:sz="0" w:space="0" w:color="auto"/>
        <w:left w:val="none" w:sz="0" w:space="0" w:color="auto"/>
        <w:bottom w:val="none" w:sz="0" w:space="0" w:color="auto"/>
        <w:right w:val="none" w:sz="0" w:space="0" w:color="auto"/>
      </w:divBdr>
    </w:div>
    <w:div w:id="1174418111">
      <w:bodyDiv w:val="1"/>
      <w:marLeft w:val="0"/>
      <w:marRight w:val="0"/>
      <w:marTop w:val="0"/>
      <w:marBottom w:val="0"/>
      <w:divBdr>
        <w:top w:val="none" w:sz="0" w:space="0" w:color="auto"/>
        <w:left w:val="none" w:sz="0" w:space="0" w:color="auto"/>
        <w:bottom w:val="none" w:sz="0" w:space="0" w:color="auto"/>
        <w:right w:val="none" w:sz="0" w:space="0" w:color="auto"/>
      </w:divBdr>
    </w:div>
    <w:div w:id="1179153579">
      <w:bodyDiv w:val="1"/>
      <w:marLeft w:val="0"/>
      <w:marRight w:val="0"/>
      <w:marTop w:val="0"/>
      <w:marBottom w:val="0"/>
      <w:divBdr>
        <w:top w:val="none" w:sz="0" w:space="0" w:color="auto"/>
        <w:left w:val="none" w:sz="0" w:space="0" w:color="auto"/>
        <w:bottom w:val="none" w:sz="0" w:space="0" w:color="auto"/>
        <w:right w:val="none" w:sz="0" w:space="0" w:color="auto"/>
      </w:divBdr>
    </w:div>
    <w:div w:id="1179737869">
      <w:bodyDiv w:val="1"/>
      <w:marLeft w:val="0"/>
      <w:marRight w:val="0"/>
      <w:marTop w:val="0"/>
      <w:marBottom w:val="0"/>
      <w:divBdr>
        <w:top w:val="none" w:sz="0" w:space="0" w:color="auto"/>
        <w:left w:val="none" w:sz="0" w:space="0" w:color="auto"/>
        <w:bottom w:val="none" w:sz="0" w:space="0" w:color="auto"/>
        <w:right w:val="none" w:sz="0" w:space="0" w:color="auto"/>
      </w:divBdr>
    </w:div>
    <w:div w:id="1185166668">
      <w:bodyDiv w:val="1"/>
      <w:marLeft w:val="0"/>
      <w:marRight w:val="0"/>
      <w:marTop w:val="0"/>
      <w:marBottom w:val="0"/>
      <w:divBdr>
        <w:top w:val="none" w:sz="0" w:space="0" w:color="auto"/>
        <w:left w:val="none" w:sz="0" w:space="0" w:color="auto"/>
        <w:bottom w:val="none" w:sz="0" w:space="0" w:color="auto"/>
        <w:right w:val="none" w:sz="0" w:space="0" w:color="auto"/>
      </w:divBdr>
    </w:div>
    <w:div w:id="1192263049">
      <w:bodyDiv w:val="1"/>
      <w:marLeft w:val="0"/>
      <w:marRight w:val="0"/>
      <w:marTop w:val="0"/>
      <w:marBottom w:val="0"/>
      <w:divBdr>
        <w:top w:val="none" w:sz="0" w:space="0" w:color="auto"/>
        <w:left w:val="none" w:sz="0" w:space="0" w:color="auto"/>
        <w:bottom w:val="none" w:sz="0" w:space="0" w:color="auto"/>
        <w:right w:val="none" w:sz="0" w:space="0" w:color="auto"/>
      </w:divBdr>
    </w:div>
    <w:div w:id="1203636109">
      <w:bodyDiv w:val="1"/>
      <w:marLeft w:val="0"/>
      <w:marRight w:val="0"/>
      <w:marTop w:val="0"/>
      <w:marBottom w:val="0"/>
      <w:divBdr>
        <w:top w:val="none" w:sz="0" w:space="0" w:color="auto"/>
        <w:left w:val="none" w:sz="0" w:space="0" w:color="auto"/>
        <w:bottom w:val="none" w:sz="0" w:space="0" w:color="auto"/>
        <w:right w:val="none" w:sz="0" w:space="0" w:color="auto"/>
      </w:divBdr>
    </w:div>
    <w:div w:id="1222253727">
      <w:bodyDiv w:val="1"/>
      <w:marLeft w:val="0"/>
      <w:marRight w:val="0"/>
      <w:marTop w:val="0"/>
      <w:marBottom w:val="0"/>
      <w:divBdr>
        <w:top w:val="none" w:sz="0" w:space="0" w:color="auto"/>
        <w:left w:val="none" w:sz="0" w:space="0" w:color="auto"/>
        <w:bottom w:val="none" w:sz="0" w:space="0" w:color="auto"/>
        <w:right w:val="none" w:sz="0" w:space="0" w:color="auto"/>
      </w:divBdr>
    </w:div>
    <w:div w:id="1227254328">
      <w:bodyDiv w:val="1"/>
      <w:marLeft w:val="0"/>
      <w:marRight w:val="0"/>
      <w:marTop w:val="0"/>
      <w:marBottom w:val="0"/>
      <w:divBdr>
        <w:top w:val="none" w:sz="0" w:space="0" w:color="auto"/>
        <w:left w:val="none" w:sz="0" w:space="0" w:color="auto"/>
        <w:bottom w:val="none" w:sz="0" w:space="0" w:color="auto"/>
        <w:right w:val="none" w:sz="0" w:space="0" w:color="auto"/>
      </w:divBdr>
    </w:div>
    <w:div w:id="1229028965">
      <w:bodyDiv w:val="1"/>
      <w:marLeft w:val="0"/>
      <w:marRight w:val="0"/>
      <w:marTop w:val="0"/>
      <w:marBottom w:val="0"/>
      <w:divBdr>
        <w:top w:val="none" w:sz="0" w:space="0" w:color="auto"/>
        <w:left w:val="none" w:sz="0" w:space="0" w:color="auto"/>
        <w:bottom w:val="none" w:sz="0" w:space="0" w:color="auto"/>
        <w:right w:val="none" w:sz="0" w:space="0" w:color="auto"/>
      </w:divBdr>
    </w:div>
    <w:div w:id="1231767327">
      <w:bodyDiv w:val="1"/>
      <w:marLeft w:val="0"/>
      <w:marRight w:val="0"/>
      <w:marTop w:val="0"/>
      <w:marBottom w:val="0"/>
      <w:divBdr>
        <w:top w:val="none" w:sz="0" w:space="0" w:color="auto"/>
        <w:left w:val="none" w:sz="0" w:space="0" w:color="auto"/>
        <w:bottom w:val="none" w:sz="0" w:space="0" w:color="auto"/>
        <w:right w:val="none" w:sz="0" w:space="0" w:color="auto"/>
      </w:divBdr>
    </w:div>
    <w:div w:id="1238007264">
      <w:bodyDiv w:val="1"/>
      <w:marLeft w:val="0"/>
      <w:marRight w:val="0"/>
      <w:marTop w:val="0"/>
      <w:marBottom w:val="0"/>
      <w:divBdr>
        <w:top w:val="none" w:sz="0" w:space="0" w:color="auto"/>
        <w:left w:val="none" w:sz="0" w:space="0" w:color="auto"/>
        <w:bottom w:val="none" w:sz="0" w:space="0" w:color="auto"/>
        <w:right w:val="none" w:sz="0" w:space="0" w:color="auto"/>
      </w:divBdr>
    </w:div>
    <w:div w:id="1245844832">
      <w:bodyDiv w:val="1"/>
      <w:marLeft w:val="0"/>
      <w:marRight w:val="0"/>
      <w:marTop w:val="0"/>
      <w:marBottom w:val="0"/>
      <w:divBdr>
        <w:top w:val="none" w:sz="0" w:space="0" w:color="auto"/>
        <w:left w:val="none" w:sz="0" w:space="0" w:color="auto"/>
        <w:bottom w:val="none" w:sz="0" w:space="0" w:color="auto"/>
        <w:right w:val="none" w:sz="0" w:space="0" w:color="auto"/>
      </w:divBdr>
    </w:div>
    <w:div w:id="1246962023">
      <w:bodyDiv w:val="1"/>
      <w:marLeft w:val="0"/>
      <w:marRight w:val="0"/>
      <w:marTop w:val="0"/>
      <w:marBottom w:val="0"/>
      <w:divBdr>
        <w:top w:val="none" w:sz="0" w:space="0" w:color="auto"/>
        <w:left w:val="none" w:sz="0" w:space="0" w:color="auto"/>
        <w:bottom w:val="none" w:sz="0" w:space="0" w:color="auto"/>
        <w:right w:val="none" w:sz="0" w:space="0" w:color="auto"/>
      </w:divBdr>
    </w:div>
    <w:div w:id="1248080314">
      <w:bodyDiv w:val="1"/>
      <w:marLeft w:val="0"/>
      <w:marRight w:val="0"/>
      <w:marTop w:val="0"/>
      <w:marBottom w:val="0"/>
      <w:divBdr>
        <w:top w:val="none" w:sz="0" w:space="0" w:color="auto"/>
        <w:left w:val="none" w:sz="0" w:space="0" w:color="auto"/>
        <w:bottom w:val="none" w:sz="0" w:space="0" w:color="auto"/>
        <w:right w:val="none" w:sz="0" w:space="0" w:color="auto"/>
      </w:divBdr>
    </w:div>
    <w:div w:id="1251348880">
      <w:bodyDiv w:val="1"/>
      <w:marLeft w:val="0"/>
      <w:marRight w:val="0"/>
      <w:marTop w:val="0"/>
      <w:marBottom w:val="0"/>
      <w:divBdr>
        <w:top w:val="none" w:sz="0" w:space="0" w:color="auto"/>
        <w:left w:val="none" w:sz="0" w:space="0" w:color="auto"/>
        <w:bottom w:val="none" w:sz="0" w:space="0" w:color="auto"/>
        <w:right w:val="none" w:sz="0" w:space="0" w:color="auto"/>
      </w:divBdr>
    </w:div>
    <w:div w:id="1273975200">
      <w:bodyDiv w:val="1"/>
      <w:marLeft w:val="0"/>
      <w:marRight w:val="0"/>
      <w:marTop w:val="0"/>
      <w:marBottom w:val="0"/>
      <w:divBdr>
        <w:top w:val="none" w:sz="0" w:space="0" w:color="auto"/>
        <w:left w:val="none" w:sz="0" w:space="0" w:color="auto"/>
        <w:bottom w:val="none" w:sz="0" w:space="0" w:color="auto"/>
        <w:right w:val="none" w:sz="0" w:space="0" w:color="auto"/>
      </w:divBdr>
    </w:div>
    <w:div w:id="1274820849">
      <w:bodyDiv w:val="1"/>
      <w:marLeft w:val="0"/>
      <w:marRight w:val="0"/>
      <w:marTop w:val="0"/>
      <w:marBottom w:val="0"/>
      <w:divBdr>
        <w:top w:val="none" w:sz="0" w:space="0" w:color="auto"/>
        <w:left w:val="none" w:sz="0" w:space="0" w:color="auto"/>
        <w:bottom w:val="none" w:sz="0" w:space="0" w:color="auto"/>
        <w:right w:val="none" w:sz="0" w:space="0" w:color="auto"/>
      </w:divBdr>
    </w:div>
    <w:div w:id="1280455601">
      <w:bodyDiv w:val="1"/>
      <w:marLeft w:val="0"/>
      <w:marRight w:val="0"/>
      <w:marTop w:val="0"/>
      <w:marBottom w:val="0"/>
      <w:divBdr>
        <w:top w:val="none" w:sz="0" w:space="0" w:color="auto"/>
        <w:left w:val="none" w:sz="0" w:space="0" w:color="auto"/>
        <w:bottom w:val="none" w:sz="0" w:space="0" w:color="auto"/>
        <w:right w:val="none" w:sz="0" w:space="0" w:color="auto"/>
      </w:divBdr>
    </w:div>
    <w:div w:id="1286958801">
      <w:bodyDiv w:val="1"/>
      <w:marLeft w:val="0"/>
      <w:marRight w:val="0"/>
      <w:marTop w:val="0"/>
      <w:marBottom w:val="0"/>
      <w:divBdr>
        <w:top w:val="none" w:sz="0" w:space="0" w:color="auto"/>
        <w:left w:val="none" w:sz="0" w:space="0" w:color="auto"/>
        <w:bottom w:val="none" w:sz="0" w:space="0" w:color="auto"/>
        <w:right w:val="none" w:sz="0" w:space="0" w:color="auto"/>
      </w:divBdr>
    </w:div>
    <w:div w:id="1287346700">
      <w:bodyDiv w:val="1"/>
      <w:marLeft w:val="0"/>
      <w:marRight w:val="0"/>
      <w:marTop w:val="0"/>
      <w:marBottom w:val="0"/>
      <w:divBdr>
        <w:top w:val="none" w:sz="0" w:space="0" w:color="auto"/>
        <w:left w:val="none" w:sz="0" w:space="0" w:color="auto"/>
        <w:bottom w:val="none" w:sz="0" w:space="0" w:color="auto"/>
        <w:right w:val="none" w:sz="0" w:space="0" w:color="auto"/>
      </w:divBdr>
    </w:div>
    <w:div w:id="1293056126">
      <w:bodyDiv w:val="1"/>
      <w:marLeft w:val="0"/>
      <w:marRight w:val="0"/>
      <w:marTop w:val="0"/>
      <w:marBottom w:val="0"/>
      <w:divBdr>
        <w:top w:val="none" w:sz="0" w:space="0" w:color="auto"/>
        <w:left w:val="none" w:sz="0" w:space="0" w:color="auto"/>
        <w:bottom w:val="none" w:sz="0" w:space="0" w:color="auto"/>
        <w:right w:val="none" w:sz="0" w:space="0" w:color="auto"/>
      </w:divBdr>
    </w:div>
    <w:div w:id="1317798890">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
    <w:div w:id="1355886486">
      <w:bodyDiv w:val="1"/>
      <w:marLeft w:val="0"/>
      <w:marRight w:val="0"/>
      <w:marTop w:val="0"/>
      <w:marBottom w:val="0"/>
      <w:divBdr>
        <w:top w:val="none" w:sz="0" w:space="0" w:color="auto"/>
        <w:left w:val="none" w:sz="0" w:space="0" w:color="auto"/>
        <w:bottom w:val="none" w:sz="0" w:space="0" w:color="auto"/>
        <w:right w:val="none" w:sz="0" w:space="0" w:color="auto"/>
      </w:divBdr>
    </w:div>
    <w:div w:id="1356612757">
      <w:bodyDiv w:val="1"/>
      <w:marLeft w:val="0"/>
      <w:marRight w:val="0"/>
      <w:marTop w:val="0"/>
      <w:marBottom w:val="0"/>
      <w:divBdr>
        <w:top w:val="none" w:sz="0" w:space="0" w:color="auto"/>
        <w:left w:val="none" w:sz="0" w:space="0" w:color="auto"/>
        <w:bottom w:val="none" w:sz="0" w:space="0" w:color="auto"/>
        <w:right w:val="none" w:sz="0" w:space="0" w:color="auto"/>
      </w:divBdr>
    </w:div>
    <w:div w:id="1377704362">
      <w:bodyDiv w:val="1"/>
      <w:marLeft w:val="0"/>
      <w:marRight w:val="0"/>
      <w:marTop w:val="0"/>
      <w:marBottom w:val="0"/>
      <w:divBdr>
        <w:top w:val="none" w:sz="0" w:space="0" w:color="auto"/>
        <w:left w:val="none" w:sz="0" w:space="0" w:color="auto"/>
        <w:bottom w:val="none" w:sz="0" w:space="0" w:color="auto"/>
        <w:right w:val="none" w:sz="0" w:space="0" w:color="auto"/>
      </w:divBdr>
    </w:div>
    <w:div w:id="1386753717">
      <w:bodyDiv w:val="1"/>
      <w:marLeft w:val="0"/>
      <w:marRight w:val="0"/>
      <w:marTop w:val="0"/>
      <w:marBottom w:val="0"/>
      <w:divBdr>
        <w:top w:val="none" w:sz="0" w:space="0" w:color="auto"/>
        <w:left w:val="none" w:sz="0" w:space="0" w:color="auto"/>
        <w:bottom w:val="none" w:sz="0" w:space="0" w:color="auto"/>
        <w:right w:val="none" w:sz="0" w:space="0" w:color="auto"/>
      </w:divBdr>
    </w:div>
    <w:div w:id="1403285235">
      <w:bodyDiv w:val="1"/>
      <w:marLeft w:val="0"/>
      <w:marRight w:val="0"/>
      <w:marTop w:val="0"/>
      <w:marBottom w:val="0"/>
      <w:divBdr>
        <w:top w:val="none" w:sz="0" w:space="0" w:color="auto"/>
        <w:left w:val="none" w:sz="0" w:space="0" w:color="auto"/>
        <w:bottom w:val="none" w:sz="0" w:space="0" w:color="auto"/>
        <w:right w:val="none" w:sz="0" w:space="0" w:color="auto"/>
      </w:divBdr>
    </w:div>
    <w:div w:id="1403527918">
      <w:bodyDiv w:val="1"/>
      <w:marLeft w:val="0"/>
      <w:marRight w:val="0"/>
      <w:marTop w:val="0"/>
      <w:marBottom w:val="0"/>
      <w:divBdr>
        <w:top w:val="none" w:sz="0" w:space="0" w:color="auto"/>
        <w:left w:val="none" w:sz="0" w:space="0" w:color="auto"/>
        <w:bottom w:val="none" w:sz="0" w:space="0" w:color="auto"/>
        <w:right w:val="none" w:sz="0" w:space="0" w:color="auto"/>
      </w:divBdr>
    </w:div>
    <w:div w:id="1408310485">
      <w:bodyDiv w:val="1"/>
      <w:marLeft w:val="0"/>
      <w:marRight w:val="0"/>
      <w:marTop w:val="0"/>
      <w:marBottom w:val="0"/>
      <w:divBdr>
        <w:top w:val="none" w:sz="0" w:space="0" w:color="auto"/>
        <w:left w:val="none" w:sz="0" w:space="0" w:color="auto"/>
        <w:bottom w:val="none" w:sz="0" w:space="0" w:color="auto"/>
        <w:right w:val="none" w:sz="0" w:space="0" w:color="auto"/>
      </w:divBdr>
    </w:div>
    <w:div w:id="1415740666">
      <w:bodyDiv w:val="1"/>
      <w:marLeft w:val="0"/>
      <w:marRight w:val="0"/>
      <w:marTop w:val="0"/>
      <w:marBottom w:val="0"/>
      <w:divBdr>
        <w:top w:val="none" w:sz="0" w:space="0" w:color="auto"/>
        <w:left w:val="none" w:sz="0" w:space="0" w:color="auto"/>
        <w:bottom w:val="none" w:sz="0" w:space="0" w:color="auto"/>
        <w:right w:val="none" w:sz="0" w:space="0" w:color="auto"/>
      </w:divBdr>
    </w:div>
    <w:div w:id="1435245979">
      <w:bodyDiv w:val="1"/>
      <w:marLeft w:val="0"/>
      <w:marRight w:val="0"/>
      <w:marTop w:val="0"/>
      <w:marBottom w:val="0"/>
      <w:divBdr>
        <w:top w:val="none" w:sz="0" w:space="0" w:color="auto"/>
        <w:left w:val="none" w:sz="0" w:space="0" w:color="auto"/>
        <w:bottom w:val="none" w:sz="0" w:space="0" w:color="auto"/>
        <w:right w:val="none" w:sz="0" w:space="0" w:color="auto"/>
      </w:divBdr>
    </w:div>
    <w:div w:id="1436945235">
      <w:bodyDiv w:val="1"/>
      <w:marLeft w:val="0"/>
      <w:marRight w:val="0"/>
      <w:marTop w:val="0"/>
      <w:marBottom w:val="0"/>
      <w:divBdr>
        <w:top w:val="none" w:sz="0" w:space="0" w:color="auto"/>
        <w:left w:val="none" w:sz="0" w:space="0" w:color="auto"/>
        <w:bottom w:val="none" w:sz="0" w:space="0" w:color="auto"/>
        <w:right w:val="none" w:sz="0" w:space="0" w:color="auto"/>
      </w:divBdr>
    </w:div>
    <w:div w:id="1437094717">
      <w:bodyDiv w:val="1"/>
      <w:marLeft w:val="0"/>
      <w:marRight w:val="0"/>
      <w:marTop w:val="0"/>
      <w:marBottom w:val="0"/>
      <w:divBdr>
        <w:top w:val="none" w:sz="0" w:space="0" w:color="auto"/>
        <w:left w:val="none" w:sz="0" w:space="0" w:color="auto"/>
        <w:bottom w:val="none" w:sz="0" w:space="0" w:color="auto"/>
        <w:right w:val="none" w:sz="0" w:space="0" w:color="auto"/>
      </w:divBdr>
    </w:div>
    <w:div w:id="1464159432">
      <w:bodyDiv w:val="1"/>
      <w:marLeft w:val="0"/>
      <w:marRight w:val="0"/>
      <w:marTop w:val="0"/>
      <w:marBottom w:val="0"/>
      <w:divBdr>
        <w:top w:val="none" w:sz="0" w:space="0" w:color="auto"/>
        <w:left w:val="none" w:sz="0" w:space="0" w:color="auto"/>
        <w:bottom w:val="none" w:sz="0" w:space="0" w:color="auto"/>
        <w:right w:val="none" w:sz="0" w:space="0" w:color="auto"/>
      </w:divBdr>
    </w:div>
    <w:div w:id="1477061984">
      <w:bodyDiv w:val="1"/>
      <w:marLeft w:val="0"/>
      <w:marRight w:val="0"/>
      <w:marTop w:val="0"/>
      <w:marBottom w:val="0"/>
      <w:divBdr>
        <w:top w:val="none" w:sz="0" w:space="0" w:color="auto"/>
        <w:left w:val="none" w:sz="0" w:space="0" w:color="auto"/>
        <w:bottom w:val="none" w:sz="0" w:space="0" w:color="auto"/>
        <w:right w:val="none" w:sz="0" w:space="0" w:color="auto"/>
      </w:divBdr>
    </w:div>
    <w:div w:id="1497068935">
      <w:bodyDiv w:val="1"/>
      <w:marLeft w:val="0"/>
      <w:marRight w:val="0"/>
      <w:marTop w:val="0"/>
      <w:marBottom w:val="0"/>
      <w:divBdr>
        <w:top w:val="none" w:sz="0" w:space="0" w:color="auto"/>
        <w:left w:val="none" w:sz="0" w:space="0" w:color="auto"/>
        <w:bottom w:val="none" w:sz="0" w:space="0" w:color="auto"/>
        <w:right w:val="none" w:sz="0" w:space="0" w:color="auto"/>
      </w:divBdr>
    </w:div>
    <w:div w:id="1525484359">
      <w:bodyDiv w:val="1"/>
      <w:marLeft w:val="0"/>
      <w:marRight w:val="0"/>
      <w:marTop w:val="0"/>
      <w:marBottom w:val="0"/>
      <w:divBdr>
        <w:top w:val="none" w:sz="0" w:space="0" w:color="auto"/>
        <w:left w:val="none" w:sz="0" w:space="0" w:color="auto"/>
        <w:bottom w:val="none" w:sz="0" w:space="0" w:color="auto"/>
        <w:right w:val="none" w:sz="0" w:space="0" w:color="auto"/>
      </w:divBdr>
    </w:div>
    <w:div w:id="1526872081">
      <w:bodyDiv w:val="1"/>
      <w:marLeft w:val="0"/>
      <w:marRight w:val="0"/>
      <w:marTop w:val="0"/>
      <w:marBottom w:val="0"/>
      <w:divBdr>
        <w:top w:val="none" w:sz="0" w:space="0" w:color="auto"/>
        <w:left w:val="none" w:sz="0" w:space="0" w:color="auto"/>
        <w:bottom w:val="none" w:sz="0" w:space="0" w:color="auto"/>
        <w:right w:val="none" w:sz="0" w:space="0" w:color="auto"/>
      </w:divBdr>
    </w:div>
    <w:div w:id="1560047194">
      <w:bodyDiv w:val="1"/>
      <w:marLeft w:val="0"/>
      <w:marRight w:val="0"/>
      <w:marTop w:val="0"/>
      <w:marBottom w:val="0"/>
      <w:divBdr>
        <w:top w:val="none" w:sz="0" w:space="0" w:color="auto"/>
        <w:left w:val="none" w:sz="0" w:space="0" w:color="auto"/>
        <w:bottom w:val="none" w:sz="0" w:space="0" w:color="auto"/>
        <w:right w:val="none" w:sz="0" w:space="0" w:color="auto"/>
      </w:divBdr>
    </w:div>
    <w:div w:id="1561209613">
      <w:bodyDiv w:val="1"/>
      <w:marLeft w:val="0"/>
      <w:marRight w:val="0"/>
      <w:marTop w:val="0"/>
      <w:marBottom w:val="0"/>
      <w:divBdr>
        <w:top w:val="none" w:sz="0" w:space="0" w:color="auto"/>
        <w:left w:val="none" w:sz="0" w:space="0" w:color="auto"/>
        <w:bottom w:val="none" w:sz="0" w:space="0" w:color="auto"/>
        <w:right w:val="none" w:sz="0" w:space="0" w:color="auto"/>
      </w:divBdr>
    </w:div>
    <w:div w:id="1621380533">
      <w:bodyDiv w:val="1"/>
      <w:marLeft w:val="0"/>
      <w:marRight w:val="0"/>
      <w:marTop w:val="0"/>
      <w:marBottom w:val="0"/>
      <w:divBdr>
        <w:top w:val="none" w:sz="0" w:space="0" w:color="auto"/>
        <w:left w:val="none" w:sz="0" w:space="0" w:color="auto"/>
        <w:bottom w:val="none" w:sz="0" w:space="0" w:color="auto"/>
        <w:right w:val="none" w:sz="0" w:space="0" w:color="auto"/>
      </w:divBdr>
    </w:div>
    <w:div w:id="1633174808">
      <w:bodyDiv w:val="1"/>
      <w:marLeft w:val="0"/>
      <w:marRight w:val="0"/>
      <w:marTop w:val="0"/>
      <w:marBottom w:val="0"/>
      <w:divBdr>
        <w:top w:val="none" w:sz="0" w:space="0" w:color="auto"/>
        <w:left w:val="none" w:sz="0" w:space="0" w:color="auto"/>
        <w:bottom w:val="none" w:sz="0" w:space="0" w:color="auto"/>
        <w:right w:val="none" w:sz="0" w:space="0" w:color="auto"/>
      </w:divBdr>
    </w:div>
    <w:div w:id="1648894960">
      <w:bodyDiv w:val="1"/>
      <w:marLeft w:val="0"/>
      <w:marRight w:val="0"/>
      <w:marTop w:val="0"/>
      <w:marBottom w:val="0"/>
      <w:divBdr>
        <w:top w:val="none" w:sz="0" w:space="0" w:color="auto"/>
        <w:left w:val="none" w:sz="0" w:space="0" w:color="auto"/>
        <w:bottom w:val="none" w:sz="0" w:space="0" w:color="auto"/>
        <w:right w:val="none" w:sz="0" w:space="0" w:color="auto"/>
      </w:divBdr>
    </w:div>
    <w:div w:id="1649090190">
      <w:bodyDiv w:val="1"/>
      <w:marLeft w:val="0"/>
      <w:marRight w:val="0"/>
      <w:marTop w:val="0"/>
      <w:marBottom w:val="0"/>
      <w:divBdr>
        <w:top w:val="none" w:sz="0" w:space="0" w:color="auto"/>
        <w:left w:val="none" w:sz="0" w:space="0" w:color="auto"/>
        <w:bottom w:val="none" w:sz="0" w:space="0" w:color="auto"/>
        <w:right w:val="none" w:sz="0" w:space="0" w:color="auto"/>
      </w:divBdr>
    </w:div>
    <w:div w:id="1661806454">
      <w:bodyDiv w:val="1"/>
      <w:marLeft w:val="0"/>
      <w:marRight w:val="0"/>
      <w:marTop w:val="0"/>
      <w:marBottom w:val="0"/>
      <w:divBdr>
        <w:top w:val="none" w:sz="0" w:space="0" w:color="auto"/>
        <w:left w:val="none" w:sz="0" w:space="0" w:color="auto"/>
        <w:bottom w:val="none" w:sz="0" w:space="0" w:color="auto"/>
        <w:right w:val="none" w:sz="0" w:space="0" w:color="auto"/>
      </w:divBdr>
    </w:div>
    <w:div w:id="1662736509">
      <w:bodyDiv w:val="1"/>
      <w:marLeft w:val="0"/>
      <w:marRight w:val="0"/>
      <w:marTop w:val="0"/>
      <w:marBottom w:val="0"/>
      <w:divBdr>
        <w:top w:val="none" w:sz="0" w:space="0" w:color="auto"/>
        <w:left w:val="none" w:sz="0" w:space="0" w:color="auto"/>
        <w:bottom w:val="none" w:sz="0" w:space="0" w:color="auto"/>
        <w:right w:val="none" w:sz="0" w:space="0" w:color="auto"/>
      </w:divBdr>
    </w:div>
    <w:div w:id="1669475558">
      <w:bodyDiv w:val="1"/>
      <w:marLeft w:val="0"/>
      <w:marRight w:val="0"/>
      <w:marTop w:val="0"/>
      <w:marBottom w:val="0"/>
      <w:divBdr>
        <w:top w:val="none" w:sz="0" w:space="0" w:color="auto"/>
        <w:left w:val="none" w:sz="0" w:space="0" w:color="auto"/>
        <w:bottom w:val="none" w:sz="0" w:space="0" w:color="auto"/>
        <w:right w:val="none" w:sz="0" w:space="0" w:color="auto"/>
      </w:divBdr>
    </w:div>
    <w:div w:id="1673490307">
      <w:bodyDiv w:val="1"/>
      <w:marLeft w:val="0"/>
      <w:marRight w:val="0"/>
      <w:marTop w:val="0"/>
      <w:marBottom w:val="0"/>
      <w:divBdr>
        <w:top w:val="none" w:sz="0" w:space="0" w:color="auto"/>
        <w:left w:val="none" w:sz="0" w:space="0" w:color="auto"/>
        <w:bottom w:val="none" w:sz="0" w:space="0" w:color="auto"/>
        <w:right w:val="none" w:sz="0" w:space="0" w:color="auto"/>
      </w:divBdr>
    </w:div>
    <w:div w:id="1677460217">
      <w:bodyDiv w:val="1"/>
      <w:marLeft w:val="0"/>
      <w:marRight w:val="0"/>
      <w:marTop w:val="0"/>
      <w:marBottom w:val="0"/>
      <w:divBdr>
        <w:top w:val="none" w:sz="0" w:space="0" w:color="auto"/>
        <w:left w:val="none" w:sz="0" w:space="0" w:color="auto"/>
        <w:bottom w:val="none" w:sz="0" w:space="0" w:color="auto"/>
        <w:right w:val="none" w:sz="0" w:space="0" w:color="auto"/>
      </w:divBdr>
    </w:div>
    <w:div w:id="1681732036">
      <w:bodyDiv w:val="1"/>
      <w:marLeft w:val="0"/>
      <w:marRight w:val="0"/>
      <w:marTop w:val="0"/>
      <w:marBottom w:val="0"/>
      <w:divBdr>
        <w:top w:val="none" w:sz="0" w:space="0" w:color="auto"/>
        <w:left w:val="none" w:sz="0" w:space="0" w:color="auto"/>
        <w:bottom w:val="none" w:sz="0" w:space="0" w:color="auto"/>
        <w:right w:val="none" w:sz="0" w:space="0" w:color="auto"/>
      </w:divBdr>
    </w:div>
    <w:div w:id="1686787514">
      <w:bodyDiv w:val="1"/>
      <w:marLeft w:val="0"/>
      <w:marRight w:val="0"/>
      <w:marTop w:val="0"/>
      <w:marBottom w:val="0"/>
      <w:divBdr>
        <w:top w:val="none" w:sz="0" w:space="0" w:color="auto"/>
        <w:left w:val="none" w:sz="0" w:space="0" w:color="auto"/>
        <w:bottom w:val="none" w:sz="0" w:space="0" w:color="auto"/>
        <w:right w:val="none" w:sz="0" w:space="0" w:color="auto"/>
      </w:divBdr>
    </w:div>
    <w:div w:id="1698921253">
      <w:bodyDiv w:val="1"/>
      <w:marLeft w:val="0"/>
      <w:marRight w:val="0"/>
      <w:marTop w:val="0"/>
      <w:marBottom w:val="0"/>
      <w:divBdr>
        <w:top w:val="none" w:sz="0" w:space="0" w:color="auto"/>
        <w:left w:val="none" w:sz="0" w:space="0" w:color="auto"/>
        <w:bottom w:val="none" w:sz="0" w:space="0" w:color="auto"/>
        <w:right w:val="none" w:sz="0" w:space="0" w:color="auto"/>
      </w:divBdr>
    </w:div>
    <w:div w:id="1714502160">
      <w:bodyDiv w:val="1"/>
      <w:marLeft w:val="0"/>
      <w:marRight w:val="0"/>
      <w:marTop w:val="0"/>
      <w:marBottom w:val="0"/>
      <w:divBdr>
        <w:top w:val="none" w:sz="0" w:space="0" w:color="auto"/>
        <w:left w:val="none" w:sz="0" w:space="0" w:color="auto"/>
        <w:bottom w:val="none" w:sz="0" w:space="0" w:color="auto"/>
        <w:right w:val="none" w:sz="0" w:space="0" w:color="auto"/>
      </w:divBdr>
    </w:div>
    <w:div w:id="1728066687">
      <w:bodyDiv w:val="1"/>
      <w:marLeft w:val="0"/>
      <w:marRight w:val="0"/>
      <w:marTop w:val="0"/>
      <w:marBottom w:val="0"/>
      <w:divBdr>
        <w:top w:val="none" w:sz="0" w:space="0" w:color="auto"/>
        <w:left w:val="none" w:sz="0" w:space="0" w:color="auto"/>
        <w:bottom w:val="none" w:sz="0" w:space="0" w:color="auto"/>
        <w:right w:val="none" w:sz="0" w:space="0" w:color="auto"/>
      </w:divBdr>
    </w:div>
    <w:div w:id="1768428151">
      <w:bodyDiv w:val="1"/>
      <w:marLeft w:val="0"/>
      <w:marRight w:val="0"/>
      <w:marTop w:val="0"/>
      <w:marBottom w:val="0"/>
      <w:divBdr>
        <w:top w:val="none" w:sz="0" w:space="0" w:color="auto"/>
        <w:left w:val="none" w:sz="0" w:space="0" w:color="auto"/>
        <w:bottom w:val="none" w:sz="0" w:space="0" w:color="auto"/>
        <w:right w:val="none" w:sz="0" w:space="0" w:color="auto"/>
      </w:divBdr>
    </w:div>
    <w:div w:id="1775204575">
      <w:bodyDiv w:val="1"/>
      <w:marLeft w:val="0"/>
      <w:marRight w:val="0"/>
      <w:marTop w:val="0"/>
      <w:marBottom w:val="0"/>
      <w:divBdr>
        <w:top w:val="none" w:sz="0" w:space="0" w:color="auto"/>
        <w:left w:val="none" w:sz="0" w:space="0" w:color="auto"/>
        <w:bottom w:val="none" w:sz="0" w:space="0" w:color="auto"/>
        <w:right w:val="none" w:sz="0" w:space="0" w:color="auto"/>
      </w:divBdr>
    </w:div>
    <w:div w:id="1786343757">
      <w:bodyDiv w:val="1"/>
      <w:marLeft w:val="0"/>
      <w:marRight w:val="0"/>
      <w:marTop w:val="0"/>
      <w:marBottom w:val="0"/>
      <w:divBdr>
        <w:top w:val="none" w:sz="0" w:space="0" w:color="auto"/>
        <w:left w:val="none" w:sz="0" w:space="0" w:color="auto"/>
        <w:bottom w:val="none" w:sz="0" w:space="0" w:color="auto"/>
        <w:right w:val="none" w:sz="0" w:space="0" w:color="auto"/>
      </w:divBdr>
    </w:div>
    <w:div w:id="1789276028">
      <w:bodyDiv w:val="1"/>
      <w:marLeft w:val="0"/>
      <w:marRight w:val="0"/>
      <w:marTop w:val="0"/>
      <w:marBottom w:val="0"/>
      <w:divBdr>
        <w:top w:val="none" w:sz="0" w:space="0" w:color="auto"/>
        <w:left w:val="none" w:sz="0" w:space="0" w:color="auto"/>
        <w:bottom w:val="none" w:sz="0" w:space="0" w:color="auto"/>
        <w:right w:val="none" w:sz="0" w:space="0" w:color="auto"/>
      </w:divBdr>
    </w:div>
    <w:div w:id="1796948164">
      <w:bodyDiv w:val="1"/>
      <w:marLeft w:val="0"/>
      <w:marRight w:val="0"/>
      <w:marTop w:val="0"/>
      <w:marBottom w:val="0"/>
      <w:divBdr>
        <w:top w:val="none" w:sz="0" w:space="0" w:color="auto"/>
        <w:left w:val="none" w:sz="0" w:space="0" w:color="auto"/>
        <w:bottom w:val="none" w:sz="0" w:space="0" w:color="auto"/>
        <w:right w:val="none" w:sz="0" w:space="0" w:color="auto"/>
      </w:divBdr>
    </w:div>
    <w:div w:id="1800759468">
      <w:bodyDiv w:val="1"/>
      <w:marLeft w:val="0"/>
      <w:marRight w:val="0"/>
      <w:marTop w:val="0"/>
      <w:marBottom w:val="0"/>
      <w:divBdr>
        <w:top w:val="none" w:sz="0" w:space="0" w:color="auto"/>
        <w:left w:val="none" w:sz="0" w:space="0" w:color="auto"/>
        <w:bottom w:val="none" w:sz="0" w:space="0" w:color="auto"/>
        <w:right w:val="none" w:sz="0" w:space="0" w:color="auto"/>
      </w:divBdr>
    </w:div>
    <w:div w:id="1813787940">
      <w:bodyDiv w:val="1"/>
      <w:marLeft w:val="0"/>
      <w:marRight w:val="0"/>
      <w:marTop w:val="0"/>
      <w:marBottom w:val="0"/>
      <w:divBdr>
        <w:top w:val="none" w:sz="0" w:space="0" w:color="auto"/>
        <w:left w:val="none" w:sz="0" w:space="0" w:color="auto"/>
        <w:bottom w:val="none" w:sz="0" w:space="0" w:color="auto"/>
        <w:right w:val="none" w:sz="0" w:space="0" w:color="auto"/>
      </w:divBdr>
    </w:div>
    <w:div w:id="1819833172">
      <w:bodyDiv w:val="1"/>
      <w:marLeft w:val="0"/>
      <w:marRight w:val="0"/>
      <w:marTop w:val="0"/>
      <w:marBottom w:val="0"/>
      <w:divBdr>
        <w:top w:val="none" w:sz="0" w:space="0" w:color="auto"/>
        <w:left w:val="none" w:sz="0" w:space="0" w:color="auto"/>
        <w:bottom w:val="none" w:sz="0" w:space="0" w:color="auto"/>
        <w:right w:val="none" w:sz="0" w:space="0" w:color="auto"/>
      </w:divBdr>
    </w:div>
    <w:div w:id="1823082563">
      <w:bodyDiv w:val="1"/>
      <w:marLeft w:val="0"/>
      <w:marRight w:val="0"/>
      <w:marTop w:val="0"/>
      <w:marBottom w:val="0"/>
      <w:divBdr>
        <w:top w:val="none" w:sz="0" w:space="0" w:color="auto"/>
        <w:left w:val="none" w:sz="0" w:space="0" w:color="auto"/>
        <w:bottom w:val="none" w:sz="0" w:space="0" w:color="auto"/>
        <w:right w:val="none" w:sz="0" w:space="0" w:color="auto"/>
      </w:divBdr>
    </w:div>
    <w:div w:id="1823961045">
      <w:bodyDiv w:val="1"/>
      <w:marLeft w:val="0"/>
      <w:marRight w:val="0"/>
      <w:marTop w:val="0"/>
      <w:marBottom w:val="0"/>
      <w:divBdr>
        <w:top w:val="none" w:sz="0" w:space="0" w:color="auto"/>
        <w:left w:val="none" w:sz="0" w:space="0" w:color="auto"/>
        <w:bottom w:val="none" w:sz="0" w:space="0" w:color="auto"/>
        <w:right w:val="none" w:sz="0" w:space="0" w:color="auto"/>
      </w:divBdr>
    </w:div>
    <w:div w:id="1824158247">
      <w:bodyDiv w:val="1"/>
      <w:marLeft w:val="0"/>
      <w:marRight w:val="0"/>
      <w:marTop w:val="0"/>
      <w:marBottom w:val="0"/>
      <w:divBdr>
        <w:top w:val="none" w:sz="0" w:space="0" w:color="auto"/>
        <w:left w:val="none" w:sz="0" w:space="0" w:color="auto"/>
        <w:bottom w:val="none" w:sz="0" w:space="0" w:color="auto"/>
        <w:right w:val="none" w:sz="0" w:space="0" w:color="auto"/>
      </w:divBdr>
    </w:div>
    <w:div w:id="1835216232">
      <w:bodyDiv w:val="1"/>
      <w:marLeft w:val="0"/>
      <w:marRight w:val="0"/>
      <w:marTop w:val="0"/>
      <w:marBottom w:val="0"/>
      <w:divBdr>
        <w:top w:val="none" w:sz="0" w:space="0" w:color="auto"/>
        <w:left w:val="none" w:sz="0" w:space="0" w:color="auto"/>
        <w:bottom w:val="none" w:sz="0" w:space="0" w:color="auto"/>
        <w:right w:val="none" w:sz="0" w:space="0" w:color="auto"/>
      </w:divBdr>
    </w:div>
    <w:div w:id="1845824545">
      <w:bodyDiv w:val="1"/>
      <w:marLeft w:val="0"/>
      <w:marRight w:val="0"/>
      <w:marTop w:val="0"/>
      <w:marBottom w:val="0"/>
      <w:divBdr>
        <w:top w:val="none" w:sz="0" w:space="0" w:color="auto"/>
        <w:left w:val="none" w:sz="0" w:space="0" w:color="auto"/>
        <w:bottom w:val="none" w:sz="0" w:space="0" w:color="auto"/>
        <w:right w:val="none" w:sz="0" w:space="0" w:color="auto"/>
      </w:divBdr>
    </w:div>
    <w:div w:id="1854032118">
      <w:bodyDiv w:val="1"/>
      <w:marLeft w:val="0"/>
      <w:marRight w:val="0"/>
      <w:marTop w:val="0"/>
      <w:marBottom w:val="0"/>
      <w:divBdr>
        <w:top w:val="none" w:sz="0" w:space="0" w:color="auto"/>
        <w:left w:val="none" w:sz="0" w:space="0" w:color="auto"/>
        <w:bottom w:val="none" w:sz="0" w:space="0" w:color="auto"/>
        <w:right w:val="none" w:sz="0" w:space="0" w:color="auto"/>
      </w:divBdr>
    </w:div>
    <w:div w:id="1855529228">
      <w:bodyDiv w:val="1"/>
      <w:marLeft w:val="0"/>
      <w:marRight w:val="0"/>
      <w:marTop w:val="0"/>
      <w:marBottom w:val="0"/>
      <w:divBdr>
        <w:top w:val="none" w:sz="0" w:space="0" w:color="auto"/>
        <w:left w:val="none" w:sz="0" w:space="0" w:color="auto"/>
        <w:bottom w:val="none" w:sz="0" w:space="0" w:color="auto"/>
        <w:right w:val="none" w:sz="0" w:space="0" w:color="auto"/>
      </w:divBdr>
    </w:div>
    <w:div w:id="1860584317">
      <w:bodyDiv w:val="1"/>
      <w:marLeft w:val="0"/>
      <w:marRight w:val="0"/>
      <w:marTop w:val="0"/>
      <w:marBottom w:val="0"/>
      <w:divBdr>
        <w:top w:val="none" w:sz="0" w:space="0" w:color="auto"/>
        <w:left w:val="none" w:sz="0" w:space="0" w:color="auto"/>
        <w:bottom w:val="none" w:sz="0" w:space="0" w:color="auto"/>
        <w:right w:val="none" w:sz="0" w:space="0" w:color="auto"/>
      </w:divBdr>
    </w:div>
    <w:div w:id="1887789061">
      <w:bodyDiv w:val="1"/>
      <w:marLeft w:val="0"/>
      <w:marRight w:val="0"/>
      <w:marTop w:val="0"/>
      <w:marBottom w:val="0"/>
      <w:divBdr>
        <w:top w:val="none" w:sz="0" w:space="0" w:color="auto"/>
        <w:left w:val="none" w:sz="0" w:space="0" w:color="auto"/>
        <w:bottom w:val="none" w:sz="0" w:space="0" w:color="auto"/>
        <w:right w:val="none" w:sz="0" w:space="0" w:color="auto"/>
      </w:divBdr>
    </w:div>
    <w:div w:id="1890723901">
      <w:bodyDiv w:val="1"/>
      <w:marLeft w:val="0"/>
      <w:marRight w:val="0"/>
      <w:marTop w:val="0"/>
      <w:marBottom w:val="0"/>
      <w:divBdr>
        <w:top w:val="none" w:sz="0" w:space="0" w:color="auto"/>
        <w:left w:val="none" w:sz="0" w:space="0" w:color="auto"/>
        <w:bottom w:val="none" w:sz="0" w:space="0" w:color="auto"/>
        <w:right w:val="none" w:sz="0" w:space="0" w:color="auto"/>
      </w:divBdr>
    </w:div>
    <w:div w:id="1891257575">
      <w:bodyDiv w:val="1"/>
      <w:marLeft w:val="0"/>
      <w:marRight w:val="0"/>
      <w:marTop w:val="0"/>
      <w:marBottom w:val="0"/>
      <w:divBdr>
        <w:top w:val="none" w:sz="0" w:space="0" w:color="auto"/>
        <w:left w:val="none" w:sz="0" w:space="0" w:color="auto"/>
        <w:bottom w:val="none" w:sz="0" w:space="0" w:color="auto"/>
        <w:right w:val="none" w:sz="0" w:space="0" w:color="auto"/>
      </w:divBdr>
    </w:div>
    <w:div w:id="1898545113">
      <w:bodyDiv w:val="1"/>
      <w:marLeft w:val="0"/>
      <w:marRight w:val="0"/>
      <w:marTop w:val="0"/>
      <w:marBottom w:val="0"/>
      <w:divBdr>
        <w:top w:val="none" w:sz="0" w:space="0" w:color="auto"/>
        <w:left w:val="none" w:sz="0" w:space="0" w:color="auto"/>
        <w:bottom w:val="none" w:sz="0" w:space="0" w:color="auto"/>
        <w:right w:val="none" w:sz="0" w:space="0" w:color="auto"/>
      </w:divBdr>
    </w:div>
    <w:div w:id="1905991508">
      <w:bodyDiv w:val="1"/>
      <w:marLeft w:val="0"/>
      <w:marRight w:val="0"/>
      <w:marTop w:val="0"/>
      <w:marBottom w:val="0"/>
      <w:divBdr>
        <w:top w:val="none" w:sz="0" w:space="0" w:color="auto"/>
        <w:left w:val="none" w:sz="0" w:space="0" w:color="auto"/>
        <w:bottom w:val="none" w:sz="0" w:space="0" w:color="auto"/>
        <w:right w:val="none" w:sz="0" w:space="0" w:color="auto"/>
      </w:divBdr>
    </w:div>
    <w:div w:id="1908219246">
      <w:bodyDiv w:val="1"/>
      <w:marLeft w:val="0"/>
      <w:marRight w:val="0"/>
      <w:marTop w:val="0"/>
      <w:marBottom w:val="0"/>
      <w:divBdr>
        <w:top w:val="none" w:sz="0" w:space="0" w:color="auto"/>
        <w:left w:val="none" w:sz="0" w:space="0" w:color="auto"/>
        <w:bottom w:val="none" w:sz="0" w:space="0" w:color="auto"/>
        <w:right w:val="none" w:sz="0" w:space="0" w:color="auto"/>
      </w:divBdr>
    </w:div>
    <w:div w:id="1915159653">
      <w:bodyDiv w:val="1"/>
      <w:marLeft w:val="0"/>
      <w:marRight w:val="0"/>
      <w:marTop w:val="0"/>
      <w:marBottom w:val="0"/>
      <w:divBdr>
        <w:top w:val="none" w:sz="0" w:space="0" w:color="auto"/>
        <w:left w:val="none" w:sz="0" w:space="0" w:color="auto"/>
        <w:bottom w:val="none" w:sz="0" w:space="0" w:color="auto"/>
        <w:right w:val="none" w:sz="0" w:space="0" w:color="auto"/>
      </w:divBdr>
    </w:div>
    <w:div w:id="1928951916">
      <w:bodyDiv w:val="1"/>
      <w:marLeft w:val="0"/>
      <w:marRight w:val="0"/>
      <w:marTop w:val="0"/>
      <w:marBottom w:val="0"/>
      <w:divBdr>
        <w:top w:val="none" w:sz="0" w:space="0" w:color="auto"/>
        <w:left w:val="none" w:sz="0" w:space="0" w:color="auto"/>
        <w:bottom w:val="none" w:sz="0" w:space="0" w:color="auto"/>
        <w:right w:val="none" w:sz="0" w:space="0" w:color="auto"/>
      </w:divBdr>
    </w:div>
    <w:div w:id="1934899311">
      <w:bodyDiv w:val="1"/>
      <w:marLeft w:val="0"/>
      <w:marRight w:val="0"/>
      <w:marTop w:val="0"/>
      <w:marBottom w:val="0"/>
      <w:divBdr>
        <w:top w:val="none" w:sz="0" w:space="0" w:color="auto"/>
        <w:left w:val="none" w:sz="0" w:space="0" w:color="auto"/>
        <w:bottom w:val="none" w:sz="0" w:space="0" w:color="auto"/>
        <w:right w:val="none" w:sz="0" w:space="0" w:color="auto"/>
      </w:divBdr>
    </w:div>
    <w:div w:id="1947225348">
      <w:bodyDiv w:val="1"/>
      <w:marLeft w:val="0"/>
      <w:marRight w:val="0"/>
      <w:marTop w:val="0"/>
      <w:marBottom w:val="0"/>
      <w:divBdr>
        <w:top w:val="none" w:sz="0" w:space="0" w:color="auto"/>
        <w:left w:val="none" w:sz="0" w:space="0" w:color="auto"/>
        <w:bottom w:val="none" w:sz="0" w:space="0" w:color="auto"/>
        <w:right w:val="none" w:sz="0" w:space="0" w:color="auto"/>
      </w:divBdr>
    </w:div>
    <w:div w:id="1954703098">
      <w:bodyDiv w:val="1"/>
      <w:marLeft w:val="0"/>
      <w:marRight w:val="0"/>
      <w:marTop w:val="0"/>
      <w:marBottom w:val="0"/>
      <w:divBdr>
        <w:top w:val="none" w:sz="0" w:space="0" w:color="auto"/>
        <w:left w:val="none" w:sz="0" w:space="0" w:color="auto"/>
        <w:bottom w:val="none" w:sz="0" w:space="0" w:color="auto"/>
        <w:right w:val="none" w:sz="0" w:space="0" w:color="auto"/>
      </w:divBdr>
    </w:div>
    <w:div w:id="1983189632">
      <w:bodyDiv w:val="1"/>
      <w:marLeft w:val="0"/>
      <w:marRight w:val="0"/>
      <w:marTop w:val="0"/>
      <w:marBottom w:val="0"/>
      <w:divBdr>
        <w:top w:val="none" w:sz="0" w:space="0" w:color="auto"/>
        <w:left w:val="none" w:sz="0" w:space="0" w:color="auto"/>
        <w:bottom w:val="none" w:sz="0" w:space="0" w:color="auto"/>
        <w:right w:val="none" w:sz="0" w:space="0" w:color="auto"/>
      </w:divBdr>
    </w:div>
    <w:div w:id="1988319695">
      <w:bodyDiv w:val="1"/>
      <w:marLeft w:val="0"/>
      <w:marRight w:val="0"/>
      <w:marTop w:val="0"/>
      <w:marBottom w:val="0"/>
      <w:divBdr>
        <w:top w:val="none" w:sz="0" w:space="0" w:color="auto"/>
        <w:left w:val="none" w:sz="0" w:space="0" w:color="auto"/>
        <w:bottom w:val="none" w:sz="0" w:space="0" w:color="auto"/>
        <w:right w:val="none" w:sz="0" w:space="0" w:color="auto"/>
      </w:divBdr>
    </w:div>
    <w:div w:id="1996179046">
      <w:bodyDiv w:val="1"/>
      <w:marLeft w:val="0"/>
      <w:marRight w:val="0"/>
      <w:marTop w:val="0"/>
      <w:marBottom w:val="0"/>
      <w:divBdr>
        <w:top w:val="none" w:sz="0" w:space="0" w:color="auto"/>
        <w:left w:val="none" w:sz="0" w:space="0" w:color="auto"/>
        <w:bottom w:val="none" w:sz="0" w:space="0" w:color="auto"/>
        <w:right w:val="none" w:sz="0" w:space="0" w:color="auto"/>
      </w:divBdr>
    </w:div>
    <w:div w:id="2019430172">
      <w:bodyDiv w:val="1"/>
      <w:marLeft w:val="0"/>
      <w:marRight w:val="0"/>
      <w:marTop w:val="0"/>
      <w:marBottom w:val="0"/>
      <w:divBdr>
        <w:top w:val="none" w:sz="0" w:space="0" w:color="auto"/>
        <w:left w:val="none" w:sz="0" w:space="0" w:color="auto"/>
        <w:bottom w:val="none" w:sz="0" w:space="0" w:color="auto"/>
        <w:right w:val="none" w:sz="0" w:space="0" w:color="auto"/>
      </w:divBdr>
    </w:div>
    <w:div w:id="2044481622">
      <w:bodyDiv w:val="1"/>
      <w:marLeft w:val="0"/>
      <w:marRight w:val="0"/>
      <w:marTop w:val="0"/>
      <w:marBottom w:val="0"/>
      <w:divBdr>
        <w:top w:val="none" w:sz="0" w:space="0" w:color="auto"/>
        <w:left w:val="none" w:sz="0" w:space="0" w:color="auto"/>
        <w:bottom w:val="none" w:sz="0" w:space="0" w:color="auto"/>
        <w:right w:val="none" w:sz="0" w:space="0" w:color="auto"/>
      </w:divBdr>
    </w:div>
    <w:div w:id="2053578086">
      <w:bodyDiv w:val="1"/>
      <w:marLeft w:val="0"/>
      <w:marRight w:val="0"/>
      <w:marTop w:val="0"/>
      <w:marBottom w:val="0"/>
      <w:divBdr>
        <w:top w:val="none" w:sz="0" w:space="0" w:color="auto"/>
        <w:left w:val="none" w:sz="0" w:space="0" w:color="auto"/>
        <w:bottom w:val="none" w:sz="0" w:space="0" w:color="auto"/>
        <w:right w:val="none" w:sz="0" w:space="0" w:color="auto"/>
      </w:divBdr>
    </w:div>
    <w:div w:id="2056659148">
      <w:bodyDiv w:val="1"/>
      <w:marLeft w:val="0"/>
      <w:marRight w:val="0"/>
      <w:marTop w:val="0"/>
      <w:marBottom w:val="0"/>
      <w:divBdr>
        <w:top w:val="none" w:sz="0" w:space="0" w:color="auto"/>
        <w:left w:val="none" w:sz="0" w:space="0" w:color="auto"/>
        <w:bottom w:val="none" w:sz="0" w:space="0" w:color="auto"/>
        <w:right w:val="none" w:sz="0" w:space="0" w:color="auto"/>
      </w:divBdr>
    </w:div>
    <w:div w:id="2061124116">
      <w:bodyDiv w:val="1"/>
      <w:marLeft w:val="0"/>
      <w:marRight w:val="0"/>
      <w:marTop w:val="0"/>
      <w:marBottom w:val="0"/>
      <w:divBdr>
        <w:top w:val="none" w:sz="0" w:space="0" w:color="auto"/>
        <w:left w:val="none" w:sz="0" w:space="0" w:color="auto"/>
        <w:bottom w:val="none" w:sz="0" w:space="0" w:color="auto"/>
        <w:right w:val="none" w:sz="0" w:space="0" w:color="auto"/>
      </w:divBdr>
      <w:divsChild>
        <w:div w:id="2088842947">
          <w:marLeft w:val="0"/>
          <w:marRight w:val="0"/>
          <w:marTop w:val="0"/>
          <w:marBottom w:val="0"/>
          <w:divBdr>
            <w:top w:val="none" w:sz="0" w:space="0" w:color="auto"/>
            <w:left w:val="none" w:sz="0" w:space="0" w:color="auto"/>
            <w:bottom w:val="none" w:sz="0" w:space="0" w:color="auto"/>
            <w:right w:val="none" w:sz="0" w:space="0" w:color="auto"/>
          </w:divBdr>
          <w:divsChild>
            <w:div w:id="323897085">
              <w:marLeft w:val="-7515"/>
              <w:marRight w:val="0"/>
              <w:marTop w:val="0"/>
              <w:marBottom w:val="0"/>
              <w:divBdr>
                <w:top w:val="none" w:sz="0" w:space="0" w:color="auto"/>
                <w:left w:val="none" w:sz="0" w:space="0" w:color="auto"/>
                <w:bottom w:val="none" w:sz="0" w:space="0" w:color="auto"/>
                <w:right w:val="none" w:sz="0" w:space="0" w:color="auto"/>
              </w:divBdr>
              <w:divsChild>
                <w:div w:id="28650486">
                  <w:marLeft w:val="0"/>
                  <w:marRight w:val="0"/>
                  <w:marTop w:val="0"/>
                  <w:marBottom w:val="0"/>
                  <w:divBdr>
                    <w:top w:val="none" w:sz="0" w:space="0" w:color="auto"/>
                    <w:left w:val="none" w:sz="0" w:space="0" w:color="auto"/>
                    <w:bottom w:val="none" w:sz="0" w:space="0" w:color="auto"/>
                    <w:right w:val="none" w:sz="0" w:space="0" w:color="auto"/>
                  </w:divBdr>
                  <w:divsChild>
                    <w:div w:id="1777017078">
                      <w:marLeft w:val="0"/>
                      <w:marRight w:val="0"/>
                      <w:marTop w:val="0"/>
                      <w:marBottom w:val="0"/>
                      <w:divBdr>
                        <w:top w:val="none" w:sz="0" w:space="0" w:color="auto"/>
                        <w:left w:val="single" w:sz="48" w:space="0" w:color="FFFFFF"/>
                        <w:bottom w:val="none" w:sz="0" w:space="0" w:color="auto"/>
                        <w:right w:val="none" w:sz="0" w:space="0" w:color="auto"/>
                      </w:divBdr>
                      <w:divsChild>
                        <w:div w:id="1161846703">
                          <w:marLeft w:val="150"/>
                          <w:marRight w:val="0"/>
                          <w:marTop w:val="0"/>
                          <w:marBottom w:val="0"/>
                          <w:divBdr>
                            <w:top w:val="none" w:sz="0" w:space="0" w:color="auto"/>
                            <w:left w:val="none" w:sz="0" w:space="0" w:color="auto"/>
                            <w:bottom w:val="none" w:sz="0" w:space="0" w:color="auto"/>
                            <w:right w:val="none" w:sz="0" w:space="0" w:color="auto"/>
                          </w:divBdr>
                          <w:divsChild>
                            <w:div w:id="1122263439">
                              <w:marLeft w:val="0"/>
                              <w:marRight w:val="0"/>
                              <w:marTop w:val="0"/>
                              <w:marBottom w:val="300"/>
                              <w:divBdr>
                                <w:top w:val="none" w:sz="0" w:space="0" w:color="auto"/>
                                <w:left w:val="none" w:sz="0" w:space="0" w:color="auto"/>
                                <w:bottom w:val="none" w:sz="0" w:space="0" w:color="auto"/>
                                <w:right w:val="none" w:sz="0" w:space="0" w:color="auto"/>
                              </w:divBdr>
                              <w:divsChild>
                                <w:div w:id="861361500">
                                  <w:marLeft w:val="0"/>
                                  <w:marRight w:val="0"/>
                                  <w:marTop w:val="0"/>
                                  <w:marBottom w:val="0"/>
                                  <w:divBdr>
                                    <w:top w:val="single" w:sz="6" w:space="0" w:color="FFFFFF"/>
                                    <w:left w:val="single" w:sz="6" w:space="14" w:color="FFFFFF"/>
                                    <w:bottom w:val="single" w:sz="6" w:space="0" w:color="FFFFFF"/>
                                    <w:right w:val="single" w:sz="6" w:space="14" w:color="FFFFFF"/>
                                  </w:divBdr>
                                  <w:divsChild>
                                    <w:div w:id="759642441">
                                      <w:marLeft w:val="0"/>
                                      <w:marRight w:val="0"/>
                                      <w:marTop w:val="0"/>
                                      <w:marBottom w:val="0"/>
                                      <w:divBdr>
                                        <w:top w:val="none" w:sz="0" w:space="0" w:color="auto"/>
                                        <w:left w:val="none" w:sz="0" w:space="0" w:color="auto"/>
                                        <w:bottom w:val="none" w:sz="0" w:space="0" w:color="auto"/>
                                        <w:right w:val="none" w:sz="0" w:space="0" w:color="auto"/>
                                      </w:divBdr>
                                      <w:divsChild>
                                        <w:div w:id="62342133">
                                          <w:marLeft w:val="0"/>
                                          <w:marRight w:val="0"/>
                                          <w:marTop w:val="0"/>
                                          <w:marBottom w:val="0"/>
                                          <w:divBdr>
                                            <w:top w:val="none" w:sz="0" w:space="0" w:color="auto"/>
                                            <w:left w:val="none" w:sz="0" w:space="0" w:color="auto"/>
                                            <w:bottom w:val="none" w:sz="0" w:space="0" w:color="auto"/>
                                            <w:right w:val="none" w:sz="0" w:space="0" w:color="auto"/>
                                          </w:divBdr>
                                        </w:div>
                                        <w:div w:id="318308369">
                                          <w:marLeft w:val="0"/>
                                          <w:marRight w:val="0"/>
                                          <w:marTop w:val="0"/>
                                          <w:marBottom w:val="0"/>
                                          <w:divBdr>
                                            <w:top w:val="none" w:sz="0" w:space="0" w:color="auto"/>
                                            <w:left w:val="none" w:sz="0" w:space="0" w:color="auto"/>
                                            <w:bottom w:val="none" w:sz="0" w:space="0" w:color="auto"/>
                                            <w:right w:val="none" w:sz="0" w:space="0" w:color="auto"/>
                                          </w:divBdr>
                                        </w:div>
                                        <w:div w:id="419572286">
                                          <w:marLeft w:val="0"/>
                                          <w:marRight w:val="0"/>
                                          <w:marTop w:val="0"/>
                                          <w:marBottom w:val="0"/>
                                          <w:divBdr>
                                            <w:top w:val="none" w:sz="0" w:space="0" w:color="auto"/>
                                            <w:left w:val="none" w:sz="0" w:space="0" w:color="auto"/>
                                            <w:bottom w:val="none" w:sz="0" w:space="0" w:color="auto"/>
                                            <w:right w:val="none" w:sz="0" w:space="0" w:color="auto"/>
                                          </w:divBdr>
                                        </w:div>
                                        <w:div w:id="613681666">
                                          <w:marLeft w:val="0"/>
                                          <w:marRight w:val="0"/>
                                          <w:marTop w:val="0"/>
                                          <w:marBottom w:val="0"/>
                                          <w:divBdr>
                                            <w:top w:val="none" w:sz="0" w:space="0" w:color="auto"/>
                                            <w:left w:val="none" w:sz="0" w:space="0" w:color="auto"/>
                                            <w:bottom w:val="none" w:sz="0" w:space="0" w:color="auto"/>
                                            <w:right w:val="none" w:sz="0" w:space="0" w:color="auto"/>
                                          </w:divBdr>
                                        </w:div>
                                        <w:div w:id="676036309">
                                          <w:marLeft w:val="0"/>
                                          <w:marRight w:val="0"/>
                                          <w:marTop w:val="0"/>
                                          <w:marBottom w:val="0"/>
                                          <w:divBdr>
                                            <w:top w:val="none" w:sz="0" w:space="0" w:color="auto"/>
                                            <w:left w:val="none" w:sz="0" w:space="0" w:color="auto"/>
                                            <w:bottom w:val="none" w:sz="0" w:space="0" w:color="auto"/>
                                            <w:right w:val="none" w:sz="0" w:space="0" w:color="auto"/>
                                          </w:divBdr>
                                        </w:div>
                                        <w:div w:id="688069586">
                                          <w:marLeft w:val="0"/>
                                          <w:marRight w:val="0"/>
                                          <w:marTop w:val="0"/>
                                          <w:marBottom w:val="0"/>
                                          <w:divBdr>
                                            <w:top w:val="none" w:sz="0" w:space="0" w:color="auto"/>
                                            <w:left w:val="none" w:sz="0" w:space="0" w:color="auto"/>
                                            <w:bottom w:val="none" w:sz="0" w:space="0" w:color="auto"/>
                                            <w:right w:val="none" w:sz="0" w:space="0" w:color="auto"/>
                                          </w:divBdr>
                                        </w:div>
                                        <w:div w:id="1767771683">
                                          <w:marLeft w:val="0"/>
                                          <w:marRight w:val="0"/>
                                          <w:marTop w:val="0"/>
                                          <w:marBottom w:val="0"/>
                                          <w:divBdr>
                                            <w:top w:val="none" w:sz="0" w:space="0" w:color="auto"/>
                                            <w:left w:val="none" w:sz="0" w:space="0" w:color="auto"/>
                                            <w:bottom w:val="none" w:sz="0" w:space="0" w:color="auto"/>
                                            <w:right w:val="none" w:sz="0" w:space="0" w:color="auto"/>
                                          </w:divBdr>
                                        </w:div>
                                        <w:div w:id="1904755093">
                                          <w:marLeft w:val="0"/>
                                          <w:marRight w:val="0"/>
                                          <w:marTop w:val="0"/>
                                          <w:marBottom w:val="0"/>
                                          <w:divBdr>
                                            <w:top w:val="none" w:sz="0" w:space="0" w:color="auto"/>
                                            <w:left w:val="none" w:sz="0" w:space="0" w:color="auto"/>
                                            <w:bottom w:val="none" w:sz="0" w:space="0" w:color="auto"/>
                                            <w:right w:val="none" w:sz="0" w:space="0" w:color="auto"/>
                                          </w:divBdr>
                                        </w:div>
                                        <w:div w:id="19409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70429">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86804172">
      <w:bodyDiv w:val="1"/>
      <w:marLeft w:val="0"/>
      <w:marRight w:val="0"/>
      <w:marTop w:val="0"/>
      <w:marBottom w:val="0"/>
      <w:divBdr>
        <w:top w:val="none" w:sz="0" w:space="0" w:color="auto"/>
        <w:left w:val="none" w:sz="0" w:space="0" w:color="auto"/>
        <w:bottom w:val="none" w:sz="0" w:space="0" w:color="auto"/>
        <w:right w:val="none" w:sz="0" w:space="0" w:color="auto"/>
      </w:divBdr>
    </w:div>
    <w:div w:id="2102944007">
      <w:bodyDiv w:val="1"/>
      <w:marLeft w:val="0"/>
      <w:marRight w:val="0"/>
      <w:marTop w:val="0"/>
      <w:marBottom w:val="0"/>
      <w:divBdr>
        <w:top w:val="none" w:sz="0" w:space="0" w:color="auto"/>
        <w:left w:val="none" w:sz="0" w:space="0" w:color="auto"/>
        <w:bottom w:val="none" w:sz="0" w:space="0" w:color="auto"/>
        <w:right w:val="none" w:sz="0" w:space="0" w:color="auto"/>
      </w:divBdr>
    </w:div>
    <w:div w:id="2104914000">
      <w:bodyDiv w:val="1"/>
      <w:marLeft w:val="0"/>
      <w:marRight w:val="0"/>
      <w:marTop w:val="0"/>
      <w:marBottom w:val="0"/>
      <w:divBdr>
        <w:top w:val="none" w:sz="0" w:space="0" w:color="auto"/>
        <w:left w:val="none" w:sz="0" w:space="0" w:color="auto"/>
        <w:bottom w:val="none" w:sz="0" w:space="0" w:color="auto"/>
        <w:right w:val="none" w:sz="0" w:space="0" w:color="auto"/>
      </w:divBdr>
    </w:div>
    <w:div w:id="2106414346">
      <w:bodyDiv w:val="1"/>
      <w:marLeft w:val="0"/>
      <w:marRight w:val="0"/>
      <w:marTop w:val="0"/>
      <w:marBottom w:val="0"/>
      <w:divBdr>
        <w:top w:val="none" w:sz="0" w:space="0" w:color="auto"/>
        <w:left w:val="none" w:sz="0" w:space="0" w:color="auto"/>
        <w:bottom w:val="none" w:sz="0" w:space="0" w:color="auto"/>
        <w:right w:val="none" w:sz="0" w:space="0" w:color="auto"/>
      </w:divBdr>
    </w:div>
    <w:div w:id="2127309361">
      <w:bodyDiv w:val="1"/>
      <w:marLeft w:val="0"/>
      <w:marRight w:val="0"/>
      <w:marTop w:val="0"/>
      <w:marBottom w:val="0"/>
      <w:divBdr>
        <w:top w:val="none" w:sz="0" w:space="0" w:color="auto"/>
        <w:left w:val="none" w:sz="0" w:space="0" w:color="auto"/>
        <w:bottom w:val="none" w:sz="0" w:space="0" w:color="auto"/>
        <w:right w:val="none" w:sz="0" w:space="0" w:color="auto"/>
      </w:divBdr>
    </w:div>
    <w:div w:id="2136635869">
      <w:bodyDiv w:val="1"/>
      <w:marLeft w:val="0"/>
      <w:marRight w:val="0"/>
      <w:marTop w:val="0"/>
      <w:marBottom w:val="0"/>
      <w:divBdr>
        <w:top w:val="none" w:sz="0" w:space="0" w:color="auto"/>
        <w:left w:val="none" w:sz="0" w:space="0" w:color="auto"/>
        <w:bottom w:val="none" w:sz="0" w:space="0" w:color="auto"/>
        <w:right w:val="none" w:sz="0" w:space="0" w:color="auto"/>
      </w:divBdr>
    </w:div>
    <w:div w:id="21424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C098EC8AA0964C518C0E840B258EC8C37DC0B35B9BA9107E639AD2F19B4847990B1EE1A512FD54bFgFB" TargetMode="External"/><Relationship Id="rId18" Type="http://schemas.openxmlformats.org/officeDocument/2006/relationships/hyperlink" Target="consultantplus://offline/ref=24C098EC8AA0964C518C0E840B258EC8C37DC0B35B9BA9107E639AD2F19B4847990B1EE1A512FD54bFgFB" TargetMode="External"/><Relationship Id="rId26" Type="http://schemas.openxmlformats.org/officeDocument/2006/relationships/hyperlink" Target="consultantplus://offline/ref=24C098EC8AA0964C518C0E840B258EC8C37DC0B35B9BA9107E639AD2F19B4847990B1EE1A512FD54bFgFB" TargetMode="External"/><Relationship Id="rId39" Type="http://schemas.openxmlformats.org/officeDocument/2006/relationships/hyperlink" Target="consultantplus://offline/ref=2C96E3B0A8111C807D0C2AAEE9AA604AD96FE9C70ADF1CC874D5C4AFB92A6DC0B3F6C1637585287CB9813A26G8F" TargetMode="External"/><Relationship Id="rId21" Type="http://schemas.openxmlformats.org/officeDocument/2006/relationships/hyperlink" Target="consultantplus://offline/ref=24C098EC8AA0964C518C0E840B258EC8C37DC0B35B9BA9107E639AD2F19B4847990B1EE1A512FD54bFgFB" TargetMode="External"/><Relationship Id="rId34" Type="http://schemas.openxmlformats.org/officeDocument/2006/relationships/hyperlink" Target="consultantplus://offline/ref=24C098EC8AA0964C518C0E840B258EC8C37DC0B35B9BA9107E639AD2F19B4847990B1EE1A512FD51bFg9B" TargetMode="External"/><Relationship Id="rId42" Type="http://schemas.openxmlformats.org/officeDocument/2006/relationships/hyperlink" Target="consultantplus://offline/ref=24C098EC8AA0964C518C0E840B258EC8C37DC0B35B9BA9107E639AD2F19B4847990B1EE1A512FD51bFg9B" TargetMode="External"/><Relationship Id="rId47" Type="http://schemas.openxmlformats.org/officeDocument/2006/relationships/hyperlink" Target="consultantplus://offline/ref=24C098EC8AA0964C518C0E840B258EC8C37DC0B35B9BA9107E639AD2F19B4847990B1EE1A512FD51bFg9B" TargetMode="External"/><Relationship Id="rId50" Type="http://schemas.openxmlformats.org/officeDocument/2006/relationships/hyperlink" Target="consultantplus://offline/ref=63A3AFD3095E827452992D3B8F6B0EE42340D36776BA06FC49F6DB1518U6O7X" TargetMode="External"/><Relationship Id="rId55" Type="http://schemas.openxmlformats.org/officeDocument/2006/relationships/hyperlink" Target="consultantplus://offline/ref=24C098EC8AA0964C518C0E840B258EC8C37DC0B35B9BA9107E639AD2F19B4847990B1EE1A512FD54bFgFB"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C098EC8AA0964C518C0E840B258EC8C37DC0B35B9BA9107E639AD2F19B4847990B1EE1A512FD54bFgFB" TargetMode="External"/><Relationship Id="rId29" Type="http://schemas.openxmlformats.org/officeDocument/2006/relationships/hyperlink" Target="consultantplus://offline/ref=A32C0EE8B3CFCA44B268158B3169CE791ED7E1B2224AF19A2D6492508BE341F0MCE1J" TargetMode="External"/><Relationship Id="rId11" Type="http://schemas.openxmlformats.org/officeDocument/2006/relationships/hyperlink" Target="consultantplus://offline/ref=24C098EC8AA0964C518C0E840B258EC8C37DC0B35B9BA9107E639AD2F19B4847990B1EE1A512FD54bFgFB" TargetMode="External"/><Relationship Id="rId24" Type="http://schemas.openxmlformats.org/officeDocument/2006/relationships/hyperlink" Target="consultantplus://offline/ref=24C098EC8AA0964C518C0E840B258EC8C37DC0B35B9BA9107E639AD2F19B4847990B1EE1A512FD54bFgFB" TargetMode="External"/><Relationship Id="rId32" Type="http://schemas.openxmlformats.org/officeDocument/2006/relationships/hyperlink" Target="consultantplus://offline/ref=24C098EC8AA0964C518C0E840B258EC8C37DC0B35B9BA9107E639AD2F19B4847990B1EE1A512FD51bFg9B" TargetMode="External"/><Relationship Id="rId37" Type="http://schemas.openxmlformats.org/officeDocument/2006/relationships/hyperlink" Target="consultantplus://offline/ref=24C098EC8AA0964C518C0E840B258EC8C37DC0B35B9BA9107E639AD2F19B4847990B1EE1A512FD51bFg9B" TargetMode="External"/><Relationship Id="rId40" Type="http://schemas.openxmlformats.org/officeDocument/2006/relationships/hyperlink" Target="consultantplus://offline/ref=73EA16C3B243CB49FCD2531AC85A6C3F429CB5E0E2D0DFA54BF575ACBD24kDA" TargetMode="External"/><Relationship Id="rId45" Type="http://schemas.openxmlformats.org/officeDocument/2006/relationships/hyperlink" Target="consultantplus://offline/ref=24C098EC8AA0964C518C0E840B258EC8C37DC0B35B9BA9107E639AD2F19B4847990B1EE1A512FD51bFg9B" TargetMode="External"/><Relationship Id="rId53" Type="http://schemas.openxmlformats.org/officeDocument/2006/relationships/hyperlink" Target="consultantplus://offline/ref=24C098EC8AA0964C518C0E840B258EC8C37DC0B35B9BA9107E639AD2F19B4847990B1EE1A512FD51bFg9B" TargetMode="External"/><Relationship Id="rId58" Type="http://schemas.openxmlformats.org/officeDocument/2006/relationships/hyperlink" Target="consultantplus://offline/ref=24C098EC8AA0964C518C0E840B258EC8C37DC0B35B9BA9107E639AD2F19B4847990B1EE1A512FD54bFgFB" TargetMode="External"/><Relationship Id="rId5" Type="http://schemas.openxmlformats.org/officeDocument/2006/relationships/webSettings" Target="webSettings.xml"/><Relationship Id="rId61" Type="http://schemas.openxmlformats.org/officeDocument/2006/relationships/hyperlink" Target="consultantplus://offline/ref=F30BC5005D24B9FA489E91C57FF8541918D56A89921108D241228AA082JAWCD" TargetMode="External"/><Relationship Id="rId19" Type="http://schemas.openxmlformats.org/officeDocument/2006/relationships/hyperlink" Target="consultantplus://offline/ref=24C098EC8AA0964C518C0E840B258EC8C37DC0B35B9BA9107E639AD2F19B4847990B1EE1A512FD54bFgFB" TargetMode="External"/><Relationship Id="rId14" Type="http://schemas.openxmlformats.org/officeDocument/2006/relationships/hyperlink" Target="consultantplus://offline/ref=24C098EC8AA0964C518C0E840B258EC8C37DC0B35B9BA9107E639AD2F19B4847990B1EE1A512FD54bFgFB" TargetMode="External"/><Relationship Id="rId22" Type="http://schemas.openxmlformats.org/officeDocument/2006/relationships/hyperlink" Target="consultantplus://offline/ref=24C098EC8AA0964C518C0E840B258EC8C37DC0B35B9BA9107E639AD2F19B4847990B1EE1A512FD54bFgFB" TargetMode="External"/><Relationship Id="rId27" Type="http://schemas.openxmlformats.org/officeDocument/2006/relationships/hyperlink" Target="consultantplus://offline/ref=A32C0EE8B3CFCA44B2680B862705947716DEB6BC204AFDC8713BC90DDCMEEAJ" TargetMode="External"/><Relationship Id="rId30" Type="http://schemas.openxmlformats.org/officeDocument/2006/relationships/hyperlink" Target="consultantplus://offline/ref=316A49663947ADA97E2A2A602D2944F96E56411B4BC14D7F08563672E60BDB02489CBE0B5AEFDAACf5l0E" TargetMode="External"/><Relationship Id="rId35" Type="http://schemas.openxmlformats.org/officeDocument/2006/relationships/hyperlink" Target="consultantplus://offline/ref=24C098EC8AA0964C518C0E840B258EC8C37DC0B35B9BA9107E639AD2F19B4847990B1EE1A512FD51bFg9B" TargetMode="External"/><Relationship Id="rId43" Type="http://schemas.openxmlformats.org/officeDocument/2006/relationships/hyperlink" Target="consultantplus://offline/ref=24C098EC8AA0964C518C0E840B258EC8C37DC0B35B9BA9107E639AD2F19B4847990B1EE1A512FD51bFg9B" TargetMode="External"/><Relationship Id="rId48" Type="http://schemas.openxmlformats.org/officeDocument/2006/relationships/hyperlink" Target="consultantplus://offline/ref=CCC41D86091F23DDD691D259EE217C3B75671EADF941530D3C8FF06E234C7926r0BDE" TargetMode="External"/><Relationship Id="rId56" Type="http://schemas.openxmlformats.org/officeDocument/2006/relationships/hyperlink" Target="consultantplus://offline/ref=24C098EC8AA0964C518C0E840B258EC8C37DC0B35B9BA9107E639AD2F19B4847990B1EE1A512FD54bFgFB"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4C098EC8AA0964C518C0E840B258EC8C37DC0B35B9BA9107E639AD2F19B4847990B1EE1A512FD51bFg9B" TargetMode="External"/><Relationship Id="rId3" Type="http://schemas.openxmlformats.org/officeDocument/2006/relationships/styles" Target="styles.xml"/><Relationship Id="rId12" Type="http://schemas.openxmlformats.org/officeDocument/2006/relationships/hyperlink" Target="consultantplus://offline/ref=24C098EC8AA0964C518C0E840B258EC8C37DC0B35B9BA9107E639AD2F19B4847990B1EE1A512FD54bFgFB" TargetMode="External"/><Relationship Id="rId17" Type="http://schemas.openxmlformats.org/officeDocument/2006/relationships/hyperlink" Target="consultantplus://offline/ref=24C098EC8AA0964C518C0E840B258EC8C37DC0B35B9BA9107E639AD2F19B4847990B1EE1A512FD54bFgFB" TargetMode="External"/><Relationship Id="rId25" Type="http://schemas.openxmlformats.org/officeDocument/2006/relationships/hyperlink" Target="consultantplus://offline/ref=24C098EC8AA0964C518C0E840B258EC8C37DC0B35B9BA9107E639AD2F19B4847990B1EE1A512FD54bFgFB" TargetMode="External"/><Relationship Id="rId33" Type="http://schemas.openxmlformats.org/officeDocument/2006/relationships/hyperlink" Target="consultantplus://offline/ref=24C098EC8AA0964C518C0E840B258EC8C37DC0B35B9BA9107E639AD2F19B4847990B1EE1A512FD51bFg9B" TargetMode="External"/><Relationship Id="rId38" Type="http://schemas.openxmlformats.org/officeDocument/2006/relationships/hyperlink" Target="consultantplus://offline/ref=24C098EC8AA0964C518C0E840B258EC8C37DC0B35B9BA9107E639AD2F19B4847990B1EE1A512FD51bFg9B" TargetMode="External"/><Relationship Id="rId46" Type="http://schemas.openxmlformats.org/officeDocument/2006/relationships/hyperlink" Target="consultantplus://offline/ref=24C098EC8AA0964C518C0E840B258EC8C37DC0B35B9BA9107E639AD2F19B4847990B1EE1A512FD51bFg9B" TargetMode="External"/><Relationship Id="rId59" Type="http://schemas.openxmlformats.org/officeDocument/2006/relationships/hyperlink" Target="consultantplus://offline/ref=24C098EC8AA0964C518C0E840B258EC8C37DC0B35B9BA9107E639AD2F19B4847990B1EE1A512FD54bFgFB" TargetMode="External"/><Relationship Id="rId20" Type="http://schemas.openxmlformats.org/officeDocument/2006/relationships/hyperlink" Target="consultantplus://offline/ref=24C098EC8AA0964C518C0E840B258EC8C37DC0B35B9BA9107E639AD2F19B4847990B1EE1A512FD54bFgFB" TargetMode="External"/><Relationship Id="rId41" Type="http://schemas.openxmlformats.org/officeDocument/2006/relationships/hyperlink" Target="consultantplus://offline/ref=24C098EC8AA0964C518C0E840B258EC8C37DC0B35B9BA9107E639AD2F19B4847990B1EE1A512FD51bFg9B" TargetMode="External"/><Relationship Id="rId54" Type="http://schemas.openxmlformats.org/officeDocument/2006/relationships/hyperlink" Target="consultantplus://offline/ref=24C098EC8AA0964C518C0E840B258EC8C37DC0B35B9BA9107E639AD2F19B4847990B1EE1A512FD51bFg9B"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C098EC8AA0964C518C0E840B258EC8C37DC0B35B9BA9107E639AD2F19B4847990B1EE1A512FD54bFgFB" TargetMode="External"/><Relationship Id="rId23" Type="http://schemas.openxmlformats.org/officeDocument/2006/relationships/hyperlink" Target="consultantplus://offline/ref=24C098EC8AA0964C518C0E840B258EC8C37DC0B35B9BA9107E639AD2F19B4847990B1EE1A512FD54bFgFB" TargetMode="External"/><Relationship Id="rId28" Type="http://schemas.openxmlformats.org/officeDocument/2006/relationships/hyperlink" Target="consultantplus://offline/ref=A32C0EE8B3CFCA44B2680B862705947716DFB6B62D4BFDC8713BC90DDCMEEAJ" TargetMode="External"/><Relationship Id="rId36" Type="http://schemas.openxmlformats.org/officeDocument/2006/relationships/hyperlink" Target="consultantplus://offline/ref=24C098EC8AA0964C518C0E840B258EC8C37DC0B35B9BA9107E639AD2F19B4847990B1EE1A512FD51bFg9B" TargetMode="External"/><Relationship Id="rId49" Type="http://schemas.openxmlformats.org/officeDocument/2006/relationships/hyperlink" Target="consultantplus://offline/ref=63A3AFD3095E827452992D3B8F6B0EE42344DB6171BB06FC49F6DB1518U6O7X" TargetMode="External"/><Relationship Id="rId57" Type="http://schemas.openxmlformats.org/officeDocument/2006/relationships/hyperlink" Target="consultantplus://offline/ref=24C098EC8AA0964C518C0E840B258EC8C37DC0B35B9BA9107E639AD2F19B4847990B1EE1A512FD54bFgFB" TargetMode="External"/><Relationship Id="rId10" Type="http://schemas.openxmlformats.org/officeDocument/2006/relationships/image" Target="media/image3.png"/><Relationship Id="rId31" Type="http://schemas.openxmlformats.org/officeDocument/2006/relationships/hyperlink" Target="consultantplus://offline/ref=24C098EC8AA0964C518C0E840B258EC8C37DC0B35B9BA9107E639AD2F19B4847990B1EE1A512FD51bFg9B" TargetMode="External"/><Relationship Id="rId44" Type="http://schemas.openxmlformats.org/officeDocument/2006/relationships/hyperlink" Target="consultantplus://offline/ref=24C098EC8AA0964C518C0E840B258EC8C37DC0B35B9BA9107E639AD2F19B4847990B1EE1A512FD51bFg9B" TargetMode="External"/><Relationship Id="rId52" Type="http://schemas.openxmlformats.org/officeDocument/2006/relationships/hyperlink" Target="consultantplus://offline/ref=24C098EC8AA0964C518C0E840B258EC8C37DC0B35B9BA9107E639AD2F19B4847990B1EE1A512FD51bFg9B" TargetMode="External"/><Relationship Id="rId60" Type="http://schemas.openxmlformats.org/officeDocument/2006/relationships/hyperlink" Target="consultantplus://offline/ref=24C098EC8AA0964C518C0E840B258EC8C37DC0B35B9BA9107E639AD2F19B4847990B1EE1A512FD54bFgFB"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2331-9B15-4FEC-B261-530372B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101044</Words>
  <Characters>575953</Characters>
  <Application>Microsoft Office Word</Application>
  <DocSecurity>0</DocSecurity>
  <Lines>4799</Lines>
  <Paragraphs>1351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Elcom Ltd</Company>
  <LinksUpToDate>false</LinksUpToDate>
  <CharactersWithSpaces>675646</CharactersWithSpaces>
  <SharedDoc>false</SharedDoc>
  <HLinks>
    <vt:vector size="114" baseType="variant">
      <vt:variant>
        <vt:i4>7209010</vt:i4>
      </vt:variant>
      <vt:variant>
        <vt:i4>54</vt:i4>
      </vt:variant>
      <vt:variant>
        <vt:i4>0</vt:i4>
      </vt:variant>
      <vt:variant>
        <vt:i4>5</vt:i4>
      </vt:variant>
      <vt:variant>
        <vt:lpwstr>consultantplus://offline/ref=CCC41D86091F23DDD691D259EE217C3B75671EADF941530D3C8FF06E234C7926r0BDE</vt:lpwstr>
      </vt:variant>
      <vt:variant>
        <vt:lpwstr/>
      </vt:variant>
      <vt:variant>
        <vt:i4>7471157</vt:i4>
      </vt:variant>
      <vt:variant>
        <vt:i4>51</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48</vt:i4>
      </vt:variant>
      <vt:variant>
        <vt:i4>0</vt:i4>
      </vt:variant>
      <vt:variant>
        <vt:i4>5</vt:i4>
      </vt:variant>
      <vt:variant>
        <vt:lpwstr>consultantplus://offline/ref=24C098EC8AA0964C518C0E840B258EC8C37DC0B35B9BA9107E639AD2F19B4847990B1EE1A512FD51bFg9B</vt:lpwstr>
      </vt:variant>
      <vt:variant>
        <vt:lpwstr/>
      </vt:variant>
      <vt:variant>
        <vt:i4>7471215</vt:i4>
      </vt:variant>
      <vt:variant>
        <vt:i4>45</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42</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39</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36</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33</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30</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27</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24</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21</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18</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15</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12</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9</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6</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0</vt:i4>
      </vt:variant>
      <vt:variant>
        <vt:i4>0</vt:i4>
      </vt:variant>
      <vt:variant>
        <vt:i4>5</vt:i4>
      </vt:variant>
      <vt:variant>
        <vt:lpwstr>consultantplus://offline/ref=24C098EC8AA0964C518C0E840B258EC8C37DC0B35B9BA9107E639AD2F19B4847990B1EE1A512FD54bFgFB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Alexandre Katalov</dc:creator>
  <cp:keywords/>
  <cp:lastModifiedBy>Швец Элина Александровна</cp:lastModifiedBy>
  <cp:revision>3</cp:revision>
  <cp:lastPrinted>2017-05-10T22:25:00Z</cp:lastPrinted>
  <dcterms:created xsi:type="dcterms:W3CDTF">2017-05-10T23:40:00Z</dcterms:created>
  <dcterms:modified xsi:type="dcterms:W3CDTF">2017-05-10T23:40:00Z</dcterms:modified>
</cp:coreProperties>
</file>